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663FA">
      <w:pPr>
        <w:pStyle w:val="2"/>
        <w:keepNext w:val="0"/>
        <w:keepLines w:val="0"/>
        <w:widowControl w:val="0"/>
        <w:overflowPunct w:val="0"/>
        <w:spacing w:line="360" w:lineRule="exact"/>
        <w:jc w:val="center"/>
        <w:rPr>
          <w:rFonts w:hint="eastAsia" w:ascii="Times New Roman" w:hAnsi="Times New Roman" w:eastAsia="方正小标宋_GBK"/>
          <w:b w:val="0"/>
          <w:bCs w:val="0"/>
          <w:sz w:val="36"/>
          <w:szCs w:val="36"/>
        </w:rPr>
      </w:pPr>
      <w:r>
        <w:rPr>
          <w:rFonts w:hint="eastAsia" w:ascii="Times New Roman" w:hAnsi="Times New Roman" w:eastAsia="方正小标宋_GBK"/>
          <w:b w:val="0"/>
          <w:bCs w:val="0"/>
          <w:sz w:val="36"/>
          <w:szCs w:val="36"/>
        </w:rPr>
        <w:t>澧县水利局</w:t>
      </w:r>
    </w:p>
    <w:p w14:paraId="201D538A">
      <w:pPr>
        <w:pStyle w:val="2"/>
        <w:keepNext w:val="0"/>
        <w:keepLines w:val="0"/>
        <w:widowControl w:val="0"/>
        <w:overflowPunct w:val="0"/>
        <w:spacing w:line="360" w:lineRule="exact"/>
        <w:jc w:val="center"/>
        <w:rPr>
          <w:rFonts w:ascii="Times New Roman" w:hAnsi="Times New Roman" w:eastAsia="方正小标宋_GBK"/>
          <w:b w:val="0"/>
          <w:bCs w:val="0"/>
          <w:sz w:val="36"/>
          <w:szCs w:val="36"/>
        </w:rPr>
      </w:pPr>
      <w:r>
        <w:rPr>
          <w:rFonts w:ascii="Times New Roman" w:hAnsi="Times New Roman" w:eastAsia="方正小标宋_GBK"/>
          <w:b w:val="0"/>
          <w:bCs w:val="0"/>
          <w:sz w:val="36"/>
          <w:szCs w:val="36"/>
        </w:rPr>
        <w:t>政府信息主动公开事项目录</w:t>
      </w:r>
    </w:p>
    <w:p w14:paraId="6F2B0E69">
      <w:pPr>
        <w:spacing w:line="360" w:lineRule="exact"/>
        <w:jc w:val="center"/>
        <w:rPr>
          <w:rFonts w:ascii="Times New Roman" w:hAnsi="Times New Roman" w:eastAsia="楷体"/>
          <w:b/>
          <w:bCs/>
        </w:rPr>
      </w:pPr>
      <w:r>
        <w:rPr>
          <w:rFonts w:ascii="Times New Roman" w:hAnsi="Times New Roman" w:eastAsia="楷体"/>
          <w:b/>
          <w:bCs/>
        </w:rPr>
        <w:t>公开主体：</w:t>
      </w:r>
      <w:r>
        <w:rPr>
          <w:rFonts w:hint="eastAsia" w:ascii="Times New Roman" w:hAnsi="Times New Roman" w:eastAsia="楷体"/>
          <w:b/>
          <w:bCs/>
        </w:rPr>
        <w:t>澧县水利局</w:t>
      </w:r>
    </w:p>
    <w:tbl>
      <w:tblPr>
        <w:tblStyle w:val="4"/>
        <w:tblW w:w="4929" w:type="pct"/>
        <w:tblInd w:w="125" w:type="dxa"/>
        <w:tblLayout w:type="fixed"/>
        <w:tblCellMar>
          <w:top w:w="0" w:type="dxa"/>
          <w:left w:w="108" w:type="dxa"/>
          <w:bottom w:w="0" w:type="dxa"/>
          <w:right w:w="108" w:type="dxa"/>
        </w:tblCellMar>
      </w:tblPr>
      <w:tblGrid>
        <w:gridCol w:w="814"/>
        <w:gridCol w:w="1236"/>
        <w:gridCol w:w="1236"/>
        <w:gridCol w:w="1770"/>
        <w:gridCol w:w="3031"/>
        <w:gridCol w:w="1050"/>
        <w:gridCol w:w="1609"/>
        <w:gridCol w:w="1132"/>
        <w:gridCol w:w="2095"/>
      </w:tblGrid>
      <w:tr w14:paraId="257C56C3">
        <w:tblPrEx>
          <w:tblCellMar>
            <w:top w:w="0" w:type="dxa"/>
            <w:left w:w="108" w:type="dxa"/>
            <w:bottom w:w="0" w:type="dxa"/>
            <w:right w:w="108" w:type="dxa"/>
          </w:tblCellMar>
        </w:tblPrEx>
        <w:trPr>
          <w:cantSplit/>
          <w:trHeight w:val="90" w:hRule="atLeast"/>
          <w:tblHeader/>
        </w:trPr>
        <w:tc>
          <w:tcPr>
            <w:tcW w:w="291" w:type="pct"/>
            <w:tcBorders>
              <w:top w:val="single" w:color="000000" w:sz="4" w:space="0"/>
              <w:left w:val="single" w:color="000000" w:sz="4" w:space="0"/>
              <w:bottom w:val="single" w:color="000000" w:sz="4" w:space="0"/>
              <w:right w:val="single" w:color="000000" w:sz="4" w:space="0"/>
            </w:tcBorders>
            <w:vAlign w:val="center"/>
          </w:tcPr>
          <w:p w14:paraId="11D7D8B6">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序号</w:t>
            </w:r>
          </w:p>
        </w:tc>
        <w:tc>
          <w:tcPr>
            <w:tcW w:w="442" w:type="pct"/>
            <w:tcBorders>
              <w:top w:val="single" w:color="000000" w:sz="4" w:space="0"/>
              <w:left w:val="single" w:color="000000" w:sz="4" w:space="0"/>
              <w:bottom w:val="single" w:color="000000" w:sz="4" w:space="0"/>
              <w:right w:val="single" w:color="000000" w:sz="4" w:space="0"/>
            </w:tcBorders>
            <w:vAlign w:val="center"/>
          </w:tcPr>
          <w:p w14:paraId="7483ECE1">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事项类别</w:t>
            </w:r>
          </w:p>
        </w:tc>
        <w:tc>
          <w:tcPr>
            <w:tcW w:w="442" w:type="pct"/>
            <w:tcBorders>
              <w:top w:val="single" w:color="000000" w:sz="4" w:space="0"/>
              <w:left w:val="single" w:color="000000" w:sz="4" w:space="0"/>
              <w:bottom w:val="single" w:color="000000" w:sz="4" w:space="0"/>
              <w:right w:val="single" w:color="000000" w:sz="4" w:space="0"/>
            </w:tcBorders>
            <w:vAlign w:val="center"/>
          </w:tcPr>
          <w:p w14:paraId="7E32FCF2">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事项名称</w:t>
            </w:r>
          </w:p>
        </w:tc>
        <w:tc>
          <w:tcPr>
            <w:tcW w:w="633" w:type="pct"/>
            <w:tcBorders>
              <w:top w:val="single" w:color="000000" w:sz="4" w:space="0"/>
              <w:left w:val="single" w:color="000000" w:sz="4" w:space="0"/>
              <w:bottom w:val="single" w:color="000000" w:sz="4" w:space="0"/>
              <w:right w:val="single" w:color="000000" w:sz="4" w:space="0"/>
            </w:tcBorders>
            <w:vAlign w:val="center"/>
          </w:tcPr>
          <w:p w14:paraId="3C4DB382">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公开内容</w:t>
            </w:r>
          </w:p>
        </w:tc>
        <w:tc>
          <w:tcPr>
            <w:tcW w:w="1084" w:type="pct"/>
            <w:tcBorders>
              <w:top w:val="single" w:color="000000" w:sz="4" w:space="0"/>
              <w:left w:val="single" w:color="000000" w:sz="4" w:space="0"/>
              <w:bottom w:val="single" w:color="000000" w:sz="4" w:space="0"/>
              <w:right w:val="single" w:color="000000" w:sz="4" w:space="0"/>
            </w:tcBorders>
            <w:vAlign w:val="center"/>
          </w:tcPr>
          <w:p w14:paraId="51C1362C">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公开依据</w:t>
            </w:r>
          </w:p>
        </w:tc>
        <w:tc>
          <w:tcPr>
            <w:tcW w:w="375" w:type="pct"/>
            <w:tcBorders>
              <w:top w:val="single" w:color="000000" w:sz="4" w:space="0"/>
              <w:left w:val="single" w:color="000000" w:sz="4" w:space="0"/>
              <w:bottom w:val="single" w:color="000000" w:sz="4" w:space="0"/>
              <w:right w:val="single" w:color="000000" w:sz="4" w:space="0"/>
            </w:tcBorders>
            <w:vAlign w:val="center"/>
          </w:tcPr>
          <w:p w14:paraId="3A802D3B">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公开渠道</w:t>
            </w:r>
          </w:p>
        </w:tc>
        <w:tc>
          <w:tcPr>
            <w:tcW w:w="575" w:type="pct"/>
            <w:tcBorders>
              <w:top w:val="single" w:color="000000" w:sz="4" w:space="0"/>
              <w:left w:val="single" w:color="000000" w:sz="4" w:space="0"/>
              <w:bottom w:val="single" w:color="000000" w:sz="4" w:space="0"/>
              <w:right w:val="single" w:color="000000" w:sz="4" w:space="0"/>
            </w:tcBorders>
            <w:vAlign w:val="center"/>
          </w:tcPr>
          <w:p w14:paraId="7CA6C8E2">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公开时限</w:t>
            </w:r>
          </w:p>
        </w:tc>
        <w:tc>
          <w:tcPr>
            <w:tcW w:w="405" w:type="pct"/>
            <w:tcBorders>
              <w:top w:val="single" w:color="000000" w:sz="4" w:space="0"/>
              <w:left w:val="single" w:color="000000" w:sz="4" w:space="0"/>
              <w:bottom w:val="single" w:color="000000" w:sz="4" w:space="0"/>
              <w:right w:val="single" w:color="000000" w:sz="4" w:space="0"/>
            </w:tcBorders>
            <w:vAlign w:val="center"/>
          </w:tcPr>
          <w:p w14:paraId="1843909B">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公开责任</w:t>
            </w:r>
          </w:p>
        </w:tc>
        <w:tc>
          <w:tcPr>
            <w:tcW w:w="749" w:type="pct"/>
            <w:tcBorders>
              <w:top w:val="single" w:color="000000" w:sz="4" w:space="0"/>
              <w:left w:val="single" w:color="000000" w:sz="4" w:space="0"/>
              <w:bottom w:val="single" w:color="000000" w:sz="4" w:space="0"/>
              <w:right w:val="single" w:color="000000" w:sz="4" w:space="0"/>
            </w:tcBorders>
            <w:vAlign w:val="center"/>
          </w:tcPr>
          <w:p w14:paraId="7AEED600">
            <w:pPr>
              <w:spacing w:line="300" w:lineRule="exact"/>
              <w:jc w:val="center"/>
              <w:textAlignment w:val="center"/>
              <w:rPr>
                <w:rFonts w:ascii="Times New Roman" w:hAnsi="Times New Roman" w:eastAsia="黑体"/>
                <w:color w:val="000000"/>
                <w:sz w:val="21"/>
                <w:szCs w:val="21"/>
              </w:rPr>
            </w:pPr>
            <w:r>
              <w:rPr>
                <w:rFonts w:ascii="Times New Roman" w:hAnsi="Times New Roman" w:eastAsia="黑体"/>
                <w:color w:val="000000"/>
                <w:kern w:val="0"/>
                <w:sz w:val="21"/>
                <w:szCs w:val="21"/>
                <w:lang w:bidi="ar"/>
              </w:rPr>
              <w:t>链接地址</w:t>
            </w:r>
          </w:p>
        </w:tc>
      </w:tr>
      <w:tr w14:paraId="59C37C35">
        <w:tblPrEx>
          <w:tblCellMar>
            <w:top w:w="0" w:type="dxa"/>
            <w:left w:w="108" w:type="dxa"/>
            <w:bottom w:w="0" w:type="dxa"/>
            <w:right w:w="108" w:type="dxa"/>
          </w:tblCellMar>
        </w:tblPrEx>
        <w:trPr>
          <w:cantSplit/>
          <w:trHeight w:val="702" w:hRule="atLeast"/>
        </w:trPr>
        <w:tc>
          <w:tcPr>
            <w:tcW w:w="291" w:type="pct"/>
            <w:vMerge w:val="restart"/>
            <w:tcBorders>
              <w:top w:val="single" w:color="000000" w:sz="4" w:space="0"/>
              <w:left w:val="single" w:color="000000" w:sz="4" w:space="0"/>
              <w:bottom w:val="single" w:color="000000" w:sz="4" w:space="0"/>
              <w:right w:val="single" w:color="000000" w:sz="4" w:space="0"/>
            </w:tcBorders>
            <w:vAlign w:val="center"/>
          </w:tcPr>
          <w:p w14:paraId="24527253">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1</w:t>
            </w:r>
          </w:p>
        </w:tc>
        <w:tc>
          <w:tcPr>
            <w:tcW w:w="442" w:type="pct"/>
            <w:vMerge w:val="restart"/>
            <w:tcBorders>
              <w:top w:val="single" w:color="000000" w:sz="4" w:space="0"/>
              <w:left w:val="single" w:color="000000" w:sz="4" w:space="0"/>
              <w:bottom w:val="single" w:color="000000" w:sz="4" w:space="0"/>
              <w:right w:val="single" w:color="000000" w:sz="4" w:space="0"/>
            </w:tcBorders>
            <w:vAlign w:val="center"/>
          </w:tcPr>
          <w:p w14:paraId="1D7D7A9A">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政策文件</w:t>
            </w:r>
          </w:p>
        </w:tc>
        <w:tc>
          <w:tcPr>
            <w:tcW w:w="442" w:type="pct"/>
            <w:tcBorders>
              <w:top w:val="single" w:color="000000" w:sz="4" w:space="0"/>
              <w:left w:val="single" w:color="000000" w:sz="4" w:space="0"/>
              <w:bottom w:val="single" w:color="000000" w:sz="4" w:space="0"/>
              <w:right w:val="single" w:color="000000" w:sz="4" w:space="0"/>
            </w:tcBorders>
            <w:vAlign w:val="center"/>
          </w:tcPr>
          <w:p w14:paraId="7B54D0B6">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行政规范性文件</w:t>
            </w:r>
          </w:p>
        </w:tc>
        <w:tc>
          <w:tcPr>
            <w:tcW w:w="633" w:type="pct"/>
            <w:tcBorders>
              <w:top w:val="single" w:color="000000" w:sz="4" w:space="0"/>
              <w:left w:val="single" w:color="000000" w:sz="4" w:space="0"/>
              <w:bottom w:val="single" w:color="000000" w:sz="4" w:space="0"/>
              <w:right w:val="single" w:color="000000" w:sz="4" w:space="0"/>
            </w:tcBorders>
            <w:vAlign w:val="center"/>
          </w:tcPr>
          <w:p w14:paraId="1028858E">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行政规范性文件</w:t>
            </w:r>
          </w:p>
        </w:tc>
        <w:tc>
          <w:tcPr>
            <w:tcW w:w="1084" w:type="pct"/>
            <w:tcBorders>
              <w:top w:val="single" w:color="000000" w:sz="4" w:space="0"/>
              <w:left w:val="single" w:color="000000" w:sz="4" w:space="0"/>
              <w:bottom w:val="single" w:color="000000" w:sz="4" w:space="0"/>
              <w:right w:val="single" w:color="000000" w:sz="4" w:space="0"/>
            </w:tcBorders>
            <w:vAlign w:val="center"/>
          </w:tcPr>
          <w:p w14:paraId="1919312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vAlign w:val="center"/>
          </w:tcPr>
          <w:p w14:paraId="54DFD4AE">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5B8D9D9D">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7AD1712C">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sz w:val="20"/>
                <w:szCs w:val="20"/>
              </w:rPr>
              <w:t>办公室</w:t>
            </w:r>
          </w:p>
        </w:tc>
        <w:tc>
          <w:tcPr>
            <w:tcW w:w="749" w:type="pct"/>
            <w:tcBorders>
              <w:top w:val="single" w:color="000000" w:sz="4" w:space="0"/>
              <w:left w:val="single" w:color="000000" w:sz="4" w:space="0"/>
              <w:bottom w:val="single" w:color="000000" w:sz="4" w:space="0"/>
              <w:right w:val="single" w:color="000000" w:sz="4" w:space="0"/>
            </w:tcBorders>
            <w:vAlign w:val="center"/>
          </w:tcPr>
          <w:p w14:paraId="06BE954A">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https://www.li-xian.gov.cn/zwgk/site/tpl/1100416401?organId=6616363&amp;catId=1145335151&amp;tabs=1</w:t>
            </w:r>
          </w:p>
        </w:tc>
      </w:tr>
      <w:tr w14:paraId="2D60BEF3">
        <w:tblPrEx>
          <w:tblCellMar>
            <w:top w:w="0" w:type="dxa"/>
            <w:left w:w="108" w:type="dxa"/>
            <w:bottom w:w="0" w:type="dxa"/>
            <w:right w:w="108" w:type="dxa"/>
          </w:tblCellMar>
        </w:tblPrEx>
        <w:trPr>
          <w:cantSplit/>
          <w:trHeight w:val="920"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4CF4BA01">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vAlign w:val="center"/>
          </w:tcPr>
          <w:p w14:paraId="0E9CBFC3">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4D930E7A">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其他政策文件</w:t>
            </w:r>
          </w:p>
        </w:tc>
        <w:tc>
          <w:tcPr>
            <w:tcW w:w="633" w:type="pct"/>
            <w:tcBorders>
              <w:top w:val="single" w:color="000000" w:sz="4" w:space="0"/>
              <w:left w:val="single" w:color="000000" w:sz="4" w:space="0"/>
              <w:bottom w:val="single" w:color="000000" w:sz="4" w:space="0"/>
              <w:right w:val="single" w:color="000000" w:sz="4" w:space="0"/>
            </w:tcBorders>
            <w:vAlign w:val="center"/>
          </w:tcPr>
          <w:p w14:paraId="1EA3103C">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除行政规范性文件以外的其他可以公开的文件</w:t>
            </w:r>
          </w:p>
        </w:tc>
        <w:tc>
          <w:tcPr>
            <w:tcW w:w="1084" w:type="pct"/>
            <w:tcBorders>
              <w:top w:val="single" w:color="000000" w:sz="4" w:space="0"/>
              <w:left w:val="single" w:color="000000" w:sz="4" w:space="0"/>
              <w:bottom w:val="single" w:color="000000" w:sz="4" w:space="0"/>
              <w:right w:val="single" w:color="000000" w:sz="4" w:space="0"/>
            </w:tcBorders>
            <w:vAlign w:val="center"/>
          </w:tcPr>
          <w:p w14:paraId="009FAF1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vAlign w:val="center"/>
          </w:tcPr>
          <w:p w14:paraId="0ABF857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3A686806">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3421F95B">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sz w:val="20"/>
                <w:szCs w:val="20"/>
              </w:rPr>
              <w:t>办公室</w:t>
            </w:r>
          </w:p>
        </w:tc>
        <w:tc>
          <w:tcPr>
            <w:tcW w:w="749" w:type="pct"/>
            <w:tcBorders>
              <w:top w:val="single" w:color="000000" w:sz="4" w:space="0"/>
              <w:left w:val="single" w:color="000000" w:sz="4" w:space="0"/>
              <w:bottom w:val="single" w:color="000000" w:sz="4" w:space="0"/>
              <w:right w:val="single" w:color="000000" w:sz="4" w:space="0"/>
            </w:tcBorders>
            <w:vAlign w:val="center"/>
          </w:tcPr>
          <w:p w14:paraId="2237A6B5">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https://www.li-xian.gov.cn/xwzx/gsgg</w:t>
            </w:r>
          </w:p>
        </w:tc>
      </w:tr>
      <w:tr w14:paraId="7E54E8DC">
        <w:tblPrEx>
          <w:tblCellMar>
            <w:top w:w="0" w:type="dxa"/>
            <w:left w:w="108" w:type="dxa"/>
            <w:bottom w:w="0" w:type="dxa"/>
            <w:right w:w="108" w:type="dxa"/>
          </w:tblCellMar>
        </w:tblPrEx>
        <w:trPr>
          <w:cantSplit/>
          <w:trHeight w:val="1120" w:hRule="atLeast"/>
        </w:trPr>
        <w:tc>
          <w:tcPr>
            <w:tcW w:w="291" w:type="pct"/>
            <w:vMerge w:val="restart"/>
            <w:tcBorders>
              <w:top w:val="single" w:color="000000" w:sz="4" w:space="0"/>
              <w:left w:val="single" w:color="000000" w:sz="4" w:space="0"/>
              <w:bottom w:val="single" w:color="000000" w:sz="4" w:space="0"/>
              <w:right w:val="single" w:color="000000" w:sz="4" w:space="0"/>
            </w:tcBorders>
            <w:vAlign w:val="center"/>
          </w:tcPr>
          <w:p w14:paraId="1186D216">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2</w:t>
            </w:r>
          </w:p>
        </w:tc>
        <w:tc>
          <w:tcPr>
            <w:tcW w:w="442" w:type="pct"/>
            <w:vMerge w:val="restart"/>
            <w:tcBorders>
              <w:top w:val="single" w:color="000000" w:sz="4" w:space="0"/>
              <w:left w:val="single" w:color="000000" w:sz="4" w:space="0"/>
              <w:bottom w:val="single" w:color="000000" w:sz="4" w:space="0"/>
              <w:right w:val="single" w:color="000000" w:sz="4" w:space="0"/>
            </w:tcBorders>
            <w:vAlign w:val="center"/>
          </w:tcPr>
          <w:p w14:paraId="266DEC37">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机构概况</w:t>
            </w:r>
          </w:p>
        </w:tc>
        <w:tc>
          <w:tcPr>
            <w:tcW w:w="442" w:type="pct"/>
            <w:tcBorders>
              <w:top w:val="single" w:color="000000" w:sz="4" w:space="0"/>
              <w:left w:val="single" w:color="000000" w:sz="4" w:space="0"/>
              <w:bottom w:val="single" w:color="000000" w:sz="4" w:space="0"/>
              <w:right w:val="single" w:color="000000" w:sz="4" w:space="0"/>
            </w:tcBorders>
            <w:vAlign w:val="center"/>
          </w:tcPr>
          <w:p w14:paraId="7A6028A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领导信息</w:t>
            </w:r>
          </w:p>
        </w:tc>
        <w:tc>
          <w:tcPr>
            <w:tcW w:w="633" w:type="pct"/>
            <w:tcBorders>
              <w:top w:val="single" w:color="000000" w:sz="4" w:space="0"/>
              <w:left w:val="single" w:color="000000" w:sz="4" w:space="0"/>
              <w:bottom w:val="single" w:color="000000" w:sz="4" w:space="0"/>
              <w:right w:val="single" w:color="000000" w:sz="4" w:space="0"/>
            </w:tcBorders>
            <w:vAlign w:val="center"/>
          </w:tcPr>
          <w:p w14:paraId="3A51F681">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单位负责人姓名、职务、主管或分管工作等</w:t>
            </w:r>
          </w:p>
        </w:tc>
        <w:tc>
          <w:tcPr>
            <w:tcW w:w="1084" w:type="pct"/>
            <w:tcBorders>
              <w:top w:val="single" w:color="000000" w:sz="4" w:space="0"/>
              <w:left w:val="single" w:color="000000" w:sz="4" w:space="0"/>
              <w:bottom w:val="single" w:color="000000" w:sz="4" w:space="0"/>
              <w:right w:val="single" w:color="000000" w:sz="4" w:space="0"/>
            </w:tcBorders>
            <w:vAlign w:val="center"/>
          </w:tcPr>
          <w:p w14:paraId="31FB4AB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vAlign w:val="center"/>
          </w:tcPr>
          <w:p w14:paraId="31D7213E">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2ACA51AC">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30B14ABB">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sz w:val="20"/>
                <w:szCs w:val="20"/>
              </w:rPr>
              <w:t>政工</w:t>
            </w:r>
            <w:r>
              <w:rPr>
                <w:rFonts w:hint="eastAsia" w:ascii="宋体" w:hAnsi="宋体" w:cs="宋体"/>
                <w:color w:val="000000"/>
                <w:sz w:val="20"/>
                <w:szCs w:val="20"/>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697F93FE">
            <w:pPr>
              <w:spacing w:line="300" w:lineRule="exact"/>
              <w:rPr>
                <w:rFonts w:ascii="Times New Roman" w:hAnsi="Times New Roman" w:eastAsia="方正仿宋_GBK"/>
                <w:color w:val="000000"/>
                <w:sz w:val="20"/>
                <w:szCs w:val="20"/>
              </w:rPr>
            </w:pPr>
            <w:r>
              <w:rPr>
                <w:rFonts w:ascii="Times New Roman" w:hAnsi="Times New Roman" w:eastAsia="方正仿宋_GBK"/>
                <w:color w:val="000000"/>
                <w:sz w:val="20"/>
                <w:szCs w:val="20"/>
              </w:rPr>
              <w:t>https://www.li-xian.gov.cn/lxxzf/jgzn/zfbm</w:t>
            </w:r>
          </w:p>
        </w:tc>
      </w:tr>
      <w:tr w14:paraId="21CDF427">
        <w:tblPrEx>
          <w:tblCellMar>
            <w:top w:w="0" w:type="dxa"/>
            <w:left w:w="108" w:type="dxa"/>
            <w:bottom w:w="0" w:type="dxa"/>
            <w:right w:w="108" w:type="dxa"/>
          </w:tblCellMar>
        </w:tblPrEx>
        <w:trPr>
          <w:cantSplit/>
          <w:trHeight w:val="1715"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30BFF311">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vAlign w:val="center"/>
          </w:tcPr>
          <w:p w14:paraId="7910675C">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13EC736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机构信息</w:t>
            </w:r>
          </w:p>
        </w:tc>
        <w:tc>
          <w:tcPr>
            <w:tcW w:w="633" w:type="pct"/>
            <w:tcBorders>
              <w:top w:val="single" w:color="000000" w:sz="4" w:space="0"/>
              <w:left w:val="single" w:color="000000" w:sz="4" w:space="0"/>
              <w:bottom w:val="single" w:color="000000" w:sz="4" w:space="0"/>
              <w:right w:val="single" w:color="000000" w:sz="4" w:space="0"/>
            </w:tcBorders>
            <w:vAlign w:val="center"/>
          </w:tcPr>
          <w:p w14:paraId="6D1B36BD">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依据三定方案确定的机关职能，以及机构设置、办公地址、办公时间、联系方式等</w:t>
            </w:r>
          </w:p>
        </w:tc>
        <w:tc>
          <w:tcPr>
            <w:tcW w:w="1084" w:type="pct"/>
            <w:tcBorders>
              <w:top w:val="single" w:color="000000" w:sz="4" w:space="0"/>
              <w:left w:val="single" w:color="000000" w:sz="4" w:space="0"/>
              <w:bottom w:val="single" w:color="000000" w:sz="4" w:space="0"/>
              <w:right w:val="single" w:color="000000" w:sz="4" w:space="0"/>
            </w:tcBorders>
            <w:vAlign w:val="center"/>
          </w:tcPr>
          <w:p w14:paraId="685E2D01">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vAlign w:val="center"/>
          </w:tcPr>
          <w:p w14:paraId="60395C3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257CDB2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1DC51922">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kern w:val="0"/>
                <w:sz w:val="20"/>
                <w:szCs w:val="20"/>
                <w:lang w:bidi="ar"/>
              </w:rPr>
              <w:t>政工</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31D383D6">
            <w:pPr>
              <w:spacing w:line="300" w:lineRule="exact"/>
              <w:rPr>
                <w:rFonts w:ascii="Times New Roman" w:hAnsi="Times New Roman" w:eastAsia="方正仿宋_GBK"/>
                <w:color w:val="000000"/>
                <w:sz w:val="20"/>
                <w:szCs w:val="20"/>
              </w:rPr>
            </w:pPr>
            <w:r>
              <w:rPr>
                <w:rFonts w:ascii="Times New Roman" w:hAnsi="Times New Roman" w:eastAsia="方正仿宋_GBK"/>
                <w:color w:val="000000"/>
                <w:sz w:val="20"/>
                <w:szCs w:val="20"/>
              </w:rPr>
              <w:t>https://www.li-xian.gov.cn/lxxzf/jgzn/zfbm</w:t>
            </w:r>
          </w:p>
        </w:tc>
      </w:tr>
      <w:tr w14:paraId="45928CC5">
        <w:tblPrEx>
          <w:tblCellMar>
            <w:top w:w="0" w:type="dxa"/>
            <w:left w:w="108" w:type="dxa"/>
            <w:bottom w:w="0" w:type="dxa"/>
            <w:right w:w="108" w:type="dxa"/>
          </w:tblCellMar>
        </w:tblPrEx>
        <w:trPr>
          <w:cantSplit/>
          <w:trHeight w:val="1475"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601E4C98">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3</w:t>
            </w:r>
          </w:p>
        </w:tc>
        <w:tc>
          <w:tcPr>
            <w:tcW w:w="442" w:type="pct"/>
            <w:tcBorders>
              <w:top w:val="single" w:color="000000" w:sz="4" w:space="0"/>
              <w:left w:val="single" w:color="000000" w:sz="4" w:space="0"/>
              <w:bottom w:val="single" w:color="000000" w:sz="4" w:space="0"/>
              <w:right w:val="single" w:color="000000" w:sz="4" w:space="0"/>
            </w:tcBorders>
            <w:vAlign w:val="center"/>
          </w:tcPr>
          <w:p w14:paraId="64AA9676">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规划计划</w:t>
            </w:r>
          </w:p>
        </w:tc>
        <w:tc>
          <w:tcPr>
            <w:tcW w:w="442" w:type="pct"/>
            <w:tcBorders>
              <w:top w:val="single" w:color="000000" w:sz="4" w:space="0"/>
              <w:left w:val="single" w:color="000000" w:sz="4" w:space="0"/>
              <w:bottom w:val="single" w:color="000000" w:sz="4" w:space="0"/>
              <w:right w:val="single" w:color="000000" w:sz="4" w:space="0"/>
            </w:tcBorders>
            <w:vAlign w:val="center"/>
          </w:tcPr>
          <w:p w14:paraId="1ED72186">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水利领域规划计划</w:t>
            </w:r>
          </w:p>
        </w:tc>
        <w:tc>
          <w:tcPr>
            <w:tcW w:w="633" w:type="pct"/>
            <w:tcBorders>
              <w:top w:val="single" w:color="000000" w:sz="4" w:space="0"/>
              <w:left w:val="single" w:color="000000" w:sz="4" w:space="0"/>
              <w:bottom w:val="single" w:color="000000" w:sz="4" w:space="0"/>
              <w:right w:val="single" w:color="000000" w:sz="4" w:space="0"/>
            </w:tcBorders>
            <w:vAlign w:val="center"/>
          </w:tcPr>
          <w:p w14:paraId="6FA49BA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涉及水利业务职能的中长期计划、年度工作计划信息、计划执行情况</w:t>
            </w:r>
          </w:p>
        </w:tc>
        <w:tc>
          <w:tcPr>
            <w:tcW w:w="1084" w:type="pct"/>
            <w:tcBorders>
              <w:top w:val="single" w:color="000000" w:sz="4" w:space="0"/>
              <w:left w:val="single" w:color="000000" w:sz="4" w:space="0"/>
              <w:bottom w:val="single" w:color="000000" w:sz="4" w:space="0"/>
              <w:right w:val="single" w:color="000000" w:sz="4" w:space="0"/>
            </w:tcBorders>
            <w:vAlign w:val="center"/>
          </w:tcPr>
          <w:p w14:paraId="6C9B5C34">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vAlign w:val="center"/>
          </w:tcPr>
          <w:p w14:paraId="5C5B30BF">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5A6B26A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551BAB35">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kern w:val="0"/>
                <w:sz w:val="20"/>
                <w:szCs w:val="20"/>
                <w:lang w:bidi="ar"/>
              </w:rPr>
              <w:t>规计</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062619C8">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https://www.li-xian.gov.cn/zwgk/public/column/6616363?type=4&amp;catId=1143372951&amp;action=list&amp;nav=3</w:t>
            </w:r>
          </w:p>
        </w:tc>
      </w:tr>
      <w:tr w14:paraId="6D28C651">
        <w:tblPrEx>
          <w:tblCellMar>
            <w:top w:w="0" w:type="dxa"/>
            <w:left w:w="108" w:type="dxa"/>
            <w:bottom w:w="0" w:type="dxa"/>
            <w:right w:w="108" w:type="dxa"/>
          </w:tblCellMar>
        </w:tblPrEx>
        <w:trPr>
          <w:cantSplit/>
          <w:trHeight w:val="3335"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3C68CE8A">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4</w:t>
            </w:r>
          </w:p>
        </w:tc>
        <w:tc>
          <w:tcPr>
            <w:tcW w:w="442" w:type="pct"/>
            <w:tcBorders>
              <w:top w:val="single" w:color="000000" w:sz="4" w:space="0"/>
              <w:left w:val="single" w:color="000000" w:sz="4" w:space="0"/>
              <w:bottom w:val="single" w:color="000000" w:sz="4" w:space="0"/>
              <w:right w:val="single" w:color="000000" w:sz="4" w:space="0"/>
            </w:tcBorders>
            <w:vAlign w:val="center"/>
          </w:tcPr>
          <w:p w14:paraId="63A31BFE">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政务服务</w:t>
            </w:r>
          </w:p>
        </w:tc>
        <w:tc>
          <w:tcPr>
            <w:tcW w:w="442" w:type="pct"/>
            <w:tcBorders>
              <w:top w:val="single" w:color="000000" w:sz="4" w:space="0"/>
              <w:left w:val="single" w:color="000000" w:sz="4" w:space="0"/>
              <w:bottom w:val="single" w:color="000000" w:sz="4" w:space="0"/>
              <w:right w:val="single" w:color="000000" w:sz="4" w:space="0"/>
            </w:tcBorders>
            <w:vAlign w:val="center"/>
          </w:tcPr>
          <w:p w14:paraId="7E064D6C">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水利领域政务服务事项信息</w:t>
            </w:r>
          </w:p>
        </w:tc>
        <w:tc>
          <w:tcPr>
            <w:tcW w:w="633" w:type="pct"/>
            <w:tcBorders>
              <w:top w:val="single" w:color="000000" w:sz="4" w:space="0"/>
              <w:left w:val="single" w:color="000000" w:sz="4" w:space="0"/>
              <w:bottom w:val="single" w:color="000000" w:sz="4" w:space="0"/>
              <w:right w:val="single" w:color="000000" w:sz="4" w:space="0"/>
            </w:tcBorders>
            <w:vAlign w:val="center"/>
          </w:tcPr>
          <w:p w14:paraId="069BDF7C">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水利领域办理行政许可和其他对外管理服务事项目录，行使事项的依据、条件、程序以及办理结果</w:t>
            </w:r>
          </w:p>
        </w:tc>
        <w:tc>
          <w:tcPr>
            <w:tcW w:w="1084" w:type="pct"/>
            <w:tcBorders>
              <w:top w:val="single" w:color="000000" w:sz="4" w:space="0"/>
              <w:left w:val="single" w:color="000000" w:sz="4" w:space="0"/>
              <w:bottom w:val="single" w:color="000000" w:sz="4" w:space="0"/>
              <w:right w:val="single" w:color="000000" w:sz="4" w:space="0"/>
            </w:tcBorders>
            <w:vAlign w:val="center"/>
          </w:tcPr>
          <w:p w14:paraId="0770F84A">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75" w:type="pct"/>
            <w:tcBorders>
              <w:top w:val="single" w:color="000000" w:sz="4" w:space="0"/>
              <w:left w:val="single" w:color="000000" w:sz="4" w:space="0"/>
              <w:bottom w:val="single" w:color="000000" w:sz="4" w:space="0"/>
              <w:right w:val="single" w:color="000000" w:sz="4" w:space="0"/>
            </w:tcBorders>
            <w:vAlign w:val="center"/>
          </w:tcPr>
          <w:p w14:paraId="61475AD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27D02F2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自该政府信息形成或者变更之日起20个工作日内；行政许可自决定之日起7个工作日内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7AF00F69">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kern w:val="0"/>
                <w:sz w:val="20"/>
                <w:szCs w:val="20"/>
                <w:lang w:bidi="ar"/>
              </w:rPr>
              <w:t>这法规</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2735F82E">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http://zwfw-new.hunan.gov.cn/onething/service/index.jsp?type=xndtgr&amp;main=1&amp;areacode=430723999000</w:t>
            </w:r>
          </w:p>
        </w:tc>
      </w:tr>
      <w:tr w14:paraId="111406D7">
        <w:tblPrEx>
          <w:tblCellMar>
            <w:top w:w="0" w:type="dxa"/>
            <w:left w:w="108" w:type="dxa"/>
            <w:bottom w:w="0" w:type="dxa"/>
            <w:right w:w="108" w:type="dxa"/>
          </w:tblCellMar>
        </w:tblPrEx>
        <w:trPr>
          <w:cantSplit/>
          <w:trHeight w:val="2435"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43532B33">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5</w:t>
            </w:r>
          </w:p>
        </w:tc>
        <w:tc>
          <w:tcPr>
            <w:tcW w:w="442" w:type="pct"/>
            <w:tcBorders>
              <w:top w:val="single" w:color="000000" w:sz="4" w:space="0"/>
              <w:left w:val="single" w:color="000000" w:sz="4" w:space="0"/>
              <w:bottom w:val="single" w:color="000000" w:sz="4" w:space="0"/>
              <w:right w:val="single" w:color="000000" w:sz="4" w:space="0"/>
            </w:tcBorders>
            <w:vAlign w:val="center"/>
          </w:tcPr>
          <w:p w14:paraId="07B52A3A">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行政处罚</w:t>
            </w:r>
          </w:p>
        </w:tc>
        <w:tc>
          <w:tcPr>
            <w:tcW w:w="442" w:type="pct"/>
            <w:tcBorders>
              <w:top w:val="single" w:color="000000" w:sz="4" w:space="0"/>
              <w:left w:val="single" w:color="000000" w:sz="4" w:space="0"/>
              <w:bottom w:val="single" w:color="000000" w:sz="4" w:space="0"/>
              <w:right w:val="single" w:color="000000" w:sz="4" w:space="0"/>
            </w:tcBorders>
            <w:vAlign w:val="center"/>
          </w:tcPr>
          <w:p w14:paraId="1AA99EE4">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水利领域行政处罚信息</w:t>
            </w:r>
          </w:p>
        </w:tc>
        <w:tc>
          <w:tcPr>
            <w:tcW w:w="633" w:type="pct"/>
            <w:tcBorders>
              <w:top w:val="single" w:color="000000" w:sz="4" w:space="0"/>
              <w:left w:val="single" w:color="000000" w:sz="4" w:space="0"/>
              <w:bottom w:val="single" w:color="000000" w:sz="4" w:space="0"/>
              <w:right w:val="single" w:color="000000" w:sz="4" w:space="0"/>
            </w:tcBorders>
            <w:vAlign w:val="center"/>
          </w:tcPr>
          <w:p w14:paraId="7E3CB46A">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水利领域实施行政处罚的依据、条件、程序以及本行政机关认为具有一定社会影响的行政处罚决定</w:t>
            </w:r>
          </w:p>
        </w:tc>
        <w:tc>
          <w:tcPr>
            <w:tcW w:w="1084" w:type="pct"/>
            <w:tcBorders>
              <w:top w:val="single" w:color="000000" w:sz="4" w:space="0"/>
              <w:left w:val="single" w:color="000000" w:sz="4" w:space="0"/>
              <w:bottom w:val="single" w:color="000000" w:sz="4" w:space="0"/>
              <w:right w:val="single" w:color="000000" w:sz="4" w:space="0"/>
            </w:tcBorders>
            <w:vAlign w:val="center"/>
          </w:tcPr>
          <w:p w14:paraId="012F6266">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《中华人民共和国行政处罚法》第五条</w:t>
            </w:r>
            <w:r>
              <w:rPr>
                <w:rFonts w:ascii="Times New Roman" w:hAnsi="Times New Roman" w:eastAsia="方正仿宋_GBK"/>
                <w:snapToGrid w:val="0"/>
                <w:kern w:val="21"/>
                <w:sz w:val="20"/>
                <w:szCs w:val="20"/>
              </w:rPr>
              <w:t>、第四十八条</w:t>
            </w:r>
            <w:r>
              <w:rPr>
                <w:rFonts w:ascii="Times New Roman" w:hAnsi="Times New Roman" w:eastAsia="方正仿宋_GBK"/>
                <w:color w:val="000000"/>
                <w:kern w:val="0"/>
                <w:sz w:val="20"/>
                <w:szCs w:val="20"/>
                <w:lang w:bidi="ar"/>
              </w:rPr>
              <w:t>；《中华人民共和国政府信息公开条例》（国务院令第711号）第二十条；《国务院关于建立完善守信联合激励和失信联合惩戒制度加快推进社会诚信建设的指导意见》（国发〔2016〕33号）第（十七）条</w:t>
            </w:r>
          </w:p>
        </w:tc>
        <w:tc>
          <w:tcPr>
            <w:tcW w:w="375" w:type="pct"/>
            <w:tcBorders>
              <w:top w:val="single" w:color="000000" w:sz="4" w:space="0"/>
              <w:left w:val="single" w:color="000000" w:sz="4" w:space="0"/>
              <w:bottom w:val="single" w:color="000000" w:sz="4" w:space="0"/>
              <w:right w:val="single" w:color="000000" w:sz="4" w:space="0"/>
            </w:tcBorders>
            <w:vAlign w:val="center"/>
          </w:tcPr>
          <w:p w14:paraId="2B113DE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6F67DD2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自该政府信息形成或者变更之日起20个工作日内；行政处罚自决定之日起7个工作日内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57C587E3">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kern w:val="0"/>
                <w:sz w:val="20"/>
                <w:szCs w:val="20"/>
                <w:lang w:bidi="ar"/>
              </w:rPr>
              <w:t>水政大</w:t>
            </w:r>
            <w:r>
              <w:rPr>
                <w:rFonts w:hint="eastAsia" w:ascii="宋体" w:hAnsi="宋体" w:cs="宋体"/>
                <w:color w:val="000000"/>
                <w:kern w:val="0"/>
                <w:sz w:val="20"/>
                <w:szCs w:val="20"/>
                <w:lang w:bidi="ar"/>
              </w:rPr>
              <w:t>队</w:t>
            </w:r>
          </w:p>
        </w:tc>
        <w:tc>
          <w:tcPr>
            <w:tcW w:w="749" w:type="pct"/>
            <w:tcBorders>
              <w:top w:val="single" w:color="000000" w:sz="4" w:space="0"/>
              <w:left w:val="single" w:color="000000" w:sz="4" w:space="0"/>
              <w:bottom w:val="single" w:color="000000" w:sz="4" w:space="0"/>
              <w:right w:val="single" w:color="000000" w:sz="4" w:space="0"/>
            </w:tcBorders>
            <w:vAlign w:val="center"/>
          </w:tcPr>
          <w:p w14:paraId="450E2659">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https://xycd.changde.gov.cn/changdesharingplatform/NewDoublePublicityDataList?pageid=1&amp;type=2&amp;id=430723&amp;keyword=</w:t>
            </w:r>
          </w:p>
        </w:tc>
      </w:tr>
      <w:tr w14:paraId="1A53257A">
        <w:tblPrEx>
          <w:tblCellMar>
            <w:top w:w="0" w:type="dxa"/>
            <w:left w:w="108" w:type="dxa"/>
            <w:bottom w:w="0" w:type="dxa"/>
            <w:right w:w="108" w:type="dxa"/>
          </w:tblCellMar>
        </w:tblPrEx>
        <w:trPr>
          <w:cantSplit/>
          <w:trHeight w:val="1715" w:hRule="atLeast"/>
        </w:trPr>
        <w:tc>
          <w:tcPr>
            <w:tcW w:w="291" w:type="pct"/>
            <w:vMerge w:val="restart"/>
            <w:tcBorders>
              <w:top w:val="single" w:color="000000" w:sz="4" w:space="0"/>
              <w:left w:val="single" w:color="000000" w:sz="4" w:space="0"/>
              <w:bottom w:val="single" w:color="000000" w:sz="4" w:space="0"/>
              <w:right w:val="single" w:color="000000" w:sz="4" w:space="0"/>
            </w:tcBorders>
            <w:vAlign w:val="center"/>
          </w:tcPr>
          <w:p w14:paraId="75F6CE9A">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6</w:t>
            </w:r>
          </w:p>
        </w:tc>
        <w:tc>
          <w:tcPr>
            <w:tcW w:w="442" w:type="pct"/>
            <w:vMerge w:val="restart"/>
            <w:tcBorders>
              <w:top w:val="single" w:color="000000" w:sz="4" w:space="0"/>
              <w:left w:val="single" w:color="000000" w:sz="4" w:space="0"/>
              <w:bottom w:val="single" w:color="000000" w:sz="4" w:space="0"/>
              <w:right w:val="single" w:color="000000" w:sz="4" w:space="0"/>
            </w:tcBorders>
            <w:vAlign w:val="center"/>
          </w:tcPr>
          <w:p w14:paraId="31D6D312">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财政预算、决算</w:t>
            </w:r>
          </w:p>
        </w:tc>
        <w:tc>
          <w:tcPr>
            <w:tcW w:w="442" w:type="pct"/>
            <w:tcBorders>
              <w:top w:val="single" w:color="000000" w:sz="4" w:space="0"/>
              <w:left w:val="single" w:color="000000" w:sz="4" w:space="0"/>
              <w:bottom w:val="single" w:color="000000" w:sz="4" w:space="0"/>
              <w:right w:val="single" w:color="000000" w:sz="4" w:space="0"/>
            </w:tcBorders>
            <w:vAlign w:val="center"/>
          </w:tcPr>
          <w:p w14:paraId="7128251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预算、决算</w:t>
            </w:r>
          </w:p>
        </w:tc>
        <w:tc>
          <w:tcPr>
            <w:tcW w:w="633" w:type="pct"/>
            <w:tcBorders>
              <w:top w:val="single" w:color="000000" w:sz="4" w:space="0"/>
              <w:left w:val="single" w:color="000000" w:sz="4" w:space="0"/>
              <w:bottom w:val="single" w:color="000000" w:sz="4" w:space="0"/>
              <w:right w:val="single" w:color="000000" w:sz="4" w:space="0"/>
            </w:tcBorders>
            <w:vAlign w:val="center"/>
          </w:tcPr>
          <w:p w14:paraId="75F20D5F">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sz w:val="20"/>
                <w:szCs w:val="20"/>
              </w:rPr>
              <w:t>部门预算、决算及报表</w:t>
            </w:r>
          </w:p>
        </w:tc>
        <w:tc>
          <w:tcPr>
            <w:tcW w:w="1084" w:type="pct"/>
            <w:tcBorders>
              <w:top w:val="single" w:color="000000" w:sz="4" w:space="0"/>
              <w:left w:val="single" w:color="000000" w:sz="4" w:space="0"/>
              <w:bottom w:val="single" w:color="000000" w:sz="4" w:space="0"/>
              <w:right w:val="single" w:color="000000" w:sz="4" w:space="0"/>
            </w:tcBorders>
            <w:vAlign w:val="center"/>
          </w:tcPr>
          <w:p w14:paraId="64AEEA41">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《中华人民共和国预算法》第十四条；《中华人民共和国预算法实施条例》第六条；《中华人民共和国政府信息公开条例》（国务院令第711号）第二十条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vAlign w:val="center"/>
          </w:tcPr>
          <w:p w14:paraId="62EEB65E">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5FF1479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sz w:val="20"/>
                <w:szCs w:val="20"/>
              </w:rPr>
              <w:t>批准（批复）后20日内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42BF3109">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kern w:val="0"/>
                <w:sz w:val="20"/>
                <w:szCs w:val="20"/>
                <w:lang w:bidi="ar"/>
              </w:rPr>
              <w:t>计财</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1CB4E260">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https://www.li-xian.gov.cn/zwgk/public/column/6616363?type=4&amp;catId=1143373031&amp;action=list&amp;nav=3</w:t>
            </w:r>
          </w:p>
        </w:tc>
      </w:tr>
      <w:tr w14:paraId="24F8E8D9">
        <w:tblPrEx>
          <w:tblCellMar>
            <w:top w:w="0" w:type="dxa"/>
            <w:left w:w="108" w:type="dxa"/>
            <w:bottom w:w="0" w:type="dxa"/>
            <w:right w:w="108" w:type="dxa"/>
          </w:tblCellMar>
        </w:tblPrEx>
        <w:trPr>
          <w:cantSplit/>
          <w:trHeight w:val="95"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61D4BF2D">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vAlign w:val="center"/>
          </w:tcPr>
          <w:p w14:paraId="7995D08A">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34BA9FE3">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“三公”经费</w:t>
            </w:r>
          </w:p>
        </w:tc>
        <w:tc>
          <w:tcPr>
            <w:tcW w:w="633" w:type="pct"/>
            <w:tcBorders>
              <w:top w:val="single" w:color="000000" w:sz="4" w:space="0"/>
              <w:left w:val="single" w:color="000000" w:sz="4" w:space="0"/>
              <w:bottom w:val="single" w:color="000000" w:sz="4" w:space="0"/>
              <w:right w:val="single" w:color="000000" w:sz="4" w:space="0"/>
            </w:tcBorders>
            <w:vAlign w:val="center"/>
          </w:tcPr>
          <w:p w14:paraId="4D1A6B7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“三公”经费财政拨款预算总额和分项数额，对增减变化的原因说明</w:t>
            </w:r>
          </w:p>
        </w:tc>
        <w:tc>
          <w:tcPr>
            <w:tcW w:w="1084" w:type="pct"/>
            <w:tcBorders>
              <w:top w:val="single" w:color="000000" w:sz="4" w:space="0"/>
              <w:left w:val="single" w:color="000000" w:sz="4" w:space="0"/>
              <w:bottom w:val="single" w:color="000000" w:sz="4" w:space="0"/>
              <w:right w:val="single" w:color="000000" w:sz="4" w:space="0"/>
            </w:tcBorders>
            <w:vAlign w:val="center"/>
          </w:tcPr>
          <w:p w14:paraId="3A75F6C3">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《中华人民共和国预算法》 第十四条；《中华人民共和国预算法实施条例》第六条；《中华人民共和国政府信息公开条例》（国务院令第711号）第二十条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vAlign w:val="center"/>
          </w:tcPr>
          <w:p w14:paraId="5D778ED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4D884F1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sz w:val="20"/>
                <w:szCs w:val="20"/>
              </w:rPr>
              <w:t>批准（批复）后20日内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7C807FA6">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kern w:val="0"/>
                <w:sz w:val="20"/>
                <w:szCs w:val="20"/>
                <w:lang w:bidi="ar"/>
              </w:rPr>
              <w:t>计财</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1009DB0F">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https://www.li-xian.gov.cn/zwgk/public/column/6616363?type=4&amp;catId=1143373031&amp;action=list&amp;nav=3</w:t>
            </w:r>
          </w:p>
        </w:tc>
      </w:tr>
      <w:tr w14:paraId="4D05CD85">
        <w:tblPrEx>
          <w:tblCellMar>
            <w:top w:w="0" w:type="dxa"/>
            <w:left w:w="108" w:type="dxa"/>
            <w:bottom w:w="0" w:type="dxa"/>
            <w:right w:w="108" w:type="dxa"/>
          </w:tblCellMar>
        </w:tblPrEx>
        <w:trPr>
          <w:cantSplit/>
          <w:trHeight w:val="90"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68C5D42E">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vAlign w:val="center"/>
          </w:tcPr>
          <w:p w14:paraId="1666AA6C">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68641E2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绩效评价</w:t>
            </w:r>
          </w:p>
        </w:tc>
        <w:tc>
          <w:tcPr>
            <w:tcW w:w="633" w:type="pct"/>
            <w:tcBorders>
              <w:top w:val="single" w:color="000000" w:sz="4" w:space="0"/>
              <w:left w:val="single" w:color="000000" w:sz="4" w:space="0"/>
              <w:bottom w:val="single" w:color="000000" w:sz="4" w:space="0"/>
              <w:right w:val="single" w:color="000000" w:sz="4" w:space="0"/>
            </w:tcBorders>
            <w:vAlign w:val="center"/>
          </w:tcPr>
          <w:p w14:paraId="4E6E3334">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按要求将项目支出绩效评价结果编入预算并公开</w:t>
            </w:r>
          </w:p>
        </w:tc>
        <w:tc>
          <w:tcPr>
            <w:tcW w:w="1084" w:type="pct"/>
            <w:tcBorders>
              <w:top w:val="single" w:color="000000" w:sz="4" w:space="0"/>
              <w:left w:val="single" w:color="000000" w:sz="4" w:space="0"/>
              <w:bottom w:val="single" w:color="000000" w:sz="4" w:space="0"/>
              <w:right w:val="single" w:color="000000" w:sz="4" w:space="0"/>
            </w:tcBorders>
            <w:vAlign w:val="center"/>
          </w:tcPr>
          <w:p w14:paraId="0310EF5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《财政部关于印发&lt;项目支出绩效评价管理办法&gt;的通知》（财预〔2020〕10号）第二十八条；《湖南省财政厅关于印发&lt;湖南省预算支出绩效评价管理办法&gt;的通知》（湘财绩〔2020〕7号）第四十二条</w:t>
            </w:r>
          </w:p>
        </w:tc>
        <w:tc>
          <w:tcPr>
            <w:tcW w:w="375" w:type="pct"/>
            <w:tcBorders>
              <w:top w:val="single" w:color="000000" w:sz="4" w:space="0"/>
              <w:left w:val="single" w:color="000000" w:sz="4" w:space="0"/>
              <w:bottom w:val="single" w:color="000000" w:sz="4" w:space="0"/>
              <w:right w:val="single" w:color="000000" w:sz="4" w:space="0"/>
            </w:tcBorders>
            <w:vAlign w:val="center"/>
          </w:tcPr>
          <w:p w14:paraId="6398C01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5987051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2EB08216">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sz w:val="20"/>
                <w:szCs w:val="20"/>
              </w:rPr>
              <w:t>计财</w:t>
            </w:r>
            <w:r>
              <w:rPr>
                <w:rFonts w:hint="eastAsia" w:ascii="宋体" w:hAnsi="宋体" w:cs="宋体"/>
                <w:color w:val="000000"/>
                <w:sz w:val="20"/>
                <w:szCs w:val="20"/>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1A8465A9">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https://www.li-xian.gov.cn/zwgk/public/column/6616363?type=4&amp;catId=1143373031&amp;action=list&amp;nav=3</w:t>
            </w:r>
          </w:p>
        </w:tc>
      </w:tr>
      <w:tr w14:paraId="65D72BA4">
        <w:tblPrEx>
          <w:tblCellMar>
            <w:top w:w="0" w:type="dxa"/>
            <w:left w:w="108" w:type="dxa"/>
            <w:bottom w:w="0" w:type="dxa"/>
            <w:right w:w="108" w:type="dxa"/>
          </w:tblCellMar>
        </w:tblPrEx>
        <w:trPr>
          <w:cantSplit/>
          <w:trHeight w:val="90"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313D5277">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7</w:t>
            </w:r>
          </w:p>
        </w:tc>
        <w:tc>
          <w:tcPr>
            <w:tcW w:w="442" w:type="pct"/>
            <w:tcBorders>
              <w:top w:val="single" w:color="000000" w:sz="4" w:space="0"/>
              <w:left w:val="single" w:color="000000" w:sz="4" w:space="0"/>
              <w:bottom w:val="single" w:color="000000" w:sz="4" w:space="0"/>
              <w:right w:val="single" w:color="000000" w:sz="4" w:space="0"/>
            </w:tcBorders>
            <w:vAlign w:val="center"/>
          </w:tcPr>
          <w:p w14:paraId="518842FE">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行政事业性收费信息</w:t>
            </w:r>
          </w:p>
        </w:tc>
        <w:tc>
          <w:tcPr>
            <w:tcW w:w="442" w:type="pct"/>
            <w:tcBorders>
              <w:top w:val="single" w:color="000000" w:sz="4" w:space="0"/>
              <w:left w:val="single" w:color="000000" w:sz="4" w:space="0"/>
              <w:bottom w:val="single" w:color="000000" w:sz="4" w:space="0"/>
              <w:right w:val="single" w:color="000000" w:sz="4" w:space="0"/>
            </w:tcBorders>
            <w:vAlign w:val="center"/>
          </w:tcPr>
          <w:p w14:paraId="22F72B8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行政事业性收费清单</w:t>
            </w:r>
          </w:p>
        </w:tc>
        <w:tc>
          <w:tcPr>
            <w:tcW w:w="633" w:type="pct"/>
            <w:tcBorders>
              <w:top w:val="single" w:color="000000" w:sz="4" w:space="0"/>
              <w:left w:val="single" w:color="000000" w:sz="4" w:space="0"/>
              <w:bottom w:val="single" w:color="000000" w:sz="4" w:space="0"/>
              <w:right w:val="single" w:color="000000" w:sz="4" w:space="0"/>
            </w:tcBorders>
            <w:vAlign w:val="center"/>
          </w:tcPr>
          <w:p w14:paraId="003E1D2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行政事业性收费的收费主体、收费对象、收费范围、计费（量）单位和标准、收费频次等</w:t>
            </w:r>
          </w:p>
        </w:tc>
        <w:tc>
          <w:tcPr>
            <w:tcW w:w="1084" w:type="pct"/>
            <w:tcBorders>
              <w:top w:val="single" w:color="000000" w:sz="4" w:space="0"/>
              <w:left w:val="single" w:color="000000" w:sz="4" w:space="0"/>
              <w:bottom w:val="single" w:color="000000" w:sz="4" w:space="0"/>
              <w:right w:val="single" w:color="000000" w:sz="4" w:space="0"/>
            </w:tcBorders>
            <w:vAlign w:val="center"/>
          </w:tcPr>
          <w:p w14:paraId="361B2E24">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w:t>
            </w:r>
          </w:p>
        </w:tc>
        <w:tc>
          <w:tcPr>
            <w:tcW w:w="375" w:type="pct"/>
            <w:tcBorders>
              <w:top w:val="single" w:color="000000" w:sz="4" w:space="0"/>
              <w:left w:val="single" w:color="000000" w:sz="4" w:space="0"/>
              <w:bottom w:val="single" w:color="000000" w:sz="4" w:space="0"/>
              <w:right w:val="single" w:color="000000" w:sz="4" w:space="0"/>
            </w:tcBorders>
            <w:vAlign w:val="center"/>
          </w:tcPr>
          <w:p w14:paraId="4EF6AB2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4F01020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2D22410B">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kern w:val="0"/>
                <w:sz w:val="20"/>
                <w:szCs w:val="20"/>
                <w:lang w:bidi="ar"/>
              </w:rPr>
              <w:t>水资源</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0164BBD4">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https://www.li-xian.gov.cn/zwgk/public/column/6616363?type=4&amp;catId=1374804681&amp;action=list&amp;nav=3&amp;navmenu=25</w:t>
            </w:r>
          </w:p>
        </w:tc>
      </w:tr>
      <w:tr w14:paraId="1A992936">
        <w:tblPrEx>
          <w:tblCellMar>
            <w:top w:w="0" w:type="dxa"/>
            <w:left w:w="108" w:type="dxa"/>
            <w:bottom w:w="0" w:type="dxa"/>
            <w:right w:w="108" w:type="dxa"/>
          </w:tblCellMar>
        </w:tblPrEx>
        <w:trPr>
          <w:cantSplit/>
          <w:trHeight w:val="2331"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4C2BB5E1">
            <w:pPr>
              <w:spacing w:line="300" w:lineRule="exact"/>
              <w:jc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8</w:t>
            </w:r>
          </w:p>
        </w:tc>
        <w:tc>
          <w:tcPr>
            <w:tcW w:w="442" w:type="pct"/>
            <w:tcBorders>
              <w:top w:val="single" w:color="000000" w:sz="4" w:space="0"/>
              <w:left w:val="single" w:color="000000" w:sz="4" w:space="0"/>
              <w:bottom w:val="single" w:color="000000" w:sz="4" w:space="0"/>
              <w:right w:val="single" w:color="000000" w:sz="4" w:space="0"/>
            </w:tcBorders>
            <w:vAlign w:val="center"/>
          </w:tcPr>
          <w:p w14:paraId="726C4F12">
            <w:pPr>
              <w:spacing w:line="300" w:lineRule="exact"/>
              <w:jc w:val="left"/>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政府采购</w:t>
            </w:r>
          </w:p>
        </w:tc>
        <w:tc>
          <w:tcPr>
            <w:tcW w:w="442" w:type="pct"/>
            <w:tcBorders>
              <w:top w:val="single" w:color="000000" w:sz="4" w:space="0"/>
              <w:left w:val="single" w:color="000000" w:sz="4" w:space="0"/>
              <w:bottom w:val="single" w:color="000000" w:sz="4" w:space="0"/>
              <w:right w:val="single" w:color="000000" w:sz="4" w:space="0"/>
            </w:tcBorders>
            <w:vAlign w:val="center"/>
          </w:tcPr>
          <w:p w14:paraId="19CBFAC1">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政府集中采购项目的实施情况</w:t>
            </w:r>
          </w:p>
        </w:tc>
        <w:tc>
          <w:tcPr>
            <w:tcW w:w="633" w:type="pct"/>
            <w:tcBorders>
              <w:top w:val="single" w:color="000000" w:sz="4" w:space="0"/>
              <w:left w:val="single" w:color="000000" w:sz="4" w:space="0"/>
              <w:bottom w:val="single" w:color="000000" w:sz="4" w:space="0"/>
              <w:right w:val="single" w:color="000000" w:sz="4" w:space="0"/>
            </w:tcBorders>
            <w:vAlign w:val="center"/>
          </w:tcPr>
          <w:p w14:paraId="4AA96ACF">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包括采购项目公告、采购文件、采购项目预算金额、采购结果、采购合同等信息</w:t>
            </w:r>
          </w:p>
        </w:tc>
        <w:tc>
          <w:tcPr>
            <w:tcW w:w="1084" w:type="pct"/>
            <w:tcBorders>
              <w:top w:val="single" w:color="000000" w:sz="4" w:space="0"/>
              <w:left w:val="single" w:color="000000" w:sz="4" w:space="0"/>
              <w:bottom w:val="single" w:color="000000" w:sz="4" w:space="0"/>
              <w:right w:val="single" w:color="000000" w:sz="4" w:space="0"/>
            </w:tcBorders>
            <w:vAlign w:val="center"/>
          </w:tcPr>
          <w:p w14:paraId="482586B1">
            <w:pPr>
              <w:spacing w:line="28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75" w:type="pct"/>
            <w:tcBorders>
              <w:top w:val="single" w:color="000000" w:sz="4" w:space="0"/>
              <w:left w:val="single" w:color="000000" w:sz="4" w:space="0"/>
              <w:bottom w:val="single" w:color="000000" w:sz="4" w:space="0"/>
              <w:right w:val="single" w:color="000000" w:sz="4" w:space="0"/>
            </w:tcBorders>
            <w:vAlign w:val="center"/>
          </w:tcPr>
          <w:p w14:paraId="5733EE76">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7EE9644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054004AE">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kern w:val="0"/>
                <w:sz w:val="20"/>
                <w:szCs w:val="20"/>
                <w:lang w:bidi="ar"/>
              </w:rPr>
              <w:t>计财</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1CA83F2B">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https://www.li-xian.gov.cn/zwgk/public/column/6616363?type=4&amp;catId=1143373131&amp;action=list&amp;nav=3</w:t>
            </w:r>
          </w:p>
        </w:tc>
      </w:tr>
      <w:tr w14:paraId="5C250B11">
        <w:tblPrEx>
          <w:tblCellMar>
            <w:top w:w="0" w:type="dxa"/>
            <w:left w:w="108" w:type="dxa"/>
            <w:bottom w:w="0" w:type="dxa"/>
            <w:right w:w="108" w:type="dxa"/>
          </w:tblCellMar>
        </w:tblPrEx>
        <w:trPr>
          <w:cantSplit/>
          <w:trHeight w:val="1702"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2175D3BB">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9</w:t>
            </w:r>
          </w:p>
        </w:tc>
        <w:tc>
          <w:tcPr>
            <w:tcW w:w="442" w:type="pct"/>
            <w:tcBorders>
              <w:top w:val="single" w:color="000000" w:sz="4" w:space="0"/>
              <w:left w:val="single" w:color="000000" w:sz="4" w:space="0"/>
              <w:bottom w:val="single" w:color="000000" w:sz="4" w:space="0"/>
              <w:right w:val="single" w:color="000000" w:sz="4" w:space="0"/>
            </w:tcBorders>
            <w:vAlign w:val="center"/>
          </w:tcPr>
          <w:p w14:paraId="48CDD96F">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重大建设项目</w:t>
            </w:r>
          </w:p>
        </w:tc>
        <w:tc>
          <w:tcPr>
            <w:tcW w:w="442" w:type="pct"/>
            <w:tcBorders>
              <w:top w:val="single" w:color="000000" w:sz="4" w:space="0"/>
              <w:left w:val="single" w:color="000000" w:sz="4" w:space="0"/>
              <w:bottom w:val="single" w:color="000000" w:sz="4" w:space="0"/>
              <w:right w:val="single" w:color="000000" w:sz="4" w:space="0"/>
            </w:tcBorders>
            <w:vAlign w:val="center"/>
          </w:tcPr>
          <w:p w14:paraId="123DD9D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水利领域重大建设项目的批准和实施情况</w:t>
            </w:r>
          </w:p>
        </w:tc>
        <w:tc>
          <w:tcPr>
            <w:tcW w:w="633" w:type="pct"/>
            <w:tcBorders>
              <w:top w:val="single" w:color="000000" w:sz="4" w:space="0"/>
              <w:left w:val="single" w:color="000000" w:sz="4" w:space="0"/>
              <w:bottom w:val="single" w:color="000000" w:sz="4" w:space="0"/>
              <w:right w:val="single" w:color="000000" w:sz="4" w:space="0"/>
            </w:tcBorders>
            <w:vAlign w:val="center"/>
          </w:tcPr>
          <w:p w14:paraId="32D844F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sz w:val="20"/>
                <w:szCs w:val="20"/>
              </w:rPr>
              <w:t>水利领域重大建设项目名称、批准服务信息、批准结果信息、重大设计变更信息、施工有关信息、质量安全监督信息、竣工有关信息</w:t>
            </w:r>
          </w:p>
        </w:tc>
        <w:tc>
          <w:tcPr>
            <w:tcW w:w="1084" w:type="pct"/>
            <w:tcBorders>
              <w:top w:val="single" w:color="000000" w:sz="4" w:space="0"/>
              <w:left w:val="single" w:color="000000" w:sz="4" w:space="0"/>
              <w:bottom w:val="single" w:color="000000" w:sz="4" w:space="0"/>
              <w:right w:val="single" w:color="000000" w:sz="4" w:space="0"/>
            </w:tcBorders>
            <w:vAlign w:val="center"/>
          </w:tcPr>
          <w:p w14:paraId="08DE6EF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《中华人民共和国政府信息公开条例》（国务院令第711号）第二十条；《国务院办公厅关于推进重大建设项目批准和实施领域政府信息公开的意见》（国办发〔2017〕94号）</w:t>
            </w:r>
          </w:p>
        </w:tc>
        <w:tc>
          <w:tcPr>
            <w:tcW w:w="375" w:type="pct"/>
            <w:tcBorders>
              <w:top w:val="single" w:color="000000" w:sz="4" w:space="0"/>
              <w:left w:val="single" w:color="000000" w:sz="4" w:space="0"/>
              <w:bottom w:val="single" w:color="000000" w:sz="4" w:space="0"/>
              <w:right w:val="single" w:color="000000" w:sz="4" w:space="0"/>
            </w:tcBorders>
            <w:vAlign w:val="center"/>
          </w:tcPr>
          <w:p w14:paraId="328BD57E">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0EE09D5E">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5416C1A5">
            <w:pPr>
              <w:spacing w:line="300" w:lineRule="exact"/>
              <w:textAlignment w:val="center"/>
              <w:rPr>
                <w:rFonts w:ascii="宋体" w:hAnsi="宋体" w:cs="宋体"/>
                <w:color w:val="000000"/>
                <w:sz w:val="20"/>
                <w:szCs w:val="20"/>
              </w:rPr>
            </w:pPr>
            <w:r>
              <w:rPr>
                <w:rFonts w:hint="eastAsia" w:ascii="宋体" w:hAnsi="宋体" w:cs="宋体"/>
                <w:color w:val="000000"/>
                <w:sz w:val="20"/>
                <w:szCs w:val="20"/>
              </w:rPr>
              <w:t>山区站、湖区站、排灌站</w:t>
            </w:r>
          </w:p>
        </w:tc>
        <w:tc>
          <w:tcPr>
            <w:tcW w:w="749" w:type="pct"/>
            <w:tcBorders>
              <w:top w:val="single" w:color="000000" w:sz="4" w:space="0"/>
              <w:left w:val="single" w:color="000000" w:sz="4" w:space="0"/>
              <w:bottom w:val="single" w:color="000000" w:sz="4" w:space="0"/>
              <w:right w:val="single" w:color="000000" w:sz="4" w:space="0"/>
            </w:tcBorders>
            <w:vAlign w:val="center"/>
          </w:tcPr>
          <w:p w14:paraId="341F16EF">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https://www.li-xian.gov.cn/zwgk/public/column/6616363?type=4&amp;catId=3564668591&amp;action=list&amp;nav=3</w:t>
            </w:r>
          </w:p>
        </w:tc>
      </w:tr>
      <w:tr w14:paraId="5AFCEE5C">
        <w:tblPrEx>
          <w:tblCellMar>
            <w:top w:w="0" w:type="dxa"/>
            <w:left w:w="108" w:type="dxa"/>
            <w:bottom w:w="0" w:type="dxa"/>
            <w:right w:w="108" w:type="dxa"/>
          </w:tblCellMar>
        </w:tblPrEx>
        <w:trPr>
          <w:cantSplit/>
          <w:trHeight w:val="1392"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5883837A">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10</w:t>
            </w:r>
          </w:p>
        </w:tc>
        <w:tc>
          <w:tcPr>
            <w:tcW w:w="442" w:type="pct"/>
            <w:tcBorders>
              <w:top w:val="single" w:color="000000" w:sz="4" w:space="0"/>
              <w:left w:val="single" w:color="000000" w:sz="4" w:space="0"/>
              <w:bottom w:val="single" w:color="000000" w:sz="4" w:space="0"/>
              <w:right w:val="single" w:color="000000" w:sz="4" w:space="0"/>
            </w:tcBorders>
            <w:vAlign w:val="center"/>
          </w:tcPr>
          <w:p w14:paraId="4CE01BF5">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应急管理</w:t>
            </w:r>
          </w:p>
        </w:tc>
        <w:tc>
          <w:tcPr>
            <w:tcW w:w="442" w:type="pct"/>
            <w:tcBorders>
              <w:top w:val="single" w:color="000000" w:sz="4" w:space="0"/>
              <w:left w:val="single" w:color="000000" w:sz="4" w:space="0"/>
              <w:bottom w:val="single" w:color="000000" w:sz="4" w:space="0"/>
              <w:right w:val="single" w:color="000000" w:sz="4" w:space="0"/>
            </w:tcBorders>
            <w:vAlign w:val="center"/>
          </w:tcPr>
          <w:p w14:paraId="5621AC4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突发公共事件的应急预案、预警信息及应对情况</w:t>
            </w:r>
          </w:p>
        </w:tc>
        <w:tc>
          <w:tcPr>
            <w:tcW w:w="633" w:type="pct"/>
            <w:tcBorders>
              <w:top w:val="single" w:color="000000" w:sz="4" w:space="0"/>
              <w:left w:val="single" w:color="000000" w:sz="4" w:space="0"/>
              <w:bottom w:val="single" w:color="000000" w:sz="4" w:space="0"/>
              <w:right w:val="single" w:color="000000" w:sz="4" w:space="0"/>
            </w:tcBorders>
            <w:vAlign w:val="center"/>
          </w:tcPr>
          <w:p w14:paraId="1A5F909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水利领域突发公共事件应急预案，发布的预警信息和事件应对情况</w:t>
            </w:r>
          </w:p>
        </w:tc>
        <w:tc>
          <w:tcPr>
            <w:tcW w:w="1084" w:type="pct"/>
            <w:tcBorders>
              <w:top w:val="single" w:color="000000" w:sz="4" w:space="0"/>
              <w:left w:val="single" w:color="000000" w:sz="4" w:space="0"/>
              <w:bottom w:val="single" w:color="000000" w:sz="4" w:space="0"/>
              <w:right w:val="single" w:color="000000" w:sz="4" w:space="0"/>
            </w:tcBorders>
            <w:vAlign w:val="center"/>
          </w:tcPr>
          <w:p w14:paraId="7D1417A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《中华人民共和国政府信息公开条例》（国务院令第711号）第二十条；《国务院办公厅关于印发&lt;突发事件应急预案管理办法&gt;的通知》（国办发〔2024〕5号）第二十八条</w:t>
            </w:r>
          </w:p>
        </w:tc>
        <w:tc>
          <w:tcPr>
            <w:tcW w:w="375" w:type="pct"/>
            <w:tcBorders>
              <w:top w:val="single" w:color="000000" w:sz="4" w:space="0"/>
              <w:left w:val="single" w:color="000000" w:sz="4" w:space="0"/>
              <w:bottom w:val="single" w:color="000000" w:sz="4" w:space="0"/>
              <w:right w:val="single" w:color="000000" w:sz="4" w:space="0"/>
            </w:tcBorders>
            <w:vAlign w:val="center"/>
          </w:tcPr>
          <w:p w14:paraId="6811826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598B93F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4DFDEF80">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kern w:val="0"/>
                <w:sz w:val="20"/>
                <w:szCs w:val="20"/>
                <w:lang w:bidi="ar"/>
              </w:rPr>
              <w:t>水</w:t>
            </w:r>
            <w:r>
              <w:rPr>
                <w:rFonts w:hint="eastAsia" w:ascii="宋体" w:hAnsi="宋体" w:cs="宋体"/>
                <w:color w:val="000000"/>
                <w:kern w:val="0"/>
                <w:sz w:val="20"/>
                <w:szCs w:val="20"/>
                <w:lang w:bidi="ar"/>
              </w:rPr>
              <w:t>旱灾害防御中心</w:t>
            </w:r>
          </w:p>
        </w:tc>
        <w:tc>
          <w:tcPr>
            <w:tcW w:w="749" w:type="pct"/>
            <w:tcBorders>
              <w:top w:val="single" w:color="000000" w:sz="4" w:space="0"/>
              <w:left w:val="single" w:color="000000" w:sz="4" w:space="0"/>
              <w:bottom w:val="single" w:color="000000" w:sz="4" w:space="0"/>
              <w:right w:val="single" w:color="000000" w:sz="4" w:space="0"/>
            </w:tcBorders>
            <w:vAlign w:val="center"/>
          </w:tcPr>
          <w:p w14:paraId="5DA5A966">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https://www.li-xian.gov.cn/zwgk/public/column/6616363?type=4&amp;catId=1143373441&amp;action=list&amp;nav=3</w:t>
            </w:r>
          </w:p>
        </w:tc>
      </w:tr>
      <w:tr w14:paraId="43B8F1C7">
        <w:tblPrEx>
          <w:tblCellMar>
            <w:top w:w="0" w:type="dxa"/>
            <w:left w:w="108" w:type="dxa"/>
            <w:bottom w:w="0" w:type="dxa"/>
            <w:right w:w="108" w:type="dxa"/>
          </w:tblCellMar>
        </w:tblPrEx>
        <w:trPr>
          <w:cantSplit/>
          <w:trHeight w:val="930" w:hRule="atLeast"/>
        </w:trPr>
        <w:tc>
          <w:tcPr>
            <w:tcW w:w="291" w:type="pct"/>
            <w:vMerge w:val="restart"/>
            <w:tcBorders>
              <w:top w:val="single" w:color="000000" w:sz="4" w:space="0"/>
              <w:left w:val="single" w:color="000000" w:sz="4" w:space="0"/>
              <w:bottom w:val="single" w:color="000000" w:sz="4" w:space="0"/>
              <w:right w:val="single" w:color="000000" w:sz="4" w:space="0"/>
            </w:tcBorders>
            <w:vAlign w:val="center"/>
          </w:tcPr>
          <w:p w14:paraId="593431D3">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11</w:t>
            </w:r>
          </w:p>
        </w:tc>
        <w:tc>
          <w:tcPr>
            <w:tcW w:w="442" w:type="pct"/>
            <w:vMerge w:val="restart"/>
            <w:tcBorders>
              <w:top w:val="single" w:color="000000" w:sz="4" w:space="0"/>
              <w:left w:val="single" w:color="000000" w:sz="4" w:space="0"/>
              <w:bottom w:val="single" w:color="000000" w:sz="4" w:space="0"/>
              <w:right w:val="single" w:color="000000" w:sz="4" w:space="0"/>
            </w:tcBorders>
            <w:vAlign w:val="center"/>
          </w:tcPr>
          <w:p w14:paraId="085B7E18">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公务员招录</w:t>
            </w:r>
          </w:p>
        </w:tc>
        <w:tc>
          <w:tcPr>
            <w:tcW w:w="442" w:type="pct"/>
            <w:tcBorders>
              <w:top w:val="single" w:color="000000" w:sz="4" w:space="0"/>
              <w:left w:val="single" w:color="000000" w:sz="4" w:space="0"/>
              <w:bottom w:val="single" w:color="000000" w:sz="4" w:space="0"/>
              <w:right w:val="single" w:color="000000" w:sz="4" w:space="0"/>
            </w:tcBorders>
            <w:vAlign w:val="center"/>
          </w:tcPr>
          <w:p w14:paraId="04125FE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公务员招考</w:t>
            </w:r>
          </w:p>
        </w:tc>
        <w:tc>
          <w:tcPr>
            <w:tcW w:w="633" w:type="pct"/>
            <w:tcBorders>
              <w:top w:val="single" w:color="000000" w:sz="4" w:space="0"/>
              <w:left w:val="single" w:color="000000" w:sz="4" w:space="0"/>
              <w:bottom w:val="single" w:color="000000" w:sz="4" w:space="0"/>
              <w:right w:val="single" w:color="000000" w:sz="4" w:space="0"/>
            </w:tcBorders>
            <w:vAlign w:val="center"/>
          </w:tcPr>
          <w:p w14:paraId="0EBF306D">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公务员招考的职位、名额、报考条件等事项</w:t>
            </w:r>
          </w:p>
        </w:tc>
        <w:tc>
          <w:tcPr>
            <w:tcW w:w="1084" w:type="pct"/>
            <w:tcBorders>
              <w:top w:val="single" w:color="000000" w:sz="4" w:space="0"/>
              <w:left w:val="single" w:color="000000" w:sz="4" w:space="0"/>
              <w:bottom w:val="single" w:color="000000" w:sz="4" w:space="0"/>
              <w:right w:val="single" w:color="000000" w:sz="4" w:space="0"/>
            </w:tcBorders>
            <w:vAlign w:val="center"/>
          </w:tcPr>
          <w:p w14:paraId="7C00A404">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《中华人民共和国政府信息公开条例》（国务院令第711号）第二十条；《公务员录用规定》第十七条</w:t>
            </w:r>
          </w:p>
        </w:tc>
        <w:tc>
          <w:tcPr>
            <w:tcW w:w="375" w:type="pct"/>
            <w:tcBorders>
              <w:top w:val="single" w:color="000000" w:sz="4" w:space="0"/>
              <w:left w:val="single" w:color="000000" w:sz="4" w:space="0"/>
              <w:bottom w:val="single" w:color="000000" w:sz="4" w:space="0"/>
              <w:right w:val="single" w:color="000000" w:sz="4" w:space="0"/>
            </w:tcBorders>
            <w:vAlign w:val="center"/>
          </w:tcPr>
          <w:p w14:paraId="4AB07EFC">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71F4806F">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0BB92293">
            <w:pPr>
              <w:spacing w:line="300" w:lineRule="exact"/>
              <w:textAlignment w:val="center"/>
              <w:rPr>
                <w:rFonts w:ascii="宋体" w:hAnsi="宋体" w:cs="宋体"/>
                <w:color w:val="000000"/>
                <w:kern w:val="0"/>
                <w:sz w:val="20"/>
                <w:szCs w:val="20"/>
                <w:lang w:bidi="ar"/>
              </w:rPr>
            </w:pPr>
            <w:r>
              <w:rPr>
                <w:rFonts w:hint="eastAsia" w:ascii="Times New Roman" w:hAnsi="Times New Roman" w:eastAsia="方正仿宋_GBK"/>
                <w:color w:val="000000"/>
                <w:kern w:val="0"/>
                <w:sz w:val="20"/>
                <w:szCs w:val="20"/>
                <w:lang w:bidi="ar"/>
              </w:rPr>
              <w:t>政工</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0E5ED5F6">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https://www.li-xian.gov.cn/zwgk/public/column/6616363?type=4&amp;catId=1143373491&amp;action=list&amp;nav=3</w:t>
            </w:r>
          </w:p>
        </w:tc>
      </w:tr>
      <w:tr w14:paraId="718DA8C4">
        <w:tblPrEx>
          <w:tblCellMar>
            <w:top w:w="0" w:type="dxa"/>
            <w:left w:w="108" w:type="dxa"/>
            <w:bottom w:w="0" w:type="dxa"/>
            <w:right w:w="108" w:type="dxa"/>
          </w:tblCellMar>
        </w:tblPrEx>
        <w:trPr>
          <w:cantSplit/>
          <w:trHeight w:val="1220"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6775D8BE">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vAlign w:val="center"/>
          </w:tcPr>
          <w:p w14:paraId="31B21786">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21E54D6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公务员录用</w:t>
            </w:r>
          </w:p>
        </w:tc>
        <w:tc>
          <w:tcPr>
            <w:tcW w:w="633" w:type="pct"/>
            <w:tcBorders>
              <w:top w:val="single" w:color="000000" w:sz="4" w:space="0"/>
              <w:left w:val="single" w:color="000000" w:sz="4" w:space="0"/>
              <w:bottom w:val="single" w:color="000000" w:sz="4" w:space="0"/>
              <w:right w:val="single" w:color="000000" w:sz="4" w:space="0"/>
            </w:tcBorders>
            <w:vAlign w:val="center"/>
          </w:tcPr>
          <w:p w14:paraId="154EBAC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公务员招考的录用结果</w:t>
            </w:r>
          </w:p>
        </w:tc>
        <w:tc>
          <w:tcPr>
            <w:tcW w:w="1084" w:type="pct"/>
            <w:tcBorders>
              <w:top w:val="single" w:color="000000" w:sz="4" w:space="0"/>
              <w:left w:val="single" w:color="000000" w:sz="4" w:space="0"/>
              <w:bottom w:val="single" w:color="000000" w:sz="4" w:space="0"/>
              <w:right w:val="single" w:color="000000" w:sz="4" w:space="0"/>
            </w:tcBorders>
            <w:vAlign w:val="center"/>
          </w:tcPr>
          <w:p w14:paraId="59B18D1E">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《中华人民共和国政府信息公开条例》（国务院令第711号）第二十条；《公务员录用规定》第三十六条、第三十七条</w:t>
            </w:r>
          </w:p>
        </w:tc>
        <w:tc>
          <w:tcPr>
            <w:tcW w:w="375" w:type="pct"/>
            <w:tcBorders>
              <w:top w:val="single" w:color="000000" w:sz="4" w:space="0"/>
              <w:left w:val="single" w:color="000000" w:sz="4" w:space="0"/>
              <w:bottom w:val="single" w:color="000000" w:sz="4" w:space="0"/>
              <w:right w:val="single" w:color="000000" w:sz="4" w:space="0"/>
            </w:tcBorders>
            <w:vAlign w:val="center"/>
          </w:tcPr>
          <w:p w14:paraId="0871FFD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7E4B67A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2465CC7E">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kern w:val="0"/>
                <w:sz w:val="20"/>
                <w:szCs w:val="20"/>
                <w:lang w:bidi="ar"/>
              </w:rPr>
              <w:t>政工</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3D12A0F9">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https://www.li-xian.gov.cn/zwgk/public/column/6616363?type=4&amp;catId=1143373491&amp;action=list&amp;nav=3</w:t>
            </w:r>
          </w:p>
        </w:tc>
      </w:tr>
      <w:tr w14:paraId="30F1821B">
        <w:tblPrEx>
          <w:tblCellMar>
            <w:top w:w="0" w:type="dxa"/>
            <w:left w:w="108" w:type="dxa"/>
            <w:bottom w:w="0" w:type="dxa"/>
            <w:right w:w="108" w:type="dxa"/>
          </w:tblCellMar>
        </w:tblPrEx>
        <w:trPr>
          <w:cantSplit/>
          <w:trHeight w:val="1260"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393EEF8F">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12</w:t>
            </w:r>
          </w:p>
        </w:tc>
        <w:tc>
          <w:tcPr>
            <w:tcW w:w="442" w:type="pct"/>
            <w:tcBorders>
              <w:top w:val="single" w:color="000000" w:sz="4" w:space="0"/>
              <w:left w:val="single" w:color="000000" w:sz="4" w:space="0"/>
              <w:bottom w:val="single" w:color="000000" w:sz="4" w:space="0"/>
              <w:right w:val="single" w:color="000000" w:sz="4" w:space="0"/>
            </w:tcBorders>
            <w:vAlign w:val="center"/>
          </w:tcPr>
          <w:p w14:paraId="57C068CF">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建议提案</w:t>
            </w:r>
          </w:p>
        </w:tc>
        <w:tc>
          <w:tcPr>
            <w:tcW w:w="442" w:type="pct"/>
            <w:tcBorders>
              <w:top w:val="single" w:color="000000" w:sz="4" w:space="0"/>
              <w:left w:val="single" w:color="000000" w:sz="4" w:space="0"/>
              <w:bottom w:val="single" w:color="000000" w:sz="4" w:space="0"/>
              <w:right w:val="single" w:color="000000" w:sz="4" w:space="0"/>
            </w:tcBorders>
            <w:vAlign w:val="center"/>
          </w:tcPr>
          <w:p w14:paraId="3878D30B">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人大代表建议和政协提案办理</w:t>
            </w:r>
          </w:p>
        </w:tc>
        <w:tc>
          <w:tcPr>
            <w:tcW w:w="633" w:type="pct"/>
            <w:tcBorders>
              <w:top w:val="single" w:color="000000" w:sz="4" w:space="0"/>
              <w:left w:val="single" w:color="000000" w:sz="4" w:space="0"/>
              <w:bottom w:val="single" w:color="000000" w:sz="4" w:space="0"/>
              <w:right w:val="single" w:color="000000" w:sz="4" w:space="0"/>
            </w:tcBorders>
            <w:vAlign w:val="center"/>
          </w:tcPr>
          <w:p w14:paraId="5EBEAE71">
            <w:pPr>
              <w:spacing w:line="28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对涉及公共利益、公众权益、社会关切及需要社会广泛知晓的省人大代表建议、省政协提案及其答复意见经审查可以公开的</w:t>
            </w:r>
          </w:p>
        </w:tc>
        <w:tc>
          <w:tcPr>
            <w:tcW w:w="1084" w:type="pct"/>
            <w:tcBorders>
              <w:top w:val="single" w:color="000000" w:sz="4" w:space="0"/>
              <w:left w:val="single" w:color="000000" w:sz="4" w:space="0"/>
              <w:bottom w:val="single" w:color="000000" w:sz="4" w:space="0"/>
              <w:right w:val="single" w:color="000000" w:sz="4" w:space="0"/>
            </w:tcBorders>
            <w:vAlign w:val="center"/>
          </w:tcPr>
          <w:p w14:paraId="07AA472A">
            <w:pPr>
              <w:spacing w:line="28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75" w:type="pct"/>
            <w:tcBorders>
              <w:top w:val="single" w:color="000000" w:sz="4" w:space="0"/>
              <w:left w:val="single" w:color="000000" w:sz="4" w:space="0"/>
              <w:bottom w:val="single" w:color="000000" w:sz="4" w:space="0"/>
              <w:right w:val="single" w:color="000000" w:sz="4" w:space="0"/>
            </w:tcBorders>
            <w:vAlign w:val="center"/>
          </w:tcPr>
          <w:p w14:paraId="5A089E1B">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160DE9E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snapToGrid w:val="0"/>
                <w:kern w:val="21"/>
                <w:sz w:val="20"/>
                <w:szCs w:val="20"/>
              </w:rPr>
              <w:t>自该政府信息形成或者变更之日起20个工作日内；省人大代表建议和省政协提案在答复代表和提案者后一个月内开</w:t>
            </w:r>
          </w:p>
        </w:tc>
        <w:tc>
          <w:tcPr>
            <w:tcW w:w="405" w:type="pct"/>
            <w:tcBorders>
              <w:top w:val="single" w:color="000000" w:sz="4" w:space="0"/>
              <w:left w:val="single" w:color="000000" w:sz="4" w:space="0"/>
              <w:bottom w:val="single" w:color="000000" w:sz="4" w:space="0"/>
              <w:right w:val="single" w:color="000000" w:sz="4" w:space="0"/>
            </w:tcBorders>
            <w:vAlign w:val="center"/>
          </w:tcPr>
          <w:p w14:paraId="64C5DB92">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kern w:val="0"/>
                <w:sz w:val="20"/>
                <w:szCs w:val="20"/>
                <w:lang w:bidi="ar"/>
              </w:rPr>
              <w:t>办公室</w:t>
            </w:r>
          </w:p>
        </w:tc>
        <w:tc>
          <w:tcPr>
            <w:tcW w:w="749" w:type="pct"/>
            <w:tcBorders>
              <w:top w:val="single" w:color="000000" w:sz="4" w:space="0"/>
              <w:left w:val="single" w:color="000000" w:sz="4" w:space="0"/>
              <w:bottom w:val="single" w:color="000000" w:sz="4" w:space="0"/>
              <w:right w:val="single" w:color="000000" w:sz="4" w:space="0"/>
            </w:tcBorders>
            <w:vAlign w:val="center"/>
          </w:tcPr>
          <w:p w14:paraId="4DB7011B">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https://www.li-xian.gov.cn/zwgk/public/column/6616363?type=4&amp;catId=1143373551&amp;action=list&amp;nav=3&amp;navmenu=4</w:t>
            </w:r>
          </w:p>
        </w:tc>
      </w:tr>
      <w:tr w14:paraId="51EB44D6">
        <w:tblPrEx>
          <w:tblCellMar>
            <w:top w:w="0" w:type="dxa"/>
            <w:left w:w="108" w:type="dxa"/>
            <w:bottom w:w="0" w:type="dxa"/>
            <w:right w:w="108" w:type="dxa"/>
          </w:tblCellMar>
        </w:tblPrEx>
        <w:trPr>
          <w:cantSplit/>
          <w:trHeight w:val="2526"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5806ACC3">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13</w:t>
            </w:r>
          </w:p>
        </w:tc>
        <w:tc>
          <w:tcPr>
            <w:tcW w:w="442" w:type="pct"/>
            <w:tcBorders>
              <w:top w:val="single" w:color="000000" w:sz="4" w:space="0"/>
              <w:left w:val="single" w:color="000000" w:sz="4" w:space="0"/>
              <w:bottom w:val="single" w:color="000000" w:sz="4" w:space="0"/>
              <w:right w:val="single" w:color="000000" w:sz="4" w:space="0"/>
            </w:tcBorders>
            <w:vAlign w:val="center"/>
          </w:tcPr>
          <w:p w14:paraId="2C79F49C">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法治政府建设年度报告</w:t>
            </w:r>
          </w:p>
        </w:tc>
        <w:tc>
          <w:tcPr>
            <w:tcW w:w="442" w:type="pct"/>
            <w:tcBorders>
              <w:top w:val="single" w:color="000000" w:sz="4" w:space="0"/>
              <w:left w:val="single" w:color="000000" w:sz="4" w:space="0"/>
              <w:bottom w:val="single" w:color="000000" w:sz="4" w:space="0"/>
              <w:right w:val="single" w:color="000000" w:sz="4" w:space="0"/>
            </w:tcBorders>
            <w:vAlign w:val="center"/>
          </w:tcPr>
          <w:p w14:paraId="2B6C22EF">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法治政府建设年度报告</w:t>
            </w:r>
          </w:p>
        </w:tc>
        <w:tc>
          <w:tcPr>
            <w:tcW w:w="633" w:type="pct"/>
            <w:tcBorders>
              <w:top w:val="single" w:color="000000" w:sz="4" w:space="0"/>
              <w:left w:val="single" w:color="000000" w:sz="4" w:space="0"/>
              <w:bottom w:val="single" w:color="000000" w:sz="4" w:space="0"/>
              <w:right w:val="single" w:color="000000" w:sz="4" w:space="0"/>
            </w:tcBorders>
            <w:vAlign w:val="center"/>
          </w:tcPr>
          <w:p w14:paraId="215EDC73">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84" w:type="pct"/>
            <w:tcBorders>
              <w:top w:val="single" w:color="000000" w:sz="4" w:space="0"/>
              <w:left w:val="single" w:color="000000" w:sz="4" w:space="0"/>
              <w:bottom w:val="single" w:color="000000" w:sz="4" w:space="0"/>
              <w:right w:val="single" w:color="000000" w:sz="4" w:space="0"/>
            </w:tcBorders>
            <w:vAlign w:val="center"/>
          </w:tcPr>
          <w:p w14:paraId="71621C24">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中共中央办公厅 国务院办公厅印发《法治政府建设与责任落实督察工作规定》第二十四条</w:t>
            </w:r>
          </w:p>
        </w:tc>
        <w:tc>
          <w:tcPr>
            <w:tcW w:w="375" w:type="pct"/>
            <w:tcBorders>
              <w:top w:val="single" w:color="000000" w:sz="4" w:space="0"/>
              <w:left w:val="single" w:color="000000" w:sz="4" w:space="0"/>
              <w:bottom w:val="single" w:color="000000" w:sz="4" w:space="0"/>
              <w:right w:val="single" w:color="000000" w:sz="4" w:space="0"/>
            </w:tcBorders>
            <w:vAlign w:val="center"/>
          </w:tcPr>
          <w:p w14:paraId="5CE8B69A">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743458C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每年4月1日之前</w:t>
            </w:r>
          </w:p>
        </w:tc>
        <w:tc>
          <w:tcPr>
            <w:tcW w:w="405" w:type="pct"/>
            <w:tcBorders>
              <w:top w:val="single" w:color="000000" w:sz="4" w:space="0"/>
              <w:left w:val="single" w:color="000000" w:sz="4" w:space="0"/>
              <w:bottom w:val="single" w:color="000000" w:sz="4" w:space="0"/>
              <w:right w:val="single" w:color="000000" w:sz="4" w:space="0"/>
            </w:tcBorders>
            <w:vAlign w:val="center"/>
          </w:tcPr>
          <w:p w14:paraId="7189A538">
            <w:pPr>
              <w:spacing w:line="300" w:lineRule="exact"/>
              <w:textAlignment w:val="center"/>
              <w:rPr>
                <w:rFonts w:ascii="宋体" w:hAnsi="宋体" w:cs="宋体"/>
                <w:color w:val="000000"/>
                <w:kern w:val="0"/>
                <w:sz w:val="20"/>
                <w:szCs w:val="20"/>
                <w:lang w:bidi="ar"/>
              </w:rPr>
            </w:pPr>
            <w:r>
              <w:rPr>
                <w:rFonts w:hint="eastAsia" w:ascii="Times New Roman" w:hAnsi="Times New Roman" w:eastAsia="方正仿宋_GBK"/>
                <w:color w:val="000000"/>
                <w:kern w:val="0"/>
                <w:sz w:val="20"/>
                <w:szCs w:val="20"/>
                <w:lang w:bidi="ar"/>
              </w:rPr>
              <w:t>法规</w:t>
            </w:r>
            <w:r>
              <w:rPr>
                <w:rFonts w:hint="eastAsia" w:ascii="宋体" w:hAnsi="宋体" w:cs="宋体"/>
                <w:color w:val="000000"/>
                <w:kern w:val="0"/>
                <w:sz w:val="20"/>
                <w:szCs w:val="20"/>
                <w:lang w:bidi="ar"/>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5E3C66D7">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https://www.li-xian.gov.cn/zwgk/public/column/6616363?type=4&amp;catId=3564669351&amp;action=list&amp;nav=3&amp;navmenu=5</w:t>
            </w:r>
          </w:p>
        </w:tc>
      </w:tr>
      <w:tr w14:paraId="4A0DAF75">
        <w:tblPrEx>
          <w:tblCellMar>
            <w:top w:w="0" w:type="dxa"/>
            <w:left w:w="108" w:type="dxa"/>
            <w:bottom w:w="0" w:type="dxa"/>
            <w:right w:w="108" w:type="dxa"/>
          </w:tblCellMar>
        </w:tblPrEx>
        <w:trPr>
          <w:cantSplit/>
          <w:trHeight w:val="890" w:hRule="atLeast"/>
        </w:trPr>
        <w:tc>
          <w:tcPr>
            <w:tcW w:w="291" w:type="pct"/>
            <w:vMerge w:val="restart"/>
            <w:tcBorders>
              <w:top w:val="single" w:color="000000" w:sz="4" w:space="0"/>
              <w:left w:val="single" w:color="000000" w:sz="4" w:space="0"/>
              <w:bottom w:val="single" w:color="000000" w:sz="4" w:space="0"/>
              <w:right w:val="single" w:color="000000" w:sz="4" w:space="0"/>
            </w:tcBorders>
            <w:vAlign w:val="center"/>
          </w:tcPr>
          <w:p w14:paraId="651D8EDD">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14</w:t>
            </w:r>
          </w:p>
        </w:tc>
        <w:tc>
          <w:tcPr>
            <w:tcW w:w="442" w:type="pct"/>
            <w:vMerge w:val="restart"/>
            <w:tcBorders>
              <w:top w:val="single" w:color="000000" w:sz="4" w:space="0"/>
              <w:left w:val="single" w:color="000000" w:sz="4" w:space="0"/>
              <w:bottom w:val="single" w:color="000000" w:sz="4" w:space="0"/>
              <w:right w:val="single" w:color="000000" w:sz="4" w:space="0"/>
            </w:tcBorders>
            <w:vAlign w:val="center"/>
          </w:tcPr>
          <w:p w14:paraId="61CCBD44">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业务事项</w:t>
            </w:r>
          </w:p>
        </w:tc>
        <w:tc>
          <w:tcPr>
            <w:tcW w:w="442" w:type="pct"/>
            <w:tcBorders>
              <w:top w:val="single" w:color="000000" w:sz="4" w:space="0"/>
              <w:left w:val="single" w:color="000000" w:sz="4" w:space="0"/>
              <w:bottom w:val="single" w:color="000000" w:sz="4" w:space="0"/>
              <w:right w:val="single" w:color="000000" w:sz="4" w:space="0"/>
            </w:tcBorders>
            <w:vAlign w:val="center"/>
          </w:tcPr>
          <w:p w14:paraId="46F083CD">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河湖管理</w:t>
            </w:r>
          </w:p>
        </w:tc>
        <w:tc>
          <w:tcPr>
            <w:tcW w:w="633" w:type="pct"/>
            <w:tcBorders>
              <w:top w:val="single" w:color="000000" w:sz="4" w:space="0"/>
              <w:left w:val="single" w:color="000000" w:sz="4" w:space="0"/>
              <w:right w:val="single" w:color="000000" w:sz="4" w:space="0"/>
            </w:tcBorders>
            <w:vAlign w:val="center"/>
          </w:tcPr>
          <w:p w14:paraId="44C052E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河长职责、河湖概况、管护目标、监督电话等内容</w:t>
            </w:r>
          </w:p>
        </w:tc>
        <w:tc>
          <w:tcPr>
            <w:tcW w:w="1084" w:type="pct"/>
            <w:tcBorders>
              <w:top w:val="single" w:color="000000" w:sz="4" w:space="0"/>
              <w:left w:val="single" w:color="000000" w:sz="4" w:space="0"/>
              <w:right w:val="single" w:color="000000" w:sz="4" w:space="0"/>
            </w:tcBorders>
            <w:vAlign w:val="center"/>
          </w:tcPr>
          <w:p w14:paraId="6E98090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《中共中央办公厅 国务院办公厅印发关于全面推行河长制的意见》</w:t>
            </w:r>
          </w:p>
        </w:tc>
        <w:tc>
          <w:tcPr>
            <w:tcW w:w="375" w:type="pct"/>
            <w:tcBorders>
              <w:top w:val="single" w:color="000000" w:sz="4" w:space="0"/>
              <w:left w:val="single" w:color="000000" w:sz="4" w:space="0"/>
              <w:right w:val="single" w:color="000000" w:sz="4" w:space="0"/>
            </w:tcBorders>
            <w:vAlign w:val="center"/>
          </w:tcPr>
          <w:p w14:paraId="55F6860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right w:val="single" w:color="000000" w:sz="4" w:space="0"/>
            </w:tcBorders>
            <w:vAlign w:val="center"/>
          </w:tcPr>
          <w:p w14:paraId="7640D00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right w:val="single" w:color="000000" w:sz="4" w:space="0"/>
            </w:tcBorders>
            <w:vAlign w:val="center"/>
          </w:tcPr>
          <w:p w14:paraId="58D3833C">
            <w:pPr>
              <w:spacing w:line="300" w:lineRule="exact"/>
              <w:textAlignment w:val="center"/>
              <w:rPr>
                <w:rFonts w:ascii="Times New Roman" w:hAnsi="Times New Roman" w:eastAsia="方正仿宋_GBK"/>
                <w:color w:val="000000"/>
                <w:sz w:val="20"/>
                <w:szCs w:val="20"/>
              </w:rPr>
            </w:pPr>
            <w:r>
              <w:rPr>
                <w:rFonts w:hint="eastAsia" w:ascii="宋体" w:hAnsi="宋体" w:cs="宋体"/>
                <w:color w:val="000000"/>
                <w:sz w:val="20"/>
                <w:szCs w:val="20"/>
              </w:rPr>
              <w:t>河长办、湖区站</w:t>
            </w:r>
          </w:p>
        </w:tc>
        <w:tc>
          <w:tcPr>
            <w:tcW w:w="749" w:type="pct"/>
            <w:tcBorders>
              <w:top w:val="single" w:color="000000" w:sz="4" w:space="0"/>
              <w:left w:val="single" w:color="000000" w:sz="4" w:space="0"/>
              <w:bottom w:val="single" w:color="000000" w:sz="4" w:space="0"/>
              <w:right w:val="single" w:color="000000" w:sz="4" w:space="0"/>
            </w:tcBorders>
            <w:vAlign w:val="center"/>
          </w:tcPr>
          <w:p w14:paraId="39EE6BFA">
            <w:pPr>
              <w:spacing w:line="300" w:lineRule="exact"/>
              <w:rPr>
                <w:rFonts w:ascii="Times New Roman" w:hAnsi="Times New Roman" w:eastAsia="方正仿宋_GBK"/>
                <w:color w:val="000000"/>
                <w:sz w:val="20"/>
                <w:szCs w:val="20"/>
              </w:rPr>
            </w:pPr>
            <w:r>
              <w:rPr>
                <w:rFonts w:ascii="Times New Roman" w:hAnsi="Times New Roman" w:eastAsia="方正仿宋_GBK"/>
                <w:color w:val="000000"/>
                <w:sz w:val="20"/>
                <w:szCs w:val="20"/>
              </w:rPr>
              <w:t>https://www.li-xian.gov.cn/zwgk/public/index.html</w:t>
            </w:r>
          </w:p>
        </w:tc>
      </w:tr>
      <w:tr w14:paraId="68CC1A58">
        <w:tblPrEx>
          <w:tblCellMar>
            <w:top w:w="0" w:type="dxa"/>
            <w:left w:w="108" w:type="dxa"/>
            <w:bottom w:w="0" w:type="dxa"/>
            <w:right w:w="108" w:type="dxa"/>
          </w:tblCellMar>
        </w:tblPrEx>
        <w:trPr>
          <w:cantSplit/>
          <w:trHeight w:val="861"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44AC6F2D">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vAlign w:val="center"/>
          </w:tcPr>
          <w:p w14:paraId="08CF59C8">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5A9C59A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水利工程建设安全生产</w:t>
            </w:r>
          </w:p>
        </w:tc>
        <w:tc>
          <w:tcPr>
            <w:tcW w:w="633" w:type="pct"/>
            <w:tcBorders>
              <w:top w:val="single" w:color="000000" w:sz="4" w:space="0"/>
              <w:left w:val="single" w:color="000000" w:sz="4" w:space="0"/>
              <w:bottom w:val="single" w:color="000000" w:sz="4" w:space="0"/>
              <w:right w:val="single" w:color="000000" w:sz="4" w:space="0"/>
            </w:tcBorders>
            <w:vAlign w:val="center"/>
          </w:tcPr>
          <w:p w14:paraId="0D2F3BD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水利工程建设安全生产举报电话、信箱或者电子邮件地址</w:t>
            </w:r>
          </w:p>
        </w:tc>
        <w:tc>
          <w:tcPr>
            <w:tcW w:w="1084" w:type="pct"/>
            <w:tcBorders>
              <w:top w:val="single" w:color="000000" w:sz="4" w:space="0"/>
              <w:left w:val="single" w:color="000000" w:sz="4" w:space="0"/>
              <w:bottom w:val="single" w:color="000000" w:sz="4" w:space="0"/>
              <w:right w:val="single" w:color="000000" w:sz="4" w:space="0"/>
            </w:tcBorders>
            <w:vAlign w:val="center"/>
          </w:tcPr>
          <w:p w14:paraId="2CB384B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《水利工程建设安全生产管理规定》（水利部令第26号）；《水利部印发关于推进水利工程建设安全生产责任保险工作的指导意见》（水监督〔2023〕347号）</w:t>
            </w:r>
          </w:p>
        </w:tc>
        <w:tc>
          <w:tcPr>
            <w:tcW w:w="375" w:type="pct"/>
            <w:tcBorders>
              <w:top w:val="single" w:color="000000" w:sz="4" w:space="0"/>
              <w:left w:val="single" w:color="000000" w:sz="4" w:space="0"/>
              <w:bottom w:val="single" w:color="000000" w:sz="4" w:space="0"/>
              <w:right w:val="single" w:color="000000" w:sz="4" w:space="0"/>
            </w:tcBorders>
            <w:vAlign w:val="center"/>
          </w:tcPr>
          <w:p w14:paraId="18A52DCA">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5D3D49E8">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2CC9796E">
            <w:pPr>
              <w:spacing w:line="300" w:lineRule="exact"/>
              <w:textAlignment w:val="center"/>
              <w:rPr>
                <w:rFonts w:ascii="Times New Roman" w:hAnsi="Times New Roman" w:eastAsia="方正仿宋_GBK"/>
                <w:color w:val="000000"/>
                <w:sz w:val="20"/>
                <w:szCs w:val="20"/>
              </w:rPr>
            </w:pPr>
            <w:r>
              <w:rPr>
                <w:rFonts w:hint="eastAsia" w:ascii="宋体" w:hAnsi="宋体" w:cs="宋体"/>
                <w:color w:val="000000"/>
                <w:sz w:val="20"/>
                <w:szCs w:val="20"/>
              </w:rPr>
              <w:t>安监站</w:t>
            </w:r>
          </w:p>
        </w:tc>
        <w:tc>
          <w:tcPr>
            <w:tcW w:w="749" w:type="pct"/>
            <w:tcBorders>
              <w:top w:val="single" w:color="000000" w:sz="4" w:space="0"/>
              <w:left w:val="single" w:color="000000" w:sz="4" w:space="0"/>
              <w:bottom w:val="single" w:color="000000" w:sz="4" w:space="0"/>
              <w:right w:val="single" w:color="000000" w:sz="4" w:space="0"/>
            </w:tcBorders>
            <w:vAlign w:val="center"/>
          </w:tcPr>
          <w:p w14:paraId="08F69E11">
            <w:pPr>
              <w:spacing w:line="300" w:lineRule="exact"/>
              <w:rPr>
                <w:rFonts w:ascii="Times New Roman" w:hAnsi="Times New Roman" w:eastAsia="方正仿宋_GBK"/>
                <w:color w:val="000000"/>
                <w:sz w:val="20"/>
                <w:szCs w:val="20"/>
              </w:rPr>
            </w:pPr>
            <w:r>
              <w:rPr>
                <w:rFonts w:ascii="Times New Roman" w:hAnsi="Times New Roman" w:eastAsia="方正仿宋_GBK"/>
                <w:color w:val="000000"/>
                <w:sz w:val="20"/>
                <w:szCs w:val="20"/>
              </w:rPr>
              <w:t>https://www.li-xian.gov.cn/zwgk/public/index.html</w:t>
            </w:r>
          </w:p>
        </w:tc>
      </w:tr>
      <w:tr w14:paraId="0B601F33">
        <w:tblPrEx>
          <w:tblCellMar>
            <w:top w:w="0" w:type="dxa"/>
            <w:left w:w="108" w:type="dxa"/>
            <w:bottom w:w="0" w:type="dxa"/>
            <w:right w:w="108" w:type="dxa"/>
          </w:tblCellMar>
        </w:tblPrEx>
        <w:trPr>
          <w:cantSplit/>
          <w:trHeight w:val="876"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1F5EC96F">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single" w:color="000000" w:sz="4" w:space="0"/>
              <w:bottom w:val="single" w:color="000000" w:sz="4" w:space="0"/>
              <w:right w:val="single" w:color="000000" w:sz="4" w:space="0"/>
            </w:tcBorders>
            <w:vAlign w:val="center"/>
          </w:tcPr>
          <w:p w14:paraId="14BC7FC8">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1DEACFF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“高效办成一件事”</w:t>
            </w:r>
          </w:p>
        </w:tc>
        <w:tc>
          <w:tcPr>
            <w:tcW w:w="633" w:type="pct"/>
            <w:tcBorders>
              <w:top w:val="single" w:color="000000" w:sz="4" w:space="0"/>
              <w:left w:val="single" w:color="000000" w:sz="4" w:space="0"/>
              <w:bottom w:val="single" w:color="000000" w:sz="4" w:space="0"/>
              <w:right w:val="single" w:color="000000" w:sz="4" w:space="0"/>
            </w:tcBorders>
            <w:vAlign w:val="center"/>
          </w:tcPr>
          <w:p w14:paraId="4572591C">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涉及水利系统牵头的高效办成一件事办理标准化工作规程和办事指南</w:t>
            </w:r>
          </w:p>
        </w:tc>
        <w:tc>
          <w:tcPr>
            <w:tcW w:w="1084" w:type="pct"/>
            <w:tcBorders>
              <w:top w:val="single" w:color="000000" w:sz="4" w:space="0"/>
              <w:left w:val="single" w:color="000000" w:sz="4" w:space="0"/>
              <w:bottom w:val="single" w:color="000000" w:sz="4" w:space="0"/>
              <w:right w:val="single" w:color="000000" w:sz="4" w:space="0"/>
            </w:tcBorders>
            <w:vAlign w:val="center"/>
          </w:tcPr>
          <w:p w14:paraId="7434F81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国务院办公厅关于加快推进“一件事一次办”打造政务服务升级版的指导意见》（国办发〔2022〕32号）；《国务院关于进一步优化政务服务提升行政效能推动“高效办成一件事”的指导意见》（国发〔2024〕3号）</w:t>
            </w:r>
          </w:p>
        </w:tc>
        <w:tc>
          <w:tcPr>
            <w:tcW w:w="375" w:type="pct"/>
            <w:tcBorders>
              <w:top w:val="single" w:color="000000" w:sz="4" w:space="0"/>
              <w:left w:val="single" w:color="000000" w:sz="4" w:space="0"/>
              <w:bottom w:val="single" w:color="000000" w:sz="4" w:space="0"/>
              <w:right w:val="single" w:color="000000" w:sz="4" w:space="0"/>
            </w:tcBorders>
            <w:vAlign w:val="center"/>
          </w:tcPr>
          <w:p w14:paraId="3AEBB2AF">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695DD4EF">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2A298781">
            <w:pPr>
              <w:spacing w:line="300" w:lineRule="exact"/>
              <w:textAlignment w:val="center"/>
              <w:rPr>
                <w:rFonts w:ascii="宋体" w:hAnsi="宋体" w:cs="宋体"/>
                <w:color w:val="000000"/>
                <w:sz w:val="20"/>
                <w:szCs w:val="20"/>
              </w:rPr>
            </w:pPr>
            <w:r>
              <w:rPr>
                <w:rFonts w:hint="eastAsia" w:ascii="Times New Roman" w:hAnsi="Times New Roman" w:eastAsia="方正仿宋_GBK"/>
                <w:color w:val="000000"/>
                <w:sz w:val="20"/>
                <w:szCs w:val="20"/>
              </w:rPr>
              <w:t>法规</w:t>
            </w:r>
            <w:r>
              <w:rPr>
                <w:rFonts w:hint="eastAsia" w:ascii="宋体" w:hAnsi="宋体" w:cs="宋体"/>
                <w:color w:val="000000"/>
                <w:sz w:val="20"/>
                <w:szCs w:val="20"/>
              </w:rPr>
              <w:t>股</w:t>
            </w:r>
          </w:p>
        </w:tc>
        <w:tc>
          <w:tcPr>
            <w:tcW w:w="749" w:type="pct"/>
            <w:tcBorders>
              <w:top w:val="single" w:color="000000" w:sz="4" w:space="0"/>
              <w:left w:val="single" w:color="000000" w:sz="4" w:space="0"/>
              <w:bottom w:val="single" w:color="000000" w:sz="4" w:space="0"/>
              <w:right w:val="single" w:color="000000" w:sz="4" w:space="0"/>
            </w:tcBorders>
            <w:vAlign w:val="center"/>
          </w:tcPr>
          <w:p w14:paraId="6883E5F6">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1B62CDAC">
        <w:tblPrEx>
          <w:tblCellMar>
            <w:top w:w="0" w:type="dxa"/>
            <w:left w:w="108" w:type="dxa"/>
            <w:bottom w:w="0" w:type="dxa"/>
            <w:right w:w="108" w:type="dxa"/>
          </w:tblCellMar>
        </w:tblPrEx>
        <w:trPr>
          <w:cantSplit/>
          <w:trHeight w:val="1726" w:hRule="atLeast"/>
        </w:trPr>
        <w:tc>
          <w:tcPr>
            <w:tcW w:w="291" w:type="pct"/>
            <w:vMerge w:val="restart"/>
            <w:tcBorders>
              <w:top w:val="single" w:color="000000" w:sz="4" w:space="0"/>
              <w:left w:val="single" w:color="000000" w:sz="4" w:space="0"/>
              <w:bottom w:val="single" w:color="000000" w:sz="4" w:space="0"/>
              <w:right w:val="single" w:color="000000" w:sz="4" w:space="0"/>
            </w:tcBorders>
            <w:vAlign w:val="center"/>
          </w:tcPr>
          <w:p w14:paraId="3842C4E8">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15</w:t>
            </w:r>
          </w:p>
        </w:tc>
        <w:tc>
          <w:tcPr>
            <w:tcW w:w="442" w:type="pct"/>
            <w:vMerge w:val="restart"/>
            <w:tcBorders>
              <w:top w:val="single" w:color="000000" w:sz="4" w:space="0"/>
              <w:left w:val="nil"/>
              <w:bottom w:val="single" w:color="000000" w:sz="4" w:space="0"/>
              <w:right w:val="single" w:color="000000" w:sz="4" w:space="0"/>
            </w:tcBorders>
            <w:vAlign w:val="center"/>
          </w:tcPr>
          <w:p w14:paraId="0B7D034A">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政府信息公开</w:t>
            </w:r>
          </w:p>
        </w:tc>
        <w:tc>
          <w:tcPr>
            <w:tcW w:w="442" w:type="pct"/>
            <w:tcBorders>
              <w:top w:val="single" w:color="000000" w:sz="4" w:space="0"/>
              <w:left w:val="single" w:color="000000" w:sz="4" w:space="0"/>
              <w:bottom w:val="single" w:color="000000" w:sz="4" w:space="0"/>
              <w:right w:val="single" w:color="000000" w:sz="4" w:space="0"/>
            </w:tcBorders>
            <w:vAlign w:val="center"/>
          </w:tcPr>
          <w:p w14:paraId="3A35C73B">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政府信息公开指南</w:t>
            </w:r>
          </w:p>
        </w:tc>
        <w:tc>
          <w:tcPr>
            <w:tcW w:w="633" w:type="pct"/>
            <w:tcBorders>
              <w:top w:val="single" w:color="000000" w:sz="4" w:space="0"/>
              <w:left w:val="single" w:color="000000" w:sz="4" w:space="0"/>
              <w:bottom w:val="single" w:color="000000" w:sz="4" w:space="0"/>
              <w:right w:val="single" w:color="000000" w:sz="4" w:space="0"/>
            </w:tcBorders>
            <w:vAlign w:val="center"/>
          </w:tcPr>
          <w:p w14:paraId="6C5CECA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政府信息主动公开、依申请公开有关情况，不予公开的内容，政府信息公开工作机构的名称、办公地址、办公时间、联系电话、传真号码、互联网联系方式等</w:t>
            </w:r>
          </w:p>
        </w:tc>
        <w:tc>
          <w:tcPr>
            <w:tcW w:w="1084" w:type="pct"/>
            <w:tcBorders>
              <w:top w:val="single" w:color="000000" w:sz="4" w:space="0"/>
              <w:left w:val="single" w:color="000000" w:sz="4" w:space="0"/>
              <w:bottom w:val="single" w:color="000000" w:sz="4" w:space="0"/>
              <w:right w:val="single" w:color="000000" w:sz="4" w:space="0"/>
            </w:tcBorders>
            <w:vAlign w:val="center"/>
          </w:tcPr>
          <w:p w14:paraId="44504B05">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《中华人民共和国政府信息公开条例》（国务院令第711号）第十二条</w:t>
            </w:r>
          </w:p>
        </w:tc>
        <w:tc>
          <w:tcPr>
            <w:tcW w:w="375" w:type="pct"/>
            <w:tcBorders>
              <w:top w:val="single" w:color="000000" w:sz="4" w:space="0"/>
              <w:left w:val="single" w:color="000000" w:sz="4" w:space="0"/>
              <w:bottom w:val="single" w:color="000000" w:sz="4" w:space="0"/>
              <w:right w:val="single" w:color="000000" w:sz="4" w:space="0"/>
            </w:tcBorders>
            <w:vAlign w:val="center"/>
          </w:tcPr>
          <w:p w14:paraId="76DF175D">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7F4EAE1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12E93253">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kern w:val="0"/>
                <w:sz w:val="20"/>
                <w:szCs w:val="20"/>
                <w:lang w:bidi="ar"/>
              </w:rPr>
              <w:t>办公室</w:t>
            </w:r>
          </w:p>
        </w:tc>
        <w:tc>
          <w:tcPr>
            <w:tcW w:w="749" w:type="pct"/>
            <w:tcBorders>
              <w:top w:val="single" w:color="000000" w:sz="4" w:space="0"/>
              <w:left w:val="single" w:color="000000" w:sz="4" w:space="0"/>
              <w:bottom w:val="single" w:color="000000" w:sz="4" w:space="0"/>
              <w:right w:val="single" w:color="000000" w:sz="4" w:space="0"/>
            </w:tcBorders>
            <w:vAlign w:val="center"/>
          </w:tcPr>
          <w:p w14:paraId="656DC7AB">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https://www.li-xian.gov.cn/zwgk/public/column/6616363?type=4&amp;action=list&amp;nav=1&amp;sub=&amp;catId=1143373671</w:t>
            </w:r>
          </w:p>
        </w:tc>
      </w:tr>
      <w:tr w14:paraId="06729F33">
        <w:tblPrEx>
          <w:tblCellMar>
            <w:top w:w="0" w:type="dxa"/>
            <w:left w:w="108" w:type="dxa"/>
            <w:bottom w:w="0" w:type="dxa"/>
            <w:right w:w="108" w:type="dxa"/>
          </w:tblCellMar>
        </w:tblPrEx>
        <w:trPr>
          <w:cantSplit/>
          <w:trHeight w:val="1241"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78A06497">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nil"/>
              <w:bottom w:val="single" w:color="000000" w:sz="4" w:space="0"/>
              <w:right w:val="single" w:color="000000" w:sz="4" w:space="0"/>
            </w:tcBorders>
            <w:vAlign w:val="center"/>
          </w:tcPr>
          <w:p w14:paraId="21CF47C3">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28EA6B2F">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政府信息公开目录</w:t>
            </w:r>
          </w:p>
        </w:tc>
        <w:tc>
          <w:tcPr>
            <w:tcW w:w="633" w:type="pct"/>
            <w:tcBorders>
              <w:top w:val="single" w:color="000000" w:sz="4" w:space="0"/>
              <w:left w:val="single" w:color="000000" w:sz="4" w:space="0"/>
              <w:bottom w:val="single" w:color="000000" w:sz="4" w:space="0"/>
              <w:right w:val="single" w:color="000000" w:sz="4" w:space="0"/>
            </w:tcBorders>
            <w:vAlign w:val="center"/>
          </w:tcPr>
          <w:p w14:paraId="2C9AFF93">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政府信息主动公开事项目录</w:t>
            </w:r>
          </w:p>
        </w:tc>
        <w:tc>
          <w:tcPr>
            <w:tcW w:w="1084" w:type="pct"/>
            <w:tcBorders>
              <w:top w:val="single" w:color="000000" w:sz="4" w:space="0"/>
              <w:left w:val="single" w:color="000000" w:sz="4" w:space="0"/>
              <w:bottom w:val="single" w:color="000000" w:sz="4" w:space="0"/>
              <w:right w:val="single" w:color="000000" w:sz="4" w:space="0"/>
            </w:tcBorders>
            <w:vAlign w:val="center"/>
          </w:tcPr>
          <w:p w14:paraId="08131C3A">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《中华人民共和国政府信息公开条例》（国务院令第711号）第十二条</w:t>
            </w:r>
          </w:p>
        </w:tc>
        <w:tc>
          <w:tcPr>
            <w:tcW w:w="375" w:type="pct"/>
            <w:tcBorders>
              <w:top w:val="single" w:color="000000" w:sz="4" w:space="0"/>
              <w:left w:val="single" w:color="000000" w:sz="4" w:space="0"/>
              <w:bottom w:val="single" w:color="000000" w:sz="4" w:space="0"/>
              <w:right w:val="single" w:color="000000" w:sz="4" w:space="0"/>
            </w:tcBorders>
            <w:vAlign w:val="center"/>
          </w:tcPr>
          <w:p w14:paraId="34E9F0DC">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434E6266">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56506209">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kern w:val="0"/>
                <w:sz w:val="20"/>
                <w:szCs w:val="20"/>
                <w:lang w:bidi="ar"/>
              </w:rPr>
              <w:t>办公室</w:t>
            </w:r>
          </w:p>
        </w:tc>
        <w:tc>
          <w:tcPr>
            <w:tcW w:w="749" w:type="pct"/>
            <w:tcBorders>
              <w:top w:val="single" w:color="000000" w:sz="4" w:space="0"/>
              <w:left w:val="single" w:color="000000" w:sz="4" w:space="0"/>
              <w:bottom w:val="single" w:color="000000" w:sz="4" w:space="0"/>
              <w:right w:val="single" w:color="000000" w:sz="4" w:space="0"/>
            </w:tcBorders>
            <w:vAlign w:val="center"/>
          </w:tcPr>
          <w:p w14:paraId="257691BF">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https://www.li-xian.gov.cn/zwgk/public/column/6616363?type=4&amp;catId=3564668591&amp;action=list&amp;nav=3</w:t>
            </w:r>
          </w:p>
        </w:tc>
      </w:tr>
      <w:tr w14:paraId="7C14C7E4">
        <w:tblPrEx>
          <w:tblCellMar>
            <w:top w:w="0" w:type="dxa"/>
            <w:left w:w="108" w:type="dxa"/>
            <w:bottom w:w="0" w:type="dxa"/>
            <w:right w:w="108" w:type="dxa"/>
          </w:tblCellMar>
        </w:tblPrEx>
        <w:trPr>
          <w:cantSplit/>
          <w:trHeight w:val="1575"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23C790FF">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nil"/>
              <w:bottom w:val="single" w:color="000000" w:sz="4" w:space="0"/>
              <w:right w:val="single" w:color="000000" w:sz="4" w:space="0"/>
            </w:tcBorders>
            <w:vAlign w:val="center"/>
          </w:tcPr>
          <w:p w14:paraId="6D2D70B9">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114273DA">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政府信息公开工作年度报告</w:t>
            </w:r>
          </w:p>
        </w:tc>
        <w:tc>
          <w:tcPr>
            <w:tcW w:w="633" w:type="pct"/>
            <w:tcBorders>
              <w:top w:val="single" w:color="000000" w:sz="4" w:space="0"/>
              <w:left w:val="single" w:color="000000" w:sz="4" w:space="0"/>
              <w:bottom w:val="single" w:color="000000" w:sz="4" w:space="0"/>
              <w:right w:val="single" w:color="000000" w:sz="4" w:space="0"/>
            </w:tcBorders>
            <w:vAlign w:val="center"/>
          </w:tcPr>
          <w:p w14:paraId="5D377F5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政府信息公开工作年度报告</w:t>
            </w:r>
          </w:p>
        </w:tc>
        <w:tc>
          <w:tcPr>
            <w:tcW w:w="1084" w:type="pct"/>
            <w:tcBorders>
              <w:top w:val="single" w:color="000000" w:sz="4" w:space="0"/>
              <w:left w:val="single" w:color="000000" w:sz="4" w:space="0"/>
              <w:bottom w:val="single" w:color="000000" w:sz="4" w:space="0"/>
              <w:right w:val="single" w:color="000000" w:sz="4" w:space="0"/>
            </w:tcBorders>
            <w:vAlign w:val="center"/>
          </w:tcPr>
          <w:p w14:paraId="2F5225B6">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《中华人民共和国政府信息公开条例》（国务院令第711号）第四十九条</w:t>
            </w:r>
          </w:p>
        </w:tc>
        <w:tc>
          <w:tcPr>
            <w:tcW w:w="375" w:type="pct"/>
            <w:tcBorders>
              <w:top w:val="single" w:color="000000" w:sz="4" w:space="0"/>
              <w:left w:val="single" w:color="000000" w:sz="4" w:space="0"/>
              <w:bottom w:val="single" w:color="000000" w:sz="4" w:space="0"/>
              <w:right w:val="single" w:color="000000" w:sz="4" w:space="0"/>
            </w:tcBorders>
            <w:vAlign w:val="center"/>
          </w:tcPr>
          <w:p w14:paraId="2D33EE7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1094508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每年1月31日前向社会公布</w:t>
            </w:r>
          </w:p>
        </w:tc>
        <w:tc>
          <w:tcPr>
            <w:tcW w:w="405" w:type="pct"/>
            <w:tcBorders>
              <w:top w:val="single" w:color="000000" w:sz="4" w:space="0"/>
              <w:left w:val="single" w:color="000000" w:sz="4" w:space="0"/>
              <w:bottom w:val="single" w:color="000000" w:sz="4" w:space="0"/>
              <w:right w:val="single" w:color="000000" w:sz="4" w:space="0"/>
            </w:tcBorders>
            <w:vAlign w:val="center"/>
          </w:tcPr>
          <w:p w14:paraId="328BC457">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kern w:val="0"/>
                <w:sz w:val="20"/>
                <w:szCs w:val="20"/>
                <w:lang w:bidi="ar"/>
              </w:rPr>
              <w:t>办公室</w:t>
            </w:r>
          </w:p>
        </w:tc>
        <w:tc>
          <w:tcPr>
            <w:tcW w:w="749" w:type="pct"/>
            <w:tcBorders>
              <w:top w:val="single" w:color="000000" w:sz="4" w:space="0"/>
              <w:left w:val="single" w:color="000000" w:sz="4" w:space="0"/>
              <w:bottom w:val="single" w:color="000000" w:sz="4" w:space="0"/>
              <w:right w:val="single" w:color="000000" w:sz="4" w:space="0"/>
            </w:tcBorders>
            <w:vAlign w:val="center"/>
          </w:tcPr>
          <w:p w14:paraId="585F03F3">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https://www.li-xian.gov.cn/zwgk/public/column/6616363?type=3&amp;action=list&amp;nav=4</w:t>
            </w:r>
          </w:p>
        </w:tc>
      </w:tr>
      <w:tr w14:paraId="6D2AF60D">
        <w:tblPrEx>
          <w:tblCellMar>
            <w:top w:w="0" w:type="dxa"/>
            <w:left w:w="108" w:type="dxa"/>
            <w:bottom w:w="0" w:type="dxa"/>
            <w:right w:w="108" w:type="dxa"/>
          </w:tblCellMar>
        </w:tblPrEx>
        <w:trPr>
          <w:cantSplit/>
          <w:trHeight w:val="3188" w:hRule="atLeast"/>
        </w:trPr>
        <w:tc>
          <w:tcPr>
            <w:tcW w:w="291" w:type="pct"/>
            <w:vMerge w:val="continue"/>
            <w:tcBorders>
              <w:top w:val="single" w:color="000000" w:sz="4" w:space="0"/>
              <w:left w:val="single" w:color="000000" w:sz="4" w:space="0"/>
              <w:bottom w:val="single" w:color="000000" w:sz="4" w:space="0"/>
              <w:right w:val="single" w:color="000000" w:sz="4" w:space="0"/>
            </w:tcBorders>
            <w:vAlign w:val="center"/>
          </w:tcPr>
          <w:p w14:paraId="48F7ADA6">
            <w:pPr>
              <w:spacing w:line="300" w:lineRule="exact"/>
              <w:jc w:val="center"/>
              <w:rPr>
                <w:rFonts w:ascii="Times New Roman" w:hAnsi="Times New Roman" w:eastAsia="等线"/>
                <w:color w:val="000000"/>
                <w:sz w:val="20"/>
                <w:szCs w:val="20"/>
              </w:rPr>
            </w:pPr>
          </w:p>
        </w:tc>
        <w:tc>
          <w:tcPr>
            <w:tcW w:w="442" w:type="pct"/>
            <w:vMerge w:val="continue"/>
            <w:tcBorders>
              <w:top w:val="single" w:color="000000" w:sz="4" w:space="0"/>
              <w:left w:val="nil"/>
              <w:bottom w:val="single" w:color="000000" w:sz="4" w:space="0"/>
              <w:right w:val="single" w:color="000000" w:sz="4" w:space="0"/>
            </w:tcBorders>
            <w:vAlign w:val="center"/>
          </w:tcPr>
          <w:p w14:paraId="2EE2C58C">
            <w:pPr>
              <w:spacing w:line="300" w:lineRule="exact"/>
              <w:jc w:val="left"/>
              <w:rPr>
                <w:rFonts w:ascii="Times New Roman" w:hAnsi="Times New Roman" w:eastAsia="方正仿宋_GBK"/>
                <w:color w:val="000000"/>
                <w:sz w:val="20"/>
                <w:szCs w:val="20"/>
              </w:rPr>
            </w:pPr>
          </w:p>
        </w:tc>
        <w:tc>
          <w:tcPr>
            <w:tcW w:w="442" w:type="pct"/>
            <w:tcBorders>
              <w:top w:val="single" w:color="000000" w:sz="4" w:space="0"/>
              <w:left w:val="single" w:color="000000" w:sz="4" w:space="0"/>
              <w:bottom w:val="single" w:color="000000" w:sz="4" w:space="0"/>
              <w:right w:val="single" w:color="000000" w:sz="4" w:space="0"/>
            </w:tcBorders>
            <w:vAlign w:val="center"/>
          </w:tcPr>
          <w:p w14:paraId="568D3180">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政府信息公开工作制度</w:t>
            </w:r>
          </w:p>
        </w:tc>
        <w:tc>
          <w:tcPr>
            <w:tcW w:w="633" w:type="pct"/>
            <w:tcBorders>
              <w:top w:val="single" w:color="000000" w:sz="4" w:space="0"/>
              <w:left w:val="single" w:color="000000" w:sz="4" w:space="0"/>
              <w:bottom w:val="single" w:color="000000" w:sz="4" w:space="0"/>
              <w:right w:val="single" w:color="000000" w:sz="4" w:space="0"/>
            </w:tcBorders>
            <w:vAlign w:val="center"/>
          </w:tcPr>
          <w:p w14:paraId="6E1EA0FE">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084" w:type="pct"/>
            <w:tcBorders>
              <w:top w:val="single" w:color="000000" w:sz="4" w:space="0"/>
              <w:left w:val="single" w:color="000000" w:sz="4" w:space="0"/>
              <w:bottom w:val="single" w:color="000000" w:sz="4" w:space="0"/>
              <w:right w:val="single" w:color="000000" w:sz="4" w:space="0"/>
            </w:tcBorders>
            <w:vAlign w:val="center"/>
          </w:tcPr>
          <w:p w14:paraId="1FA3FFA9">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《国务院办公厅政府信息与政务公开办公室关于规范政府信息公开平台有关事项的通知》（国办公开办函〔2019〕61号）第二部分</w:t>
            </w:r>
          </w:p>
        </w:tc>
        <w:tc>
          <w:tcPr>
            <w:tcW w:w="375" w:type="pct"/>
            <w:tcBorders>
              <w:top w:val="single" w:color="000000" w:sz="4" w:space="0"/>
              <w:left w:val="single" w:color="000000" w:sz="4" w:space="0"/>
              <w:bottom w:val="single" w:color="000000" w:sz="4" w:space="0"/>
              <w:right w:val="single" w:color="000000" w:sz="4" w:space="0"/>
            </w:tcBorders>
            <w:vAlign w:val="center"/>
          </w:tcPr>
          <w:p w14:paraId="70F6DDC4">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7996D231">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自该政府信息形成或者变更之日起20个工作日内</w:t>
            </w:r>
          </w:p>
        </w:tc>
        <w:tc>
          <w:tcPr>
            <w:tcW w:w="405" w:type="pct"/>
            <w:tcBorders>
              <w:top w:val="single" w:color="000000" w:sz="4" w:space="0"/>
              <w:left w:val="single" w:color="000000" w:sz="4" w:space="0"/>
              <w:bottom w:val="single" w:color="000000" w:sz="4" w:space="0"/>
              <w:right w:val="single" w:color="000000" w:sz="4" w:space="0"/>
            </w:tcBorders>
            <w:vAlign w:val="center"/>
          </w:tcPr>
          <w:p w14:paraId="1B2EBDF2">
            <w:pPr>
              <w:spacing w:line="300" w:lineRule="exact"/>
              <w:textAlignment w:val="center"/>
              <w:rPr>
                <w:rFonts w:ascii="Times New Roman" w:hAnsi="Times New Roman" w:eastAsia="方正仿宋_GBK"/>
                <w:color w:val="000000"/>
                <w:sz w:val="20"/>
                <w:szCs w:val="20"/>
              </w:rPr>
            </w:pPr>
            <w:r>
              <w:rPr>
                <w:rFonts w:hint="eastAsia" w:ascii="Times New Roman" w:hAnsi="Times New Roman" w:eastAsia="方正仿宋_GBK"/>
                <w:color w:val="000000"/>
                <w:kern w:val="0"/>
                <w:sz w:val="20"/>
                <w:szCs w:val="20"/>
                <w:lang w:bidi="ar"/>
              </w:rPr>
              <w:t>办公室</w:t>
            </w:r>
          </w:p>
        </w:tc>
        <w:tc>
          <w:tcPr>
            <w:tcW w:w="749" w:type="pct"/>
            <w:tcBorders>
              <w:top w:val="single" w:color="000000" w:sz="4" w:space="0"/>
              <w:left w:val="single" w:color="000000" w:sz="4" w:space="0"/>
              <w:bottom w:val="single" w:color="000000" w:sz="4" w:space="0"/>
              <w:right w:val="single" w:color="000000" w:sz="4" w:space="0"/>
            </w:tcBorders>
            <w:vAlign w:val="center"/>
          </w:tcPr>
          <w:p w14:paraId="7F95A982">
            <w:pPr>
              <w:spacing w:line="300" w:lineRule="exact"/>
              <w:rPr>
                <w:rFonts w:ascii="Times New Roman" w:hAnsi="Times New Roman" w:eastAsia="方正仿宋_GBK"/>
                <w:color w:val="000000"/>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https://www.li-xian.gov.cn/zwgk/public/column/6616363?type=1&amp;action=list&amp;nav=2</w:t>
            </w:r>
          </w:p>
        </w:tc>
      </w:tr>
      <w:tr w14:paraId="22DAF975">
        <w:tblPrEx>
          <w:tblCellMar>
            <w:top w:w="0" w:type="dxa"/>
            <w:left w:w="108" w:type="dxa"/>
            <w:bottom w:w="0" w:type="dxa"/>
            <w:right w:w="108" w:type="dxa"/>
          </w:tblCellMar>
        </w:tblPrEx>
        <w:trPr>
          <w:cantSplit/>
          <w:trHeight w:val="1862" w:hRule="atLeast"/>
        </w:trPr>
        <w:tc>
          <w:tcPr>
            <w:tcW w:w="291" w:type="pct"/>
            <w:tcBorders>
              <w:top w:val="single" w:color="000000" w:sz="4" w:space="0"/>
              <w:left w:val="single" w:color="000000" w:sz="4" w:space="0"/>
              <w:bottom w:val="single" w:color="000000" w:sz="4" w:space="0"/>
              <w:right w:val="single" w:color="000000" w:sz="4" w:space="0"/>
            </w:tcBorders>
            <w:vAlign w:val="center"/>
          </w:tcPr>
          <w:p w14:paraId="4B973708">
            <w:pPr>
              <w:spacing w:line="300" w:lineRule="exact"/>
              <w:jc w:val="center"/>
              <w:textAlignment w:val="center"/>
              <w:rPr>
                <w:rFonts w:ascii="Times New Roman" w:hAnsi="Times New Roman" w:eastAsia="等线"/>
                <w:color w:val="000000"/>
                <w:sz w:val="20"/>
                <w:szCs w:val="20"/>
              </w:rPr>
            </w:pPr>
            <w:r>
              <w:rPr>
                <w:rFonts w:ascii="Times New Roman" w:hAnsi="Times New Roman" w:eastAsia="等线"/>
                <w:color w:val="000000"/>
                <w:kern w:val="0"/>
                <w:sz w:val="20"/>
                <w:szCs w:val="20"/>
                <w:lang w:bidi="ar"/>
              </w:rPr>
              <w:t>16</w:t>
            </w:r>
          </w:p>
        </w:tc>
        <w:tc>
          <w:tcPr>
            <w:tcW w:w="442" w:type="pct"/>
            <w:tcBorders>
              <w:top w:val="single" w:color="000000" w:sz="4" w:space="0"/>
              <w:left w:val="single" w:color="000000" w:sz="4" w:space="0"/>
              <w:bottom w:val="single" w:color="000000" w:sz="4" w:space="0"/>
              <w:right w:val="single" w:color="000000" w:sz="4" w:space="0"/>
            </w:tcBorders>
            <w:vAlign w:val="center"/>
          </w:tcPr>
          <w:p w14:paraId="4824B78C">
            <w:pPr>
              <w:spacing w:line="300" w:lineRule="exact"/>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政府网站报表</w:t>
            </w:r>
          </w:p>
        </w:tc>
        <w:tc>
          <w:tcPr>
            <w:tcW w:w="442" w:type="pct"/>
            <w:tcBorders>
              <w:top w:val="single" w:color="000000" w:sz="4" w:space="0"/>
              <w:left w:val="single" w:color="000000" w:sz="4" w:space="0"/>
              <w:bottom w:val="single" w:color="000000" w:sz="4" w:space="0"/>
              <w:right w:val="single" w:color="000000" w:sz="4" w:space="0"/>
            </w:tcBorders>
            <w:vAlign w:val="center"/>
          </w:tcPr>
          <w:p w14:paraId="3C7D5612">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政府网站工作年度报表</w:t>
            </w:r>
          </w:p>
        </w:tc>
        <w:tc>
          <w:tcPr>
            <w:tcW w:w="633" w:type="pct"/>
            <w:tcBorders>
              <w:top w:val="single" w:color="000000" w:sz="4" w:space="0"/>
              <w:left w:val="single" w:color="000000" w:sz="4" w:space="0"/>
              <w:bottom w:val="single" w:color="000000" w:sz="4" w:space="0"/>
              <w:right w:val="single" w:color="000000" w:sz="4" w:space="0"/>
            </w:tcBorders>
            <w:vAlign w:val="center"/>
          </w:tcPr>
          <w:p w14:paraId="51CBE296">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包括信息发布、专栏专题、解读回应、办事服务、互动交流、安全防护、移动新媒体、创新发展等情况</w:t>
            </w:r>
          </w:p>
        </w:tc>
        <w:tc>
          <w:tcPr>
            <w:tcW w:w="1084" w:type="pct"/>
            <w:tcBorders>
              <w:top w:val="single" w:color="000000" w:sz="4" w:space="0"/>
              <w:left w:val="single" w:color="000000" w:sz="4" w:space="0"/>
              <w:bottom w:val="single" w:color="000000" w:sz="4" w:space="0"/>
              <w:right w:val="single" w:color="000000" w:sz="4" w:space="0"/>
            </w:tcBorders>
            <w:vAlign w:val="center"/>
          </w:tcPr>
          <w:p w14:paraId="7E7F1ED7">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《国务院办公厅关于做好政府网站年度报表发布工作的通知》（国办函〔2018〕12号）</w:t>
            </w:r>
          </w:p>
        </w:tc>
        <w:tc>
          <w:tcPr>
            <w:tcW w:w="375" w:type="pct"/>
            <w:tcBorders>
              <w:top w:val="single" w:color="000000" w:sz="4" w:space="0"/>
              <w:left w:val="single" w:color="000000" w:sz="4" w:space="0"/>
              <w:bottom w:val="single" w:color="000000" w:sz="4" w:space="0"/>
              <w:right w:val="single" w:color="000000" w:sz="4" w:space="0"/>
            </w:tcBorders>
            <w:vAlign w:val="center"/>
          </w:tcPr>
          <w:p w14:paraId="0AD56BDA">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政府网站</w:t>
            </w:r>
          </w:p>
        </w:tc>
        <w:tc>
          <w:tcPr>
            <w:tcW w:w="575" w:type="pct"/>
            <w:tcBorders>
              <w:top w:val="single" w:color="000000" w:sz="4" w:space="0"/>
              <w:left w:val="single" w:color="000000" w:sz="4" w:space="0"/>
              <w:bottom w:val="single" w:color="000000" w:sz="4" w:space="0"/>
              <w:right w:val="single" w:color="000000" w:sz="4" w:space="0"/>
            </w:tcBorders>
            <w:vAlign w:val="center"/>
          </w:tcPr>
          <w:p w14:paraId="1E43740D">
            <w:pPr>
              <w:spacing w:line="300" w:lineRule="exac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lang w:bidi="ar"/>
              </w:rPr>
              <w:t>每年1月31日前发布</w:t>
            </w:r>
          </w:p>
        </w:tc>
        <w:tc>
          <w:tcPr>
            <w:tcW w:w="405" w:type="pct"/>
            <w:tcBorders>
              <w:top w:val="single" w:color="000000" w:sz="4" w:space="0"/>
              <w:left w:val="single" w:color="000000" w:sz="4" w:space="0"/>
              <w:bottom w:val="single" w:color="000000" w:sz="4" w:space="0"/>
              <w:right w:val="single" w:color="000000" w:sz="4" w:space="0"/>
            </w:tcBorders>
            <w:vAlign w:val="center"/>
          </w:tcPr>
          <w:p w14:paraId="02491F92">
            <w:pPr>
              <w:spacing w:line="300" w:lineRule="exac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办公室</w:t>
            </w:r>
          </w:p>
        </w:tc>
        <w:tc>
          <w:tcPr>
            <w:tcW w:w="749" w:type="pct"/>
            <w:tcBorders>
              <w:top w:val="single" w:color="000000" w:sz="4" w:space="0"/>
              <w:left w:val="single" w:color="000000" w:sz="4" w:space="0"/>
              <w:bottom w:val="single" w:color="000000" w:sz="4" w:space="0"/>
              <w:right w:val="single" w:color="000000" w:sz="4" w:space="0"/>
            </w:tcBorders>
            <w:noWrap/>
            <w:vAlign w:val="center"/>
          </w:tcPr>
          <w:p w14:paraId="21FEA077">
            <w:pPr>
              <w:spacing w:line="300" w:lineRule="exact"/>
              <w:rPr>
                <w:rFonts w:hint="eastAsia"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本单位无网站</w:t>
            </w:r>
            <w:bookmarkStart w:id="0" w:name="_GoBack"/>
            <w:bookmarkEnd w:id="0"/>
          </w:p>
        </w:tc>
      </w:tr>
    </w:tbl>
    <w:p w14:paraId="61148F9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C05265-F3FA-4F6E-B7F8-772675E0FA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7D2FF4F-A879-46F6-9453-C84B17852E66}"/>
  </w:font>
  <w:font w:name="方正小标宋_GBK">
    <w:panose1 w:val="02000000000000000000"/>
    <w:charset w:val="86"/>
    <w:family w:val="auto"/>
    <w:pitch w:val="default"/>
    <w:sig w:usb0="A00002BF" w:usb1="38CF7CFA" w:usb2="00082016" w:usb3="00000000" w:csb0="00040001" w:csb1="00000000"/>
    <w:embedRegular r:id="rId3" w:fontKey="{F1B18B6F-EC5B-4963-B1C0-3FCBBD241809}"/>
  </w:font>
  <w:font w:name="楷体">
    <w:panose1 w:val="02010609060101010101"/>
    <w:charset w:val="86"/>
    <w:family w:val="modern"/>
    <w:pitch w:val="default"/>
    <w:sig w:usb0="800002BF" w:usb1="38CF7CFA" w:usb2="00000016" w:usb3="00000000" w:csb0="00040001" w:csb1="00000000"/>
    <w:embedRegular r:id="rId4" w:fontKey="{3323E864-AFB5-4F62-840D-0E8C9ECD3E4D}"/>
  </w:font>
  <w:font w:name="等线">
    <w:altName w:val="Arial Unicode MS"/>
    <w:panose1 w:val="00000000000000000000"/>
    <w:charset w:val="86"/>
    <w:family w:val="auto"/>
    <w:pitch w:val="default"/>
    <w:sig w:usb0="00000000" w:usb1="00000000" w:usb2="00000016" w:usb3="00000000" w:csb0="0004000F" w:csb1="00000000"/>
    <w:embedRegular r:id="rId5" w:fontKey="{1D37AEE7-ED9B-4D6D-BDE0-8097197F05F2}"/>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embedRegular r:id="rId6" w:fontKey="{A7ED6D8A-381B-460F-A612-A23870E1AEA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70CCA"/>
    <w:rsid w:val="0011659B"/>
    <w:rsid w:val="00184409"/>
    <w:rsid w:val="002B6F6B"/>
    <w:rsid w:val="004147CF"/>
    <w:rsid w:val="0046196F"/>
    <w:rsid w:val="005C76A3"/>
    <w:rsid w:val="00700F06"/>
    <w:rsid w:val="295B449B"/>
    <w:rsid w:val="43070CCA"/>
    <w:rsid w:val="6B087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line="375" w:lineRule="auto"/>
      <w:outlineLvl w:val="4"/>
    </w:pPr>
    <w:rPr>
      <w:b/>
      <w:bC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6"/>
    <w:qFormat/>
    <w:uiPriority w:val="0"/>
    <w:rPr>
      <w:sz w:val="18"/>
      <w:szCs w:val="18"/>
    </w:rPr>
  </w:style>
  <w:style w:type="character" w:customStyle="1" w:styleId="6">
    <w:name w:val="批注框文本 Char"/>
    <w:basedOn w:val="5"/>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3641</Words>
  <Characters>4949</Characters>
  <Lines>37</Lines>
  <Paragraphs>10</Paragraphs>
  <TotalTime>0</TotalTime>
  <ScaleCrop>false</ScaleCrop>
  <LinksUpToDate>false</LinksUpToDate>
  <CharactersWithSpaces>4952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2025-12-22T06:54:00Z</dcterms:created>
  <dc:creator>煜</dc:creator>
  <cp:lastModifiedBy>陈木沐</cp:lastModifiedBy>
  <cp:lastPrinted>2025-12-23T09:20:00Z</cp:lastPrinted>
  <dcterms:modified xsi:type="dcterms:W3CDTF">2025-12-26T07:31:04Z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0FB51F41510D49299327B181BFBDAA94_11</vt:lpwstr>
  </property>
  <property fmtid="{D5CDD505-2E9C-101B-9397-08002B2CF9AE}" pid="4" name="KSOTemplateDocerSaveRecord">
    <vt:lpwstr>eyJoZGlkIjoiNjZkY2IxY2U3NzVjM2I5YTZkNWI5MmM0OGU0MjY1YmIiLCJ1c2VySWQiOiI0MTc2MzUyMzcifQ==</vt:lpwstr>
  </property>
</Properties>
</file>