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2A9F9">
      <w:pPr>
        <w:pStyle w:val="2"/>
        <w:keepNext w:val="0"/>
        <w:keepLines w:val="0"/>
        <w:widowControl w:val="0"/>
        <w:overflowPunct w:val="0"/>
        <w:spacing w:line="3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澧县工业和信息化局</w:t>
      </w:r>
    </w:p>
    <w:p w14:paraId="50A1176F">
      <w:pPr>
        <w:pStyle w:val="2"/>
        <w:keepNext w:val="0"/>
        <w:keepLines w:val="0"/>
        <w:widowControl w:val="0"/>
        <w:overflowPunct w:val="0"/>
        <w:spacing w:line="3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政府信息主动公开事项目录</w:t>
      </w:r>
    </w:p>
    <w:p w14:paraId="55D84B9E">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heme="minorEastAsia" w:hAnsiTheme="minorEastAsia" w:eastAsiaTheme="minorEastAsia" w:cstheme="minorEastAsia"/>
          <w:b/>
          <w:bCs/>
          <w:sz w:val="36"/>
          <w:szCs w:val="36"/>
          <w:lang w:val="en-US" w:eastAsia="zh-CN"/>
        </w:rPr>
        <w:t>澧县工业和信息化局</w:t>
      </w:r>
    </w:p>
    <w:tbl>
      <w:tblPr>
        <w:tblStyle w:val="3"/>
        <w:tblW w:w="50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819"/>
        <w:gridCol w:w="1350"/>
        <w:gridCol w:w="2520"/>
        <w:gridCol w:w="2279"/>
        <w:gridCol w:w="1124"/>
        <w:gridCol w:w="1875"/>
        <w:gridCol w:w="1336"/>
        <w:gridCol w:w="2280"/>
      </w:tblGrid>
      <w:tr w14:paraId="617E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tblHead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21E44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8DAA4A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C17BDB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31C512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77D5403">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EC210CE">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89BE74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150CB8D">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1D19626">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09B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2CE34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09A44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政策文件</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CF5B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行政规范性文件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E67C0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行政规范性文件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4308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BFEF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64C10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32487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B6DE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"http://www.li-xian.gov.cn/zwgk/public/column/6616363?type=4&amp;action=list&amp;nav=3"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https://www.li-xian.gov.cn/zwgk/public/index.html</w:t>
            </w:r>
            <w:r>
              <w:rPr>
                <w:rStyle w:val="6"/>
                <w:rFonts w:hint="default" w:ascii="Times New Roman" w:hAnsi="Times New Roman" w:eastAsia="方正仿宋_GBK" w:cs="Times New Roman"/>
                <w:i w:val="0"/>
                <w:iCs w:val="0"/>
                <w:sz w:val="20"/>
                <w:szCs w:val="20"/>
                <w:lang w:val="en-US" w:eastAsia="zh-CN" w:bidi="ar"/>
              </w:rPr>
              <w:fldChar w:fldCharType="end"/>
            </w:r>
          </w:p>
        </w:tc>
      </w:tr>
      <w:tr w14:paraId="64A8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87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BE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D792F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其他政策文件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70D2C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除行政规范性文件以外的其他可以公开的文件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DE077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31962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D9C0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7F9BD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5CB3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"https://www.li-xian.gov.cn/xwzx/gsgg"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https://www.li-xian.gov.cn/xwzx/gsgg</w:t>
            </w:r>
            <w:r>
              <w:rPr>
                <w:rStyle w:val="6"/>
                <w:rFonts w:hint="default" w:ascii="Times New Roman" w:hAnsi="Times New Roman" w:eastAsia="方正仿宋_GBK" w:cs="Times New Roman"/>
                <w:i w:val="0"/>
                <w:iCs w:val="0"/>
                <w:sz w:val="20"/>
                <w:szCs w:val="20"/>
                <w:lang w:val="en-US" w:eastAsia="zh-CN" w:bidi="ar"/>
              </w:rPr>
              <w:fldChar w:fldCharType="end"/>
            </w:r>
          </w:p>
        </w:tc>
      </w:tr>
      <w:tr w14:paraId="372F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5346D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2</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027FA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机构概况</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2BBA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领导信息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3E889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单位负责人姓名、职务、主管或分管工作等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4D03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B6F9A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2145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1B1C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F636F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"https://www.li-xian.gov.cn/lxxzf/jgzn/zfbm/lxgyhxxhj/content_84742"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https://www.li-xian.gov.cn/lxxzf/jgzn/zfbm/lxgyhxxhj/content_84742</w:t>
            </w:r>
            <w:r>
              <w:rPr>
                <w:rStyle w:val="6"/>
                <w:rFonts w:hint="default" w:ascii="Times New Roman" w:hAnsi="Times New Roman" w:eastAsia="方正仿宋_GBK" w:cs="Times New Roman"/>
                <w:i w:val="0"/>
                <w:iCs w:val="0"/>
                <w:sz w:val="20"/>
                <w:szCs w:val="20"/>
                <w:lang w:val="en-US" w:eastAsia="zh-CN" w:bidi="ar"/>
              </w:rPr>
              <w:fldChar w:fldCharType="end"/>
            </w:r>
          </w:p>
        </w:tc>
      </w:tr>
      <w:tr w14:paraId="57E3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1F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172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64B1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机构信息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7F71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依据三定方案确定的机关职能，以及机构设置、办公地址、办公时间、联系方式等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12E6C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F5D38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C6F85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9068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C5E9D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"https://www.li-xian.gov.cn/lxxzf/jgzn/zfbm/lxgyhxxhj/content_84755"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https://www.li-xian.gov.cn/lxxzf/jgzn/zfbm/lxgyhxxhj/content_84755</w:t>
            </w:r>
            <w:r>
              <w:rPr>
                <w:rStyle w:val="6"/>
                <w:rFonts w:hint="default" w:ascii="Times New Roman" w:hAnsi="Times New Roman" w:eastAsia="方正仿宋_GBK" w:cs="Times New Roman"/>
                <w:i w:val="0"/>
                <w:iCs w:val="0"/>
                <w:sz w:val="20"/>
                <w:szCs w:val="20"/>
                <w:lang w:val="en-US" w:eastAsia="zh-CN" w:bidi="ar"/>
              </w:rPr>
              <w:fldChar w:fldCharType="end"/>
            </w:r>
          </w:p>
        </w:tc>
      </w:tr>
      <w:tr w14:paraId="6E9C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7BC8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7FAF2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规划计划</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BAD7E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工业和信息化领域规划计划</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76A7E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涉及工业和信息化业务职能的中长期计划、年度工作计划信息、计划执行情况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7C029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B2A17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A2243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C81C4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BE45D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"https://www.li-xian.gov.cn/zwgk/public/column/6616363?type=4&amp;catId=1143372951&amp;action=list&amp;nav=3"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https://www.li-xian.gov.cn/zwgk/public/column/6616363?type=4&amp;catId=1143372951&amp;action=list&amp;nav=3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7F2D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1"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990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2CEFC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政务服务</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A88B4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工业和信息化领域政务服务事项信息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981A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工业和信息化领域办理行政许可和其他对外管理服务事项目录，行使事项的依据、条件、程序以及办理结果</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8FF1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7B5CD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143A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自该政府信息形成或者变更之日起20个工作日内；行政许可自决定之日起7个工作日内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1731F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7968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"http://zwfw-new.hunan.gov.cn/hnzwfw/1/8/109/index.htm"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http://zwfw-new.hunan.gov.cn/hnzwfw/1/8/109/index.htm</w:t>
            </w:r>
            <w:r>
              <w:rPr>
                <w:rStyle w:val="6"/>
                <w:rFonts w:hint="default" w:ascii="Times New Roman" w:hAnsi="Times New Roman" w:eastAsia="方正仿宋_GBK" w:cs="Times New Roman"/>
                <w:i w:val="0"/>
                <w:iCs w:val="0"/>
                <w:sz w:val="20"/>
                <w:szCs w:val="20"/>
                <w:lang w:val="en-US" w:eastAsia="zh-CN" w:bidi="ar"/>
              </w:rPr>
              <w:fldChar w:fldCharType="end"/>
            </w:r>
          </w:p>
        </w:tc>
      </w:tr>
      <w:tr w14:paraId="438F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9A6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3115E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行政处罚</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70656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工业和信息化领域行政处罚信息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88F2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工业和信息化领域实施行政处罚的依据、条件、程序以及本行政机关认为具有一定社会影响的行政处罚决定</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8196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831F2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42C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自该政府信息形成或者变更之日起20个工作日内；行政处罚自决定之日起7个工作日内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472F7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60DA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"https://credit.fgw.hunan.gov.cn/cdweb/xygs_info.html?configCode=xzgl2"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https://credit.fgw.hunan.gov.cn/cdweb/xygs_info.html?configCode=xzgl2</w:t>
            </w:r>
            <w:r>
              <w:rPr>
                <w:rStyle w:val="6"/>
                <w:rFonts w:hint="default" w:ascii="Times New Roman" w:hAnsi="Times New Roman" w:eastAsia="方正仿宋_GBK" w:cs="Times New Roman"/>
                <w:i w:val="0"/>
                <w:iCs w:val="0"/>
                <w:sz w:val="20"/>
                <w:szCs w:val="20"/>
                <w:lang w:val="en-US" w:eastAsia="zh-CN" w:bidi="ar"/>
              </w:rPr>
              <w:fldChar w:fldCharType="end"/>
            </w:r>
            <w:bookmarkStart w:id="0" w:name="_GoBack"/>
            <w:bookmarkEnd w:id="0"/>
          </w:p>
        </w:tc>
      </w:tr>
      <w:tr w14:paraId="24B0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2"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11ED9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6</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D808D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财政预算、决算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5EB92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预算、决算</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7AFD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部门预算、决算及执行情况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1D1A1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18D7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A3EDF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0738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D0A10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"https://www.li-xian.gov.cn/zwgk/public/column/6616363?type=4&amp;catId=1143373051&amp;action=list&amp;nav=3"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https://www.li-xian.gov.cn/zwgk/public/column/6616363?type=4&amp;catId=1143373051&amp;action=list&amp;nav=3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7557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36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74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AD463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“三公”经费</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555DE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“三公”经费财政拨款预算总额和分项数额，对增减变化的原因说明</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6EEC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5CD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7938C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0164D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80AC1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"https://www.li-xian.gov.cn/zwgk/public/column/6616363?type=4&amp;catId=1143373061&amp;action=list&amp;nav=3"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https://www.li-xian.gov.cn/zwgk/public/column/6616363?type=4&amp;catId=1143373061&amp;action=list&amp;nav=3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589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CB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E5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7F0E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绩效评价</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18E6F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 xml:space="preserve"> 按要求将项目支出绩效评价结果编入预算并公开</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AAF8A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62A6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427C9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1DC5A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5FEAA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"https://www.li-xian.gov.cn/zwgk/public/column/6616363?type=4&amp;catId=1351576921&amp;action=list&amp;nav=3"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https://www.li-xian.gov.cn/zwgk/public/column/6616363?type=4&amp;catId=1351576921&amp;action=list&amp;nav=3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7AA2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203D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E2FA5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行政事业性收费信息</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A9F1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行政事业性收费清单</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634908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行政事业性收费的收费主体、收费对象、收费范围、计费（量）单位和标准、收费频次等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40BFF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FAA9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85E75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901F9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049D6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"https://www.li-xian.gov.cn/zwgk/public/column/6616363?type=4&amp;catId=1374804681&amp;action=list&amp;nav=3&amp;navmenu=21"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https://www.li-xian.gov.cn/zwgk/public/column/6616363?type=4&amp;catId=1374804681&amp;action=list&amp;nav=3&amp;navmenu=21</w:t>
            </w:r>
            <w:r>
              <w:rPr>
                <w:rStyle w:val="6"/>
                <w:rFonts w:hint="default" w:ascii="Times New Roman" w:hAnsi="Times New Roman" w:eastAsia="方正仿宋_GBK" w:cs="Times New Roman"/>
                <w:i w:val="0"/>
                <w:iCs w:val="0"/>
                <w:sz w:val="20"/>
                <w:szCs w:val="20"/>
                <w:lang w:val="en-US" w:eastAsia="zh-CN" w:bidi="ar"/>
              </w:rPr>
              <w:fldChar w:fldCharType="end"/>
            </w:r>
          </w:p>
        </w:tc>
      </w:tr>
      <w:tr w14:paraId="7B04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CD2F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8</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ABA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政府采购</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3FDD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政府集中采购项目的实施情况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CD0F5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包括采购项目公告、采购文件、采购项目预算金额、采购结果、采购合同等信息</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78CC7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DF3B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E5C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4DB5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457A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"https://www.li-xian.gov.cn/zwgk/public/column/6616363?type=4&amp;catId=1143373131&amp;action=list&amp;nav=3"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https://www.li-xian.gov.cn/zwgk/public/column/6616363?type=4&amp;catId=1143373131&amp;action=list&amp;nav=3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30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16E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6EBE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重大建设项目</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3B01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工业和信息化领域重大建设项目的批准和实施情况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657F62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工业和信息化领域重大建设项目名称、审批、核准、备案和批准结果信息，实施过程、结果和社会效果等信息</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D852C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3C1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EB17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C48DD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CED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344E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A4D2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1BC2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应急管理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519F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突发公共事件的应急预案、预警信息及应对情况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BF5AE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工业和信息化领域突发公共事件应急预案，发布的预警信息和事件应对情况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A680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25C8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09CBA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723C6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中小企业服务中心</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96F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"https://www.li-xian.gov.cn/zwgk/public/column/6616363?type=4&amp;catId=1143373441&amp;action=list&amp;nav=3"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https://www.li-xian.gov.cn/zwgk/public/column/6616363?type=4&amp;catId=1143373441&amp;action=list&amp;nav=3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0B97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5"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11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11</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0B1C6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公务员招录</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628B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公务员招考</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3E6E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公务员招考的职位、名额、报考条件等事项</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748B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B38F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C7B26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79C4C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9D8F8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"https://www.li-xian.gov.cn/zwgk/public/column/6616363?type=4&amp;catId=1143452041&amp;action=list&amp;nav=3"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https://www.li-xian.gov.cn/zwgk/public/column/6616363?type=4&amp;catId=1143452041&amp;action=list&amp;nav=3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0504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23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CB6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40B14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公务员录用</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64A9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公务员招考的录用结果</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5F013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8B038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C2F34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62691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CA021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"https://www.li-xian.gov.cn/zwgk/public/column/6616363?type=4&amp;catId=1143452041&amp;action=list&amp;nav=3"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https://www.li-xian.gov.cn/zwgk/public/column/6616363?type=4&amp;catId=1143452041&amp;action=list&amp;nav=3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212A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D87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12</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16B3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建议提案</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62C58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人大代表建议和政协提案办理</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51EEF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对涉及公共利益、公众权益、社会关切及需要社会广泛知晓的省人大代表建议、省政协提案及其答复意见经审查可以公开的</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42E3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C48C1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862CC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自该政府信息形成或者变更之日起20个工作日内；省人大代表建议和省政协提案在答复代表和提案者后一个月内开</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E72B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E39D0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"https://www.li-xian.gov.cn/zwgk/public/column/6616363?type=4&amp;catId=1143373551&amp;action=list&amp;nav=3"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https://www.li-xian.gov.cn/zwgk/public/column/6616363?type=4&amp;catId=1143373551&amp;action=list&amp;nav=3</w:t>
            </w:r>
            <w:r>
              <w:rPr>
                <w:rStyle w:val="6"/>
                <w:rFonts w:hint="default" w:ascii="Times New Roman" w:hAnsi="Times New Roman" w:eastAsia="方正仿宋_GBK" w:cs="Times New Roman"/>
                <w:i w:val="0"/>
                <w:iCs w:val="0"/>
                <w:sz w:val="20"/>
                <w:szCs w:val="20"/>
                <w:lang w:val="en-US" w:eastAsia="zh-CN" w:bidi="ar"/>
              </w:rPr>
              <w:fldChar w:fldCharType="end"/>
            </w:r>
          </w:p>
        </w:tc>
      </w:tr>
      <w:tr w14:paraId="71F5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0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9E4B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13</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3A7A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法治政府建设年度报告</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1D13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法治政府建设年度报告</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528A7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67EDE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3D65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77B1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每年4月1日之前</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054C5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C6529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25E0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121D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14</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20030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业务事项</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749F1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工业绿色发展情况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B755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绿色制造体系建设、淘汰落后产能</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1D362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《清洁生产审核办法》；《绿色工厂梯度培育及管理暂行办法》；工业和信息化部等16部委《关于利用综合标准依法依规推动落后产能退出的指导意见》（工信部联产业〔2017〕30号）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143F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6FE5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1639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D2C8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暂无链接地址</w:t>
            </w:r>
          </w:p>
        </w:tc>
      </w:tr>
      <w:tr w14:paraId="20C3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55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CB7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C3FDC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“高效办成一件事”</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D606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涉及工业和信息化系统牵头的“高效办成一件事”办理标准化工作规程和办事指南</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14457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57A96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0078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7805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中小企业服务中心</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54CC9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"https://zwfw-new.hunan.gov.cn/onething/v3/efficientOneThing/efficientOneThing.html"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https://zwfw-new.hunan.gov.cn/onething/v3/efficientOneThing/efficientOneThing.html</w:t>
            </w:r>
            <w:r>
              <w:rPr>
                <w:rStyle w:val="6"/>
                <w:rFonts w:hint="default" w:ascii="Times New Roman" w:hAnsi="Times New Roman" w:eastAsia="方正仿宋_GBK" w:cs="Times New Roman"/>
                <w:i w:val="0"/>
                <w:iCs w:val="0"/>
                <w:sz w:val="20"/>
                <w:szCs w:val="20"/>
                <w:lang w:val="en-US" w:eastAsia="zh-CN" w:bidi="ar"/>
              </w:rPr>
              <w:fldChar w:fldCharType="end"/>
            </w:r>
          </w:p>
        </w:tc>
      </w:tr>
      <w:tr w14:paraId="2C30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D96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15</w:t>
            </w:r>
          </w:p>
        </w:tc>
        <w:tc>
          <w:tcPr>
            <w:tcW w:w="283" w:type="pct"/>
            <w:vMerge w:val="restart"/>
            <w:tcBorders>
              <w:top w:val="single" w:color="000000" w:sz="4" w:space="0"/>
              <w:left w:val="nil"/>
              <w:bottom w:val="single" w:color="000000" w:sz="4" w:space="0"/>
              <w:right w:val="single" w:color="000000" w:sz="4" w:space="0"/>
            </w:tcBorders>
            <w:noWrap w:val="0"/>
            <w:vAlign w:val="center"/>
          </w:tcPr>
          <w:p w14:paraId="4C38C4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220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政府信息公开指南</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45C8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365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B751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D2455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034E7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4223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"https://www.li-xian.gov.cn/zwgk/public/column/6616363?type=2&amp;nav=1"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https://www.li-xian.gov.cn/zwgk/public/column/6616363?type=2&amp;nav=1</w:t>
            </w:r>
            <w:r>
              <w:rPr>
                <w:rStyle w:val="6"/>
                <w:rFonts w:hint="default" w:ascii="Times New Roman" w:hAnsi="Times New Roman" w:eastAsia="方正仿宋_GBK" w:cs="Times New Roman"/>
                <w:i w:val="0"/>
                <w:iCs w:val="0"/>
                <w:sz w:val="20"/>
                <w:szCs w:val="20"/>
                <w:lang w:val="en-US" w:eastAsia="zh-CN" w:bidi="ar"/>
              </w:rPr>
              <w:fldChar w:fldCharType="end"/>
            </w:r>
          </w:p>
        </w:tc>
      </w:tr>
      <w:tr w14:paraId="0B7C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50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374461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BBC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政府信息公开目录</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B6B8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政府信息主动公开事项目录</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5328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7BC5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FF75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297C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85E2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E8F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71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5EB5D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885B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政府信息公开工作年度报告</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1ADE5D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政府信息公开工作年度报告</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B43F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F6908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58DF0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每年1月31日前向社会公布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24023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9A57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"https://www.li-xian.gov.cn/zwgk/public/column/6616363?type=3&amp;action=list&amp;nav=4"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https://www.li-xian.gov.cn/zwgk/public/column/6616363?type=3&amp;action=list&amp;nav=4</w:t>
            </w:r>
            <w:r>
              <w:rPr>
                <w:rStyle w:val="6"/>
                <w:rFonts w:hint="default" w:ascii="Times New Roman" w:hAnsi="Times New Roman" w:eastAsia="方正仿宋_GBK" w:cs="Times New Roman"/>
                <w:i w:val="0"/>
                <w:iCs w:val="0"/>
                <w:sz w:val="20"/>
                <w:szCs w:val="20"/>
                <w:lang w:val="en-US" w:eastAsia="zh-CN" w:bidi="ar"/>
              </w:rPr>
              <w:fldChar w:fldCharType="end"/>
            </w:r>
          </w:p>
        </w:tc>
      </w:tr>
      <w:tr w14:paraId="74F0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57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66EB2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E157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政府信息公开工作制度</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111B6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4922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042AF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697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7D39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02656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fldChar w:fldCharType="begin"/>
            </w:r>
            <w:r>
              <w:rPr>
                <w:rStyle w:val="6"/>
                <w:rFonts w:hint="default" w:ascii="Times New Roman" w:hAnsi="Times New Roman" w:eastAsia="方正仿宋_GBK" w:cs="Times New Roman"/>
                <w:i w:val="0"/>
                <w:iCs w:val="0"/>
                <w:sz w:val="20"/>
                <w:szCs w:val="20"/>
                <w:lang w:val="en-US" w:eastAsia="zh-CN" w:bidi="ar"/>
              </w:rPr>
              <w:instrText xml:space="preserve"> HYPERLINK "https://www.li-xian.gov.cn/zwgk/public/column/6616363?type=1&amp;action=list&amp;nav=2" </w:instrText>
            </w:r>
            <w:r>
              <w:rPr>
                <w:rStyle w:val="6"/>
                <w:rFonts w:hint="default" w:ascii="Times New Roman" w:hAnsi="Times New Roman" w:eastAsia="方正仿宋_GBK" w:cs="Times New Roman"/>
                <w:i w:val="0"/>
                <w:iCs w:val="0"/>
                <w:sz w:val="20"/>
                <w:szCs w:val="20"/>
                <w:lang w:val="en-US" w:eastAsia="zh-CN" w:bidi="ar"/>
              </w:rPr>
              <w:fldChar w:fldCharType="separate"/>
            </w:r>
            <w:r>
              <w:rPr>
                <w:rStyle w:val="5"/>
                <w:rFonts w:hint="default" w:ascii="Times New Roman" w:hAnsi="Times New Roman" w:eastAsia="方正仿宋_GBK" w:cs="Times New Roman"/>
                <w:i w:val="0"/>
                <w:iCs w:val="0"/>
                <w:sz w:val="20"/>
                <w:szCs w:val="20"/>
                <w:lang w:val="en-US" w:eastAsia="zh-CN" w:bidi="ar"/>
              </w:rPr>
              <w:t>https://www.li-xian.gov.cn/zwgk/public/column/6616363?type=1&amp;action=list&amp;nav=2</w:t>
            </w:r>
            <w:r>
              <w:rPr>
                <w:rStyle w:val="6"/>
                <w:rFonts w:hint="default" w:ascii="Times New Roman" w:hAnsi="Times New Roman" w:eastAsia="方正仿宋_GBK" w:cs="Times New Roman"/>
                <w:i w:val="0"/>
                <w:iCs w:val="0"/>
                <w:sz w:val="20"/>
                <w:szCs w:val="20"/>
                <w:lang w:val="en-US" w:eastAsia="zh-CN" w:bidi="ar"/>
              </w:rPr>
              <w:fldChar w:fldCharType="end"/>
            </w:r>
          </w:p>
        </w:tc>
      </w:tr>
      <w:tr w14:paraId="4EE8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0B4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16</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CD2DD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政府网站报表</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CD9E4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政府网站工作年度报表</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4AD76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包括信息发布、专栏专题、解读回应、办事服务、互动交流、安全防护、移动新媒体、创新发展等情况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E561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EA01A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B9A1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default" w:ascii="Times New Roman" w:hAnsi="Times New Roman" w:eastAsia="方正仿宋_GBK" w:cs="Times New Roman"/>
                <w:i w:val="0"/>
                <w:iCs w:val="0"/>
                <w:sz w:val="20"/>
                <w:szCs w:val="20"/>
                <w:lang w:val="en-US" w:eastAsia="zh-CN" w:bidi="ar"/>
              </w:rPr>
              <w:t>每年1月31日前发布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B1E30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ign w:val="center"/>
          </w:tcPr>
          <w:p w14:paraId="6302A8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sz w:val="20"/>
                <w:szCs w:val="20"/>
                <w:lang w:val="en-US" w:eastAsia="zh-CN" w:bidi="ar"/>
              </w:rPr>
            </w:pPr>
            <w:r>
              <w:rPr>
                <w:rStyle w:val="6"/>
                <w:rFonts w:hint="eastAsia" w:ascii="Times New Roman" w:hAnsi="Times New Roman" w:eastAsia="方正仿宋_GBK" w:cs="Times New Roman"/>
                <w:i w:val="0"/>
                <w:iCs w:val="0"/>
                <w:sz w:val="20"/>
                <w:szCs w:val="20"/>
                <w:lang w:val="en-US" w:eastAsia="zh-CN" w:bidi="ar"/>
              </w:rPr>
              <w:t>本单位无网站</w:t>
            </w:r>
          </w:p>
        </w:tc>
      </w:tr>
    </w:tbl>
    <w:p w14:paraId="137A6A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65101"/>
    <w:rsid w:val="108845BD"/>
    <w:rsid w:val="147C16AC"/>
    <w:rsid w:val="167304E2"/>
    <w:rsid w:val="2EC7564F"/>
    <w:rsid w:val="42294471"/>
    <w:rsid w:val="48D963E9"/>
    <w:rsid w:val="492F3120"/>
    <w:rsid w:val="57E65101"/>
    <w:rsid w:val="677A1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3634</Words>
  <Characters>5689</Characters>
  <Lines>0</Lines>
  <Paragraphs>0</Paragraphs>
  <TotalTime>4</TotalTime>
  <ScaleCrop>false</ScaleCrop>
  <LinksUpToDate>false</LinksUpToDate>
  <CharactersWithSpaces>5693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2025-12-19T11:19:00Z</dcterms:created>
  <dc:creator>水兵</dc:creator>
  <cp:lastModifiedBy>陈木沐</cp:lastModifiedBy>
  <cp:lastPrinted>2025-12-22T00:20:00Z</cp:lastPrinted>
  <dcterms:modified xsi:type="dcterms:W3CDTF">2026-01-15T15:24:45Z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1F18F24D490043899DBF89B0D912447D_13</vt:lpwstr>
  </property>
  <property fmtid="{D5CDD505-2E9C-101B-9397-08002B2CF9AE}" pid="4" name="KSOTemplateDocerSaveRecord">
    <vt:lpwstr>eyJoZGlkIjoiNjZkY2IxY2U3NzVjM2I5YTZkNWI5MmM0OGU0MjY1YmIiLCJ1c2VySWQiOiI0MTc2MzUyMzcifQ==</vt:lpwstr>
  </property>
</Properties>
</file>