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529EA6">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right="0"/>
        <w:jc w:val="both"/>
        <w:textAlignment w:val="baseline"/>
        <w:outlineLvl w:val="9"/>
        <w:rPr>
          <w:rFonts w:hint="eastAsia" w:eastAsia="方正小标宋简体" w:cs="Times New Roman"/>
          <w:snapToGrid w:val="0"/>
          <w:color w:val="000000"/>
          <w:kern w:val="0"/>
          <w:sz w:val="48"/>
          <w:szCs w:val="48"/>
          <w:lang w:val="en-US" w:eastAsia="zh-CN" w:bidi="ar"/>
        </w:rPr>
      </w:pPr>
      <w:bookmarkStart w:id="0" w:name="_Toc1649"/>
      <w:bookmarkStart w:id="1" w:name="_Toc14839"/>
      <w:bookmarkStart w:id="2" w:name="_Toc18978"/>
      <w:bookmarkStart w:id="3" w:name="_Toc23505"/>
      <w:bookmarkStart w:id="4" w:name="_Toc22112"/>
      <w:bookmarkStart w:id="5" w:name="_Toc13514"/>
    </w:p>
    <w:p w14:paraId="35E51D65">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right="0"/>
        <w:jc w:val="center"/>
        <w:textAlignment w:val="baseline"/>
        <w:outlineLvl w:val="9"/>
        <w:rPr>
          <w:rFonts w:hint="eastAsia" w:eastAsia="方正小标宋简体" w:cs="Times New Roman"/>
          <w:snapToGrid w:val="0"/>
          <w:color w:val="000000"/>
          <w:kern w:val="0"/>
          <w:sz w:val="48"/>
          <w:szCs w:val="48"/>
          <w:lang w:val="en-US" w:eastAsia="zh-CN" w:bidi="ar"/>
        </w:rPr>
      </w:pPr>
    </w:p>
    <w:p w14:paraId="1513E712">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240" w:lineRule="auto"/>
        <w:ind w:right="0"/>
        <w:jc w:val="center"/>
        <w:textAlignment w:val="baseline"/>
        <w:outlineLvl w:val="9"/>
        <w:rPr>
          <w:rFonts w:hint="default" w:ascii="Times New Roman" w:hAnsi="Times New Roman" w:eastAsia="方正小标宋简体" w:cs="Times New Roman"/>
          <w:snapToGrid w:val="0"/>
          <w:color w:val="000000"/>
          <w:kern w:val="0"/>
          <w:sz w:val="72"/>
          <w:szCs w:val="72"/>
          <w:lang w:val="en-US" w:eastAsia="zh-CN" w:bidi="ar"/>
        </w:rPr>
      </w:pPr>
      <w:r>
        <w:rPr>
          <w:rFonts w:hint="eastAsia" w:eastAsia="方正小标宋简体" w:cs="Times New Roman"/>
          <w:snapToGrid w:val="0"/>
          <w:color w:val="000000"/>
          <w:kern w:val="0"/>
          <w:sz w:val="72"/>
          <w:szCs w:val="72"/>
          <w:lang w:val="en-US" w:eastAsia="zh-CN" w:bidi="ar"/>
        </w:rPr>
        <w:t>澧县</w:t>
      </w:r>
      <w:r>
        <w:rPr>
          <w:rFonts w:hint="default" w:ascii="Times New Roman" w:hAnsi="Times New Roman" w:eastAsia="方正小标宋简体" w:cs="Times New Roman"/>
          <w:snapToGrid w:val="0"/>
          <w:color w:val="000000"/>
          <w:kern w:val="0"/>
          <w:sz w:val="72"/>
          <w:szCs w:val="72"/>
          <w:lang w:val="en-US" w:eastAsia="zh-CN" w:bidi="ar"/>
        </w:rPr>
        <w:t>突发事件总体</w:t>
      </w:r>
    </w:p>
    <w:p w14:paraId="4B782602">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240" w:lineRule="auto"/>
        <w:ind w:right="0"/>
        <w:jc w:val="center"/>
        <w:textAlignment w:val="baseline"/>
        <w:outlineLvl w:val="9"/>
        <w:rPr>
          <w:rFonts w:hint="default" w:ascii="Times New Roman" w:hAnsi="Times New Roman" w:eastAsia="方正小标宋简体" w:cs="Times New Roman"/>
          <w:color w:val="FF0000"/>
          <w:kern w:val="0"/>
          <w:sz w:val="72"/>
          <w:szCs w:val="72"/>
        </w:rPr>
      </w:pPr>
      <w:r>
        <w:rPr>
          <w:rFonts w:hint="default" w:ascii="Times New Roman" w:hAnsi="Times New Roman" w:eastAsia="方正小标宋简体" w:cs="Times New Roman"/>
          <w:snapToGrid w:val="0"/>
          <w:color w:val="000000"/>
          <w:kern w:val="0"/>
          <w:sz w:val="72"/>
          <w:szCs w:val="72"/>
          <w:lang w:val="en-US" w:eastAsia="zh-CN" w:bidi="ar"/>
        </w:rPr>
        <w:t>应急预案</w:t>
      </w:r>
      <w:bookmarkEnd w:id="0"/>
      <w:bookmarkEnd w:id="1"/>
      <w:bookmarkEnd w:id="2"/>
      <w:bookmarkEnd w:id="3"/>
      <w:bookmarkEnd w:id="4"/>
      <w:bookmarkEnd w:id="5"/>
    </w:p>
    <w:p w14:paraId="4992AEEC">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right="0"/>
        <w:jc w:val="center"/>
        <w:textAlignment w:val="baseline"/>
        <w:rPr>
          <w:rFonts w:hint="eastAsia" w:ascii="楷体" w:hAnsi="楷体" w:eastAsia="楷体" w:cs="楷体"/>
          <w:color w:val="auto"/>
          <w:kern w:val="0"/>
          <w:sz w:val="32"/>
          <w:szCs w:val="32"/>
          <w:lang w:eastAsia="zh-CN"/>
        </w:rPr>
      </w:pPr>
      <w:r>
        <w:rPr>
          <w:rFonts w:hint="eastAsia" w:ascii="楷体" w:hAnsi="楷体" w:eastAsia="楷体" w:cs="楷体"/>
          <w:color w:val="auto"/>
          <w:kern w:val="0"/>
          <w:sz w:val="32"/>
          <w:szCs w:val="32"/>
          <w:lang w:eastAsia="zh-CN"/>
        </w:rPr>
        <w:t>（</w:t>
      </w:r>
      <w:r>
        <w:rPr>
          <w:rFonts w:hint="eastAsia" w:ascii="楷体" w:hAnsi="楷体" w:eastAsia="楷体" w:cs="楷体"/>
          <w:color w:val="auto"/>
          <w:kern w:val="0"/>
          <w:sz w:val="32"/>
          <w:szCs w:val="32"/>
          <w:lang w:val="en-US" w:eastAsia="zh-CN"/>
        </w:rPr>
        <w:t>征求意见稿</w:t>
      </w:r>
      <w:r>
        <w:rPr>
          <w:rFonts w:hint="eastAsia" w:ascii="楷体" w:hAnsi="楷体" w:eastAsia="楷体" w:cs="楷体"/>
          <w:color w:val="auto"/>
          <w:kern w:val="0"/>
          <w:sz w:val="32"/>
          <w:szCs w:val="32"/>
          <w:lang w:eastAsia="zh-CN"/>
        </w:rPr>
        <w:t>）</w:t>
      </w:r>
    </w:p>
    <w:p w14:paraId="42EB734E">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734E5A4B">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1A0995ED">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02BACFFC">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32845EAE">
      <w:pPr>
        <w:keepNext w:val="0"/>
        <w:keepLines w:val="0"/>
        <w:pageBreakBefore w:val="0"/>
        <w:widowControl/>
        <w:suppressLineNumbers w:val="0"/>
        <w:kinsoku w:val="0"/>
        <w:wordWrap/>
        <w:overflowPunct/>
        <w:topLinePunct/>
        <w:autoSpaceDE w:val="0"/>
        <w:autoSpaceDN w:val="0"/>
        <w:bidi w:val="0"/>
        <w:adjustRightInd w:val="0"/>
        <w:snapToGrid w:val="0"/>
        <w:spacing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67BF4B36">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1BB959A7">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36AA20F1">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414DBCFB">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22AE9EB4">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75BDD46B">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5E3898FD">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6EAAD9A1">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70E3B5D5">
      <w:pPr>
        <w:pStyle w:val="13"/>
        <w:keepNext w:val="0"/>
        <w:keepLines w:val="0"/>
        <w:pageBreakBefore w:val="0"/>
        <w:widowControl/>
        <w:suppressLineNumbers w:val="0"/>
        <w:kinsoku w:val="0"/>
        <w:wordWrap/>
        <w:overflowPunct/>
        <w:autoSpaceDE w:val="0"/>
        <w:autoSpaceDN w:val="0"/>
        <w:bidi w:val="0"/>
        <w:adjustRightInd w:val="0"/>
        <w:snapToGrid w:val="0"/>
        <w:spacing w:before="0" w:beforeAutospacing="0" w:after="0" w:afterAutospacing="0" w:line="560" w:lineRule="exact"/>
        <w:ind w:left="0" w:leftChars="0" w:right="0" w:firstLine="640" w:firstLineChars="200"/>
        <w:jc w:val="both"/>
        <w:textAlignment w:val="baseline"/>
        <w:rPr>
          <w:rFonts w:hint="default" w:ascii="Times New Roman" w:hAnsi="Times New Roman" w:eastAsia="仿宋_GB2312" w:cs="Times New Roman"/>
          <w:color w:val="FF0000"/>
          <w:kern w:val="0"/>
          <w:sz w:val="32"/>
          <w:szCs w:val="32"/>
        </w:rPr>
      </w:pPr>
    </w:p>
    <w:p w14:paraId="3912A266">
      <w:pPr>
        <w:keepNext w:val="0"/>
        <w:keepLines w:val="0"/>
        <w:pageBreakBefore w:val="0"/>
        <w:widowControl w:val="0"/>
        <w:shd w:val="clear" w:color="auto" w:fill="auto"/>
        <w:kinsoku/>
        <w:wordWrap/>
        <w:overflowPunct w:val="0"/>
        <w:topLinePunct w:val="0"/>
        <w:autoSpaceDE/>
        <w:autoSpaceDN/>
        <w:bidi w:val="0"/>
        <w:adjustRightInd/>
        <w:snapToGrid w:val="0"/>
        <w:spacing w:line="560" w:lineRule="exact"/>
        <w:ind w:left="0" w:leftChars="0" w:firstLine="0" w:firstLineChars="0"/>
        <w:jc w:val="center"/>
        <w:textAlignment w:val="auto"/>
        <w:rPr>
          <w:rFonts w:hint="eastAsia" w:ascii="楷体" w:hAnsi="楷体" w:eastAsia="楷体" w:cs="楷体"/>
          <w:spacing w:val="-11"/>
          <w:sz w:val="32"/>
          <w:szCs w:val="32"/>
          <w:highlight w:val="none"/>
          <w:lang w:val="en-US" w:eastAsia="zh-CN" w:bidi="ar"/>
        </w:rPr>
      </w:pPr>
      <w:r>
        <w:rPr>
          <w:rFonts w:hint="eastAsia" w:ascii="楷体" w:hAnsi="楷体" w:eastAsia="楷体" w:cs="楷体"/>
          <w:spacing w:val="-11"/>
          <w:sz w:val="32"/>
          <w:szCs w:val="32"/>
          <w:highlight w:val="none"/>
          <w:lang w:val="en-US" w:eastAsia="zh-CN" w:bidi="ar"/>
        </w:rPr>
        <w:t>中国共产党澧县委员会</w:t>
      </w:r>
    </w:p>
    <w:p w14:paraId="00FFFDE3">
      <w:pPr>
        <w:keepNext w:val="0"/>
        <w:keepLines w:val="0"/>
        <w:pageBreakBefore w:val="0"/>
        <w:widowControl w:val="0"/>
        <w:shd w:val="clear" w:color="auto" w:fill="auto"/>
        <w:kinsoku/>
        <w:wordWrap/>
        <w:overflowPunct w:val="0"/>
        <w:topLinePunct w:val="0"/>
        <w:autoSpaceDE/>
        <w:autoSpaceDN/>
        <w:bidi w:val="0"/>
        <w:adjustRightInd/>
        <w:snapToGrid w:val="0"/>
        <w:spacing w:line="560" w:lineRule="exact"/>
        <w:ind w:left="0" w:leftChars="0" w:firstLine="0" w:firstLineChars="0"/>
        <w:jc w:val="center"/>
        <w:textAlignment w:val="auto"/>
        <w:rPr>
          <w:rFonts w:hint="default" w:ascii="楷体" w:hAnsi="楷体" w:eastAsia="楷体" w:cs="楷体"/>
          <w:spacing w:val="-11"/>
          <w:sz w:val="32"/>
          <w:szCs w:val="32"/>
          <w:highlight w:val="none"/>
          <w:lang w:val="en-US" w:eastAsia="zh-CN" w:bidi="ar"/>
        </w:rPr>
      </w:pPr>
      <w:r>
        <w:rPr>
          <w:rFonts w:hint="eastAsia" w:ascii="楷体" w:hAnsi="楷体" w:eastAsia="楷体" w:cs="楷体"/>
          <w:spacing w:val="-11"/>
          <w:sz w:val="32"/>
          <w:szCs w:val="32"/>
          <w:highlight w:val="none"/>
          <w:lang w:val="en-US" w:eastAsia="zh-CN" w:bidi="ar"/>
        </w:rPr>
        <w:t>澧县人民政府</w:t>
      </w:r>
    </w:p>
    <w:p w14:paraId="03E28069">
      <w:pPr>
        <w:keepNext w:val="0"/>
        <w:keepLines w:val="0"/>
        <w:pageBreakBefore w:val="0"/>
        <w:widowControl w:val="0"/>
        <w:shd w:val="clear" w:color="auto" w:fill="auto"/>
        <w:kinsoku/>
        <w:wordWrap/>
        <w:overflowPunct w:val="0"/>
        <w:topLinePunct w:val="0"/>
        <w:autoSpaceDE/>
        <w:autoSpaceDN/>
        <w:bidi w:val="0"/>
        <w:adjustRightInd/>
        <w:snapToGrid w:val="0"/>
        <w:spacing w:line="560" w:lineRule="exact"/>
        <w:ind w:left="0" w:leftChars="0" w:firstLine="0" w:firstLineChars="0"/>
        <w:jc w:val="center"/>
        <w:textAlignment w:val="auto"/>
        <w:rPr>
          <w:rFonts w:hint="default" w:ascii="楷体" w:hAnsi="楷体" w:eastAsia="楷体" w:cs="楷体"/>
          <w:spacing w:val="-11"/>
          <w:sz w:val="32"/>
          <w:szCs w:val="32"/>
          <w:highlight w:val="none"/>
          <w:lang w:val="en-US" w:eastAsia="zh-CN" w:bidi="ar"/>
        </w:rPr>
        <w:sectPr>
          <w:headerReference r:id="rId4" w:type="first"/>
          <w:footerReference r:id="rId7" w:type="first"/>
          <w:headerReference r:id="rId3" w:type="default"/>
          <w:footerReference r:id="rId5" w:type="default"/>
          <w:footerReference r:id="rId6" w:type="even"/>
          <w:pgSz w:w="11905" w:h="16838"/>
          <w:pgMar w:top="1440" w:right="1803" w:bottom="1440" w:left="1803" w:header="851" w:footer="992" w:gutter="0"/>
          <w:pgNumType w:fmt="decimal"/>
          <w:cols w:space="720" w:num="1"/>
          <w:rtlGutter w:val="0"/>
          <w:docGrid w:type="lines" w:linePitch="411" w:charSpace="0"/>
        </w:sectPr>
      </w:pPr>
      <w:r>
        <w:rPr>
          <w:rFonts w:hint="eastAsia" w:ascii="楷体" w:hAnsi="楷体" w:eastAsia="楷体" w:cs="楷体"/>
          <w:spacing w:val="-11"/>
          <w:sz w:val="32"/>
          <w:szCs w:val="32"/>
          <w:highlight w:val="none"/>
          <w:lang w:val="en-US" w:eastAsia="zh-CN" w:bidi="ar"/>
        </w:rPr>
        <w:t>2026年5</w:t>
      </w:r>
      <w:bookmarkStart w:id="120" w:name="_GoBack"/>
      <w:bookmarkEnd w:id="120"/>
      <w:r>
        <w:rPr>
          <w:rFonts w:hint="eastAsia" w:ascii="楷体" w:hAnsi="楷体" w:eastAsia="楷体" w:cs="楷体"/>
          <w:spacing w:val="-11"/>
          <w:sz w:val="32"/>
          <w:szCs w:val="32"/>
          <w:highlight w:val="none"/>
          <w:lang w:val="en-US" w:eastAsia="zh-CN" w:bidi="ar"/>
        </w:rPr>
        <w:t>月</w:t>
      </w:r>
    </w:p>
    <w:sdt>
      <w:sdtPr>
        <w:rPr>
          <w:rFonts w:ascii="宋体" w:hAnsi="宋体" w:eastAsia="宋体" w:cs="Times New Roman"/>
          <w:kern w:val="2"/>
          <w:sz w:val="21"/>
          <w:szCs w:val="24"/>
          <w:lang w:val="en-US" w:eastAsia="zh-CN" w:bidi="ar-SA"/>
        </w:rPr>
        <w:id w:val="147474793"/>
        <w15:color w:val="DBDBDB"/>
        <w:docPartObj>
          <w:docPartGallery w:val="Table of Contents"/>
          <w:docPartUnique/>
        </w:docPartObj>
      </w:sdtPr>
      <w:sdtEndPr>
        <w:rPr>
          <w:rFonts w:hint="default" w:ascii="Times New Roman" w:hAnsi="Times New Roman" w:eastAsia="宋体" w:cs="Times New Roman"/>
          <w:kern w:val="2"/>
          <w:sz w:val="21"/>
          <w:szCs w:val="24"/>
          <w:lang w:val="en-US" w:eastAsia="zh-CN" w:bidi="ar-SA"/>
        </w:rPr>
      </w:sdtEndPr>
      <w:sdtContent>
        <w:p w14:paraId="67EDB1A2">
          <w:pPr>
            <w:keepNext w:val="0"/>
            <w:keepLines w:val="0"/>
            <w:pageBreakBefore w:val="0"/>
            <w:wordWrap/>
            <w:bidi w:val="0"/>
            <w:adjustRightInd w:val="0"/>
            <w:snapToGrid w:val="0"/>
            <w:spacing w:after="0" w:line="560" w:lineRule="exact"/>
            <w:ind w:left="0" w:leftChars="0" w:right="0" w:rightChars="0" w:firstLine="420" w:firstLineChars="200"/>
            <w:jc w:val="center"/>
            <w:rPr>
              <w:rFonts w:hint="eastAsia" w:ascii="方正小标宋简体" w:hAnsi="方正小标宋简体" w:eastAsia="方正小标宋简体" w:cs="方正小标宋简体"/>
              <w:sz w:val="36"/>
              <w:szCs w:val="36"/>
            </w:rPr>
          </w:pPr>
          <w:r>
            <w:rPr>
              <w:rFonts w:hint="eastAsia" w:ascii="黑体" w:hAnsi="黑体" w:eastAsia="黑体" w:cs="黑体"/>
              <w:sz w:val="36"/>
              <w:szCs w:val="36"/>
            </w:rPr>
            <w:t>目</w:t>
          </w:r>
          <w:r>
            <w:rPr>
              <w:rFonts w:hint="eastAsia" w:ascii="黑体" w:hAnsi="黑体" w:eastAsia="黑体" w:cs="黑体"/>
              <w:sz w:val="36"/>
              <w:szCs w:val="36"/>
              <w:lang w:val="en-US" w:eastAsia="zh-CN"/>
            </w:rPr>
            <w:t xml:space="preserve">  </w:t>
          </w:r>
          <w:r>
            <w:rPr>
              <w:rFonts w:hint="eastAsia" w:ascii="黑体" w:hAnsi="黑体" w:eastAsia="黑体" w:cs="黑体"/>
              <w:sz w:val="36"/>
              <w:szCs w:val="36"/>
            </w:rPr>
            <w:t>录</w:t>
          </w:r>
        </w:p>
        <w:p w14:paraId="40E36A6C">
          <w:pPr>
            <w:pStyle w:val="12"/>
            <w:keepNext w:val="0"/>
            <w:keepLines w:val="0"/>
            <w:pageBreakBefore w:val="0"/>
            <w:widowControl w:val="0"/>
            <w:tabs>
              <w:tab w:val="right" w:leader="dot" w:pos="8912"/>
            </w:tabs>
            <w:kinsoku/>
            <w:wordWrap/>
            <w:overflowPunct/>
            <w:topLinePunct w:val="0"/>
            <w:autoSpaceDE/>
            <w:autoSpaceDN/>
            <w:bidi w:val="0"/>
            <w:adjustRightInd/>
            <w:snapToGrid/>
            <w:textAlignment w:val="auto"/>
            <w:rPr>
              <w:sz w:val="24"/>
              <w:szCs w:val="32"/>
            </w:rPr>
          </w:pPr>
          <w:r>
            <w:rPr>
              <w:rFonts w:hint="eastAsia" w:ascii="仿宋_GB2312" w:hAnsi="仿宋_GB2312" w:eastAsia="仿宋_GB2312" w:cs="仿宋_GB2312"/>
              <w:sz w:val="192"/>
              <w:szCs w:val="192"/>
              <w:lang w:val="en-US" w:eastAsia="zh-CN"/>
            </w:rPr>
            <w:fldChar w:fldCharType="begin"/>
          </w:r>
          <w:r>
            <w:rPr>
              <w:rFonts w:hint="eastAsia" w:ascii="仿宋_GB2312" w:hAnsi="仿宋_GB2312" w:eastAsia="仿宋_GB2312" w:cs="仿宋_GB2312"/>
              <w:sz w:val="220"/>
              <w:szCs w:val="220"/>
              <w:lang w:val="en-US" w:eastAsia="zh-CN"/>
            </w:rPr>
            <w:instrText xml:space="preserve">TOC \o "1-1" \h \u </w:instrText>
          </w:r>
          <w:r>
            <w:rPr>
              <w:rFonts w:hint="eastAsia" w:ascii="仿宋_GB2312" w:hAnsi="仿宋_GB2312" w:eastAsia="仿宋_GB2312" w:cs="仿宋_GB2312"/>
              <w:sz w:val="220"/>
              <w:szCs w:val="220"/>
              <w:lang w:val="en-US" w:eastAsia="zh-CN"/>
            </w:rPr>
            <w:fldChar w:fldCharType="separate"/>
          </w: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_Toc9784 </w:instrText>
          </w:r>
          <w:r>
            <w:rPr>
              <w:rFonts w:hint="eastAsia" w:ascii="仿宋_GB2312" w:hAnsi="仿宋_GB2312" w:eastAsia="仿宋_GB2312" w:cs="仿宋_GB2312"/>
              <w:sz w:val="24"/>
              <w:szCs w:val="220"/>
              <w:lang w:val="en-US" w:eastAsia="zh-CN"/>
            </w:rPr>
            <w:fldChar w:fldCharType="separate"/>
          </w:r>
          <w:r>
            <w:rPr>
              <w:rFonts w:hint="default" w:ascii="Times New Roman" w:hAnsi="Times New Roman" w:eastAsia="仿宋_GB2312" w:cs="Times New Roman"/>
              <w:kern w:val="2"/>
              <w:sz w:val="24"/>
              <w:szCs w:val="40"/>
              <w:lang w:val="en-US" w:eastAsia="zh-CN" w:bidi="ar-SA"/>
            </w:rPr>
            <w:t>1.</w:t>
          </w:r>
          <w:r>
            <w:rPr>
              <w:rFonts w:hint="eastAsia" w:ascii="黑体" w:hAnsi="黑体" w:eastAsia="黑体" w:cs="黑体"/>
              <w:kern w:val="2"/>
              <w:sz w:val="24"/>
              <w:szCs w:val="40"/>
              <w:lang w:val="en-US" w:eastAsia="zh-CN" w:bidi="ar-SA"/>
            </w:rPr>
            <w:t>总则</w:t>
          </w:r>
          <w:r>
            <w:rPr>
              <w:sz w:val="24"/>
              <w:szCs w:val="32"/>
            </w:rPr>
            <w:tab/>
          </w:r>
          <w:r>
            <w:rPr>
              <w:sz w:val="24"/>
              <w:szCs w:val="32"/>
            </w:rPr>
            <w:fldChar w:fldCharType="begin"/>
          </w:r>
          <w:r>
            <w:rPr>
              <w:sz w:val="24"/>
              <w:szCs w:val="32"/>
            </w:rPr>
            <w:instrText xml:space="preserve"> PAGEREF _Toc9784 \h </w:instrText>
          </w:r>
          <w:r>
            <w:rPr>
              <w:sz w:val="24"/>
              <w:szCs w:val="32"/>
            </w:rPr>
            <w:fldChar w:fldCharType="separate"/>
          </w:r>
          <w:r>
            <w:rPr>
              <w:sz w:val="24"/>
              <w:szCs w:val="32"/>
            </w:rPr>
            <w:t>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3D59FDCD">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_Toc29370 </w:instrText>
          </w:r>
          <w:r>
            <w:rPr>
              <w:rFonts w:hint="eastAsia" w:ascii="仿宋_GB2312" w:hAnsi="仿宋_GB2312" w:eastAsia="仿宋_GB2312" w:cs="仿宋_GB2312"/>
              <w:sz w:val="24"/>
              <w:szCs w:val="220"/>
              <w:lang w:val="en-US" w:eastAsia="zh-CN"/>
            </w:rPr>
            <w:fldChar w:fldCharType="separate"/>
          </w:r>
          <w:r>
            <w:rPr>
              <w:rFonts w:hint="eastAsia" w:eastAsia="仿宋_GB2312"/>
              <w:sz w:val="24"/>
              <w:szCs w:val="40"/>
            </w:rPr>
            <w:t>1.1</w:t>
          </w:r>
          <w:r>
            <w:rPr>
              <w:rFonts w:hint="eastAsia" w:eastAsia="仿宋_GB2312"/>
              <w:sz w:val="24"/>
              <w:szCs w:val="40"/>
              <w:lang w:val="en-US" w:eastAsia="zh-CN"/>
            </w:rPr>
            <w:t xml:space="preserve"> </w:t>
          </w:r>
          <w:r>
            <w:rPr>
              <w:rFonts w:hint="eastAsia" w:ascii="楷体" w:hAnsi="楷体" w:eastAsia="楷体" w:cs="楷体"/>
              <w:sz w:val="24"/>
              <w:szCs w:val="40"/>
              <w:lang w:val="en-US" w:eastAsia="zh-CN"/>
            </w:rPr>
            <w:t>总体要求</w:t>
          </w:r>
          <w:r>
            <w:rPr>
              <w:sz w:val="24"/>
              <w:szCs w:val="32"/>
            </w:rPr>
            <w:tab/>
          </w:r>
          <w:r>
            <w:rPr>
              <w:sz w:val="24"/>
              <w:szCs w:val="32"/>
            </w:rPr>
            <w:fldChar w:fldCharType="begin"/>
          </w:r>
          <w:r>
            <w:rPr>
              <w:sz w:val="24"/>
              <w:szCs w:val="32"/>
            </w:rPr>
            <w:instrText xml:space="preserve"> PAGEREF _Toc29370 \h </w:instrText>
          </w:r>
          <w:r>
            <w:rPr>
              <w:sz w:val="24"/>
              <w:szCs w:val="32"/>
            </w:rPr>
            <w:fldChar w:fldCharType="separate"/>
          </w:r>
          <w:r>
            <w:rPr>
              <w:sz w:val="24"/>
              <w:szCs w:val="32"/>
            </w:rPr>
            <w:t>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6721C34">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_Toc27813 </w:instrText>
          </w:r>
          <w:r>
            <w:rPr>
              <w:rFonts w:hint="eastAsia" w:ascii="仿宋_GB2312" w:hAnsi="仿宋_GB2312" w:eastAsia="仿宋_GB2312" w:cs="仿宋_GB2312"/>
              <w:sz w:val="24"/>
              <w:szCs w:val="220"/>
              <w:lang w:val="en-US" w:eastAsia="zh-CN"/>
            </w:rPr>
            <w:fldChar w:fldCharType="separate"/>
          </w:r>
          <w:r>
            <w:rPr>
              <w:rFonts w:hint="eastAsia" w:eastAsia="仿宋_GB2312"/>
              <w:sz w:val="24"/>
              <w:szCs w:val="40"/>
            </w:rPr>
            <w:t>1.2</w:t>
          </w:r>
          <w:r>
            <w:rPr>
              <w:rFonts w:hint="eastAsia" w:eastAsia="仿宋_GB2312"/>
              <w:sz w:val="24"/>
              <w:szCs w:val="40"/>
              <w:lang w:val="en-US" w:eastAsia="zh-CN"/>
            </w:rPr>
            <w:t xml:space="preserve"> </w:t>
          </w:r>
          <w:r>
            <w:rPr>
              <w:rFonts w:hint="eastAsia" w:ascii="楷体" w:hAnsi="楷体" w:eastAsia="楷体" w:cs="楷体"/>
              <w:sz w:val="24"/>
              <w:szCs w:val="40"/>
            </w:rPr>
            <w:t>编制依据</w:t>
          </w:r>
          <w:r>
            <w:rPr>
              <w:sz w:val="24"/>
              <w:szCs w:val="32"/>
            </w:rPr>
            <w:tab/>
          </w:r>
          <w:r>
            <w:rPr>
              <w:sz w:val="24"/>
              <w:szCs w:val="32"/>
            </w:rPr>
            <w:fldChar w:fldCharType="begin"/>
          </w:r>
          <w:r>
            <w:rPr>
              <w:sz w:val="24"/>
              <w:szCs w:val="32"/>
            </w:rPr>
            <w:instrText xml:space="preserve"> PAGEREF _Toc27813 \h </w:instrText>
          </w:r>
          <w:r>
            <w:rPr>
              <w:sz w:val="24"/>
              <w:szCs w:val="32"/>
            </w:rPr>
            <w:fldChar w:fldCharType="separate"/>
          </w:r>
          <w:r>
            <w:rPr>
              <w:sz w:val="24"/>
              <w:szCs w:val="32"/>
            </w:rPr>
            <w:t>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3EFBA40">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_Toc13053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lang w:val="en-US" w:eastAsia="zh-CN" w:bidi="ar-SA"/>
            </w:rPr>
            <w:t>1.3 适用范围</w:t>
          </w:r>
          <w:r>
            <w:rPr>
              <w:sz w:val="24"/>
              <w:szCs w:val="32"/>
            </w:rPr>
            <w:tab/>
          </w:r>
          <w:r>
            <w:rPr>
              <w:sz w:val="24"/>
              <w:szCs w:val="32"/>
            </w:rPr>
            <w:fldChar w:fldCharType="begin"/>
          </w:r>
          <w:r>
            <w:rPr>
              <w:sz w:val="24"/>
              <w:szCs w:val="32"/>
            </w:rPr>
            <w:instrText xml:space="preserve"> PAGEREF _Toc13053 \h </w:instrText>
          </w:r>
          <w:r>
            <w:rPr>
              <w:sz w:val="24"/>
              <w:szCs w:val="32"/>
            </w:rPr>
            <w:fldChar w:fldCharType="separate"/>
          </w:r>
          <w:r>
            <w:rPr>
              <w:sz w:val="24"/>
              <w:szCs w:val="32"/>
            </w:rPr>
            <w:t>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37F66619">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_Toc3159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1.</w:t>
          </w:r>
          <w:r>
            <w:rPr>
              <w:rFonts w:hint="eastAsia" w:ascii="楷体" w:hAnsi="楷体" w:eastAsia="楷体" w:cs="楷体"/>
              <w:sz w:val="24"/>
              <w:szCs w:val="40"/>
              <w:lang w:val="en-US" w:eastAsia="zh-CN"/>
            </w:rPr>
            <w:t>4 突发事件分类分级</w:t>
          </w:r>
          <w:r>
            <w:rPr>
              <w:sz w:val="24"/>
              <w:szCs w:val="32"/>
            </w:rPr>
            <w:tab/>
          </w:r>
          <w:r>
            <w:rPr>
              <w:sz w:val="24"/>
              <w:szCs w:val="32"/>
            </w:rPr>
            <w:fldChar w:fldCharType="begin"/>
          </w:r>
          <w:r>
            <w:rPr>
              <w:sz w:val="24"/>
              <w:szCs w:val="32"/>
            </w:rPr>
            <w:instrText xml:space="preserve"> PAGEREF _Toc3159 \h </w:instrText>
          </w:r>
          <w:r>
            <w:rPr>
              <w:sz w:val="24"/>
              <w:szCs w:val="32"/>
            </w:rPr>
            <w:fldChar w:fldCharType="separate"/>
          </w:r>
          <w:r>
            <w:rPr>
              <w:sz w:val="24"/>
              <w:szCs w:val="32"/>
            </w:rPr>
            <w:t>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A2A7EA3">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_Toc24856 </w:instrText>
          </w:r>
          <w:r>
            <w:rPr>
              <w:rFonts w:hint="eastAsia" w:ascii="仿宋_GB2312" w:hAnsi="仿宋_GB2312" w:eastAsia="仿宋_GB2312" w:cs="仿宋_GB2312"/>
              <w:sz w:val="24"/>
              <w:szCs w:val="220"/>
              <w:lang w:val="en-US" w:eastAsia="zh-CN"/>
            </w:rPr>
            <w:fldChar w:fldCharType="separate"/>
          </w:r>
          <w:r>
            <w:rPr>
              <w:rFonts w:hint="default" w:ascii="楷体" w:hAnsi="楷体" w:eastAsia="楷体" w:cs="楷体"/>
              <w:kern w:val="2"/>
              <w:sz w:val="24"/>
              <w:szCs w:val="40"/>
              <w:lang w:val="en-US" w:eastAsia="zh-CN" w:bidi="ar-SA"/>
            </w:rPr>
            <w:t>1.</w:t>
          </w:r>
          <w:r>
            <w:rPr>
              <w:rFonts w:hint="eastAsia" w:ascii="楷体" w:hAnsi="楷体" w:eastAsia="楷体" w:cs="楷体"/>
              <w:kern w:val="2"/>
              <w:sz w:val="24"/>
              <w:szCs w:val="40"/>
              <w:lang w:val="en-US" w:eastAsia="zh-CN" w:bidi="ar-SA"/>
            </w:rPr>
            <w:t xml:space="preserve">5 </w:t>
          </w:r>
          <w:r>
            <w:rPr>
              <w:rFonts w:hint="default" w:ascii="楷体" w:hAnsi="楷体" w:eastAsia="楷体" w:cs="楷体"/>
              <w:kern w:val="2"/>
              <w:sz w:val="24"/>
              <w:szCs w:val="40"/>
              <w:lang w:val="en-US" w:eastAsia="zh-CN" w:bidi="ar-SA"/>
            </w:rPr>
            <w:t>应急预案体系</w:t>
          </w:r>
          <w:r>
            <w:rPr>
              <w:sz w:val="24"/>
              <w:szCs w:val="32"/>
            </w:rPr>
            <w:tab/>
          </w:r>
          <w:r>
            <w:rPr>
              <w:sz w:val="24"/>
              <w:szCs w:val="32"/>
            </w:rPr>
            <w:fldChar w:fldCharType="begin"/>
          </w:r>
          <w:r>
            <w:rPr>
              <w:sz w:val="24"/>
              <w:szCs w:val="32"/>
            </w:rPr>
            <w:instrText xml:space="preserve"> PAGEREF _Toc24856 \h </w:instrText>
          </w:r>
          <w:r>
            <w:rPr>
              <w:sz w:val="24"/>
              <w:szCs w:val="32"/>
            </w:rPr>
            <w:fldChar w:fldCharType="separate"/>
          </w:r>
          <w:r>
            <w:rPr>
              <w:sz w:val="24"/>
              <w:szCs w:val="32"/>
            </w:rPr>
            <w:t>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04ED9F8A">
          <w:pPr>
            <w:pStyle w:val="12"/>
            <w:keepNext w:val="0"/>
            <w:keepLines w:val="0"/>
            <w:pageBreakBefore w:val="0"/>
            <w:widowControl w:val="0"/>
            <w:tabs>
              <w:tab w:val="right" w:leader="dot" w:pos="8912"/>
            </w:tabs>
            <w:kinsoku/>
            <w:wordWrap/>
            <w:overflowPunct/>
            <w:topLinePunct w:val="0"/>
            <w:autoSpaceDE/>
            <w:autoSpaceDN/>
            <w:bidi w:val="0"/>
            <w:adjustRightInd/>
            <w:snapToGrid/>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_Toc20122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2</w:t>
          </w:r>
          <w:r>
            <w:rPr>
              <w:rFonts w:hint="eastAsia" w:eastAsia="仿宋_GB2312" w:cs="Times New Roman"/>
              <w:kern w:val="2"/>
              <w:sz w:val="24"/>
              <w:szCs w:val="40"/>
              <w:lang w:val="en-US" w:eastAsia="zh-CN" w:bidi="ar-SA"/>
            </w:rPr>
            <w:t xml:space="preserve">. </w:t>
          </w:r>
          <w:r>
            <w:rPr>
              <w:rFonts w:hint="eastAsia" w:ascii="黑体" w:hAnsi="黑体" w:eastAsia="黑体" w:cs="黑体"/>
              <w:kern w:val="2"/>
              <w:sz w:val="24"/>
              <w:szCs w:val="40"/>
              <w:lang w:val="en-US" w:eastAsia="zh-CN" w:bidi="ar-SA"/>
            </w:rPr>
            <w:t>组织指挥体系</w:t>
          </w:r>
          <w:r>
            <w:rPr>
              <w:sz w:val="24"/>
              <w:szCs w:val="32"/>
            </w:rPr>
            <w:tab/>
          </w:r>
          <w:r>
            <w:rPr>
              <w:sz w:val="24"/>
              <w:szCs w:val="32"/>
            </w:rPr>
            <w:fldChar w:fldCharType="begin"/>
          </w:r>
          <w:r>
            <w:rPr>
              <w:sz w:val="24"/>
              <w:szCs w:val="32"/>
            </w:rPr>
            <w:instrText xml:space="preserve"> PAGEREF _Toc20122 \h </w:instrText>
          </w:r>
          <w:r>
            <w:rPr>
              <w:sz w:val="24"/>
              <w:szCs w:val="32"/>
            </w:rPr>
            <w:fldChar w:fldCharType="separate"/>
          </w:r>
          <w:r>
            <w:rPr>
              <w:sz w:val="24"/>
              <w:szCs w:val="32"/>
            </w:rPr>
            <w:t>4</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1F92B07">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_Toc22577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lang w:val="en-US" w:eastAsia="zh-CN" w:bidi="ar-SA"/>
            </w:rPr>
            <w:t>2.1 应急指挥机构及职责</w:t>
          </w:r>
          <w:r>
            <w:rPr>
              <w:sz w:val="24"/>
              <w:szCs w:val="32"/>
            </w:rPr>
            <w:tab/>
          </w:r>
          <w:r>
            <w:rPr>
              <w:sz w:val="24"/>
              <w:szCs w:val="32"/>
            </w:rPr>
            <w:fldChar w:fldCharType="begin"/>
          </w:r>
          <w:r>
            <w:rPr>
              <w:sz w:val="24"/>
              <w:szCs w:val="32"/>
            </w:rPr>
            <w:instrText xml:space="preserve"> PAGEREF _Toc22577 \h </w:instrText>
          </w:r>
          <w:r>
            <w:rPr>
              <w:sz w:val="24"/>
              <w:szCs w:val="32"/>
            </w:rPr>
            <w:fldChar w:fldCharType="separate"/>
          </w:r>
          <w:r>
            <w:rPr>
              <w:sz w:val="24"/>
              <w:szCs w:val="32"/>
            </w:rPr>
            <w:t>4</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630DF9F3">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_Toc17607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highlight w:val="none"/>
              <w:lang w:val="en-US" w:eastAsia="zh-CN" w:bidi="ar-SA"/>
            </w:rPr>
            <w:t>2.2 专项应急指挥机构及职责</w:t>
          </w:r>
          <w:r>
            <w:rPr>
              <w:sz w:val="24"/>
              <w:szCs w:val="32"/>
            </w:rPr>
            <w:tab/>
          </w:r>
          <w:r>
            <w:rPr>
              <w:sz w:val="24"/>
              <w:szCs w:val="32"/>
            </w:rPr>
            <w:fldChar w:fldCharType="begin"/>
          </w:r>
          <w:r>
            <w:rPr>
              <w:sz w:val="24"/>
              <w:szCs w:val="32"/>
            </w:rPr>
            <w:instrText xml:space="preserve"> PAGEREF _Toc17607 \h </w:instrText>
          </w:r>
          <w:r>
            <w:rPr>
              <w:sz w:val="24"/>
              <w:szCs w:val="32"/>
            </w:rPr>
            <w:fldChar w:fldCharType="separate"/>
          </w:r>
          <w:r>
            <w:rPr>
              <w:sz w:val="24"/>
              <w:szCs w:val="32"/>
            </w:rPr>
            <w:t>9</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1D8A3B14">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_Toc9187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lang w:val="en-US" w:eastAsia="zh-CN" w:bidi="ar-SA"/>
            </w:rPr>
            <w:t>2.3 现场指挥部及职责</w:t>
          </w:r>
          <w:r>
            <w:rPr>
              <w:sz w:val="24"/>
              <w:szCs w:val="32"/>
            </w:rPr>
            <w:tab/>
          </w:r>
          <w:r>
            <w:rPr>
              <w:sz w:val="24"/>
              <w:szCs w:val="32"/>
            </w:rPr>
            <w:fldChar w:fldCharType="begin"/>
          </w:r>
          <w:r>
            <w:rPr>
              <w:sz w:val="24"/>
              <w:szCs w:val="32"/>
            </w:rPr>
            <w:instrText xml:space="preserve"> PAGEREF _Toc9187 \h </w:instrText>
          </w:r>
          <w:r>
            <w:rPr>
              <w:sz w:val="24"/>
              <w:szCs w:val="32"/>
            </w:rPr>
            <w:fldChar w:fldCharType="separate"/>
          </w:r>
          <w:r>
            <w:rPr>
              <w:sz w:val="24"/>
              <w:szCs w:val="32"/>
            </w:rPr>
            <w:t>10</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1BE66D41">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_Toc5413 </w:instrText>
          </w:r>
          <w:r>
            <w:rPr>
              <w:rFonts w:hint="eastAsia" w:ascii="仿宋_GB2312" w:hAnsi="仿宋_GB2312" w:eastAsia="仿宋_GB2312" w:cs="仿宋_GB2312"/>
              <w:sz w:val="24"/>
              <w:szCs w:val="220"/>
              <w:lang w:val="en-US" w:eastAsia="zh-CN"/>
            </w:rPr>
            <w:fldChar w:fldCharType="separate"/>
          </w:r>
          <w:r>
            <w:rPr>
              <w:rFonts w:hint="default" w:ascii="楷体" w:hAnsi="楷体" w:eastAsia="楷体" w:cs="楷体"/>
              <w:kern w:val="2"/>
              <w:sz w:val="24"/>
              <w:szCs w:val="40"/>
              <w:lang w:val="en-US" w:eastAsia="zh-CN" w:bidi="ar-SA"/>
            </w:rPr>
            <w:t>2.</w:t>
          </w:r>
          <w:r>
            <w:rPr>
              <w:rFonts w:hint="eastAsia" w:ascii="楷体" w:hAnsi="楷体" w:eastAsia="楷体" w:cs="楷体"/>
              <w:kern w:val="2"/>
              <w:sz w:val="24"/>
              <w:szCs w:val="40"/>
              <w:lang w:val="en-US" w:eastAsia="zh-CN" w:bidi="ar-SA"/>
            </w:rPr>
            <w:t>4 镇（街道）</w:t>
          </w:r>
          <w:r>
            <w:rPr>
              <w:rFonts w:hint="default" w:ascii="楷体" w:hAnsi="楷体" w:eastAsia="楷体" w:cs="楷体"/>
              <w:kern w:val="2"/>
              <w:sz w:val="24"/>
              <w:szCs w:val="40"/>
              <w:lang w:val="en-US" w:eastAsia="zh-CN" w:bidi="ar-SA"/>
            </w:rPr>
            <w:t>应急组织及职责</w:t>
          </w:r>
          <w:r>
            <w:rPr>
              <w:sz w:val="24"/>
              <w:szCs w:val="32"/>
            </w:rPr>
            <w:tab/>
          </w:r>
          <w:r>
            <w:rPr>
              <w:sz w:val="24"/>
              <w:szCs w:val="32"/>
            </w:rPr>
            <w:fldChar w:fldCharType="begin"/>
          </w:r>
          <w:r>
            <w:rPr>
              <w:sz w:val="24"/>
              <w:szCs w:val="32"/>
            </w:rPr>
            <w:instrText xml:space="preserve"> PAGEREF _Toc5413 \h </w:instrText>
          </w:r>
          <w:r>
            <w:rPr>
              <w:sz w:val="24"/>
              <w:szCs w:val="32"/>
            </w:rPr>
            <w:fldChar w:fldCharType="separate"/>
          </w:r>
          <w:r>
            <w:rPr>
              <w:sz w:val="24"/>
              <w:szCs w:val="32"/>
            </w:rPr>
            <w:t>11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B152E69">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_Toc24075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lang w:val="en-US" w:eastAsia="zh-CN" w:bidi="ar-SA"/>
            </w:rPr>
            <w:t>2.5 单位和基层突发事件应急管理组织机构及职责</w:t>
          </w:r>
          <w:r>
            <w:rPr>
              <w:sz w:val="24"/>
              <w:szCs w:val="32"/>
            </w:rPr>
            <w:tab/>
          </w:r>
          <w:r>
            <w:rPr>
              <w:sz w:val="24"/>
              <w:szCs w:val="32"/>
            </w:rPr>
            <w:fldChar w:fldCharType="begin"/>
          </w:r>
          <w:r>
            <w:rPr>
              <w:sz w:val="24"/>
              <w:szCs w:val="32"/>
            </w:rPr>
            <w:instrText xml:space="preserve"> PAGEREF _Toc24075 \h </w:instrText>
          </w:r>
          <w:r>
            <w:rPr>
              <w:sz w:val="24"/>
              <w:szCs w:val="32"/>
            </w:rPr>
            <w:fldChar w:fldCharType="separate"/>
          </w:r>
          <w:r>
            <w:rPr>
              <w:sz w:val="24"/>
              <w:szCs w:val="32"/>
            </w:rPr>
            <w:t>12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6C11F8E9">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_Toc5132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lang w:val="en-US" w:eastAsia="zh-CN" w:bidi="ar-SA"/>
            </w:rPr>
            <w:t>2.6 专家组及职责</w:t>
          </w:r>
          <w:r>
            <w:rPr>
              <w:sz w:val="24"/>
              <w:szCs w:val="32"/>
            </w:rPr>
            <w:tab/>
          </w:r>
          <w:r>
            <w:rPr>
              <w:sz w:val="24"/>
              <w:szCs w:val="32"/>
            </w:rPr>
            <w:fldChar w:fldCharType="begin"/>
          </w:r>
          <w:r>
            <w:rPr>
              <w:sz w:val="24"/>
              <w:szCs w:val="32"/>
            </w:rPr>
            <w:instrText xml:space="preserve"> PAGEREF _Toc5132 \h </w:instrText>
          </w:r>
          <w:r>
            <w:rPr>
              <w:sz w:val="24"/>
              <w:szCs w:val="32"/>
            </w:rPr>
            <w:fldChar w:fldCharType="separate"/>
          </w:r>
          <w:r>
            <w:rPr>
              <w:sz w:val="24"/>
              <w:szCs w:val="32"/>
            </w:rPr>
            <w:t>12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34A42D0">
          <w:pPr>
            <w:pStyle w:val="12"/>
            <w:keepNext w:val="0"/>
            <w:keepLines w:val="0"/>
            <w:pageBreakBefore w:val="0"/>
            <w:widowControl w:val="0"/>
            <w:tabs>
              <w:tab w:val="right" w:leader="dot" w:pos="8912"/>
            </w:tabs>
            <w:kinsoku/>
            <w:wordWrap/>
            <w:overflowPunct/>
            <w:topLinePunct w:val="0"/>
            <w:autoSpaceDE/>
            <w:autoSpaceDN/>
            <w:bidi w:val="0"/>
            <w:adjustRightInd/>
            <w:snapToGrid/>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_Toc19426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3.运行机制</w:t>
          </w:r>
          <w:r>
            <w:rPr>
              <w:sz w:val="24"/>
              <w:szCs w:val="32"/>
            </w:rPr>
            <w:tab/>
          </w:r>
          <w:r>
            <w:rPr>
              <w:sz w:val="24"/>
              <w:szCs w:val="32"/>
            </w:rPr>
            <w:fldChar w:fldCharType="begin"/>
          </w:r>
          <w:r>
            <w:rPr>
              <w:sz w:val="24"/>
              <w:szCs w:val="32"/>
            </w:rPr>
            <w:instrText xml:space="preserve"> PAGEREF _Toc19426 \h </w:instrText>
          </w:r>
          <w:r>
            <w:rPr>
              <w:sz w:val="24"/>
              <w:szCs w:val="32"/>
            </w:rPr>
            <w:fldChar w:fldCharType="separate"/>
          </w:r>
          <w:r>
            <w:rPr>
              <w:sz w:val="24"/>
              <w:szCs w:val="32"/>
            </w:rPr>
            <w:t>12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6535163C">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_Toc13060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highlight w:val="none"/>
              <w:lang w:val="en-US" w:eastAsia="zh-CN" w:bidi="ar-SA"/>
            </w:rPr>
            <w:t>3.1 风险防控</w:t>
          </w:r>
          <w:r>
            <w:rPr>
              <w:sz w:val="24"/>
              <w:szCs w:val="32"/>
            </w:rPr>
            <w:tab/>
          </w:r>
          <w:r>
            <w:rPr>
              <w:sz w:val="24"/>
              <w:szCs w:val="32"/>
            </w:rPr>
            <w:fldChar w:fldCharType="begin"/>
          </w:r>
          <w:r>
            <w:rPr>
              <w:sz w:val="24"/>
              <w:szCs w:val="32"/>
            </w:rPr>
            <w:instrText xml:space="preserve"> PAGEREF _Toc13060 \h </w:instrText>
          </w:r>
          <w:r>
            <w:rPr>
              <w:sz w:val="24"/>
              <w:szCs w:val="32"/>
            </w:rPr>
            <w:fldChar w:fldCharType="separate"/>
          </w:r>
          <w:r>
            <w:rPr>
              <w:sz w:val="24"/>
              <w:szCs w:val="32"/>
            </w:rPr>
            <w:t>12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57A18410">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_Toc15648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kern w:val="2"/>
              <w:sz w:val="24"/>
              <w:szCs w:val="40"/>
              <w:lang w:val="en-US" w:eastAsia="zh-CN" w:bidi="ar-SA"/>
            </w:rPr>
            <w:t>3.2 监测与预警</w:t>
          </w:r>
          <w:r>
            <w:rPr>
              <w:sz w:val="24"/>
              <w:szCs w:val="32"/>
            </w:rPr>
            <w:tab/>
          </w:r>
          <w:r>
            <w:rPr>
              <w:sz w:val="24"/>
              <w:szCs w:val="32"/>
            </w:rPr>
            <w:fldChar w:fldCharType="begin"/>
          </w:r>
          <w:r>
            <w:rPr>
              <w:sz w:val="24"/>
              <w:szCs w:val="32"/>
            </w:rPr>
            <w:instrText xml:space="preserve"> PAGEREF _Toc15648 \h </w:instrText>
          </w:r>
          <w:r>
            <w:rPr>
              <w:sz w:val="24"/>
              <w:szCs w:val="32"/>
            </w:rPr>
            <w:fldChar w:fldCharType="separate"/>
          </w:r>
          <w:r>
            <w:rPr>
              <w:sz w:val="24"/>
              <w:szCs w:val="32"/>
            </w:rPr>
            <w:t>13</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0C48E50F">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_Toc24051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3.</w:t>
          </w:r>
          <w:r>
            <w:rPr>
              <w:rFonts w:hint="eastAsia" w:ascii="楷体" w:hAnsi="楷体" w:eastAsia="楷体" w:cs="楷体"/>
              <w:sz w:val="24"/>
              <w:szCs w:val="40"/>
              <w:lang w:val="en-US" w:eastAsia="zh-CN"/>
            </w:rPr>
            <w:t xml:space="preserve">3 </w:t>
          </w:r>
          <w:r>
            <w:rPr>
              <w:rFonts w:hint="eastAsia" w:ascii="楷体" w:hAnsi="楷体" w:eastAsia="楷体" w:cs="楷体"/>
              <w:sz w:val="24"/>
              <w:szCs w:val="40"/>
            </w:rPr>
            <w:t>处置</w:t>
          </w:r>
          <w:r>
            <w:rPr>
              <w:rFonts w:hint="eastAsia" w:ascii="楷体" w:hAnsi="楷体" w:eastAsia="楷体" w:cs="楷体"/>
              <w:sz w:val="24"/>
              <w:szCs w:val="40"/>
              <w:lang w:val="en-US" w:eastAsia="zh-CN"/>
            </w:rPr>
            <w:t>与救援</w:t>
          </w:r>
          <w:r>
            <w:rPr>
              <w:sz w:val="24"/>
              <w:szCs w:val="32"/>
            </w:rPr>
            <w:tab/>
          </w:r>
          <w:r>
            <w:rPr>
              <w:sz w:val="24"/>
              <w:szCs w:val="32"/>
            </w:rPr>
            <w:fldChar w:fldCharType="begin"/>
          </w:r>
          <w:r>
            <w:rPr>
              <w:sz w:val="24"/>
              <w:szCs w:val="32"/>
            </w:rPr>
            <w:instrText xml:space="preserve"> PAGEREF _Toc24051 \h </w:instrText>
          </w:r>
          <w:r>
            <w:rPr>
              <w:sz w:val="24"/>
              <w:szCs w:val="32"/>
            </w:rPr>
            <w:fldChar w:fldCharType="separate"/>
          </w:r>
          <w:r>
            <w:rPr>
              <w:sz w:val="24"/>
              <w:szCs w:val="32"/>
            </w:rPr>
            <w:t>17</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E86EB36">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_Toc1274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3.</w:t>
          </w:r>
          <w:r>
            <w:rPr>
              <w:rFonts w:hint="eastAsia" w:ascii="楷体" w:hAnsi="楷体" w:eastAsia="楷体" w:cs="楷体"/>
              <w:sz w:val="24"/>
              <w:szCs w:val="40"/>
              <w:lang w:val="en-US" w:eastAsia="zh-CN"/>
            </w:rPr>
            <w:t>4 恢复与</w:t>
          </w:r>
          <w:r>
            <w:rPr>
              <w:rFonts w:hint="eastAsia" w:ascii="楷体" w:hAnsi="楷体" w:eastAsia="楷体" w:cs="楷体"/>
              <w:sz w:val="24"/>
              <w:szCs w:val="40"/>
            </w:rPr>
            <w:t>重建</w:t>
          </w:r>
          <w:r>
            <w:rPr>
              <w:sz w:val="24"/>
              <w:szCs w:val="32"/>
            </w:rPr>
            <w:tab/>
          </w:r>
          <w:r>
            <w:rPr>
              <w:sz w:val="24"/>
              <w:szCs w:val="32"/>
            </w:rPr>
            <w:fldChar w:fldCharType="begin"/>
          </w:r>
          <w:r>
            <w:rPr>
              <w:sz w:val="24"/>
              <w:szCs w:val="32"/>
            </w:rPr>
            <w:instrText xml:space="preserve"> PAGEREF _Toc1274 \h </w:instrText>
          </w:r>
          <w:r>
            <w:rPr>
              <w:sz w:val="24"/>
              <w:szCs w:val="32"/>
            </w:rPr>
            <w:fldChar w:fldCharType="separate"/>
          </w:r>
          <w:r>
            <w:rPr>
              <w:sz w:val="24"/>
              <w:szCs w:val="32"/>
            </w:rPr>
            <w:t>26</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1A821501">
          <w:pPr>
            <w:pStyle w:val="12"/>
            <w:keepNext w:val="0"/>
            <w:keepLines w:val="0"/>
            <w:pageBreakBefore w:val="0"/>
            <w:widowControl w:val="0"/>
            <w:tabs>
              <w:tab w:val="right" w:leader="dot" w:pos="8912"/>
            </w:tabs>
            <w:kinsoku/>
            <w:wordWrap/>
            <w:overflowPunct/>
            <w:topLinePunct w:val="0"/>
            <w:autoSpaceDE/>
            <w:autoSpaceDN/>
            <w:bidi w:val="0"/>
            <w:adjustRightInd/>
            <w:snapToGrid/>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_Toc24210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4.应急保障</w:t>
          </w:r>
          <w:r>
            <w:rPr>
              <w:sz w:val="24"/>
              <w:szCs w:val="32"/>
            </w:rPr>
            <w:tab/>
          </w:r>
          <w:r>
            <w:rPr>
              <w:sz w:val="24"/>
              <w:szCs w:val="32"/>
            </w:rPr>
            <w:fldChar w:fldCharType="begin"/>
          </w:r>
          <w:r>
            <w:rPr>
              <w:sz w:val="24"/>
              <w:szCs w:val="32"/>
            </w:rPr>
            <w:instrText xml:space="preserve"> PAGEREF _Toc24210 \h </w:instrText>
          </w:r>
          <w:r>
            <w:rPr>
              <w:sz w:val="24"/>
              <w:szCs w:val="32"/>
            </w:rPr>
            <w:fldChar w:fldCharType="separate"/>
          </w:r>
          <w:r>
            <w:rPr>
              <w:sz w:val="24"/>
              <w:szCs w:val="32"/>
            </w:rPr>
            <w:t>27</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61ECE03A">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_Toc25649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4.1</w:t>
          </w:r>
          <w:r>
            <w:rPr>
              <w:rFonts w:hint="eastAsia" w:ascii="楷体" w:hAnsi="楷体" w:eastAsia="楷体" w:cs="楷体"/>
              <w:sz w:val="24"/>
              <w:szCs w:val="40"/>
              <w:lang w:val="en-US" w:eastAsia="zh-CN"/>
            </w:rPr>
            <w:t xml:space="preserve"> </w:t>
          </w:r>
          <w:r>
            <w:rPr>
              <w:rFonts w:hint="eastAsia" w:ascii="楷体" w:hAnsi="楷体" w:eastAsia="楷体" w:cs="楷体"/>
              <w:sz w:val="24"/>
              <w:szCs w:val="40"/>
            </w:rPr>
            <w:t>人员</w:t>
          </w:r>
          <w:r>
            <w:rPr>
              <w:rFonts w:hint="eastAsia" w:ascii="楷体" w:hAnsi="楷体" w:eastAsia="楷体" w:cs="楷体"/>
              <w:sz w:val="24"/>
              <w:szCs w:val="40"/>
              <w:lang w:val="en-US" w:eastAsia="zh-CN"/>
            </w:rPr>
            <w:t>资源</w:t>
          </w:r>
          <w:r>
            <w:rPr>
              <w:sz w:val="24"/>
              <w:szCs w:val="32"/>
            </w:rPr>
            <w:tab/>
          </w:r>
          <w:r>
            <w:rPr>
              <w:sz w:val="24"/>
              <w:szCs w:val="32"/>
            </w:rPr>
            <w:fldChar w:fldCharType="begin"/>
          </w:r>
          <w:r>
            <w:rPr>
              <w:sz w:val="24"/>
              <w:szCs w:val="32"/>
            </w:rPr>
            <w:instrText xml:space="preserve"> PAGEREF _Toc25649 \h </w:instrText>
          </w:r>
          <w:r>
            <w:rPr>
              <w:sz w:val="24"/>
              <w:szCs w:val="32"/>
            </w:rPr>
            <w:fldChar w:fldCharType="separate"/>
          </w:r>
          <w:r>
            <w:rPr>
              <w:sz w:val="24"/>
              <w:szCs w:val="32"/>
            </w:rPr>
            <w:t>27</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175996A4">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_Toc24776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4.2</w:t>
          </w:r>
          <w:r>
            <w:rPr>
              <w:rFonts w:hint="eastAsia" w:ascii="楷体" w:hAnsi="楷体" w:eastAsia="楷体" w:cs="楷体"/>
              <w:sz w:val="24"/>
              <w:szCs w:val="40"/>
              <w:lang w:val="en-US" w:eastAsia="zh-CN"/>
            </w:rPr>
            <w:t xml:space="preserve"> </w:t>
          </w:r>
          <w:r>
            <w:rPr>
              <w:rFonts w:hint="eastAsia" w:ascii="楷体" w:hAnsi="楷体" w:eastAsia="楷体" w:cs="楷体"/>
              <w:sz w:val="24"/>
              <w:szCs w:val="40"/>
            </w:rPr>
            <w:t>财力</w:t>
          </w:r>
          <w:r>
            <w:rPr>
              <w:rFonts w:hint="eastAsia" w:ascii="楷体" w:hAnsi="楷体" w:eastAsia="楷体" w:cs="楷体"/>
              <w:sz w:val="24"/>
              <w:szCs w:val="40"/>
              <w:lang w:val="en-US" w:eastAsia="zh-CN"/>
            </w:rPr>
            <w:t>支持</w:t>
          </w:r>
          <w:r>
            <w:rPr>
              <w:sz w:val="24"/>
              <w:szCs w:val="32"/>
            </w:rPr>
            <w:tab/>
          </w:r>
          <w:r>
            <w:rPr>
              <w:sz w:val="24"/>
              <w:szCs w:val="32"/>
            </w:rPr>
            <w:fldChar w:fldCharType="begin"/>
          </w:r>
          <w:r>
            <w:rPr>
              <w:sz w:val="24"/>
              <w:szCs w:val="32"/>
            </w:rPr>
            <w:instrText xml:space="preserve"> PAGEREF _Toc24776 \h </w:instrText>
          </w:r>
          <w:r>
            <w:rPr>
              <w:sz w:val="24"/>
              <w:szCs w:val="32"/>
            </w:rPr>
            <w:fldChar w:fldCharType="separate"/>
          </w:r>
          <w:r>
            <w:rPr>
              <w:sz w:val="24"/>
              <w:szCs w:val="32"/>
            </w:rPr>
            <w:t>28</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E99D003">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_Toc13464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4.3</w:t>
          </w:r>
          <w:r>
            <w:rPr>
              <w:rFonts w:hint="eastAsia" w:ascii="楷体" w:hAnsi="楷体" w:eastAsia="楷体" w:cs="楷体"/>
              <w:sz w:val="24"/>
              <w:szCs w:val="40"/>
              <w:lang w:val="en-US" w:eastAsia="zh-CN"/>
            </w:rPr>
            <w:t xml:space="preserve"> </w:t>
          </w:r>
          <w:r>
            <w:rPr>
              <w:rFonts w:hint="eastAsia" w:ascii="楷体" w:hAnsi="楷体" w:eastAsia="楷体" w:cs="楷体"/>
              <w:sz w:val="24"/>
              <w:szCs w:val="40"/>
            </w:rPr>
            <w:t>物资保障</w:t>
          </w:r>
          <w:r>
            <w:rPr>
              <w:sz w:val="24"/>
              <w:szCs w:val="32"/>
            </w:rPr>
            <w:tab/>
          </w:r>
          <w:r>
            <w:rPr>
              <w:sz w:val="24"/>
              <w:szCs w:val="32"/>
            </w:rPr>
            <w:fldChar w:fldCharType="begin"/>
          </w:r>
          <w:r>
            <w:rPr>
              <w:sz w:val="24"/>
              <w:szCs w:val="32"/>
            </w:rPr>
            <w:instrText xml:space="preserve"> PAGEREF _Toc13464 \h </w:instrText>
          </w:r>
          <w:r>
            <w:rPr>
              <w:sz w:val="24"/>
              <w:szCs w:val="32"/>
            </w:rPr>
            <w:fldChar w:fldCharType="separate"/>
          </w:r>
          <w:r>
            <w:rPr>
              <w:sz w:val="24"/>
              <w:szCs w:val="32"/>
            </w:rPr>
            <w:t>29</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09701A4">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_Toc18074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4.4</w:t>
          </w:r>
          <w:r>
            <w:rPr>
              <w:rFonts w:hint="eastAsia" w:ascii="楷体" w:hAnsi="楷体" w:eastAsia="楷体" w:cs="楷体"/>
              <w:sz w:val="24"/>
              <w:szCs w:val="40"/>
              <w:lang w:val="en-US" w:eastAsia="zh-CN"/>
            </w:rPr>
            <w:t xml:space="preserve"> 交通运输与通信电力</w:t>
          </w:r>
          <w:r>
            <w:rPr>
              <w:rFonts w:hint="eastAsia" w:ascii="楷体" w:hAnsi="楷体" w:eastAsia="楷体" w:cs="楷体"/>
              <w:sz w:val="24"/>
              <w:szCs w:val="40"/>
            </w:rPr>
            <w:t>保障</w:t>
          </w:r>
          <w:r>
            <w:rPr>
              <w:sz w:val="24"/>
              <w:szCs w:val="32"/>
            </w:rPr>
            <w:tab/>
          </w:r>
          <w:r>
            <w:rPr>
              <w:sz w:val="24"/>
              <w:szCs w:val="32"/>
            </w:rPr>
            <w:fldChar w:fldCharType="begin"/>
          </w:r>
          <w:r>
            <w:rPr>
              <w:sz w:val="24"/>
              <w:szCs w:val="32"/>
            </w:rPr>
            <w:instrText xml:space="preserve"> PAGEREF _Toc18074 \h </w:instrText>
          </w:r>
          <w:r>
            <w:rPr>
              <w:sz w:val="24"/>
              <w:szCs w:val="32"/>
            </w:rPr>
            <w:fldChar w:fldCharType="separate"/>
          </w:r>
          <w:r>
            <w:rPr>
              <w:sz w:val="24"/>
              <w:szCs w:val="32"/>
            </w:rPr>
            <w:t>29</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55C7E6E5">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_Toc27057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4.5</w:t>
          </w:r>
          <w:r>
            <w:rPr>
              <w:rFonts w:hint="eastAsia" w:ascii="楷体" w:hAnsi="楷体" w:eastAsia="楷体" w:cs="楷体"/>
              <w:sz w:val="24"/>
              <w:szCs w:val="40"/>
              <w:lang w:val="en-US" w:eastAsia="zh-CN"/>
            </w:rPr>
            <w:t xml:space="preserve"> 科技支撑</w:t>
          </w:r>
          <w:r>
            <w:rPr>
              <w:sz w:val="24"/>
              <w:szCs w:val="32"/>
            </w:rPr>
            <w:tab/>
          </w:r>
          <w:r>
            <w:rPr>
              <w:sz w:val="24"/>
              <w:szCs w:val="32"/>
            </w:rPr>
            <w:fldChar w:fldCharType="begin"/>
          </w:r>
          <w:r>
            <w:rPr>
              <w:sz w:val="24"/>
              <w:szCs w:val="32"/>
            </w:rPr>
            <w:instrText xml:space="preserve"> PAGEREF _Toc27057 \h </w:instrText>
          </w:r>
          <w:r>
            <w:rPr>
              <w:sz w:val="24"/>
              <w:szCs w:val="32"/>
            </w:rPr>
            <w:fldChar w:fldCharType="separate"/>
          </w:r>
          <w:r>
            <w:rPr>
              <w:sz w:val="24"/>
              <w:szCs w:val="32"/>
            </w:rPr>
            <w:t>30</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5DA12A8A">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_Toc12490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highlight w:val="none"/>
              <w:lang w:val="en-US" w:eastAsia="zh-CN"/>
            </w:rPr>
            <w:t>4.6 医疗卫生保障</w:t>
          </w:r>
          <w:r>
            <w:rPr>
              <w:sz w:val="24"/>
              <w:szCs w:val="32"/>
            </w:rPr>
            <w:tab/>
          </w:r>
          <w:r>
            <w:rPr>
              <w:sz w:val="24"/>
              <w:szCs w:val="32"/>
            </w:rPr>
            <w:fldChar w:fldCharType="begin"/>
          </w:r>
          <w:r>
            <w:rPr>
              <w:sz w:val="24"/>
              <w:szCs w:val="32"/>
            </w:rPr>
            <w:instrText xml:space="preserve"> PAGEREF _Toc12490 \h </w:instrText>
          </w:r>
          <w:r>
            <w:rPr>
              <w:sz w:val="24"/>
              <w:szCs w:val="32"/>
            </w:rPr>
            <w:fldChar w:fldCharType="separate"/>
          </w:r>
          <w:r>
            <w:rPr>
              <w:sz w:val="24"/>
              <w:szCs w:val="32"/>
            </w:rPr>
            <w:t>31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796A6FB">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_Toc22356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highlight w:val="none"/>
              <w:lang w:val="en-US" w:eastAsia="zh-CN"/>
            </w:rPr>
            <w:t>4.7 其他保障</w:t>
          </w:r>
          <w:r>
            <w:rPr>
              <w:sz w:val="24"/>
              <w:szCs w:val="32"/>
            </w:rPr>
            <w:tab/>
          </w:r>
          <w:r>
            <w:rPr>
              <w:sz w:val="24"/>
              <w:szCs w:val="32"/>
            </w:rPr>
            <w:fldChar w:fldCharType="begin"/>
          </w:r>
          <w:r>
            <w:rPr>
              <w:sz w:val="24"/>
              <w:szCs w:val="32"/>
            </w:rPr>
            <w:instrText xml:space="preserve"> PAGEREF _Toc22356 \h </w:instrText>
          </w:r>
          <w:r>
            <w:rPr>
              <w:sz w:val="24"/>
              <w:szCs w:val="32"/>
            </w:rPr>
            <w:fldChar w:fldCharType="separate"/>
          </w:r>
          <w:r>
            <w:rPr>
              <w:sz w:val="24"/>
              <w:szCs w:val="32"/>
            </w:rPr>
            <w:t>31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5968B948">
          <w:pPr>
            <w:pStyle w:val="12"/>
            <w:keepNext w:val="0"/>
            <w:keepLines w:val="0"/>
            <w:pageBreakBefore w:val="0"/>
            <w:widowControl w:val="0"/>
            <w:tabs>
              <w:tab w:val="right" w:leader="dot" w:pos="8912"/>
            </w:tabs>
            <w:kinsoku/>
            <w:wordWrap/>
            <w:overflowPunct/>
            <w:topLinePunct w:val="0"/>
            <w:autoSpaceDE/>
            <w:autoSpaceDN/>
            <w:bidi w:val="0"/>
            <w:adjustRightInd/>
            <w:snapToGrid/>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_Toc2409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5.监督管理</w:t>
          </w:r>
          <w:r>
            <w:rPr>
              <w:sz w:val="24"/>
              <w:szCs w:val="32"/>
            </w:rPr>
            <w:tab/>
          </w:r>
          <w:r>
            <w:rPr>
              <w:sz w:val="24"/>
              <w:szCs w:val="32"/>
            </w:rPr>
            <w:fldChar w:fldCharType="begin"/>
          </w:r>
          <w:r>
            <w:rPr>
              <w:sz w:val="24"/>
              <w:szCs w:val="32"/>
            </w:rPr>
            <w:instrText xml:space="preserve"> PAGEREF _Toc2409 \h </w:instrText>
          </w:r>
          <w:r>
            <w:rPr>
              <w:sz w:val="24"/>
              <w:szCs w:val="32"/>
            </w:rPr>
            <w:fldChar w:fldCharType="separate"/>
          </w:r>
          <w:r>
            <w:rPr>
              <w:sz w:val="24"/>
              <w:szCs w:val="32"/>
            </w:rPr>
            <w:t>31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0FBBFBFD">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_Toc30338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5.1</w:t>
          </w:r>
          <w:r>
            <w:rPr>
              <w:rFonts w:hint="eastAsia" w:ascii="楷体" w:hAnsi="楷体" w:eastAsia="楷体" w:cs="楷体"/>
              <w:sz w:val="24"/>
              <w:szCs w:val="40"/>
              <w:lang w:val="en-US" w:eastAsia="zh-CN"/>
            </w:rPr>
            <w:t xml:space="preserve"> </w:t>
          </w:r>
          <w:r>
            <w:rPr>
              <w:rFonts w:hint="eastAsia" w:ascii="楷体" w:hAnsi="楷体" w:eastAsia="楷体" w:cs="楷体"/>
              <w:sz w:val="24"/>
              <w:szCs w:val="40"/>
            </w:rPr>
            <w:t>预案</w:t>
          </w:r>
          <w:r>
            <w:rPr>
              <w:rFonts w:hint="eastAsia" w:ascii="楷体" w:hAnsi="楷体" w:eastAsia="楷体" w:cs="楷体"/>
              <w:sz w:val="24"/>
              <w:szCs w:val="40"/>
              <w:lang w:val="en-US" w:eastAsia="zh-CN"/>
            </w:rPr>
            <w:t>编制</w:t>
          </w:r>
          <w:r>
            <w:rPr>
              <w:sz w:val="24"/>
              <w:szCs w:val="32"/>
            </w:rPr>
            <w:tab/>
          </w:r>
          <w:r>
            <w:rPr>
              <w:sz w:val="24"/>
              <w:szCs w:val="32"/>
            </w:rPr>
            <w:fldChar w:fldCharType="begin"/>
          </w:r>
          <w:r>
            <w:rPr>
              <w:sz w:val="24"/>
              <w:szCs w:val="32"/>
            </w:rPr>
            <w:instrText xml:space="preserve"> PAGEREF _Toc30338 \h </w:instrText>
          </w:r>
          <w:r>
            <w:rPr>
              <w:sz w:val="24"/>
              <w:szCs w:val="32"/>
            </w:rPr>
            <w:fldChar w:fldCharType="separate"/>
          </w:r>
          <w:r>
            <w:rPr>
              <w:sz w:val="24"/>
              <w:szCs w:val="32"/>
            </w:rPr>
            <w:t>31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27CA80E">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_Toc2012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5.</w:t>
          </w:r>
          <w:r>
            <w:rPr>
              <w:rFonts w:hint="eastAsia" w:ascii="楷体" w:hAnsi="楷体" w:eastAsia="楷体" w:cs="楷体"/>
              <w:sz w:val="24"/>
              <w:szCs w:val="40"/>
              <w:lang w:val="en-US" w:eastAsia="zh-CN"/>
            </w:rPr>
            <w:t xml:space="preserve">2 </w:t>
          </w:r>
          <w:r>
            <w:rPr>
              <w:rFonts w:hint="eastAsia" w:ascii="楷体" w:hAnsi="楷体" w:eastAsia="楷体" w:cs="楷体"/>
              <w:sz w:val="24"/>
              <w:szCs w:val="40"/>
            </w:rPr>
            <w:t>预案</w:t>
          </w:r>
          <w:r>
            <w:rPr>
              <w:rFonts w:hint="eastAsia" w:ascii="楷体" w:hAnsi="楷体" w:eastAsia="楷体" w:cs="楷体"/>
              <w:sz w:val="24"/>
              <w:szCs w:val="40"/>
              <w:lang w:val="en-US" w:eastAsia="zh-CN"/>
            </w:rPr>
            <w:t>衔接</w:t>
          </w:r>
          <w:r>
            <w:rPr>
              <w:sz w:val="24"/>
              <w:szCs w:val="32"/>
            </w:rPr>
            <w:tab/>
          </w:r>
          <w:r>
            <w:rPr>
              <w:sz w:val="24"/>
              <w:szCs w:val="32"/>
            </w:rPr>
            <w:fldChar w:fldCharType="begin"/>
          </w:r>
          <w:r>
            <w:rPr>
              <w:sz w:val="24"/>
              <w:szCs w:val="32"/>
            </w:rPr>
            <w:instrText xml:space="preserve"> PAGEREF _Toc2012 \h </w:instrText>
          </w:r>
          <w:r>
            <w:rPr>
              <w:sz w:val="24"/>
              <w:szCs w:val="32"/>
            </w:rPr>
            <w:fldChar w:fldCharType="separate"/>
          </w:r>
          <w:r>
            <w:rPr>
              <w:sz w:val="24"/>
              <w:szCs w:val="32"/>
            </w:rPr>
            <w:t>32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E184C52">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_Toc25038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5.</w:t>
          </w:r>
          <w:r>
            <w:rPr>
              <w:rFonts w:hint="eastAsia" w:ascii="楷体" w:hAnsi="楷体" w:eastAsia="楷体" w:cs="楷体"/>
              <w:sz w:val="24"/>
              <w:szCs w:val="40"/>
              <w:lang w:val="en-US" w:eastAsia="zh-CN"/>
            </w:rPr>
            <w:t>3 预案演练</w:t>
          </w:r>
          <w:r>
            <w:rPr>
              <w:sz w:val="24"/>
              <w:szCs w:val="32"/>
            </w:rPr>
            <w:tab/>
          </w:r>
          <w:r>
            <w:rPr>
              <w:sz w:val="24"/>
              <w:szCs w:val="32"/>
            </w:rPr>
            <w:fldChar w:fldCharType="begin"/>
          </w:r>
          <w:r>
            <w:rPr>
              <w:sz w:val="24"/>
              <w:szCs w:val="32"/>
            </w:rPr>
            <w:instrText xml:space="preserve"> PAGEREF _Toc25038 \h </w:instrText>
          </w:r>
          <w:r>
            <w:rPr>
              <w:sz w:val="24"/>
              <w:szCs w:val="32"/>
            </w:rPr>
            <w:fldChar w:fldCharType="separate"/>
          </w:r>
          <w:r>
            <w:rPr>
              <w:sz w:val="24"/>
              <w:szCs w:val="32"/>
            </w:rPr>
            <w:t>32</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2D0EF1E4">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_Toc8743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5.</w:t>
          </w:r>
          <w:r>
            <w:rPr>
              <w:rFonts w:hint="eastAsia" w:ascii="楷体" w:hAnsi="楷体" w:eastAsia="楷体" w:cs="楷体"/>
              <w:sz w:val="24"/>
              <w:szCs w:val="40"/>
              <w:lang w:val="en-US" w:eastAsia="zh-CN"/>
            </w:rPr>
            <w:t>4 预案评估与修订</w:t>
          </w:r>
          <w:r>
            <w:rPr>
              <w:sz w:val="24"/>
              <w:szCs w:val="32"/>
            </w:rPr>
            <w:tab/>
          </w:r>
          <w:r>
            <w:rPr>
              <w:sz w:val="24"/>
              <w:szCs w:val="32"/>
            </w:rPr>
            <w:fldChar w:fldCharType="begin"/>
          </w:r>
          <w:r>
            <w:rPr>
              <w:sz w:val="24"/>
              <w:szCs w:val="32"/>
            </w:rPr>
            <w:instrText xml:space="preserve"> PAGEREF _Toc8743 \h </w:instrText>
          </w:r>
          <w:r>
            <w:rPr>
              <w:sz w:val="24"/>
              <w:szCs w:val="32"/>
            </w:rPr>
            <w:fldChar w:fldCharType="separate"/>
          </w:r>
          <w:r>
            <w:rPr>
              <w:sz w:val="24"/>
              <w:szCs w:val="32"/>
            </w:rPr>
            <w:t>33</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35619EB1">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_Toc19968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5.</w:t>
          </w:r>
          <w:r>
            <w:rPr>
              <w:rFonts w:hint="eastAsia" w:ascii="楷体" w:hAnsi="楷体" w:eastAsia="楷体" w:cs="楷体"/>
              <w:sz w:val="24"/>
              <w:szCs w:val="40"/>
              <w:lang w:val="en-US" w:eastAsia="zh-CN"/>
            </w:rPr>
            <w:t>5 宣传与培训</w:t>
          </w:r>
          <w:r>
            <w:rPr>
              <w:sz w:val="24"/>
              <w:szCs w:val="32"/>
            </w:rPr>
            <w:tab/>
          </w:r>
          <w:r>
            <w:rPr>
              <w:sz w:val="24"/>
              <w:szCs w:val="32"/>
            </w:rPr>
            <w:fldChar w:fldCharType="begin"/>
          </w:r>
          <w:r>
            <w:rPr>
              <w:sz w:val="24"/>
              <w:szCs w:val="32"/>
            </w:rPr>
            <w:instrText xml:space="preserve"> PAGEREF _Toc19968 \h </w:instrText>
          </w:r>
          <w:r>
            <w:rPr>
              <w:sz w:val="24"/>
              <w:szCs w:val="32"/>
            </w:rPr>
            <w:fldChar w:fldCharType="separate"/>
          </w:r>
          <w:r>
            <w:rPr>
              <w:sz w:val="24"/>
              <w:szCs w:val="32"/>
            </w:rPr>
            <w:t>33</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5A29397">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_Toc15741 </w:instrText>
          </w:r>
          <w:r>
            <w:rPr>
              <w:rFonts w:hint="eastAsia" w:ascii="仿宋_GB2312" w:hAnsi="仿宋_GB2312" w:eastAsia="仿宋_GB2312" w:cs="仿宋_GB2312"/>
              <w:sz w:val="24"/>
              <w:szCs w:val="220"/>
              <w:lang w:val="en-US" w:eastAsia="zh-CN"/>
            </w:rPr>
            <w:fldChar w:fldCharType="separate"/>
          </w:r>
          <w:r>
            <w:rPr>
              <w:rFonts w:hint="eastAsia" w:ascii="楷体" w:hAnsi="楷体" w:eastAsia="楷体" w:cs="楷体"/>
              <w:sz w:val="24"/>
              <w:szCs w:val="40"/>
            </w:rPr>
            <w:t>5.</w:t>
          </w:r>
          <w:r>
            <w:rPr>
              <w:rFonts w:hint="eastAsia" w:ascii="楷体" w:hAnsi="楷体" w:eastAsia="楷体" w:cs="楷体"/>
              <w:sz w:val="24"/>
              <w:szCs w:val="40"/>
              <w:lang w:val="en-US" w:eastAsia="zh-CN"/>
            </w:rPr>
            <w:t xml:space="preserve">6 </w:t>
          </w:r>
          <w:r>
            <w:rPr>
              <w:rFonts w:hint="eastAsia" w:ascii="楷体" w:hAnsi="楷体" w:eastAsia="楷体" w:cs="楷体"/>
              <w:sz w:val="24"/>
              <w:szCs w:val="40"/>
            </w:rPr>
            <w:t>责任与奖惩</w:t>
          </w:r>
          <w:r>
            <w:rPr>
              <w:sz w:val="24"/>
              <w:szCs w:val="32"/>
            </w:rPr>
            <w:tab/>
          </w:r>
          <w:r>
            <w:rPr>
              <w:sz w:val="24"/>
              <w:szCs w:val="32"/>
            </w:rPr>
            <w:fldChar w:fldCharType="begin"/>
          </w:r>
          <w:r>
            <w:rPr>
              <w:sz w:val="24"/>
              <w:szCs w:val="32"/>
            </w:rPr>
            <w:instrText xml:space="preserve"> PAGEREF _Toc15741 \h </w:instrText>
          </w:r>
          <w:r>
            <w:rPr>
              <w:sz w:val="24"/>
              <w:szCs w:val="32"/>
            </w:rPr>
            <w:fldChar w:fldCharType="separate"/>
          </w:r>
          <w:r>
            <w:rPr>
              <w:sz w:val="24"/>
              <w:szCs w:val="32"/>
            </w:rPr>
            <w:t>34</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5F96238F">
          <w:pPr>
            <w:pStyle w:val="12"/>
            <w:keepNext w:val="0"/>
            <w:keepLines w:val="0"/>
            <w:pageBreakBefore w:val="0"/>
            <w:widowControl w:val="0"/>
            <w:tabs>
              <w:tab w:val="right" w:leader="dot" w:pos="8912"/>
            </w:tabs>
            <w:kinsoku/>
            <w:wordWrap/>
            <w:overflowPunct/>
            <w:topLinePunct w:val="0"/>
            <w:autoSpaceDE/>
            <w:autoSpaceDN/>
            <w:bidi w:val="0"/>
            <w:adjustRightInd/>
            <w:snapToGrid/>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_Toc10460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6.</w:t>
          </w:r>
          <w:r>
            <w:rPr>
              <w:rFonts w:hint="eastAsia" w:ascii="黑体" w:hAnsi="黑体" w:eastAsia="黑体" w:cs="黑体"/>
              <w:kern w:val="2"/>
              <w:sz w:val="24"/>
              <w:szCs w:val="40"/>
              <w:highlight w:val="none"/>
              <w:lang w:val="en-US" w:eastAsia="zh-CN" w:bidi="ar-SA"/>
            </w:rPr>
            <w:t>附则</w:t>
          </w:r>
          <w:r>
            <w:rPr>
              <w:sz w:val="24"/>
              <w:szCs w:val="32"/>
            </w:rPr>
            <w:tab/>
          </w:r>
          <w:r>
            <w:rPr>
              <w:sz w:val="24"/>
              <w:szCs w:val="32"/>
            </w:rPr>
            <w:fldChar w:fldCharType="begin"/>
          </w:r>
          <w:r>
            <w:rPr>
              <w:sz w:val="24"/>
              <w:szCs w:val="32"/>
            </w:rPr>
            <w:instrText xml:space="preserve"> PAGEREF _Toc10460 \h </w:instrText>
          </w:r>
          <w:r>
            <w:rPr>
              <w:sz w:val="24"/>
              <w:szCs w:val="32"/>
            </w:rPr>
            <w:fldChar w:fldCharType="separate"/>
          </w:r>
          <w:r>
            <w:rPr>
              <w:sz w:val="24"/>
              <w:szCs w:val="32"/>
            </w:rPr>
            <w:t>34</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30B9C69A">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_Toc16487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附件1</w:t>
          </w:r>
          <w:r>
            <w:rPr>
              <w:sz w:val="24"/>
              <w:szCs w:val="32"/>
            </w:rPr>
            <w:tab/>
          </w:r>
          <w:r>
            <w:rPr>
              <w:sz w:val="24"/>
              <w:szCs w:val="32"/>
            </w:rPr>
            <w:fldChar w:fldCharType="begin"/>
          </w:r>
          <w:r>
            <w:rPr>
              <w:sz w:val="24"/>
              <w:szCs w:val="32"/>
            </w:rPr>
            <w:instrText xml:space="preserve"> PAGEREF _Toc16487 \h </w:instrText>
          </w:r>
          <w:r>
            <w:rPr>
              <w:sz w:val="24"/>
              <w:szCs w:val="32"/>
            </w:rPr>
            <w:fldChar w:fldCharType="separate"/>
          </w:r>
          <w:r>
            <w:rPr>
              <w:sz w:val="24"/>
              <w:szCs w:val="32"/>
            </w:rPr>
            <w:t>36</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45F6F80D">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_Toc5952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附件2</w:t>
          </w:r>
          <w:r>
            <w:rPr>
              <w:sz w:val="24"/>
              <w:szCs w:val="32"/>
            </w:rPr>
            <w:tab/>
          </w:r>
          <w:r>
            <w:rPr>
              <w:sz w:val="24"/>
              <w:szCs w:val="32"/>
            </w:rPr>
            <w:fldChar w:fldCharType="begin"/>
          </w:r>
          <w:r>
            <w:rPr>
              <w:sz w:val="24"/>
              <w:szCs w:val="32"/>
            </w:rPr>
            <w:instrText xml:space="preserve"> PAGEREF _Toc5952 \h </w:instrText>
          </w:r>
          <w:r>
            <w:rPr>
              <w:sz w:val="24"/>
              <w:szCs w:val="32"/>
            </w:rPr>
            <w:fldChar w:fldCharType="separate"/>
          </w:r>
          <w:r>
            <w:rPr>
              <w:sz w:val="24"/>
              <w:szCs w:val="32"/>
            </w:rPr>
            <w:t>39</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704F3E02">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_Toc31482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附件3</w:t>
          </w:r>
          <w:r>
            <w:rPr>
              <w:sz w:val="24"/>
              <w:szCs w:val="32"/>
            </w:rPr>
            <w:tab/>
          </w:r>
          <w:r>
            <w:rPr>
              <w:sz w:val="24"/>
              <w:szCs w:val="32"/>
            </w:rPr>
            <w:fldChar w:fldCharType="begin"/>
          </w:r>
          <w:r>
            <w:rPr>
              <w:sz w:val="24"/>
              <w:szCs w:val="32"/>
            </w:rPr>
            <w:instrText xml:space="preserve"> PAGEREF _Toc31482 \h </w:instrText>
          </w:r>
          <w:r>
            <w:rPr>
              <w:sz w:val="24"/>
              <w:szCs w:val="32"/>
            </w:rPr>
            <w:fldChar w:fldCharType="separate"/>
          </w:r>
          <w:r>
            <w:rPr>
              <w:sz w:val="24"/>
              <w:szCs w:val="32"/>
            </w:rPr>
            <w:t>51</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0633260B">
          <w:pPr>
            <w:pStyle w:val="12"/>
            <w:keepNext w:val="0"/>
            <w:keepLines w:val="0"/>
            <w:pageBreakBefore w:val="0"/>
            <w:widowControl w:val="0"/>
            <w:tabs>
              <w:tab w:val="right" w:leader="dot" w:pos="8912"/>
            </w:tabs>
            <w:kinsoku/>
            <w:wordWrap/>
            <w:overflowPunct/>
            <w:topLinePunct w:val="0"/>
            <w:autoSpaceDE/>
            <w:autoSpaceDN/>
            <w:bidi w:val="0"/>
            <w:adjustRightInd/>
            <w:snapToGrid/>
            <w:ind w:firstLine="480" w:firstLineChars="200"/>
            <w:textAlignment w:val="auto"/>
            <w:rPr>
              <w:sz w:val="24"/>
              <w:szCs w:val="32"/>
            </w:rPr>
          </w:pPr>
          <w:r>
            <w:rPr>
              <w:rFonts w:hint="eastAsia" w:ascii="仿宋_GB2312" w:hAnsi="仿宋_GB2312" w:eastAsia="仿宋_GB2312" w:cs="仿宋_GB2312"/>
              <w:sz w:val="24"/>
              <w:szCs w:val="220"/>
              <w:lang w:val="en-US" w:eastAsia="zh-CN"/>
            </w:rPr>
            <w:fldChar w:fldCharType="begin"/>
          </w:r>
          <w:r>
            <w:rPr>
              <w:rFonts w:hint="eastAsia" w:ascii="仿宋_GB2312" w:hAnsi="仿宋_GB2312" w:eastAsia="仿宋_GB2312" w:cs="仿宋_GB2312"/>
              <w:sz w:val="24"/>
              <w:szCs w:val="220"/>
              <w:lang w:val="en-US" w:eastAsia="zh-CN"/>
            </w:rPr>
            <w:instrText xml:space="preserve"> HYPERLINK \l _Toc5352 </w:instrText>
          </w:r>
          <w:r>
            <w:rPr>
              <w:rFonts w:hint="eastAsia" w:ascii="仿宋_GB2312" w:hAnsi="仿宋_GB2312" w:eastAsia="仿宋_GB2312" w:cs="仿宋_GB2312"/>
              <w:sz w:val="24"/>
              <w:szCs w:val="220"/>
              <w:lang w:val="en-US" w:eastAsia="zh-CN"/>
            </w:rPr>
            <w:fldChar w:fldCharType="separate"/>
          </w:r>
          <w:r>
            <w:rPr>
              <w:rFonts w:hint="eastAsia" w:ascii="黑体" w:hAnsi="黑体" w:eastAsia="黑体" w:cs="黑体"/>
              <w:kern w:val="2"/>
              <w:sz w:val="24"/>
              <w:szCs w:val="40"/>
              <w:lang w:val="en-US" w:eastAsia="zh-CN" w:bidi="ar-SA"/>
            </w:rPr>
            <w:t>附件4</w:t>
          </w:r>
          <w:r>
            <w:rPr>
              <w:sz w:val="24"/>
              <w:szCs w:val="32"/>
            </w:rPr>
            <w:tab/>
          </w:r>
          <w:r>
            <w:rPr>
              <w:sz w:val="24"/>
              <w:szCs w:val="32"/>
            </w:rPr>
            <w:fldChar w:fldCharType="begin"/>
          </w:r>
          <w:r>
            <w:rPr>
              <w:sz w:val="24"/>
              <w:szCs w:val="32"/>
            </w:rPr>
            <w:instrText xml:space="preserve"> PAGEREF _Toc5352 \h </w:instrText>
          </w:r>
          <w:r>
            <w:rPr>
              <w:sz w:val="24"/>
              <w:szCs w:val="32"/>
            </w:rPr>
            <w:fldChar w:fldCharType="separate"/>
          </w:r>
          <w:r>
            <w:rPr>
              <w:sz w:val="24"/>
              <w:szCs w:val="32"/>
            </w:rPr>
            <w:t>53</w:t>
          </w:r>
          <w:r>
            <w:rPr>
              <w:sz w:val="24"/>
              <w:szCs w:val="32"/>
            </w:rPr>
            <w:fldChar w:fldCharType="end"/>
          </w:r>
          <w:r>
            <w:rPr>
              <w:rFonts w:hint="eastAsia" w:ascii="仿宋_GB2312" w:hAnsi="仿宋_GB2312" w:eastAsia="仿宋_GB2312" w:cs="仿宋_GB2312"/>
              <w:sz w:val="24"/>
              <w:szCs w:val="220"/>
              <w:lang w:val="en-US" w:eastAsia="zh-CN"/>
            </w:rPr>
            <w:fldChar w:fldCharType="end"/>
          </w:r>
        </w:p>
        <w:p w14:paraId="06718641">
          <w:pPr>
            <w:pStyle w:val="12"/>
            <w:keepNext w:val="0"/>
            <w:keepLines w:val="0"/>
            <w:pageBreakBefore w:val="0"/>
            <w:widowControl w:val="0"/>
            <w:tabs>
              <w:tab w:val="right" w:leader="dot" w:pos="8912"/>
            </w:tabs>
            <w:kinsoku/>
            <w:wordWrap/>
            <w:overflowPunct/>
            <w:topLinePunct w:val="0"/>
            <w:autoSpaceDE/>
            <w:autoSpaceDN/>
            <w:bidi w:val="0"/>
            <w:adjustRightInd/>
            <w:snapToGrid/>
            <w:spacing w:line="560" w:lineRule="exact"/>
            <w:ind w:firstLine="480" w:firstLineChars="200"/>
            <w:textAlignment w:val="auto"/>
            <w:rPr>
              <w:rFonts w:hint="default" w:ascii="Times New Roman" w:hAnsi="Times New Roman" w:cs="Times New Roman"/>
              <w:lang w:val="en-US" w:eastAsia="zh-CN"/>
            </w:rPr>
            <w:sectPr>
              <w:footerReference r:id="rId8" w:type="default"/>
              <w:pgSz w:w="11906" w:h="16838"/>
              <w:pgMar w:top="1431" w:right="1502" w:bottom="1776" w:left="1492" w:header="0" w:footer="1528" w:gutter="0"/>
              <w:pgNumType w:fmt="decimal"/>
              <w:cols w:space="720" w:num="1"/>
            </w:sectPr>
          </w:pPr>
          <w:r>
            <w:rPr>
              <w:rFonts w:hint="eastAsia" w:ascii="仿宋_GB2312" w:hAnsi="仿宋_GB2312" w:eastAsia="仿宋_GB2312" w:cs="仿宋_GB2312"/>
              <w:sz w:val="24"/>
              <w:szCs w:val="220"/>
              <w:lang w:val="en-US" w:eastAsia="zh-CN"/>
            </w:rPr>
            <w:fldChar w:fldCharType="end"/>
          </w:r>
        </w:p>
      </w:sdtContent>
    </w:sdt>
    <w:p w14:paraId="36798158">
      <w:pPr>
        <w:keepNext w:val="0"/>
        <w:keepLines w:val="0"/>
        <w:pageBreakBefore w:val="0"/>
        <w:wordWrap/>
        <w:overflowPunct w:val="0"/>
        <w:bidi w:val="0"/>
        <w:adjustRightInd w:val="0"/>
        <w:snapToGrid w:val="0"/>
        <w:spacing w:line="560" w:lineRule="exact"/>
        <w:jc w:val="center"/>
        <w:outlineLvl w:val="9"/>
        <w:rPr>
          <w:rFonts w:ascii="方正小标宋简体" w:eastAsia="方正小标宋简体"/>
          <w:sz w:val="44"/>
          <w:szCs w:val="44"/>
        </w:rPr>
      </w:pPr>
      <w:bookmarkStart w:id="6" w:name="_Toc13207"/>
      <w:bookmarkStart w:id="7" w:name="_Toc16121"/>
      <w:bookmarkStart w:id="8" w:name="_Toc6096"/>
      <w:r>
        <w:rPr>
          <w:rFonts w:hint="eastAsia" w:ascii="方正小标宋简体" w:eastAsia="方正小标宋简体"/>
          <w:sz w:val="44"/>
          <w:szCs w:val="44"/>
          <w:lang w:eastAsia="zh-CN"/>
        </w:rPr>
        <w:t>澧县</w:t>
      </w:r>
      <w:r>
        <w:rPr>
          <w:rFonts w:hint="eastAsia" w:ascii="方正小标宋简体" w:eastAsia="方正小标宋简体"/>
          <w:sz w:val="44"/>
          <w:szCs w:val="44"/>
        </w:rPr>
        <w:t>突发事件总体应急预案</w:t>
      </w:r>
      <w:bookmarkEnd w:id="6"/>
      <w:bookmarkEnd w:id="7"/>
      <w:bookmarkEnd w:id="8"/>
    </w:p>
    <w:p w14:paraId="2BF43D4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p>
    <w:p w14:paraId="7F5DFDE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val="en-US" w:eastAsia="zh-CN"/>
        </w:rPr>
        <w:t>为</w:t>
      </w:r>
      <w:r>
        <w:rPr>
          <w:rFonts w:hint="eastAsia" w:eastAsia="仿宋_GB2312"/>
          <w:sz w:val="32"/>
          <w:szCs w:val="32"/>
        </w:rPr>
        <w:t>有效防范化解重大安全风险、应对突发事件，保护人民群众生命财产安全，维护</w:t>
      </w:r>
      <w:r>
        <w:rPr>
          <w:rFonts w:hint="eastAsia" w:eastAsia="仿宋_GB2312"/>
          <w:sz w:val="32"/>
          <w:szCs w:val="32"/>
          <w:lang w:val="en-US" w:eastAsia="zh-CN"/>
        </w:rPr>
        <w:t>澧县</w:t>
      </w:r>
      <w:r>
        <w:rPr>
          <w:rFonts w:hint="eastAsia" w:eastAsia="仿宋_GB2312"/>
          <w:sz w:val="32"/>
          <w:szCs w:val="32"/>
        </w:rPr>
        <w:t>安全和社会稳定，制定本预案。</w:t>
      </w:r>
    </w:p>
    <w:p w14:paraId="03093EAD">
      <w:pPr>
        <w:keepNext w:val="0"/>
        <w:keepLines w:val="0"/>
        <w:pageBreakBefore w:val="0"/>
        <w:numPr>
          <w:ilvl w:val="0"/>
          <w:numId w:val="0"/>
        </w:numPr>
        <w:wordWrap/>
        <w:overflowPunct w:val="0"/>
        <w:bidi w:val="0"/>
        <w:adjustRightInd w:val="0"/>
        <w:snapToGrid w:val="0"/>
        <w:spacing w:line="560" w:lineRule="exact"/>
        <w:ind w:left="0" w:leftChars="0" w:firstLine="640" w:firstLineChars="200"/>
        <w:outlineLvl w:val="0"/>
        <w:rPr>
          <w:rFonts w:hint="eastAsia" w:ascii="黑体" w:hAnsi="黑体" w:eastAsia="黑体" w:cs="黑体"/>
          <w:kern w:val="2"/>
          <w:sz w:val="32"/>
          <w:szCs w:val="32"/>
          <w:lang w:val="en-US" w:eastAsia="zh-CN" w:bidi="ar-SA"/>
        </w:rPr>
      </w:pPr>
      <w:bookmarkStart w:id="9" w:name="_Toc9784"/>
      <w:bookmarkStart w:id="10" w:name="_Toc28265"/>
      <w:bookmarkStart w:id="11" w:name="_Toc28915"/>
      <w:r>
        <w:rPr>
          <w:rFonts w:hint="default" w:ascii="Times New Roman" w:hAnsi="Times New Roman" w:eastAsia="仿宋_GB2312" w:cs="Times New Roman"/>
          <w:kern w:val="2"/>
          <w:sz w:val="32"/>
          <w:szCs w:val="32"/>
          <w:lang w:val="en-US" w:eastAsia="zh-CN" w:bidi="ar-SA"/>
        </w:rPr>
        <w:t>1.</w:t>
      </w:r>
      <w:r>
        <w:rPr>
          <w:rFonts w:hint="eastAsia" w:ascii="黑体" w:hAnsi="黑体" w:eastAsia="黑体" w:cs="黑体"/>
          <w:kern w:val="2"/>
          <w:sz w:val="32"/>
          <w:szCs w:val="32"/>
          <w:lang w:val="en-US" w:eastAsia="zh-CN" w:bidi="ar-SA"/>
        </w:rPr>
        <w:t>总则</w:t>
      </w:r>
      <w:bookmarkEnd w:id="9"/>
    </w:p>
    <w:p w14:paraId="0F81549C">
      <w:pPr>
        <w:keepNext w:val="0"/>
        <w:keepLines w:val="0"/>
        <w:pageBreakBefore w:val="0"/>
        <w:numPr>
          <w:ilvl w:val="0"/>
          <w:numId w:val="0"/>
        </w:numPr>
        <w:wordWrap/>
        <w:overflowPunct w:val="0"/>
        <w:bidi w:val="0"/>
        <w:adjustRightInd w:val="0"/>
        <w:snapToGrid w:val="0"/>
        <w:spacing w:line="560" w:lineRule="exact"/>
        <w:ind w:left="0" w:leftChars="0" w:firstLine="640" w:firstLineChars="200"/>
        <w:outlineLvl w:val="0"/>
        <w:rPr>
          <w:rFonts w:hint="eastAsia" w:ascii="楷体" w:hAnsi="楷体" w:eastAsia="仿宋_GB2312" w:cs="楷体"/>
          <w:sz w:val="32"/>
          <w:szCs w:val="32"/>
          <w:lang w:val="en-US" w:eastAsia="zh-CN"/>
        </w:rPr>
      </w:pPr>
      <w:bookmarkStart w:id="12" w:name="_Toc29370"/>
      <w:r>
        <w:rPr>
          <w:rFonts w:hint="eastAsia" w:eastAsia="仿宋_GB2312"/>
          <w:sz w:val="32"/>
          <w:szCs w:val="32"/>
        </w:rPr>
        <w:t>1.1</w:t>
      </w:r>
      <w:bookmarkEnd w:id="10"/>
      <w:bookmarkEnd w:id="11"/>
      <w:r>
        <w:rPr>
          <w:rFonts w:hint="eastAsia" w:eastAsia="仿宋_GB2312"/>
          <w:sz w:val="32"/>
          <w:szCs w:val="32"/>
          <w:lang w:val="en-US" w:eastAsia="zh-CN"/>
        </w:rPr>
        <w:t xml:space="preserve"> </w:t>
      </w:r>
      <w:r>
        <w:rPr>
          <w:rFonts w:hint="eastAsia" w:ascii="楷体" w:hAnsi="楷体" w:eastAsia="楷体" w:cs="楷体"/>
          <w:sz w:val="32"/>
          <w:szCs w:val="32"/>
          <w:lang w:val="en-US" w:eastAsia="zh-CN"/>
        </w:rPr>
        <w:t>总体要求</w:t>
      </w:r>
      <w:bookmarkEnd w:id="12"/>
    </w:p>
    <w:p w14:paraId="48382611">
      <w:pPr>
        <w:pStyle w:val="8"/>
        <w:keepNext w:val="0"/>
        <w:keepLines w:val="0"/>
        <w:pageBreakBefore w:val="0"/>
        <w:wordWrap/>
        <w:bidi w:val="0"/>
        <w:adjustRightInd w:val="0"/>
        <w:snapToGrid w:val="0"/>
        <w:spacing w:line="560" w:lineRule="exact"/>
        <w:ind w:left="0" w:leftChars="0" w:firstLine="640" w:firstLineChars="200"/>
        <w:rPr>
          <w:rFonts w:hint="default" w:ascii="Times New Roman" w:hAnsi="Times New Roman" w:cs="Times New Roman"/>
        </w:rPr>
      </w:pPr>
      <w:r>
        <w:rPr>
          <w:rFonts w:hint="default" w:ascii="Times New Roman" w:hAnsi="Times New Roman" w:cs="Times New Roman"/>
        </w:rPr>
        <w:t>坚持和加强党的全面领导，坚持人民至上、生命至上，坚持底线思维、极限思维，坚持预防为主、预防与应急相结合，全面贯彻总体国家安全观，统筹发展和安全，建立健全统一指挥、专常兼备、反应灵敏、上下联动的应急管理体制和综合协调、分类管理、分级负责、属地管理为主的工作体系，完善应急预案体系，压实各方责任，</w:t>
      </w:r>
      <w:r>
        <w:rPr>
          <w:rFonts w:hint="eastAsia" w:ascii="Times New Roman" w:hAnsi="Times New Roman" w:cs="Times New Roman"/>
          <w:lang w:val="en-US" w:eastAsia="zh-CN"/>
        </w:rPr>
        <w:t>主动衔接、积极配合，</w:t>
      </w:r>
      <w:r>
        <w:rPr>
          <w:rFonts w:hint="default" w:ascii="Times New Roman" w:hAnsi="Times New Roman" w:cs="Times New Roman"/>
        </w:rPr>
        <w:t>完善大安全大应急框架下应急指挥机制，深入推进应急管理体系和能力现代化。</w:t>
      </w:r>
    </w:p>
    <w:p w14:paraId="44C16609">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rPr>
      </w:pPr>
      <w:bookmarkStart w:id="13" w:name="_Toc27813"/>
      <w:bookmarkStart w:id="14" w:name="_Toc23871"/>
      <w:r>
        <w:rPr>
          <w:rFonts w:hint="eastAsia" w:eastAsia="仿宋_GB2312"/>
          <w:sz w:val="32"/>
          <w:szCs w:val="32"/>
        </w:rPr>
        <w:t>1.2</w:t>
      </w:r>
      <w:r>
        <w:rPr>
          <w:rFonts w:hint="eastAsia" w:eastAsia="仿宋_GB2312"/>
          <w:sz w:val="32"/>
          <w:szCs w:val="32"/>
          <w:lang w:val="en-US" w:eastAsia="zh-CN"/>
        </w:rPr>
        <w:t xml:space="preserve"> </w:t>
      </w:r>
      <w:r>
        <w:rPr>
          <w:rFonts w:hint="eastAsia" w:ascii="楷体" w:hAnsi="楷体" w:eastAsia="楷体" w:cs="楷体"/>
          <w:sz w:val="32"/>
          <w:szCs w:val="32"/>
        </w:rPr>
        <w:t>编制依据</w:t>
      </w:r>
      <w:bookmarkEnd w:id="13"/>
      <w:bookmarkEnd w:id="14"/>
    </w:p>
    <w:p w14:paraId="5500C125">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rPr>
        <w:t>《中华人民共和国突发事件应对法》</w:t>
      </w:r>
      <w:r>
        <w:rPr>
          <w:rFonts w:hint="eastAsia" w:eastAsia="仿宋_GB2312"/>
          <w:sz w:val="32"/>
          <w:szCs w:val="32"/>
          <w:lang w:eastAsia="zh-CN"/>
        </w:rPr>
        <w:t>《国务院办公厅关于印发</w:t>
      </w:r>
      <w:r>
        <w:rPr>
          <w:rFonts w:hint="eastAsia" w:eastAsia="仿宋_GB2312"/>
          <w:sz w:val="32"/>
          <w:szCs w:val="32"/>
          <w:lang w:val="en-US" w:eastAsia="zh-CN"/>
        </w:rPr>
        <w:t>〈</w:t>
      </w:r>
      <w:r>
        <w:rPr>
          <w:rFonts w:hint="eastAsia" w:eastAsia="仿宋_GB2312"/>
          <w:sz w:val="32"/>
          <w:szCs w:val="32"/>
          <w:lang w:eastAsia="zh-CN"/>
        </w:rPr>
        <w:t>突发事件应急预案管理办法</w:t>
      </w:r>
      <w:r>
        <w:rPr>
          <w:rFonts w:hint="eastAsia" w:eastAsia="仿宋_GB2312"/>
          <w:sz w:val="32"/>
          <w:szCs w:val="32"/>
          <w:lang w:val="en-US" w:eastAsia="zh-CN"/>
        </w:rPr>
        <w:t>〉</w:t>
      </w:r>
      <w:r>
        <w:rPr>
          <w:rFonts w:hint="eastAsia" w:eastAsia="仿宋_GB2312"/>
          <w:sz w:val="32"/>
          <w:szCs w:val="32"/>
          <w:lang w:eastAsia="zh-CN"/>
        </w:rPr>
        <w:t>的通知》（国办发〔2024〕5号）、《</w:t>
      </w:r>
      <w:r>
        <w:rPr>
          <w:rFonts w:hint="eastAsia" w:eastAsia="仿宋_GB2312"/>
          <w:sz w:val="32"/>
          <w:szCs w:val="32"/>
          <w:lang w:val="en-US" w:eastAsia="zh-CN"/>
        </w:rPr>
        <w:t>国家突发事件总体应急预案</w:t>
      </w:r>
      <w:r>
        <w:rPr>
          <w:rFonts w:hint="eastAsia" w:eastAsia="仿宋_GB2312"/>
          <w:sz w:val="32"/>
          <w:szCs w:val="32"/>
          <w:lang w:eastAsia="zh-CN"/>
        </w:rPr>
        <w:t>》《湖南省突发事件应急预案管理实施办法》《</w:t>
      </w:r>
      <w:r>
        <w:rPr>
          <w:rFonts w:hint="eastAsia" w:eastAsia="仿宋_GB2312"/>
          <w:sz w:val="32"/>
          <w:szCs w:val="32"/>
          <w:lang w:val="en-US" w:eastAsia="zh-CN"/>
        </w:rPr>
        <w:t>湖南省突发事件总体应急预案</w:t>
      </w:r>
      <w:r>
        <w:rPr>
          <w:rFonts w:hint="eastAsia" w:eastAsia="仿宋_GB2312"/>
          <w:sz w:val="32"/>
          <w:szCs w:val="32"/>
          <w:lang w:eastAsia="zh-CN"/>
        </w:rPr>
        <w:t>》</w:t>
      </w:r>
      <w:r>
        <w:rPr>
          <w:rFonts w:hint="eastAsia" w:eastAsia="仿宋_GB2312"/>
          <w:sz w:val="32"/>
          <w:szCs w:val="32"/>
          <w:lang w:val="en-US" w:eastAsia="zh-CN"/>
        </w:rPr>
        <w:t>《常德</w:t>
      </w:r>
      <w:r>
        <w:rPr>
          <w:rFonts w:hint="eastAsia" w:eastAsia="仿宋_GB2312"/>
          <w:sz w:val="32"/>
          <w:szCs w:val="32"/>
        </w:rPr>
        <w:t>市突发事件总体应急预案》</w:t>
      </w:r>
      <w:r>
        <w:rPr>
          <w:rFonts w:hint="eastAsia" w:eastAsia="仿宋_GB2312"/>
          <w:sz w:val="32"/>
          <w:szCs w:val="32"/>
          <w:lang w:eastAsia="zh-CN"/>
        </w:rPr>
        <w:t>（</w:t>
      </w:r>
      <w:r>
        <w:rPr>
          <w:rFonts w:hint="eastAsia" w:eastAsia="仿宋_GB2312"/>
          <w:sz w:val="32"/>
          <w:szCs w:val="32"/>
        </w:rPr>
        <w:t>常政发〔2017〕8号</w:t>
      </w:r>
      <w:r>
        <w:rPr>
          <w:rFonts w:hint="eastAsia" w:eastAsia="仿宋_GB2312"/>
          <w:sz w:val="32"/>
          <w:szCs w:val="32"/>
          <w:lang w:eastAsia="zh-CN"/>
        </w:rPr>
        <w:t>）</w:t>
      </w:r>
      <w:r>
        <w:rPr>
          <w:rFonts w:hint="eastAsia" w:eastAsia="仿宋_GB2312"/>
          <w:sz w:val="32"/>
          <w:szCs w:val="32"/>
        </w:rPr>
        <w:t>等。</w:t>
      </w:r>
    </w:p>
    <w:p w14:paraId="6FEA82D6">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lang w:val="en-US" w:eastAsia="zh-CN" w:bidi="ar-SA"/>
        </w:rPr>
      </w:pPr>
      <w:bookmarkStart w:id="15" w:name="_Toc13053"/>
      <w:r>
        <w:rPr>
          <w:rFonts w:hint="eastAsia" w:ascii="楷体" w:hAnsi="楷体" w:eastAsia="楷体" w:cs="楷体"/>
          <w:kern w:val="2"/>
          <w:sz w:val="32"/>
          <w:szCs w:val="32"/>
          <w:lang w:val="en-US" w:eastAsia="zh-CN" w:bidi="ar-SA"/>
        </w:rPr>
        <w:t>1.3 适用范围</w:t>
      </w:r>
      <w:bookmarkEnd w:id="15"/>
    </w:p>
    <w:p w14:paraId="2E69F7E4">
      <w:pPr>
        <w:pStyle w:val="8"/>
        <w:keepNext w:val="0"/>
        <w:keepLines w:val="0"/>
        <w:pageBreakBefore w:val="0"/>
        <w:wordWrap/>
        <w:bidi w:val="0"/>
        <w:adjustRightInd w:val="0"/>
        <w:snapToGrid w:val="0"/>
        <w:spacing w:line="560" w:lineRule="exact"/>
        <w:ind w:left="0" w:leftChars="0" w:firstLine="640" w:firstLineChars="200"/>
        <w:rPr>
          <w:rFonts w:hint="default" w:ascii="Times New Roman" w:hAnsi="Times New Roman" w:eastAsia="仿宋_GB2312" w:cs="Times New Roman"/>
          <w:lang w:val="en-US" w:eastAsia="zh-CN"/>
        </w:rPr>
      </w:pPr>
      <w:r>
        <w:rPr>
          <w:rFonts w:hint="default" w:ascii="Times New Roman" w:hAnsi="Times New Roman" w:cs="Times New Roman"/>
        </w:rPr>
        <w:t>本预案适用于</w:t>
      </w:r>
      <w:r>
        <w:rPr>
          <w:rFonts w:hint="eastAsia" w:ascii="Times New Roman" w:hAnsi="Times New Roman" w:cs="Times New Roman"/>
          <w:lang w:val="en-US" w:eastAsia="zh-CN"/>
        </w:rPr>
        <w:t>县委</w:t>
      </w:r>
      <w:r>
        <w:rPr>
          <w:rFonts w:hint="default" w:ascii="Times New Roman" w:hAnsi="Times New Roman" w:cs="Times New Roman"/>
        </w:rPr>
        <w:t>、</w:t>
      </w:r>
      <w:r>
        <w:rPr>
          <w:rFonts w:hint="eastAsia" w:ascii="Times New Roman" w:hAnsi="Times New Roman" w:cs="Times New Roman"/>
          <w:lang w:val="en-US" w:eastAsia="zh-CN"/>
        </w:rPr>
        <w:t>县政府</w:t>
      </w:r>
      <w:r>
        <w:rPr>
          <w:rFonts w:hint="default" w:ascii="Times New Roman" w:hAnsi="Times New Roman" w:cs="Times New Roman"/>
        </w:rPr>
        <w:t>应对</w:t>
      </w:r>
      <w:r>
        <w:rPr>
          <w:rFonts w:hint="eastAsia" w:ascii="Times New Roman" w:hAnsi="Times New Roman" w:cs="Times New Roman"/>
          <w:lang w:val="en-US" w:eastAsia="zh-CN"/>
        </w:rPr>
        <w:t>本县</w:t>
      </w:r>
      <w:r>
        <w:rPr>
          <w:rFonts w:hint="default" w:ascii="Times New Roman" w:hAnsi="Times New Roman" w:cs="Times New Roman"/>
        </w:rPr>
        <w:t>突发事件工作，指导全</w:t>
      </w:r>
      <w:r>
        <w:rPr>
          <w:rFonts w:hint="eastAsia" w:ascii="Times New Roman" w:hAnsi="Times New Roman" w:cs="Times New Roman"/>
          <w:lang w:val="en-US" w:eastAsia="zh-CN"/>
        </w:rPr>
        <w:t>县</w:t>
      </w:r>
      <w:r>
        <w:rPr>
          <w:rFonts w:hint="default" w:ascii="Times New Roman" w:hAnsi="Times New Roman" w:cs="Times New Roman"/>
        </w:rPr>
        <w:t>突发事件应对工作。</w:t>
      </w:r>
    </w:p>
    <w:p w14:paraId="15795364">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lang w:val="en-US" w:eastAsia="zh-CN"/>
        </w:rPr>
      </w:pPr>
      <w:bookmarkStart w:id="16" w:name="_Toc29798"/>
      <w:bookmarkStart w:id="17" w:name="_Toc3159"/>
      <w:bookmarkStart w:id="18" w:name="_Toc5901"/>
      <w:r>
        <w:rPr>
          <w:rFonts w:hint="eastAsia" w:ascii="楷体" w:hAnsi="楷体" w:eastAsia="楷体" w:cs="楷体"/>
          <w:sz w:val="32"/>
          <w:szCs w:val="32"/>
        </w:rPr>
        <w:t>1.</w:t>
      </w:r>
      <w:r>
        <w:rPr>
          <w:rFonts w:hint="eastAsia" w:ascii="楷体" w:hAnsi="楷体" w:eastAsia="楷体" w:cs="楷体"/>
          <w:sz w:val="32"/>
          <w:szCs w:val="32"/>
          <w:lang w:val="en-US" w:eastAsia="zh-CN"/>
        </w:rPr>
        <w:t>4 突发事件分类分级</w:t>
      </w:r>
      <w:bookmarkEnd w:id="16"/>
      <w:bookmarkEnd w:id="17"/>
      <w:bookmarkEnd w:id="18"/>
    </w:p>
    <w:p w14:paraId="5419C8C0">
      <w:pPr>
        <w:pStyle w:val="7"/>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Cs w:val="32"/>
          <w:lang w:val="en-US" w:eastAsia="zh-CN"/>
        </w:rPr>
      </w:pPr>
      <w:r>
        <w:rPr>
          <w:rFonts w:hint="eastAsia" w:eastAsia="仿宋_GB2312"/>
          <w:szCs w:val="32"/>
          <w:lang w:val="en-US" w:eastAsia="zh-CN"/>
        </w:rPr>
        <w:t>本预案所称突发事件是指突然发生，造成或者可能造成严重社会危害，需要采取紧急措施予以应对的自然灾害、事故灾难、公共卫生事件和社会安全事件。</w:t>
      </w:r>
    </w:p>
    <w:p w14:paraId="30E77E4B">
      <w:pPr>
        <w:pStyle w:val="7"/>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Cs w:val="32"/>
          <w:lang w:val="en-US" w:eastAsia="zh-CN"/>
        </w:rPr>
      </w:pPr>
      <w:r>
        <w:rPr>
          <w:rFonts w:hint="eastAsia" w:eastAsia="仿宋_GB2312"/>
          <w:szCs w:val="32"/>
          <w:lang w:val="en-US" w:eastAsia="zh-CN"/>
        </w:rPr>
        <w:t>（1）自然灾害。主要</w:t>
      </w:r>
      <w:r>
        <w:rPr>
          <w:rFonts w:hint="default" w:eastAsia="仿宋_GB2312"/>
          <w:szCs w:val="32"/>
          <w:lang w:val="en-US" w:eastAsia="zh-CN"/>
        </w:rPr>
        <w:t>包括水旱、气象、地震、地质、生物灾害和森林火灾等。</w:t>
      </w:r>
    </w:p>
    <w:p w14:paraId="09D93B62">
      <w:pPr>
        <w:pStyle w:val="7"/>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Cs w:val="32"/>
          <w:lang w:val="en-US" w:eastAsia="zh-CN"/>
        </w:rPr>
      </w:pPr>
      <w:r>
        <w:rPr>
          <w:rFonts w:hint="eastAsia" w:eastAsia="仿宋_GB2312"/>
          <w:szCs w:val="32"/>
          <w:lang w:val="en-US" w:eastAsia="zh-CN"/>
        </w:rPr>
        <w:t>（2）事故灾难。</w:t>
      </w:r>
      <w:r>
        <w:rPr>
          <w:rFonts w:hint="default" w:eastAsia="仿宋_GB2312"/>
          <w:szCs w:val="32"/>
          <w:lang w:val="en-US" w:eastAsia="zh-CN"/>
        </w:rPr>
        <w:t>主要包括工矿商贸等生产经营单位的各类生产安全事故</w:t>
      </w:r>
      <w:r>
        <w:rPr>
          <w:rFonts w:hint="eastAsia" w:eastAsia="仿宋_GB2312"/>
          <w:szCs w:val="32"/>
          <w:lang w:val="en-US" w:eastAsia="zh-CN"/>
        </w:rPr>
        <w:t>，</w:t>
      </w:r>
      <w:r>
        <w:rPr>
          <w:rFonts w:hint="default" w:eastAsia="仿宋_GB2312"/>
          <w:szCs w:val="32"/>
          <w:lang w:val="en-US" w:eastAsia="zh-CN"/>
        </w:rPr>
        <w:t>交通运输、公共设施和设备</w:t>
      </w:r>
      <w:r>
        <w:rPr>
          <w:rFonts w:hint="eastAsia" w:eastAsia="仿宋_GB2312"/>
          <w:szCs w:val="32"/>
          <w:lang w:val="en-US" w:eastAsia="zh-CN"/>
        </w:rPr>
        <w:t>、</w:t>
      </w:r>
      <w:r>
        <w:rPr>
          <w:rFonts w:hint="default" w:eastAsia="仿宋_GB2312"/>
          <w:szCs w:val="32"/>
          <w:lang w:val="en-US" w:eastAsia="zh-CN"/>
        </w:rPr>
        <w:t>核事故，火灾和生态环境、网络安全、数据安全、信息安全</w:t>
      </w:r>
      <w:r>
        <w:rPr>
          <w:rFonts w:hint="eastAsia" w:eastAsia="仿宋_GB2312"/>
          <w:szCs w:val="32"/>
          <w:lang w:val="en-US" w:eastAsia="zh-CN"/>
        </w:rPr>
        <w:t>等事件</w:t>
      </w:r>
      <w:r>
        <w:rPr>
          <w:rFonts w:hint="default" w:eastAsia="仿宋_GB2312"/>
          <w:szCs w:val="32"/>
          <w:lang w:val="en-US" w:eastAsia="zh-CN"/>
        </w:rPr>
        <w:t>。</w:t>
      </w:r>
    </w:p>
    <w:p w14:paraId="31C3A4D3">
      <w:pPr>
        <w:pStyle w:val="7"/>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Cs w:val="32"/>
          <w:lang w:val="en-US" w:eastAsia="zh-CN"/>
        </w:rPr>
      </w:pPr>
      <w:r>
        <w:rPr>
          <w:rFonts w:hint="eastAsia" w:eastAsia="仿宋_GB2312"/>
          <w:szCs w:val="32"/>
          <w:lang w:val="en-US" w:eastAsia="zh-CN"/>
        </w:rPr>
        <w:t>（3）公共卫生事件。主要包括传染病疫情、群体性不明原因疾病、群体性中毒，食品安全事故、药品安全事件、动物疫情，以及其他严重影响公众生命安全和身体健康的事件。</w:t>
      </w:r>
    </w:p>
    <w:p w14:paraId="7A271090">
      <w:pPr>
        <w:pStyle w:val="7"/>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Cs w:val="32"/>
          <w:lang w:val="en-US" w:eastAsia="zh-CN"/>
        </w:rPr>
      </w:pPr>
      <w:r>
        <w:rPr>
          <w:rFonts w:hint="eastAsia" w:eastAsia="仿宋_GB2312"/>
          <w:szCs w:val="32"/>
          <w:lang w:val="en-US" w:eastAsia="zh-CN"/>
        </w:rPr>
        <w:t>（4）社会安全事件。主要包括刑事案件和恐怖、群体性、民族宗教事件，金融、涉外和其他影响市场、社会稳定的突发事件。</w:t>
      </w:r>
    </w:p>
    <w:p w14:paraId="3D0E18DD">
      <w:pPr>
        <w:pStyle w:val="7"/>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Cs w:val="32"/>
          <w:lang w:val="en-US" w:eastAsia="zh-CN"/>
        </w:rPr>
      </w:pPr>
      <w:r>
        <w:rPr>
          <w:rFonts w:hint="default" w:eastAsia="仿宋_GB2312"/>
          <w:szCs w:val="32"/>
          <w:lang w:val="en-US" w:eastAsia="zh-CN"/>
        </w:rPr>
        <w:t>上述</w:t>
      </w:r>
      <w:r>
        <w:rPr>
          <w:rFonts w:hint="eastAsia" w:eastAsia="仿宋_GB2312"/>
          <w:szCs w:val="32"/>
          <w:lang w:val="en-US" w:eastAsia="zh-CN"/>
        </w:rPr>
        <w:t>各类突发事件常呈现多灾种耦合、链式演变的复杂态势，需基于情景构建与动态风险评估，打破条块分割，强化跨部门、跨区域、全流程的协同处置机制，实现精准研判与系统防控</w:t>
      </w:r>
      <w:r>
        <w:rPr>
          <w:rFonts w:hint="eastAsia" w:ascii="Times New Roman" w:hAnsi="Times New Roman" w:eastAsia="仿宋_GB2312" w:cs="Times New Roman"/>
          <w:szCs w:val="32"/>
          <w:lang w:val="en-US" w:eastAsia="zh-CN"/>
        </w:rPr>
        <w:t>。</w:t>
      </w:r>
    </w:p>
    <w:p w14:paraId="2D72A8C7">
      <w:pPr>
        <w:pStyle w:val="7"/>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Cs w:val="32"/>
          <w:lang w:val="en-US" w:eastAsia="zh-CN"/>
        </w:rPr>
      </w:pPr>
      <w:r>
        <w:rPr>
          <w:rFonts w:hint="default" w:ascii="Times New Roman" w:hAnsi="Times New Roman" w:eastAsia="仿宋_GB2312" w:cs="Times New Roman"/>
          <w:szCs w:val="32"/>
          <w:lang w:val="en-US" w:eastAsia="zh-CN"/>
        </w:rPr>
        <w:t>按照社会危害程度、影响范围等因素</w:t>
      </w:r>
      <w:r>
        <w:rPr>
          <w:rFonts w:hint="eastAsia" w:ascii="Times New Roman" w:hAnsi="Times New Roman" w:eastAsia="仿宋_GB2312" w:cs="Times New Roman"/>
          <w:szCs w:val="32"/>
          <w:lang w:val="en-US" w:eastAsia="zh-CN"/>
        </w:rPr>
        <w:t>，</w:t>
      </w:r>
      <w:r>
        <w:rPr>
          <w:rFonts w:hint="default" w:ascii="Times New Roman" w:hAnsi="Times New Roman" w:eastAsia="仿宋_GB2312" w:cs="Times New Roman"/>
          <w:szCs w:val="32"/>
          <w:lang w:val="en-US" w:eastAsia="zh-CN"/>
        </w:rPr>
        <w:t>自然灾害</w:t>
      </w:r>
      <w:r>
        <w:rPr>
          <w:rFonts w:hint="eastAsia" w:ascii="Times New Roman" w:hAnsi="Times New Roman" w:eastAsia="仿宋_GB2312" w:cs="Times New Roman"/>
          <w:szCs w:val="32"/>
          <w:lang w:val="en-US" w:eastAsia="zh-CN"/>
        </w:rPr>
        <w:t>、</w:t>
      </w:r>
      <w:r>
        <w:rPr>
          <w:rFonts w:hint="default" w:ascii="Times New Roman" w:hAnsi="Times New Roman" w:eastAsia="仿宋_GB2312" w:cs="Times New Roman"/>
          <w:szCs w:val="32"/>
          <w:lang w:val="en-US" w:eastAsia="zh-CN"/>
        </w:rPr>
        <w:t>事故灾难</w:t>
      </w:r>
      <w:r>
        <w:rPr>
          <w:rFonts w:hint="eastAsia" w:ascii="Times New Roman" w:hAnsi="Times New Roman" w:eastAsia="仿宋_GB2312" w:cs="Times New Roman"/>
          <w:szCs w:val="32"/>
          <w:lang w:val="en-US" w:eastAsia="zh-CN"/>
        </w:rPr>
        <w:t>、</w:t>
      </w:r>
      <w:r>
        <w:rPr>
          <w:rFonts w:hint="default" w:ascii="Times New Roman" w:hAnsi="Times New Roman" w:eastAsia="仿宋_GB2312" w:cs="Times New Roman"/>
          <w:szCs w:val="32"/>
          <w:lang w:val="en-US" w:eastAsia="zh-CN"/>
        </w:rPr>
        <w:t>公共卫生事件分为特别重大、重大、较大、一般</w:t>
      </w:r>
      <w:r>
        <w:rPr>
          <w:rFonts w:hint="eastAsia" w:eastAsia="仿宋_GB2312" w:cs="Times New Roman"/>
          <w:szCs w:val="32"/>
          <w:lang w:val="en-US" w:eastAsia="zh-CN"/>
        </w:rPr>
        <w:t>4</w:t>
      </w:r>
      <w:r>
        <w:rPr>
          <w:rFonts w:hint="default" w:ascii="Times New Roman" w:hAnsi="Times New Roman" w:eastAsia="仿宋_GB2312" w:cs="Times New Roman"/>
          <w:szCs w:val="32"/>
          <w:lang w:val="en-US" w:eastAsia="zh-CN"/>
        </w:rPr>
        <w:t>级</w:t>
      </w:r>
      <w:r>
        <w:rPr>
          <w:rFonts w:hint="eastAsia" w:ascii="Times New Roman" w:hAnsi="Times New Roman" w:eastAsia="仿宋_GB2312" w:cs="Times New Roman"/>
          <w:szCs w:val="32"/>
          <w:lang w:val="en-US" w:eastAsia="zh-CN"/>
        </w:rPr>
        <w:t>。</w:t>
      </w:r>
      <w:r>
        <w:rPr>
          <w:rFonts w:hint="default" w:ascii="Times New Roman" w:hAnsi="Times New Roman" w:eastAsia="仿宋_GB2312" w:cs="Times New Roman"/>
          <w:szCs w:val="32"/>
          <w:lang w:val="en-US" w:eastAsia="zh-CN"/>
        </w:rPr>
        <w:t>突发事件的分级标准由上级政府、部门确定，作为突发事件信息报送和分级处置的依据。社会安全事件分级另行规定。</w:t>
      </w:r>
    </w:p>
    <w:p w14:paraId="676C6F29">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default" w:ascii="楷体" w:hAnsi="楷体" w:eastAsia="楷体" w:cs="楷体"/>
          <w:kern w:val="2"/>
          <w:sz w:val="32"/>
          <w:szCs w:val="32"/>
          <w:lang w:val="en-US" w:eastAsia="zh-CN" w:bidi="ar-SA"/>
        </w:rPr>
      </w:pPr>
      <w:bookmarkStart w:id="19" w:name="_Toc24856"/>
      <w:bookmarkStart w:id="20" w:name="_Toc8217"/>
      <w:bookmarkStart w:id="21" w:name="_Toc5392"/>
      <w:r>
        <w:rPr>
          <w:rFonts w:hint="default" w:ascii="楷体" w:hAnsi="楷体" w:eastAsia="楷体" w:cs="楷体"/>
          <w:kern w:val="2"/>
          <w:sz w:val="32"/>
          <w:szCs w:val="32"/>
          <w:lang w:val="en-US" w:eastAsia="zh-CN" w:bidi="ar-SA"/>
        </w:rPr>
        <w:t>1.</w:t>
      </w:r>
      <w:r>
        <w:rPr>
          <w:rFonts w:hint="eastAsia" w:ascii="楷体" w:hAnsi="楷体" w:eastAsia="楷体" w:cs="楷体"/>
          <w:kern w:val="2"/>
          <w:sz w:val="32"/>
          <w:szCs w:val="32"/>
          <w:lang w:val="en-US" w:eastAsia="zh-CN" w:bidi="ar-SA"/>
        </w:rPr>
        <w:t xml:space="preserve">5 </w:t>
      </w:r>
      <w:r>
        <w:rPr>
          <w:rFonts w:hint="default" w:ascii="楷体" w:hAnsi="楷体" w:eastAsia="楷体" w:cs="楷体"/>
          <w:kern w:val="2"/>
          <w:sz w:val="32"/>
          <w:szCs w:val="32"/>
          <w:lang w:val="en-US" w:eastAsia="zh-CN" w:bidi="ar-SA"/>
        </w:rPr>
        <w:t>应急预案体系</w:t>
      </w:r>
      <w:bookmarkEnd w:id="19"/>
    </w:p>
    <w:p w14:paraId="3F32C8F2">
      <w:pPr>
        <w:pStyle w:val="8"/>
        <w:keepNext w:val="0"/>
        <w:keepLines w:val="0"/>
        <w:pageBreakBefore w:val="0"/>
        <w:wordWrap/>
        <w:bidi w:val="0"/>
        <w:adjustRightInd w:val="0"/>
        <w:snapToGrid w:val="0"/>
        <w:spacing w:line="560" w:lineRule="exact"/>
        <w:ind w:left="0" w:leftChars="0" w:firstLine="640" w:firstLineChars="200"/>
        <w:rPr>
          <w:rFonts w:hint="default" w:ascii="Times New Roman" w:hAnsi="Times New Roman" w:cs="Times New Roman"/>
        </w:rPr>
      </w:pPr>
      <w:r>
        <w:rPr>
          <w:rFonts w:hint="eastAsia" w:ascii="Times New Roman" w:hAnsi="Times New Roman" w:cs="Times New Roman"/>
          <w:lang w:val="en-US" w:eastAsia="zh-CN"/>
        </w:rPr>
        <w:t>本县</w:t>
      </w:r>
      <w:r>
        <w:rPr>
          <w:rFonts w:hint="default" w:ascii="Times New Roman" w:hAnsi="Times New Roman" w:cs="Times New Roman"/>
        </w:rPr>
        <w:t>突发事件应急预案体系包括</w:t>
      </w:r>
      <w:r>
        <w:rPr>
          <w:rFonts w:hint="eastAsia" w:ascii="Times New Roman" w:hAnsi="Times New Roman" w:cs="Times New Roman"/>
          <w:lang w:val="en-US" w:eastAsia="zh-CN"/>
        </w:rPr>
        <w:t>县</w:t>
      </w:r>
      <w:r>
        <w:rPr>
          <w:rFonts w:hint="default" w:ascii="Times New Roman" w:hAnsi="Times New Roman" w:cs="Times New Roman"/>
        </w:rPr>
        <w:t>委</w:t>
      </w:r>
      <w:r>
        <w:rPr>
          <w:rFonts w:hint="eastAsia" w:ascii="Times New Roman" w:hAnsi="Times New Roman" w:cs="Times New Roman"/>
          <w:lang w:eastAsia="zh-CN"/>
        </w:rPr>
        <w:t>、</w:t>
      </w:r>
      <w:r>
        <w:rPr>
          <w:rFonts w:hint="eastAsia" w:ascii="Times New Roman" w:hAnsi="Times New Roman" w:cs="Times New Roman"/>
          <w:lang w:val="en-US" w:eastAsia="zh-CN"/>
        </w:rPr>
        <w:t>县</w:t>
      </w:r>
      <w:r>
        <w:rPr>
          <w:rFonts w:hint="default" w:ascii="Times New Roman" w:hAnsi="Times New Roman" w:cs="Times New Roman"/>
        </w:rPr>
        <w:t>政府和政府有关部门、基层组织、企事业单位、社会团体等制定的各类突发事件应急预案以及相关支撑性文件。</w:t>
      </w:r>
      <w:r>
        <w:rPr>
          <w:rFonts w:hint="eastAsia" w:ascii="Times New Roman" w:hAnsi="Times New Roman" w:cs="Times New Roman"/>
          <w:lang w:val="en-US" w:eastAsia="zh-CN"/>
        </w:rPr>
        <w:t>县</w:t>
      </w:r>
      <w:r>
        <w:rPr>
          <w:rFonts w:hint="default" w:ascii="Times New Roman" w:hAnsi="Times New Roman" w:cs="Times New Roman"/>
        </w:rPr>
        <w:t>委</w:t>
      </w:r>
      <w:r>
        <w:rPr>
          <w:rFonts w:hint="eastAsia" w:ascii="Times New Roman" w:hAnsi="Times New Roman" w:cs="Times New Roman"/>
          <w:lang w:val="en-US" w:eastAsia="zh-CN"/>
        </w:rPr>
        <w:t>和县</w:t>
      </w:r>
      <w:r>
        <w:rPr>
          <w:rFonts w:hint="default" w:ascii="Times New Roman" w:hAnsi="Times New Roman" w:cs="Times New Roman"/>
        </w:rPr>
        <w:t>政府应急预案由总体应急预案、专项应急预案</w:t>
      </w:r>
      <w:r>
        <w:rPr>
          <w:rFonts w:hint="eastAsia" w:ascii="Times New Roman" w:hAnsi="Times New Roman" w:cs="Times New Roman"/>
          <w:lang w:val="en-US" w:eastAsia="zh-CN"/>
        </w:rPr>
        <w:t>和</w:t>
      </w:r>
      <w:r>
        <w:rPr>
          <w:rFonts w:hint="default" w:ascii="Times New Roman" w:hAnsi="Times New Roman" w:cs="Times New Roman"/>
        </w:rPr>
        <w:t>部门应急预案组成。</w:t>
      </w:r>
    </w:p>
    <w:bookmarkEnd w:id="20"/>
    <w:bookmarkEnd w:id="21"/>
    <w:p w14:paraId="32A8CBA9">
      <w:pPr>
        <w:keepNext w:val="0"/>
        <w:keepLines w:val="0"/>
        <w:pageBreakBefore w:val="0"/>
        <w:numPr>
          <w:ilvl w:val="0"/>
          <w:numId w:val="0"/>
        </w:numPr>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w:t>
      </w:r>
      <w:r>
        <w:rPr>
          <w:rFonts w:hint="eastAsia" w:eastAsia="仿宋_GB2312"/>
          <w:sz w:val="32"/>
          <w:szCs w:val="32"/>
          <w:lang w:val="en-US" w:eastAsia="zh-CN"/>
        </w:rPr>
        <w:t>1</w:t>
      </w:r>
      <w:r>
        <w:rPr>
          <w:rFonts w:hint="eastAsia" w:eastAsia="仿宋_GB2312"/>
          <w:sz w:val="32"/>
          <w:szCs w:val="32"/>
          <w:lang w:eastAsia="zh-CN"/>
        </w:rPr>
        <w:t>）总体应急预案。</w:t>
      </w:r>
      <w:r>
        <w:rPr>
          <w:rFonts w:hint="eastAsia" w:eastAsia="仿宋_GB2312"/>
          <w:sz w:val="32"/>
          <w:szCs w:val="32"/>
          <w:lang w:val="en-US" w:eastAsia="zh-CN"/>
        </w:rPr>
        <w:t>总体应急预案</w:t>
      </w:r>
      <w:r>
        <w:rPr>
          <w:rFonts w:hint="eastAsia" w:eastAsia="仿宋_GB2312"/>
          <w:sz w:val="32"/>
          <w:szCs w:val="32"/>
          <w:lang w:eastAsia="zh-CN"/>
        </w:rPr>
        <w:t>是全县突发事件应急预案体系的总纲，是</w:t>
      </w:r>
      <w:r>
        <w:rPr>
          <w:rFonts w:hint="eastAsia" w:eastAsia="仿宋_GB2312"/>
          <w:sz w:val="32"/>
          <w:szCs w:val="32"/>
          <w:lang w:val="en-US" w:eastAsia="zh-CN"/>
        </w:rPr>
        <w:t>县委、县</w:t>
      </w:r>
      <w:r>
        <w:rPr>
          <w:rFonts w:hint="eastAsia" w:eastAsia="仿宋_GB2312"/>
          <w:sz w:val="32"/>
          <w:szCs w:val="32"/>
          <w:lang w:eastAsia="zh-CN"/>
        </w:rPr>
        <w:t>政府应对本县突发事件的规范性文件和行动指南。</w:t>
      </w:r>
    </w:p>
    <w:p w14:paraId="6BDFEE3F">
      <w:pPr>
        <w:keepNext w:val="0"/>
        <w:keepLines w:val="0"/>
        <w:pageBreakBefore w:val="0"/>
        <w:numPr>
          <w:ilvl w:val="0"/>
          <w:numId w:val="0"/>
        </w:numPr>
        <w:wordWrap/>
        <w:overflowPunct w:val="0"/>
        <w:bidi w:val="0"/>
        <w:adjustRightInd w:val="0"/>
        <w:snapToGrid w:val="0"/>
        <w:spacing w:line="560" w:lineRule="exact"/>
        <w:ind w:left="0" w:leftChars="0" w:firstLine="640" w:firstLineChars="200"/>
        <w:rPr>
          <w:rFonts w:hint="default" w:eastAsia="仿宋_GB2312"/>
          <w:sz w:val="32"/>
          <w:szCs w:val="32"/>
          <w:lang w:val="en-US"/>
        </w:rPr>
      </w:pPr>
      <w:r>
        <w:rPr>
          <w:rFonts w:hint="eastAsia" w:eastAsia="仿宋_GB2312"/>
          <w:sz w:val="32"/>
          <w:szCs w:val="32"/>
          <w:lang w:eastAsia="zh-CN"/>
        </w:rPr>
        <w:t>（</w:t>
      </w:r>
      <w:r>
        <w:rPr>
          <w:rFonts w:hint="eastAsia" w:eastAsia="仿宋_GB2312"/>
          <w:sz w:val="32"/>
          <w:szCs w:val="32"/>
          <w:lang w:val="en-US" w:eastAsia="zh-CN"/>
        </w:rPr>
        <w:t>2</w:t>
      </w:r>
      <w:r>
        <w:rPr>
          <w:rFonts w:hint="eastAsia" w:eastAsia="仿宋_GB2312"/>
          <w:sz w:val="32"/>
          <w:szCs w:val="32"/>
          <w:lang w:eastAsia="zh-CN"/>
        </w:rPr>
        <w:t>）专项应急预案。</w:t>
      </w:r>
      <w:r>
        <w:rPr>
          <w:rFonts w:hint="eastAsia" w:eastAsia="仿宋_GB2312"/>
          <w:sz w:val="32"/>
          <w:szCs w:val="32"/>
          <w:lang w:val="en-US" w:eastAsia="zh-CN"/>
        </w:rPr>
        <w:t>专项应急</w:t>
      </w:r>
      <w:r>
        <w:rPr>
          <w:rFonts w:hint="eastAsia" w:eastAsia="仿宋_GB2312"/>
          <w:sz w:val="32"/>
          <w:szCs w:val="32"/>
          <w:lang w:eastAsia="zh-CN"/>
        </w:rPr>
        <w:t>预案是县人民政府及其有关部门（单位）为应对某种类型突发事件制定的涉及多个部门（单位）职责的计划、方案和措施。（</w:t>
      </w:r>
      <w:r>
        <w:rPr>
          <w:rFonts w:hint="eastAsia" w:eastAsia="仿宋_GB2312"/>
          <w:sz w:val="32"/>
          <w:szCs w:val="32"/>
          <w:lang w:val="en-US" w:eastAsia="zh-CN"/>
        </w:rPr>
        <w:t>澧县主要专项应急预案目录见附件1</w:t>
      </w:r>
      <w:r>
        <w:rPr>
          <w:rFonts w:hint="eastAsia" w:eastAsia="仿宋_GB2312"/>
          <w:sz w:val="32"/>
          <w:szCs w:val="32"/>
          <w:lang w:eastAsia="zh-CN"/>
        </w:rPr>
        <w:t>）</w:t>
      </w:r>
    </w:p>
    <w:p w14:paraId="2817F526">
      <w:pPr>
        <w:keepNext w:val="0"/>
        <w:keepLines w:val="0"/>
        <w:pageBreakBefore w:val="0"/>
        <w:wordWrap/>
        <w:overflowPunct w:val="0"/>
        <w:bidi w:val="0"/>
        <w:snapToGrid w:val="0"/>
        <w:spacing w:line="560" w:lineRule="exact"/>
        <w:ind w:firstLine="640" w:firstLineChars="200"/>
        <w:rPr>
          <w:rFonts w:hint="eastAsia" w:eastAsia="仿宋_GB2312"/>
          <w:sz w:val="32"/>
          <w:szCs w:val="32"/>
          <w:lang w:val="en-US" w:eastAsia="zh-CN"/>
        </w:rPr>
      </w:pPr>
      <w:bookmarkStart w:id="22" w:name="_Toc10513"/>
      <w:bookmarkStart w:id="23" w:name="_Toc7208"/>
      <w:r>
        <w:rPr>
          <w:rFonts w:hint="eastAsia" w:eastAsia="仿宋_GB2312"/>
          <w:sz w:val="32"/>
          <w:szCs w:val="32"/>
        </w:rPr>
        <w:t>（3）部门应急预案。</w:t>
      </w:r>
      <w:r>
        <w:rPr>
          <w:rFonts w:hint="eastAsia" w:eastAsia="仿宋_GB2312"/>
          <w:sz w:val="32"/>
          <w:szCs w:val="32"/>
          <w:lang w:val="en-US" w:eastAsia="zh-CN"/>
        </w:rPr>
        <w:t>部门应急预案是有关部门根据总体应急预案、专项应急预案和部门职责，为应对本部门（行业、领域）突发事件，或者针对重要目标保护、重大活动保障、应急资源保障等涉及部门工作而预先制定的工作方案，由有关部门制定。</w:t>
      </w:r>
    </w:p>
    <w:p w14:paraId="06F001D8">
      <w:pPr>
        <w:keepNext w:val="0"/>
        <w:keepLines w:val="0"/>
        <w:pageBreakBefore w:val="0"/>
        <w:wordWrap/>
        <w:overflowPunct w:val="0"/>
        <w:bidi w:val="0"/>
        <w:snapToGrid w:val="0"/>
        <w:spacing w:line="560" w:lineRule="exact"/>
        <w:ind w:firstLine="640" w:firstLineChars="200"/>
        <w:rPr>
          <w:rFonts w:hint="eastAsia" w:eastAsia="仿宋_GB2312"/>
          <w:sz w:val="32"/>
          <w:szCs w:val="32"/>
          <w:lang w:val="en-US" w:eastAsia="zh-CN"/>
        </w:rPr>
      </w:pPr>
      <w:r>
        <w:rPr>
          <w:rFonts w:hint="eastAsia" w:eastAsia="仿宋_GB2312"/>
          <w:sz w:val="32"/>
          <w:szCs w:val="32"/>
          <w:lang w:val="en-US" w:eastAsia="zh-CN"/>
        </w:rPr>
        <w:t>（4）镇（街道）突发事件总体应急预案。镇人民政府、街道办事处负责组织制定并实施本行政区域的突发事件应急预案镇（街道），包括综合应急预案和专项应急预案，重点规范镇（街道）层面的应对行动，体现风险防控、应急准备、先期处置和自救互救等特点。预案内容应侧重明确组织指挥体系与职责明细、风险隐患监测与报告、预警信息的传播与叫应、信息收集与报告时限、先期处置措施、人员转移避险与临时安置、现场秩序维护、可调用或可请求援助的应急资源及调用程序等。预案的编制应建立在风险评估和应急资源调查的基础上，格式和内容可结合实际灵活确定。各镇（街道）突发事件总体应急预案由镇人民政府、街道办事处制订并组织实施，报县人民政府备案。</w:t>
      </w:r>
    </w:p>
    <w:p w14:paraId="68FB778C">
      <w:pPr>
        <w:keepNext w:val="0"/>
        <w:keepLines w:val="0"/>
        <w:pageBreakBefore w:val="0"/>
        <w:wordWrap/>
        <w:overflowPunct w:val="0"/>
        <w:bidi w:val="0"/>
        <w:snapToGrid w:val="0"/>
        <w:spacing w:line="560" w:lineRule="exact"/>
        <w:ind w:firstLine="640" w:firstLineChars="200"/>
        <w:rPr>
          <w:rFonts w:hint="eastAsia" w:eastAsia="仿宋_GB2312"/>
          <w:sz w:val="32"/>
          <w:szCs w:val="32"/>
          <w:lang w:eastAsia="zh-CN"/>
        </w:rPr>
      </w:pPr>
      <w:r>
        <w:rPr>
          <w:rFonts w:hint="eastAsia" w:eastAsia="仿宋_GB2312"/>
          <w:sz w:val="32"/>
          <w:szCs w:val="32"/>
          <w:lang w:val="en-US" w:eastAsia="zh-CN"/>
        </w:rPr>
        <w:t>（5）单位和基层组织应急预案。单位和基层组织应急预案主要是指企业、事业单位、社会团体和居委会、村委会等法人和基层组织应对本单位各类突发事件而预先制定的工作方案，侧重明确应急响应责任</w:t>
      </w:r>
      <w:r>
        <w:rPr>
          <w:rFonts w:hint="eastAsia" w:eastAsia="仿宋_GB2312"/>
          <w:sz w:val="32"/>
          <w:szCs w:val="32"/>
        </w:rPr>
        <w:t>人、风险隐患</w:t>
      </w:r>
      <w:r>
        <w:rPr>
          <w:rFonts w:hint="eastAsia" w:eastAsia="仿宋_GB2312"/>
          <w:sz w:val="32"/>
          <w:szCs w:val="32"/>
          <w:lang w:val="en-US" w:eastAsia="zh-CN"/>
        </w:rPr>
        <w:t>辨识</w:t>
      </w:r>
      <w:r>
        <w:rPr>
          <w:rFonts w:hint="eastAsia" w:eastAsia="仿宋_GB2312"/>
          <w:sz w:val="32"/>
          <w:szCs w:val="32"/>
        </w:rPr>
        <w:t>监测、信息报告、预警响应、应急处置、人员疏散撤离组织和</w:t>
      </w:r>
      <w:r>
        <w:rPr>
          <w:rFonts w:hint="eastAsia" w:eastAsia="仿宋_GB2312"/>
          <w:sz w:val="32"/>
          <w:szCs w:val="32"/>
          <w:lang w:val="en-US" w:eastAsia="zh-CN"/>
        </w:rPr>
        <w:t>避灾</w:t>
      </w:r>
      <w:r>
        <w:rPr>
          <w:rFonts w:hint="eastAsia" w:eastAsia="仿宋_GB2312"/>
          <w:sz w:val="32"/>
          <w:szCs w:val="32"/>
        </w:rPr>
        <w:t>路线、</w:t>
      </w:r>
      <w:r>
        <w:rPr>
          <w:rFonts w:hint="eastAsia" w:eastAsia="仿宋_GB2312"/>
          <w:sz w:val="32"/>
          <w:szCs w:val="32"/>
          <w:lang w:val="en-US" w:eastAsia="zh-CN"/>
        </w:rPr>
        <w:t>避难场所、</w:t>
      </w:r>
      <w:r>
        <w:rPr>
          <w:rFonts w:hint="eastAsia" w:eastAsia="仿宋_GB2312"/>
          <w:sz w:val="32"/>
          <w:szCs w:val="32"/>
        </w:rPr>
        <w:t>可调用或可请求援助的应急资源情况及如何实施等，体现自救互救、信息报告和先期处置特点。由</w:t>
      </w:r>
      <w:r>
        <w:rPr>
          <w:rFonts w:hint="eastAsia" w:eastAsia="仿宋_GB2312"/>
          <w:sz w:val="32"/>
          <w:szCs w:val="32"/>
          <w:lang w:val="en-US" w:eastAsia="zh-CN"/>
        </w:rPr>
        <w:t>单位和</w:t>
      </w:r>
      <w:r>
        <w:rPr>
          <w:rFonts w:hint="eastAsia" w:eastAsia="仿宋_GB2312"/>
          <w:sz w:val="32"/>
          <w:szCs w:val="32"/>
        </w:rPr>
        <w:t>基层</w:t>
      </w:r>
      <w:r>
        <w:rPr>
          <w:rFonts w:hint="eastAsia" w:eastAsia="仿宋_GB2312"/>
          <w:sz w:val="32"/>
          <w:szCs w:val="32"/>
          <w:lang w:val="en-US" w:eastAsia="zh-CN"/>
        </w:rPr>
        <w:t>组织</w:t>
      </w:r>
      <w:r>
        <w:rPr>
          <w:rFonts w:hint="eastAsia" w:eastAsia="仿宋_GB2312"/>
          <w:sz w:val="32"/>
          <w:szCs w:val="32"/>
        </w:rPr>
        <w:t>制定，</w:t>
      </w:r>
      <w:r>
        <w:rPr>
          <w:rFonts w:hint="eastAsia" w:eastAsia="仿宋_GB2312"/>
          <w:sz w:val="32"/>
          <w:szCs w:val="32"/>
          <w:lang w:val="en-US" w:eastAsia="zh-CN"/>
        </w:rPr>
        <w:t>依法</w:t>
      </w:r>
      <w:r>
        <w:rPr>
          <w:rFonts w:hint="eastAsia" w:eastAsia="仿宋_GB2312"/>
          <w:sz w:val="32"/>
          <w:szCs w:val="32"/>
        </w:rPr>
        <w:t>报主管部门和</w:t>
      </w:r>
      <w:r>
        <w:rPr>
          <w:rFonts w:hint="eastAsia" w:eastAsia="仿宋_GB2312"/>
          <w:sz w:val="32"/>
          <w:szCs w:val="32"/>
          <w:lang w:val="en-US" w:eastAsia="zh-CN"/>
        </w:rPr>
        <w:t>县</w:t>
      </w:r>
      <w:r>
        <w:rPr>
          <w:rFonts w:hint="eastAsia" w:eastAsia="仿宋_GB2312"/>
          <w:sz w:val="32"/>
          <w:szCs w:val="32"/>
        </w:rPr>
        <w:t>应急</w:t>
      </w:r>
      <w:r>
        <w:rPr>
          <w:rFonts w:hint="eastAsia" w:eastAsia="仿宋_GB2312"/>
          <w:sz w:val="32"/>
          <w:szCs w:val="32"/>
          <w:lang w:val="en-US" w:eastAsia="zh-CN"/>
        </w:rPr>
        <w:t>局</w:t>
      </w:r>
      <w:r>
        <w:rPr>
          <w:rFonts w:hint="eastAsia" w:eastAsia="仿宋_GB2312"/>
          <w:sz w:val="32"/>
          <w:szCs w:val="32"/>
        </w:rPr>
        <w:t>备案</w:t>
      </w:r>
      <w:r>
        <w:rPr>
          <w:rFonts w:hint="eastAsia" w:eastAsia="仿宋_GB2312"/>
          <w:sz w:val="32"/>
          <w:szCs w:val="32"/>
          <w:lang w:eastAsia="zh-CN"/>
        </w:rPr>
        <w:t>。</w:t>
      </w:r>
    </w:p>
    <w:p w14:paraId="27D7A72F">
      <w:pPr>
        <w:keepNext w:val="0"/>
        <w:keepLines w:val="0"/>
        <w:pageBreakBefore w:val="0"/>
        <w:wordWrap/>
        <w:overflowPunct w:val="0"/>
        <w:bidi w:val="0"/>
        <w:snapToGrid w:val="0"/>
        <w:spacing w:line="560" w:lineRule="exact"/>
        <w:ind w:firstLine="640" w:firstLineChars="200"/>
        <w:rPr>
          <w:rFonts w:hint="eastAsia" w:eastAsia="仿宋_GB2312"/>
          <w:sz w:val="32"/>
          <w:szCs w:val="32"/>
          <w:lang w:val="en-US" w:eastAsia="zh-CN"/>
        </w:rPr>
      </w:pPr>
      <w:r>
        <w:rPr>
          <w:rFonts w:hint="eastAsia" w:eastAsia="仿宋_GB2312"/>
          <w:sz w:val="32"/>
          <w:szCs w:val="32"/>
        </w:rPr>
        <w:t>（</w:t>
      </w:r>
      <w:r>
        <w:rPr>
          <w:rFonts w:hint="eastAsia" w:eastAsia="仿宋_GB2312"/>
          <w:sz w:val="32"/>
          <w:szCs w:val="32"/>
          <w:lang w:val="en-US" w:eastAsia="zh-CN"/>
        </w:rPr>
        <w:t>6</w:t>
      </w:r>
      <w:r>
        <w:rPr>
          <w:rFonts w:hint="eastAsia" w:eastAsia="仿宋_GB2312"/>
          <w:sz w:val="32"/>
          <w:szCs w:val="32"/>
        </w:rPr>
        <w:t>）</w:t>
      </w:r>
      <w:r>
        <w:rPr>
          <w:rFonts w:hint="eastAsia" w:eastAsia="仿宋_GB2312"/>
          <w:sz w:val="32"/>
          <w:szCs w:val="32"/>
          <w:lang w:val="en-US" w:eastAsia="zh-CN"/>
        </w:rPr>
        <w:t>重大活动突发事件应急预案。举办大型庆典、会展、文化体育等</w:t>
      </w:r>
      <w:r>
        <w:rPr>
          <w:rFonts w:hint="eastAsia" w:eastAsia="仿宋_GB2312"/>
          <w:sz w:val="32"/>
          <w:szCs w:val="32"/>
        </w:rPr>
        <w:t>面向社会公众举办</w:t>
      </w:r>
      <w:r>
        <w:rPr>
          <w:rFonts w:hint="eastAsia" w:eastAsia="仿宋_GB2312"/>
          <w:sz w:val="32"/>
          <w:szCs w:val="32"/>
          <w:lang w:eastAsia="zh-CN"/>
        </w:rPr>
        <w:t>的</w:t>
      </w:r>
      <w:r>
        <w:rPr>
          <w:rFonts w:hint="eastAsia" w:eastAsia="仿宋_GB2312"/>
          <w:sz w:val="32"/>
          <w:szCs w:val="32"/>
          <w:lang w:val="en-US" w:eastAsia="zh-CN"/>
        </w:rPr>
        <w:t>预计参加人数达到1000人以上的活动，承办单位应事先制定应急预案，由县公安局制订大型群众性活动安全监督方案和突发事件处置预案，必要时，报澧县人民政府或相关部门申请支持。</w:t>
      </w:r>
    </w:p>
    <w:p w14:paraId="277AC1C7">
      <w:pPr>
        <w:keepNext w:val="0"/>
        <w:keepLines w:val="0"/>
        <w:pageBreakBefore w:val="0"/>
        <w:wordWrap/>
        <w:overflowPunct w:val="0"/>
        <w:bidi w:val="0"/>
        <w:snapToGrid w:val="0"/>
        <w:spacing w:line="560" w:lineRule="exact"/>
        <w:ind w:firstLine="640" w:firstLineChars="200"/>
        <w:rPr>
          <w:rFonts w:hint="default" w:eastAsia="仿宋_GB2312"/>
          <w:sz w:val="32"/>
          <w:szCs w:val="32"/>
          <w:lang w:val="en-US" w:eastAsia="zh-CN"/>
        </w:rPr>
      </w:pPr>
      <w:r>
        <w:rPr>
          <w:rFonts w:hint="eastAsia" w:eastAsia="仿宋_GB2312"/>
          <w:sz w:val="32"/>
          <w:szCs w:val="32"/>
          <w:lang w:val="en-US" w:eastAsia="zh-CN"/>
        </w:rPr>
        <w:t>（7）联合应急预案。联合应急预案是指相邻、相近的地方人民政府及其有关部门联合制定应对区域性、流域性突发事件的应急预案；位置相邻、专业相近的企业之间联合制定应对突发事件的应急预案。</w:t>
      </w:r>
    </w:p>
    <w:p w14:paraId="1B3CCFC2">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黑体" w:hAnsi="黑体" w:eastAsia="黑体" w:cs="黑体"/>
          <w:kern w:val="2"/>
          <w:sz w:val="32"/>
          <w:szCs w:val="32"/>
          <w:lang w:val="en-US" w:eastAsia="zh-CN" w:bidi="ar-SA"/>
        </w:rPr>
      </w:pPr>
      <w:bookmarkStart w:id="24" w:name="_Toc20122"/>
      <w:r>
        <w:rPr>
          <w:rFonts w:hint="eastAsia" w:ascii="黑体" w:hAnsi="黑体" w:eastAsia="黑体" w:cs="黑体"/>
          <w:kern w:val="2"/>
          <w:sz w:val="32"/>
          <w:szCs w:val="32"/>
          <w:lang w:val="en-US" w:eastAsia="zh-CN" w:bidi="ar-SA"/>
        </w:rPr>
        <w:t>2</w:t>
      </w:r>
      <w:r>
        <w:rPr>
          <w:rFonts w:hint="eastAsia" w:eastAsia="仿宋_GB2312" w:cs="Times New Roman"/>
          <w:kern w:val="2"/>
          <w:sz w:val="32"/>
          <w:szCs w:val="32"/>
          <w:lang w:val="en-US" w:eastAsia="zh-CN" w:bidi="ar-SA"/>
        </w:rPr>
        <w:t xml:space="preserve">. </w:t>
      </w:r>
      <w:r>
        <w:rPr>
          <w:rFonts w:hint="eastAsia" w:ascii="黑体" w:hAnsi="黑体" w:eastAsia="黑体" w:cs="黑体"/>
          <w:kern w:val="2"/>
          <w:sz w:val="32"/>
          <w:szCs w:val="32"/>
          <w:lang w:val="en-US" w:eastAsia="zh-CN" w:bidi="ar-SA"/>
        </w:rPr>
        <w:t>组织指挥体系</w:t>
      </w:r>
      <w:bookmarkEnd w:id="24"/>
    </w:p>
    <w:bookmarkEnd w:id="22"/>
    <w:bookmarkEnd w:id="23"/>
    <w:p w14:paraId="6C1964BC">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lang w:val="en-US" w:eastAsia="zh-CN" w:bidi="ar-SA"/>
        </w:rPr>
      </w:pPr>
      <w:bookmarkStart w:id="25" w:name="_Toc22577"/>
      <w:r>
        <w:rPr>
          <w:rFonts w:hint="eastAsia" w:ascii="楷体" w:hAnsi="楷体" w:eastAsia="楷体" w:cs="楷体"/>
          <w:kern w:val="2"/>
          <w:sz w:val="32"/>
          <w:szCs w:val="32"/>
          <w:lang w:val="en-US" w:eastAsia="zh-CN" w:bidi="ar-SA"/>
        </w:rPr>
        <w:t>2.1 应急指挥机构及职责</w:t>
      </w:r>
      <w:bookmarkEnd w:id="25"/>
    </w:p>
    <w:p w14:paraId="522B5D0A">
      <w:pPr>
        <w:keepNext w:val="0"/>
        <w:keepLines w:val="0"/>
        <w:pageBreakBefore w:val="0"/>
        <w:wordWrap/>
        <w:overflowPunct w:val="0"/>
        <w:bidi w:val="0"/>
        <w:snapToGrid w:val="0"/>
        <w:spacing w:line="560" w:lineRule="exact"/>
        <w:ind w:firstLine="640" w:firstLineChars="200"/>
        <w:rPr>
          <w:rFonts w:hint="eastAsia" w:eastAsia="仿宋_GB2312"/>
          <w:sz w:val="32"/>
          <w:szCs w:val="32"/>
          <w:lang w:val="en-US" w:eastAsia="zh-CN"/>
        </w:rPr>
      </w:pPr>
      <w:r>
        <w:rPr>
          <w:rFonts w:hint="eastAsia" w:eastAsia="仿宋_GB2312"/>
          <w:sz w:val="32"/>
          <w:szCs w:val="32"/>
          <w:lang w:val="en-US" w:eastAsia="zh-CN"/>
        </w:rPr>
        <w:t>2.1.1应急指挥机构</w:t>
      </w:r>
    </w:p>
    <w:p w14:paraId="6AE2FE5D">
      <w:pPr>
        <w:pStyle w:val="7"/>
        <w:keepNext w:val="0"/>
        <w:keepLines w:val="0"/>
        <w:pageBreakBefore w:val="0"/>
        <w:wordWrap/>
        <w:overflowPunct w:val="0"/>
        <w:bidi w:val="0"/>
        <w:adjustRightInd w:val="0"/>
        <w:snapToGrid w:val="0"/>
        <w:spacing w:line="560" w:lineRule="exact"/>
        <w:ind w:left="0" w:leftChars="0" w:firstLine="640" w:firstLineChars="200"/>
        <w:outlineLvl w:val="9"/>
        <w:rPr>
          <w:rFonts w:hint="default" w:eastAsia="仿宋_GB2312"/>
          <w:sz w:val="32"/>
          <w:szCs w:val="32"/>
          <w:highlight w:val="none"/>
          <w:lang w:val="en-US" w:eastAsia="zh-CN"/>
        </w:rPr>
      </w:pPr>
      <w:r>
        <w:rPr>
          <w:rFonts w:hint="eastAsia" w:eastAsia="仿宋_GB2312"/>
          <w:sz w:val="32"/>
          <w:szCs w:val="32"/>
          <w:lang w:val="en-US" w:eastAsia="zh-CN"/>
        </w:rPr>
        <w:t>县委、</w:t>
      </w:r>
      <w:r>
        <w:rPr>
          <w:rFonts w:hint="eastAsia" w:eastAsia="仿宋_GB2312"/>
          <w:sz w:val="32"/>
          <w:szCs w:val="32"/>
          <w:lang w:eastAsia="zh-CN"/>
        </w:rPr>
        <w:t>县</w:t>
      </w:r>
      <w:r>
        <w:rPr>
          <w:rFonts w:hint="eastAsia" w:eastAsia="仿宋_GB2312"/>
          <w:sz w:val="32"/>
          <w:szCs w:val="32"/>
        </w:rPr>
        <w:t>政府设立</w:t>
      </w:r>
      <w:r>
        <w:rPr>
          <w:rFonts w:hint="eastAsia" w:eastAsia="仿宋_GB2312"/>
          <w:sz w:val="32"/>
          <w:szCs w:val="32"/>
          <w:lang w:eastAsia="zh-CN"/>
        </w:rPr>
        <w:t>县</w:t>
      </w:r>
      <w:r>
        <w:rPr>
          <w:rFonts w:hint="eastAsia" w:eastAsia="仿宋_GB2312"/>
          <w:sz w:val="32"/>
          <w:szCs w:val="32"/>
        </w:rPr>
        <w:t>应急</w:t>
      </w:r>
      <w:r>
        <w:rPr>
          <w:rFonts w:hint="eastAsia" w:eastAsia="仿宋_GB2312"/>
          <w:sz w:val="32"/>
          <w:szCs w:val="32"/>
          <w:lang w:val="en-US" w:eastAsia="zh-CN"/>
        </w:rPr>
        <w:t>和安全生产</w:t>
      </w:r>
      <w:r>
        <w:rPr>
          <w:rFonts w:hint="eastAsia" w:eastAsia="仿宋_GB2312"/>
          <w:sz w:val="32"/>
          <w:szCs w:val="32"/>
        </w:rPr>
        <w:t>委员会（以下简称“</w:t>
      </w:r>
      <w:r>
        <w:rPr>
          <w:rFonts w:hint="eastAsia" w:eastAsia="仿宋_GB2312"/>
          <w:sz w:val="32"/>
          <w:szCs w:val="32"/>
          <w:lang w:eastAsia="zh-CN"/>
        </w:rPr>
        <w:t>县应安委</w:t>
      </w:r>
      <w:r>
        <w:rPr>
          <w:rFonts w:hint="eastAsia" w:eastAsia="仿宋_GB2312"/>
          <w:sz w:val="32"/>
          <w:szCs w:val="32"/>
        </w:rPr>
        <w:t>”），</w:t>
      </w:r>
      <w:r>
        <w:rPr>
          <w:rFonts w:hint="eastAsia" w:eastAsia="仿宋_GB2312"/>
          <w:sz w:val="32"/>
          <w:szCs w:val="32"/>
          <w:lang w:eastAsia="zh-CN"/>
        </w:rPr>
        <w:t>县应安委</w:t>
      </w:r>
      <w:r>
        <w:rPr>
          <w:rFonts w:hint="eastAsia" w:eastAsia="仿宋_GB2312"/>
          <w:sz w:val="32"/>
          <w:szCs w:val="32"/>
        </w:rPr>
        <w:t>由</w:t>
      </w:r>
      <w:r>
        <w:rPr>
          <w:rFonts w:hint="eastAsia" w:eastAsia="仿宋_GB2312"/>
          <w:sz w:val="32"/>
          <w:szCs w:val="32"/>
          <w:lang w:val="en-US" w:eastAsia="zh-CN"/>
        </w:rPr>
        <w:t>县委书记任政委、</w:t>
      </w:r>
      <w:r>
        <w:rPr>
          <w:rFonts w:hint="eastAsia" w:eastAsia="仿宋_GB2312"/>
          <w:sz w:val="32"/>
          <w:szCs w:val="32"/>
          <w:lang w:eastAsia="zh-CN"/>
        </w:rPr>
        <w:t>县</w:t>
      </w:r>
      <w:r>
        <w:rPr>
          <w:rFonts w:hint="eastAsia" w:eastAsia="仿宋_GB2312"/>
          <w:sz w:val="32"/>
          <w:szCs w:val="32"/>
        </w:rPr>
        <w:t>长任主任，常务副</w:t>
      </w:r>
      <w:r>
        <w:rPr>
          <w:rFonts w:hint="eastAsia" w:eastAsia="仿宋_GB2312"/>
          <w:sz w:val="32"/>
          <w:szCs w:val="32"/>
          <w:lang w:eastAsia="zh-CN"/>
        </w:rPr>
        <w:t>县</w:t>
      </w:r>
      <w:r>
        <w:rPr>
          <w:rFonts w:hint="eastAsia" w:eastAsia="仿宋_GB2312"/>
          <w:sz w:val="32"/>
          <w:szCs w:val="32"/>
        </w:rPr>
        <w:t>长任</w:t>
      </w:r>
      <w:r>
        <w:rPr>
          <w:rFonts w:hint="eastAsia" w:eastAsia="仿宋_GB2312"/>
          <w:sz w:val="32"/>
          <w:szCs w:val="32"/>
          <w:lang w:val="en-US" w:eastAsia="zh-CN"/>
        </w:rPr>
        <w:t>常务</w:t>
      </w:r>
      <w:r>
        <w:rPr>
          <w:rFonts w:hint="eastAsia" w:eastAsia="仿宋_GB2312"/>
          <w:sz w:val="32"/>
          <w:szCs w:val="32"/>
        </w:rPr>
        <w:t>副主任，</w:t>
      </w:r>
      <w:r>
        <w:rPr>
          <w:rFonts w:hint="eastAsia" w:eastAsia="仿宋_GB2312"/>
          <w:sz w:val="32"/>
          <w:szCs w:val="32"/>
          <w:lang w:val="en-US" w:eastAsia="zh-CN"/>
        </w:rPr>
        <w:t>相关分管副县长、县</w:t>
      </w:r>
      <w:r>
        <w:rPr>
          <w:rFonts w:hint="eastAsia" w:eastAsia="仿宋_GB2312"/>
          <w:sz w:val="32"/>
          <w:szCs w:val="32"/>
        </w:rPr>
        <w:t>人武部、</w:t>
      </w:r>
      <w:r>
        <w:rPr>
          <w:rFonts w:hint="eastAsia" w:eastAsia="仿宋_GB2312"/>
          <w:sz w:val="32"/>
          <w:szCs w:val="32"/>
          <w:lang w:val="en-US" w:eastAsia="zh-CN"/>
        </w:rPr>
        <w:t>县</w:t>
      </w:r>
      <w:r>
        <w:rPr>
          <w:rFonts w:hint="eastAsia" w:eastAsia="仿宋_GB2312"/>
          <w:sz w:val="32"/>
          <w:szCs w:val="32"/>
        </w:rPr>
        <w:t>公安局相关负责人及</w:t>
      </w:r>
      <w:r>
        <w:rPr>
          <w:rFonts w:hint="eastAsia" w:eastAsia="仿宋_GB2312"/>
          <w:sz w:val="32"/>
          <w:szCs w:val="32"/>
          <w:lang w:eastAsia="zh-CN"/>
        </w:rPr>
        <w:t>县</w:t>
      </w:r>
      <w:r>
        <w:rPr>
          <w:rFonts w:hint="eastAsia" w:eastAsia="仿宋_GB2312"/>
          <w:sz w:val="32"/>
          <w:szCs w:val="32"/>
        </w:rPr>
        <w:t>政府办公室主要负责人任副主任</w:t>
      </w:r>
      <w:r>
        <w:rPr>
          <w:rFonts w:hint="eastAsia" w:eastAsia="仿宋_GB2312"/>
          <w:sz w:val="32"/>
          <w:szCs w:val="32"/>
          <w:lang w:val="en-US" w:eastAsia="zh-CN"/>
        </w:rPr>
        <w:t>，</w:t>
      </w:r>
      <w:r>
        <w:rPr>
          <w:rFonts w:hint="eastAsia" w:eastAsia="仿宋_GB2312"/>
          <w:sz w:val="32"/>
          <w:szCs w:val="32"/>
          <w:lang w:eastAsia="zh-CN"/>
        </w:rPr>
        <w:t>县委办、县政府办、</w:t>
      </w:r>
      <w:r>
        <w:rPr>
          <w:rFonts w:hint="eastAsia" w:eastAsia="仿宋_GB2312"/>
          <w:sz w:val="32"/>
          <w:szCs w:val="32"/>
          <w:lang w:val="en-US" w:eastAsia="zh-CN"/>
        </w:rPr>
        <w:t>县委政法委、</w:t>
      </w:r>
      <w:r>
        <w:rPr>
          <w:rFonts w:hint="eastAsia" w:eastAsia="仿宋_GB2312"/>
          <w:sz w:val="32"/>
          <w:szCs w:val="32"/>
          <w:lang w:eastAsia="zh-CN"/>
        </w:rPr>
        <w:t>县纪委监委、县委宣传部（县网信办）、县人武部、县应急局、县公安局、县自然资源局、县水利局、县交通</w:t>
      </w:r>
      <w:r>
        <w:rPr>
          <w:rFonts w:hint="eastAsia" w:eastAsia="仿宋_GB2312"/>
          <w:sz w:val="32"/>
          <w:szCs w:val="32"/>
          <w:lang w:val="en-US" w:eastAsia="zh-CN"/>
        </w:rPr>
        <w:t>运输</w:t>
      </w:r>
      <w:r>
        <w:rPr>
          <w:rFonts w:hint="eastAsia" w:eastAsia="仿宋_GB2312"/>
          <w:sz w:val="32"/>
          <w:szCs w:val="32"/>
          <w:lang w:eastAsia="zh-CN"/>
        </w:rPr>
        <w:t>局、县住建局、</w:t>
      </w:r>
      <w:r>
        <w:rPr>
          <w:rFonts w:hint="eastAsia" w:eastAsia="仿宋_GB2312"/>
          <w:sz w:val="32"/>
          <w:szCs w:val="32"/>
          <w:lang w:val="en-US" w:eastAsia="zh-CN"/>
        </w:rPr>
        <w:t>县</w:t>
      </w:r>
      <w:r>
        <w:rPr>
          <w:rFonts w:hint="eastAsia" w:eastAsia="仿宋_GB2312"/>
          <w:sz w:val="32"/>
          <w:szCs w:val="32"/>
          <w:lang w:eastAsia="zh-CN"/>
        </w:rPr>
        <w:t>城管局、县工信局、县发改局、县民政局、县商务局、县卫健局、县财政局、县教育局、</w:t>
      </w:r>
      <w:r>
        <w:rPr>
          <w:rFonts w:hint="eastAsia" w:eastAsia="仿宋_GB2312"/>
          <w:sz w:val="32"/>
          <w:szCs w:val="32"/>
          <w:lang w:val="en-US" w:eastAsia="zh-CN"/>
        </w:rPr>
        <w:t>县林业局、</w:t>
      </w:r>
      <w:r>
        <w:rPr>
          <w:rFonts w:hint="eastAsia" w:eastAsia="仿宋_GB2312"/>
          <w:sz w:val="32"/>
          <w:szCs w:val="32"/>
          <w:lang w:eastAsia="zh-CN"/>
        </w:rPr>
        <w:t>县人社局、</w:t>
      </w:r>
      <w:r>
        <w:rPr>
          <w:rFonts w:hint="eastAsia" w:eastAsia="仿宋_GB2312"/>
          <w:sz w:val="32"/>
          <w:szCs w:val="32"/>
          <w:lang w:eastAsia="zh"/>
        </w:rPr>
        <w:t>县气象局、</w:t>
      </w:r>
      <w:r>
        <w:rPr>
          <w:rFonts w:hint="eastAsia" w:eastAsia="仿宋_GB2312"/>
          <w:sz w:val="32"/>
          <w:szCs w:val="32"/>
          <w:lang w:eastAsia="zh-CN"/>
        </w:rPr>
        <w:t>县文旅</w:t>
      </w:r>
      <w:r>
        <w:rPr>
          <w:rFonts w:hint="eastAsia" w:eastAsia="仿宋_GB2312"/>
          <w:sz w:val="32"/>
          <w:szCs w:val="32"/>
          <w:lang w:val="en-US" w:eastAsia="zh-CN"/>
        </w:rPr>
        <w:t>广体</w:t>
      </w:r>
      <w:r>
        <w:rPr>
          <w:rFonts w:hint="eastAsia" w:eastAsia="仿宋_GB2312"/>
          <w:sz w:val="32"/>
          <w:szCs w:val="32"/>
          <w:lang w:eastAsia="zh-CN"/>
        </w:rPr>
        <w:t>局、</w:t>
      </w:r>
      <w:r>
        <w:rPr>
          <w:rFonts w:hint="eastAsia" w:eastAsia="仿宋_GB2312"/>
          <w:sz w:val="32"/>
          <w:szCs w:val="32"/>
          <w:lang w:val="en-US" w:eastAsia="zh-CN"/>
        </w:rPr>
        <w:t>县融媒体中心、</w:t>
      </w:r>
      <w:r>
        <w:rPr>
          <w:rFonts w:hint="eastAsia" w:eastAsia="仿宋_GB2312"/>
          <w:sz w:val="32"/>
          <w:szCs w:val="32"/>
          <w:lang w:eastAsia="zh-CN"/>
        </w:rPr>
        <w:t>县退役军人事务局、县农业农村局、县科学技术局、</w:t>
      </w:r>
      <w:r>
        <w:rPr>
          <w:rFonts w:hint="eastAsia" w:eastAsia="仿宋_GB2312"/>
          <w:sz w:val="32"/>
          <w:szCs w:val="32"/>
          <w:lang w:val="en-US" w:eastAsia="zh-CN"/>
        </w:rPr>
        <w:t>市生态环境局澧县分局</w:t>
      </w:r>
      <w:r>
        <w:rPr>
          <w:rFonts w:hint="eastAsia" w:eastAsia="仿宋_GB2312"/>
          <w:sz w:val="32"/>
          <w:szCs w:val="32"/>
          <w:lang w:eastAsia="zh-CN"/>
        </w:rPr>
        <w:t>、县司法局、县</w:t>
      </w:r>
      <w:r>
        <w:rPr>
          <w:rFonts w:hint="eastAsia" w:eastAsia="仿宋_GB2312"/>
          <w:sz w:val="32"/>
          <w:szCs w:val="32"/>
          <w:lang w:eastAsia="zh"/>
        </w:rPr>
        <w:t>市场监管</w:t>
      </w:r>
      <w:r>
        <w:rPr>
          <w:rFonts w:hint="eastAsia" w:eastAsia="仿宋_GB2312"/>
          <w:sz w:val="32"/>
          <w:szCs w:val="32"/>
          <w:lang w:eastAsia="zh-CN"/>
        </w:rPr>
        <w:t>局、县消防救援局、</w:t>
      </w:r>
      <w:r>
        <w:rPr>
          <w:rFonts w:hint="eastAsia" w:eastAsia="仿宋_GB2312"/>
          <w:sz w:val="32"/>
          <w:szCs w:val="32"/>
          <w:lang w:val="en-US" w:eastAsia="zh-CN"/>
        </w:rPr>
        <w:t>县国资中心、县金融办、县总工会、</w:t>
      </w:r>
      <w:r>
        <w:rPr>
          <w:rFonts w:hint="eastAsia" w:eastAsia="仿宋_GB2312"/>
          <w:sz w:val="32"/>
          <w:szCs w:val="32"/>
          <w:lang w:eastAsia="zh-CN"/>
        </w:rPr>
        <w:t>团县委、县红十字会、</w:t>
      </w:r>
      <w:r>
        <w:rPr>
          <w:rFonts w:hint="eastAsia" w:eastAsia="仿宋_GB2312"/>
          <w:sz w:val="32"/>
          <w:szCs w:val="32"/>
          <w:lang w:val="en-US" w:eastAsia="zh-CN"/>
        </w:rPr>
        <w:t>县供销合作社、</w:t>
      </w:r>
      <w:r>
        <w:rPr>
          <w:rFonts w:hint="eastAsia" w:eastAsia="仿宋_GB2312"/>
          <w:sz w:val="32"/>
          <w:szCs w:val="32"/>
          <w:lang w:eastAsia="zh-CN"/>
        </w:rPr>
        <w:t>国网澧县供电公司、电信澧县分公司、移动澧县分公司、联通澧县分公司、</w:t>
      </w:r>
      <w:r>
        <w:rPr>
          <w:rFonts w:hint="eastAsia" w:eastAsia="仿宋_GB2312"/>
          <w:sz w:val="32"/>
          <w:szCs w:val="32"/>
          <w:lang w:val="en-US" w:eastAsia="zh-CN"/>
        </w:rPr>
        <w:t>铁塔澧县</w:t>
      </w:r>
      <w:r>
        <w:rPr>
          <w:rFonts w:hint="eastAsia" w:eastAsia="仿宋_GB2312"/>
          <w:sz w:val="32"/>
          <w:szCs w:val="32"/>
          <w:highlight w:val="none"/>
          <w:lang w:val="en-US" w:eastAsia="zh-CN"/>
        </w:rPr>
        <w:t>办事处、中石化澧县分公司、县高新区管委会、</w:t>
      </w:r>
      <w:r>
        <w:rPr>
          <w:rFonts w:hint="eastAsia" w:eastAsia="仿宋_GB2312"/>
          <w:sz w:val="32"/>
          <w:szCs w:val="32"/>
          <w:highlight w:val="none"/>
          <w:lang w:eastAsia="zh-CN"/>
        </w:rPr>
        <w:t>各镇（街道）</w:t>
      </w:r>
      <w:r>
        <w:rPr>
          <w:rFonts w:hint="eastAsia" w:eastAsia="仿宋_GB2312"/>
          <w:sz w:val="32"/>
          <w:szCs w:val="32"/>
          <w:highlight w:val="none"/>
          <w:lang w:eastAsia="zh"/>
        </w:rPr>
        <w:t>等</w:t>
      </w:r>
      <w:r>
        <w:rPr>
          <w:rFonts w:hint="eastAsia" w:eastAsia="仿宋_GB2312"/>
          <w:sz w:val="32"/>
          <w:szCs w:val="32"/>
          <w:highlight w:val="none"/>
          <w:lang w:eastAsia="zh-CN"/>
        </w:rPr>
        <w:t>为成员单位。（</w:t>
      </w:r>
      <w:r>
        <w:rPr>
          <w:rFonts w:hint="eastAsia" w:eastAsia="仿宋_GB2312"/>
          <w:sz w:val="32"/>
          <w:szCs w:val="32"/>
          <w:highlight w:val="none"/>
          <w:lang w:val="en-US" w:eastAsia="zh-CN"/>
        </w:rPr>
        <w:t>县应安委成员单位突发事件应对的主要职责见附件2）</w:t>
      </w:r>
    </w:p>
    <w:p w14:paraId="39B2D42F">
      <w:pPr>
        <w:pStyle w:val="7"/>
        <w:keepNext w:val="0"/>
        <w:keepLines w:val="0"/>
        <w:pageBreakBefore w:val="0"/>
        <w:wordWrap/>
        <w:overflowPunct w:val="0"/>
        <w:bidi w:val="0"/>
        <w:adjustRightInd w:val="0"/>
        <w:snapToGrid w:val="0"/>
        <w:spacing w:line="560" w:lineRule="exact"/>
        <w:ind w:left="0" w:leftChars="0" w:firstLine="640" w:firstLineChars="200"/>
        <w:outlineLvl w:val="9"/>
        <w:rPr>
          <w:rFonts w:hint="eastAsia" w:eastAsia="仿宋_GB2312"/>
          <w:sz w:val="32"/>
          <w:szCs w:val="32"/>
          <w:highlight w:val="none"/>
          <w:lang w:val="en-US" w:eastAsia="zh-CN"/>
        </w:rPr>
      </w:pPr>
      <w:r>
        <w:rPr>
          <w:rFonts w:hint="eastAsia" w:eastAsia="仿宋_GB2312"/>
          <w:sz w:val="32"/>
          <w:szCs w:val="32"/>
          <w:highlight w:val="none"/>
          <w:lang w:val="en-US" w:eastAsia="zh-CN"/>
        </w:rPr>
        <w:t>县应安委下设应急和安全生产委员会办公室（以下简称“县应安委办”），设在县应急局，由县应急局局长兼任办公室主任，县应急局分管副局长兼任副主任。</w:t>
      </w:r>
    </w:p>
    <w:p w14:paraId="78525B50">
      <w:pPr>
        <w:pStyle w:val="7"/>
        <w:keepNext w:val="0"/>
        <w:keepLines w:val="0"/>
        <w:pageBreakBefore w:val="0"/>
        <w:wordWrap/>
        <w:overflowPunct w:val="0"/>
        <w:bidi w:val="0"/>
        <w:adjustRightInd w:val="0"/>
        <w:snapToGrid w:val="0"/>
        <w:spacing w:line="560" w:lineRule="exact"/>
        <w:ind w:left="0" w:leftChars="0" w:firstLine="640" w:firstLineChars="200"/>
        <w:outlineLvl w:val="9"/>
        <w:rPr>
          <w:rFonts w:hint="eastAsia" w:eastAsia="仿宋_GB2312"/>
          <w:sz w:val="32"/>
          <w:szCs w:val="32"/>
          <w:highlight w:val="none"/>
          <w:lang w:val="en-US" w:eastAsia="zh-CN"/>
        </w:rPr>
      </w:pPr>
      <w:r>
        <w:rPr>
          <w:rFonts w:hint="eastAsia" w:eastAsia="仿宋_GB2312"/>
          <w:sz w:val="32"/>
          <w:szCs w:val="32"/>
          <w:highlight w:val="none"/>
          <w:lang w:val="en-US" w:eastAsia="zh-CN"/>
        </w:rPr>
        <w:t>根据工作需要，为高效对接省市应急指挥机构，县应安委分设县安全生产委员会（以下简称“县安委会”）和县应急委员会（以下简称“县应急委”）两个工作委员会，属于县应安委工作运行体系，两个工作委员会的主任、副主任由县应安委主任、副主任兼任，下设办公室亦同。</w:t>
      </w:r>
    </w:p>
    <w:p w14:paraId="479B3D95">
      <w:pPr>
        <w:pStyle w:val="7"/>
        <w:keepNext w:val="0"/>
        <w:keepLines w:val="0"/>
        <w:pageBreakBefore w:val="0"/>
        <w:wordWrap/>
        <w:overflowPunct w:val="0"/>
        <w:bidi w:val="0"/>
        <w:adjustRightInd w:val="0"/>
        <w:snapToGrid w:val="0"/>
        <w:spacing w:line="560" w:lineRule="exact"/>
        <w:ind w:left="0" w:leftChars="0" w:firstLine="640" w:firstLineChars="200"/>
        <w:outlineLvl w:val="9"/>
        <w:rPr>
          <w:rFonts w:hint="default" w:eastAsia="仿宋_GB2312"/>
          <w:sz w:val="32"/>
          <w:szCs w:val="32"/>
          <w:highlight w:val="none"/>
          <w:lang w:val="en-US" w:eastAsia="zh-CN"/>
        </w:rPr>
      </w:pPr>
      <w:r>
        <w:rPr>
          <w:rFonts w:hint="default" w:eastAsia="仿宋_GB2312"/>
          <w:sz w:val="32"/>
          <w:szCs w:val="32"/>
          <w:highlight w:val="none"/>
          <w:lang w:val="en-US" w:eastAsia="zh-CN"/>
        </w:rPr>
        <w:t>为压实行业责任，</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安委会下设</w:t>
      </w:r>
      <w:r>
        <w:rPr>
          <w:rFonts w:hint="eastAsia" w:eastAsia="仿宋_GB2312"/>
          <w:sz w:val="32"/>
          <w:szCs w:val="32"/>
          <w:highlight w:val="none"/>
          <w:lang w:val="en-US" w:eastAsia="zh-CN"/>
        </w:rPr>
        <w:t>12个</w:t>
      </w:r>
      <w:r>
        <w:rPr>
          <w:rFonts w:hint="default" w:eastAsia="仿宋_GB2312"/>
          <w:sz w:val="32"/>
          <w:szCs w:val="32"/>
          <w:highlight w:val="none"/>
          <w:lang w:val="en-US" w:eastAsia="zh-CN"/>
        </w:rPr>
        <w:t>专业委员会，分别为</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能源安全生产专业委员会、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交通运输安全生产专业委员会、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工矿和危化烟花安全生产专业委员会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道路交通安全专业委员会、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消防安全专业委员会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建筑施工安全生产专业委员会、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学生安全专业委员会、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旅游安全专业委员会、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农业水利安全生产专业委员会、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特种设备安全生产专业委员会、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商贸流通安全生产专业委员会、</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城镇燃气安全专业委员会</w:t>
      </w:r>
      <w:r>
        <w:rPr>
          <w:rFonts w:hint="eastAsia" w:eastAsia="仿宋_GB2312"/>
          <w:sz w:val="32"/>
          <w:szCs w:val="32"/>
          <w:highlight w:val="none"/>
          <w:lang w:val="en-US" w:eastAsia="zh-CN"/>
        </w:rPr>
        <w:t>。</w:t>
      </w:r>
    </w:p>
    <w:p w14:paraId="13AED06F">
      <w:pPr>
        <w:pStyle w:val="7"/>
        <w:keepNext w:val="0"/>
        <w:keepLines w:val="0"/>
        <w:pageBreakBefore w:val="0"/>
        <w:wordWrap/>
        <w:overflowPunct w:val="0"/>
        <w:bidi w:val="0"/>
        <w:adjustRightInd w:val="0"/>
        <w:snapToGrid w:val="0"/>
        <w:spacing w:line="560" w:lineRule="exact"/>
        <w:ind w:left="0" w:leftChars="0" w:firstLine="640" w:firstLineChars="200"/>
        <w:outlineLvl w:val="9"/>
        <w:rPr>
          <w:rFonts w:hint="default" w:eastAsia="仿宋_GB2312"/>
          <w:sz w:val="32"/>
          <w:szCs w:val="32"/>
          <w:highlight w:val="none"/>
          <w:lang w:val="en-US" w:eastAsia="zh-CN"/>
        </w:rPr>
      </w:pPr>
      <w:r>
        <w:rPr>
          <w:rFonts w:hint="default" w:eastAsia="仿宋_GB2312"/>
          <w:sz w:val="32"/>
          <w:szCs w:val="32"/>
          <w:highlight w:val="none"/>
          <w:lang w:val="en-US" w:eastAsia="zh-CN"/>
        </w:rPr>
        <w:t>考虑到有关工作的专业性，</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应急委员会下设6个工作专班，分别为</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水旱灾害防御工作专班、</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地质灾害防御工作专班、</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森林火灾</w:t>
      </w:r>
      <w:r>
        <w:rPr>
          <w:rFonts w:hint="eastAsia" w:eastAsia="仿宋_GB2312"/>
          <w:sz w:val="32"/>
          <w:szCs w:val="32"/>
          <w:highlight w:val="none"/>
          <w:lang w:val="en-US" w:eastAsia="zh-CN"/>
        </w:rPr>
        <w:t>防御工作专班</w:t>
      </w:r>
      <w:r>
        <w:rPr>
          <w:rFonts w:hint="default" w:eastAsia="仿宋_GB2312"/>
          <w:sz w:val="32"/>
          <w:szCs w:val="32"/>
          <w:highlight w:val="none"/>
          <w:lang w:val="en-US" w:eastAsia="zh-CN"/>
        </w:rPr>
        <w:t>、</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气象灾害防御监测预警工作专班</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低温雨雪冰冻和地震工作专班</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减灾救灾和物资保障工作专班。</w:t>
      </w:r>
    </w:p>
    <w:p w14:paraId="338AFCB5">
      <w:pPr>
        <w:pStyle w:val="7"/>
        <w:keepNext w:val="0"/>
        <w:keepLines w:val="0"/>
        <w:pageBreakBefore w:val="0"/>
        <w:wordWrap/>
        <w:overflowPunct w:val="0"/>
        <w:bidi w:val="0"/>
        <w:adjustRightInd w:val="0"/>
        <w:snapToGrid w:val="0"/>
        <w:spacing w:line="560" w:lineRule="exact"/>
        <w:ind w:left="0" w:leftChars="0" w:firstLine="640" w:firstLineChars="200"/>
        <w:outlineLvl w:val="9"/>
        <w:rPr>
          <w:rFonts w:hint="default" w:eastAsia="仿宋_GB2312"/>
          <w:sz w:val="32"/>
          <w:szCs w:val="32"/>
          <w:highlight w:val="none"/>
          <w:lang w:val="en-US" w:eastAsia="zh-CN"/>
        </w:rPr>
      </w:pPr>
      <w:r>
        <w:rPr>
          <w:rFonts w:hint="eastAsia" w:eastAsia="仿宋_GB2312"/>
          <w:sz w:val="32"/>
          <w:szCs w:val="32"/>
          <w:highlight w:val="none"/>
          <w:lang w:val="en-US" w:eastAsia="zh-CN"/>
        </w:rPr>
        <w:t>2.1.2 县应安委的主要职责是：</w:t>
      </w:r>
    </w:p>
    <w:p w14:paraId="540ECBF8">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（1）深入学习贯彻</w:t>
      </w:r>
      <w:r>
        <w:rPr>
          <w:rFonts w:hint="eastAsia" w:eastAsia="仿宋_GB2312"/>
          <w:sz w:val="32"/>
          <w:szCs w:val="32"/>
          <w:highlight w:val="none"/>
          <w:lang w:val="en-US" w:eastAsia="zh-CN"/>
        </w:rPr>
        <w:t>中央</w:t>
      </w:r>
      <w:r>
        <w:rPr>
          <w:rFonts w:hint="default" w:eastAsia="仿宋_GB2312"/>
          <w:sz w:val="32"/>
          <w:szCs w:val="32"/>
          <w:highlight w:val="none"/>
          <w:lang w:val="en-US" w:eastAsia="zh-CN"/>
        </w:rPr>
        <w:t>关于安全生产、防灾减灾救灾等应急管理工作的重要指示批示精神，贯彻执行党中央、国务院和省委、省政府、市委、市政府以及县委、县政府有关决策部署和方针政策、法律法规。</w:t>
      </w:r>
    </w:p>
    <w:p w14:paraId="7B61DFA0">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（2）研究制定全县应对突发事件重大决策和指导意见，组织制定和实施本预案。</w:t>
      </w:r>
    </w:p>
    <w:p w14:paraId="10FD476A">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（3）研究部署、指导协调、监督检查、考核巡查全县安全生产、自然灾害防治和综合防灾减灾救灾工作，统筹协调成员单位应急管理工作。</w:t>
      </w:r>
    </w:p>
    <w:p w14:paraId="6D89F501">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（4）分析全县安全生产和自然灾害形势，研究解决应急管理工作中的重大问题，组织有关部门开展安全生产联合执法。</w:t>
      </w:r>
    </w:p>
    <w:p w14:paraId="5D9C502E">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5）统一领导、指挥、协调全县突发事件应对工作（公共卫生和社会安全事件分别按县卫健局和县公安局等部门牵头制定的相关应急预案应对处置）；统一组织指挥现场应急处置与救援工作，并结合实际按规定成立临时党组织，加强思想政治工作，发挥战斗堡垒作用。</w:t>
      </w:r>
    </w:p>
    <w:p w14:paraId="3617BDD1">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6）督促检查各乡镇（街道）、县直及省市驻澧单位、有关企业等落实应急管理工作情况，对责任不落实、工作不到位或发生较大及以上事故（事件）的单位和地区，按照有关规定进行约谈；组织开展应急管理工作督查、考核巡查、综合督导，实施挂牌督办、警示约谈等措施，对在应急管理工作中作出突出贡献的单位和个人提请表扬和奖励。</w:t>
      </w:r>
    </w:p>
    <w:p w14:paraId="08B0C384">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（7）指导协调全县重大事故隐患排查治理工作，推动构建安全风险分级管控和隐患排查治理双重预防工作机制；</w:t>
      </w:r>
      <w:r>
        <w:rPr>
          <w:rFonts w:hint="eastAsia" w:eastAsia="仿宋_GB2312"/>
          <w:sz w:val="32"/>
          <w:szCs w:val="32"/>
          <w:highlight w:val="none"/>
          <w:lang w:val="en-US" w:eastAsia="zh-CN"/>
        </w:rPr>
        <w:t>推动全员安全生产责任制建立完善，</w:t>
      </w:r>
      <w:r>
        <w:rPr>
          <w:rFonts w:hint="default" w:eastAsia="仿宋_GB2312"/>
          <w:sz w:val="32"/>
          <w:szCs w:val="32"/>
          <w:highlight w:val="none"/>
          <w:lang w:val="en-US" w:eastAsia="zh-CN"/>
        </w:rPr>
        <w:t>对涉及面广或整改难度大的典型重大事故隐患按规定进行</w:t>
      </w:r>
      <w:r>
        <w:rPr>
          <w:rFonts w:hint="eastAsia" w:eastAsia="仿宋_GB2312"/>
          <w:sz w:val="32"/>
          <w:szCs w:val="32"/>
          <w:highlight w:val="none"/>
          <w:lang w:val="en-US" w:eastAsia="zh-CN"/>
        </w:rPr>
        <w:t>处置</w:t>
      </w:r>
      <w:r>
        <w:rPr>
          <w:rFonts w:hint="default" w:eastAsia="仿宋_GB2312"/>
          <w:sz w:val="32"/>
          <w:szCs w:val="32"/>
          <w:highlight w:val="none"/>
          <w:lang w:val="en-US" w:eastAsia="zh-CN"/>
        </w:rPr>
        <w:t>。</w:t>
      </w:r>
    </w:p>
    <w:p w14:paraId="6B32BD87">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8）协调推动建立健全自然灾害防治体系，统筹推进自然灾害防治能力重点工程建设，健全自然灾害综合风险普查常态化工作体系；统筹协调开展应急管理科普宣传教育、培训、演练和县际交流，推动应急管理科技研发与推广应用。</w:t>
      </w:r>
    </w:p>
    <w:p w14:paraId="2367099A">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（9）组织、指导、协调自然灾害应对处置工作；根据情况依法宣布进入防汛紧急期、森林高火险期、临震应急期、震后应急期等紧急期，在灾区内实行特别管制措施</w:t>
      </w:r>
      <w:r>
        <w:rPr>
          <w:rFonts w:hint="eastAsia" w:eastAsia="仿宋_GB2312"/>
          <w:sz w:val="32"/>
          <w:szCs w:val="32"/>
          <w:highlight w:val="none"/>
          <w:lang w:val="en-US" w:eastAsia="zh-CN"/>
        </w:rPr>
        <w:t>。</w:t>
      </w:r>
    </w:p>
    <w:p w14:paraId="0D78D34A">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（10）统筹指导全县自然灾害救助工作，协调开展自然灾害救助活动，保障受灾群众基本生活；组织、协调灾后恢复重建，维护群众生产、生活稳定。</w:t>
      </w:r>
    </w:p>
    <w:p w14:paraId="73DFB454">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（11）组织自然灾害调查评估，总结突发事件应对活动经验教训，提出防范工作建</w:t>
      </w:r>
      <w:r>
        <w:rPr>
          <w:rFonts w:hint="eastAsia" w:eastAsia="仿宋_GB2312"/>
          <w:sz w:val="32"/>
          <w:szCs w:val="32"/>
          <w:highlight w:val="none"/>
          <w:lang w:val="en-US" w:eastAsia="zh-CN"/>
        </w:rPr>
        <w:t>议和</w:t>
      </w:r>
      <w:r>
        <w:rPr>
          <w:rFonts w:hint="default" w:eastAsia="仿宋_GB2312"/>
          <w:sz w:val="32"/>
          <w:szCs w:val="32"/>
          <w:highlight w:val="none"/>
          <w:lang w:val="en-US" w:eastAsia="zh-CN"/>
        </w:rPr>
        <w:t>意见。</w:t>
      </w:r>
    </w:p>
    <w:p w14:paraId="5A277353">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（12）协调跨部门、跨区域应急联动；在应对突发事件工作中提请县委、县政府向上级党委和政府报告及请示相关事项，协调上级有关部门、上级政府或其他地区在澧单位。</w:t>
      </w:r>
    </w:p>
    <w:p w14:paraId="03A20103">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（13）分析总结和评估全县年度突发事件应对工作；监督检查应急管理工作落实情况。</w:t>
      </w:r>
    </w:p>
    <w:p w14:paraId="0209A52F">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default" w:eastAsia="仿宋_GB2312"/>
          <w:sz w:val="32"/>
          <w:szCs w:val="32"/>
          <w:highlight w:val="none"/>
          <w:lang w:val="en-US" w:eastAsia="zh-CN"/>
        </w:rPr>
        <w:t>（14）完成上级领导和上级指挥机构交办的其他安全生产、防灾减灾救灾事项。</w:t>
      </w:r>
    </w:p>
    <w:p w14:paraId="55A7D665">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2.1.3 县应安委办的主要职责是：</w:t>
      </w:r>
    </w:p>
    <w:p w14:paraId="6F8A5048">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（1）承担县应安委日常运转工作，负责会议组织、文件起草、制度拟定、信息报送、跟踪督办、档案管理等工作。</w:t>
      </w:r>
    </w:p>
    <w:p w14:paraId="6CFE36B0">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（2）贯彻落实党中央、国务院，省委、省政府，市委、市政府及县委、县政府关于安全生产、防灾减灾救灾和应急管理的决策部署，协调推动县应安委各项议定事项落地执行。</w:t>
      </w:r>
    </w:p>
    <w:p w14:paraId="724C6B53">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（3）分析研判全县安全生产、防灾减灾救灾和突发事件应对形势，组织开展调查研究，提出政策建议，协调解决工作中的重点难点问题及跨部门重要事项。</w:t>
      </w:r>
    </w:p>
    <w:p w14:paraId="7284F8DA">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（4）负责与县应安委成员单位、镇（街道）、重点企事业单位及驻澧单位的日常联络，统筹协调、指导督促各方落实应急管理与安全生产责任。</w:t>
      </w:r>
    </w:p>
    <w:p w14:paraId="59F5AB7D">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（5）督促检查县委、县政府和县应安委有关工作部署的落实情况，组织开展安全生产大检查、综合督查、专项督查和工作巡查。</w:t>
      </w:r>
    </w:p>
    <w:p w14:paraId="04294BFA">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（6）拟订全县应急管理、安全生产年度工作要点、督查考核方案，组织实施全县应急管理与安全生产目标管理考核、督查评估、问题通报等工作。</w:t>
      </w:r>
    </w:p>
    <w:p w14:paraId="41734688">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（7）指导、监督全县应急预案体系建设，统筹推进预案编制、修订、演练与评估；指导开展应急科普宣传、培训教育、基层应急能力建设等工作。</w:t>
      </w:r>
    </w:p>
    <w:p w14:paraId="5EC52F7A">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（8）收集、汇总、分析、报送突发事件、安全生产和灾情信息，及时传达上级指令和县应安委部署要求，按规定做好信息上报、通报和发布协助工作。</w:t>
      </w:r>
    </w:p>
    <w:p w14:paraId="6E547EA9">
      <w:pPr>
        <w:keepNext w:val="0"/>
        <w:keepLines w:val="0"/>
        <w:pageBreakBefore w:val="0"/>
        <w:wordWrap/>
        <w:overflowPunct w:val="0"/>
        <w:bidi w:val="0"/>
        <w:snapToGrid w:val="0"/>
        <w:spacing w:line="560" w:lineRule="exact"/>
        <w:ind w:firstLine="640" w:firstLineChars="200"/>
        <w:rPr>
          <w:rFonts w:hint="eastAsia" w:eastAsia="仿宋_GB2312"/>
          <w:sz w:val="32"/>
          <w:szCs w:val="32"/>
          <w:highlight w:val="none"/>
          <w:lang w:val="en-US" w:eastAsia="zh-CN"/>
        </w:rPr>
      </w:pPr>
      <w:r>
        <w:rPr>
          <w:rFonts w:hint="eastAsia" w:eastAsia="仿宋_GB2312"/>
          <w:sz w:val="32"/>
          <w:szCs w:val="32"/>
          <w:highlight w:val="none"/>
          <w:lang w:val="en-US" w:eastAsia="zh-CN"/>
        </w:rPr>
        <w:t>（9）综合协调突发事件抢险救援、灾情核查、灾害救助、物资保障、交通通信保障、卫生救治、灾后恢复重建等工作，统筹协调自然灾害综合风险普查与常态化运用。</w:t>
      </w:r>
    </w:p>
    <w:p w14:paraId="726ECFF1">
      <w:pPr>
        <w:keepNext w:val="0"/>
        <w:keepLines w:val="0"/>
        <w:pageBreakBefore w:val="0"/>
        <w:wordWrap/>
        <w:overflowPunct w:val="0"/>
        <w:bidi w:val="0"/>
        <w:snapToGrid w:val="0"/>
        <w:spacing w:line="560" w:lineRule="exact"/>
        <w:ind w:firstLine="640" w:firstLineChars="200"/>
        <w:rPr>
          <w:rFonts w:hint="default" w:eastAsia="仿宋_GB2312"/>
          <w:sz w:val="32"/>
          <w:szCs w:val="32"/>
          <w:highlight w:val="none"/>
          <w:lang w:val="en-US" w:eastAsia="zh-CN"/>
        </w:rPr>
      </w:pPr>
      <w:r>
        <w:rPr>
          <w:rFonts w:hint="eastAsia" w:eastAsia="仿宋_GB2312"/>
          <w:sz w:val="32"/>
          <w:szCs w:val="32"/>
          <w:highlight w:val="none"/>
          <w:lang w:val="en-US" w:eastAsia="zh-CN"/>
        </w:rPr>
        <w:t>（10）协调推进全县自然灾害防治体系和应急救援能力建设，衔接各类突发事件应急响应与处置工作，完成上级应急指挥机构、县委县政府和县应安委交办的其他工作。</w:t>
      </w:r>
    </w:p>
    <w:p w14:paraId="3657ABC9">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highlight w:val="none"/>
          <w:lang w:val="en-US" w:eastAsia="zh-CN" w:bidi="ar-SA"/>
        </w:rPr>
      </w:pPr>
      <w:bookmarkStart w:id="26" w:name="_Toc18974"/>
      <w:bookmarkStart w:id="27" w:name="_Toc12464"/>
      <w:bookmarkStart w:id="28" w:name="_Toc17607"/>
      <w:r>
        <w:rPr>
          <w:rFonts w:hint="eastAsia" w:ascii="楷体" w:hAnsi="楷体" w:eastAsia="楷体" w:cs="楷体"/>
          <w:kern w:val="2"/>
          <w:sz w:val="32"/>
          <w:szCs w:val="32"/>
          <w:highlight w:val="none"/>
          <w:lang w:val="en-US" w:eastAsia="zh-CN" w:bidi="ar-SA"/>
        </w:rPr>
        <w:t>2.2 专项应急指挥机构及职责</w:t>
      </w:r>
      <w:bookmarkEnd w:id="26"/>
      <w:bookmarkEnd w:id="27"/>
      <w:bookmarkEnd w:id="28"/>
    </w:p>
    <w:p w14:paraId="7D76650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ascii="Times New Roman" w:hAnsi="Times New Roman" w:eastAsia="仿宋_GB2312" w:cs="Times New Roman"/>
          <w:sz w:val="32"/>
          <w:szCs w:val="32"/>
          <w:highlight w:val="none"/>
          <w:lang w:eastAsia="zh-CN"/>
        </w:rPr>
        <w:t>县</w:t>
      </w:r>
      <w:r>
        <w:rPr>
          <w:rFonts w:hint="eastAsia" w:ascii="Times New Roman" w:hAnsi="Times New Roman" w:eastAsia="仿宋_GB2312" w:cs="Times New Roman"/>
          <w:sz w:val="32"/>
          <w:szCs w:val="32"/>
          <w:highlight w:val="none"/>
          <w:lang w:val="en-US" w:eastAsia="zh-CN"/>
        </w:rPr>
        <w:t>人民政府</w:t>
      </w:r>
      <w:r>
        <w:rPr>
          <w:rFonts w:hint="eastAsia" w:ascii="Times New Roman" w:hAnsi="Times New Roman" w:eastAsia="仿宋_GB2312" w:cs="Times New Roman"/>
          <w:sz w:val="32"/>
          <w:szCs w:val="32"/>
          <w:highlight w:val="none"/>
        </w:rPr>
        <w:t>根据实际需要设立若干专项</w:t>
      </w:r>
      <w:r>
        <w:rPr>
          <w:rFonts w:hint="eastAsia" w:eastAsia="仿宋_GB2312" w:cs="Times New Roman"/>
          <w:sz w:val="32"/>
          <w:szCs w:val="32"/>
          <w:highlight w:val="none"/>
          <w:lang w:val="en-US" w:eastAsia="zh-CN"/>
        </w:rPr>
        <w:t>应急</w:t>
      </w:r>
      <w:r>
        <w:rPr>
          <w:rFonts w:hint="eastAsia" w:ascii="Times New Roman" w:hAnsi="Times New Roman" w:eastAsia="仿宋_GB2312" w:cs="Times New Roman"/>
          <w:sz w:val="32"/>
          <w:szCs w:val="32"/>
          <w:highlight w:val="none"/>
        </w:rPr>
        <w:t>指挥</w:t>
      </w:r>
      <w:r>
        <w:rPr>
          <w:rFonts w:hint="eastAsia" w:eastAsia="仿宋_GB2312" w:cs="Times New Roman"/>
          <w:sz w:val="32"/>
          <w:szCs w:val="32"/>
          <w:highlight w:val="none"/>
          <w:lang w:val="en-US" w:eastAsia="zh-CN"/>
        </w:rPr>
        <w:t>机构</w:t>
      </w:r>
      <w:r>
        <w:rPr>
          <w:rFonts w:hint="eastAsia" w:ascii="Times New Roman" w:hAnsi="Times New Roman" w:eastAsia="仿宋_GB2312" w:cs="Times New Roman"/>
          <w:sz w:val="32"/>
          <w:szCs w:val="32"/>
          <w:highlight w:val="none"/>
        </w:rPr>
        <w:t>，</w:t>
      </w:r>
      <w:r>
        <w:rPr>
          <w:rFonts w:hint="eastAsia" w:eastAsia="仿宋_GB2312" w:cs="Times New Roman"/>
          <w:sz w:val="32"/>
          <w:szCs w:val="32"/>
          <w:highlight w:val="none"/>
          <w:lang w:val="en-US" w:eastAsia="zh-CN"/>
        </w:rPr>
        <w:t>专项应急指挥机构由县人民政府分管副县</w:t>
      </w:r>
      <w:r>
        <w:rPr>
          <w:rFonts w:hint="eastAsia" w:eastAsia="仿宋_GB2312" w:cs="Times New Roman"/>
          <w:sz w:val="32"/>
          <w:szCs w:val="32"/>
          <w:lang w:val="en-US" w:eastAsia="zh-CN"/>
        </w:rPr>
        <w:t>长担任指挥长，其中森林防火和防汛抗旱专项工作依据相关法律法规规定由县长担任指</w:t>
      </w:r>
      <w:r>
        <w:rPr>
          <w:rFonts w:hint="eastAsia" w:eastAsia="仿宋_GB2312"/>
          <w:sz w:val="32"/>
          <w:szCs w:val="32"/>
          <w:lang w:val="en-US" w:eastAsia="zh-CN"/>
        </w:rPr>
        <w:t>挥长。副指挥长一般由县人武部、县政府办有关负责人和该专项工作业务主管部门的主要负责人担任，</w:t>
      </w:r>
      <w:r>
        <w:rPr>
          <w:rFonts w:hint="eastAsia" w:eastAsia="仿宋_GB2312"/>
          <w:sz w:val="32"/>
          <w:szCs w:val="32"/>
        </w:rPr>
        <w:t>各</w:t>
      </w:r>
      <w:r>
        <w:rPr>
          <w:rFonts w:hint="eastAsia" w:eastAsia="仿宋_GB2312"/>
          <w:sz w:val="32"/>
          <w:szCs w:val="32"/>
          <w:lang w:eastAsia="zh-CN"/>
        </w:rPr>
        <w:t>镇（街道）</w:t>
      </w:r>
      <w:r>
        <w:rPr>
          <w:rFonts w:hint="eastAsia" w:eastAsia="仿宋_GB2312"/>
          <w:sz w:val="32"/>
          <w:szCs w:val="32"/>
        </w:rPr>
        <w:t>和</w:t>
      </w:r>
      <w:r>
        <w:rPr>
          <w:rFonts w:hint="eastAsia" w:eastAsia="仿宋_GB2312"/>
          <w:sz w:val="32"/>
          <w:szCs w:val="32"/>
          <w:lang w:eastAsia="zh-CN"/>
        </w:rPr>
        <w:t>县</w:t>
      </w:r>
      <w:r>
        <w:rPr>
          <w:rFonts w:hint="eastAsia" w:eastAsia="仿宋_GB2312"/>
          <w:sz w:val="32"/>
          <w:szCs w:val="32"/>
        </w:rPr>
        <w:t>有关</w:t>
      </w:r>
      <w:r>
        <w:rPr>
          <w:rFonts w:hint="eastAsia" w:eastAsia="仿宋_GB2312"/>
          <w:sz w:val="32"/>
          <w:szCs w:val="32"/>
          <w:lang w:val="en-US" w:eastAsia="zh-CN"/>
        </w:rPr>
        <w:t>部门（单位）</w:t>
      </w:r>
      <w:r>
        <w:rPr>
          <w:rFonts w:hint="eastAsia" w:eastAsia="仿宋_GB2312"/>
          <w:sz w:val="32"/>
          <w:szCs w:val="32"/>
        </w:rPr>
        <w:t>分管领导为</w:t>
      </w:r>
      <w:r>
        <w:rPr>
          <w:rFonts w:hint="eastAsia" w:eastAsia="仿宋_GB2312"/>
          <w:sz w:val="32"/>
          <w:szCs w:val="32"/>
          <w:lang w:eastAsia="zh-CN"/>
        </w:rPr>
        <w:t>县</w:t>
      </w:r>
      <w:r>
        <w:rPr>
          <w:rFonts w:hint="eastAsia" w:eastAsia="仿宋_GB2312"/>
          <w:sz w:val="32"/>
          <w:szCs w:val="32"/>
        </w:rPr>
        <w:t>专项应急指挥部成员。</w:t>
      </w:r>
      <w:r>
        <w:rPr>
          <w:rFonts w:hint="eastAsia" w:eastAsia="仿宋_GB2312" w:cs="Times New Roman"/>
          <w:sz w:val="32"/>
          <w:szCs w:val="32"/>
          <w:lang w:val="en-US" w:eastAsia="zh-CN"/>
        </w:rPr>
        <w:t>专项应急指挥机构</w:t>
      </w:r>
      <w:r>
        <w:rPr>
          <w:rFonts w:hint="eastAsia" w:ascii="Times New Roman" w:hAnsi="Times New Roman" w:eastAsia="仿宋_GB2312" w:cs="Times New Roman"/>
          <w:sz w:val="32"/>
          <w:szCs w:val="32"/>
        </w:rPr>
        <w:t>在</w:t>
      </w:r>
      <w:r>
        <w:rPr>
          <w:rFonts w:hint="eastAsia" w:eastAsia="仿宋_GB2312" w:cs="Times New Roman"/>
          <w:sz w:val="32"/>
          <w:szCs w:val="32"/>
          <w:lang w:eastAsia="zh-CN"/>
        </w:rPr>
        <w:t>县应安委</w:t>
      </w:r>
      <w:r>
        <w:rPr>
          <w:rFonts w:hint="eastAsia" w:ascii="Times New Roman" w:hAnsi="Times New Roman" w:eastAsia="仿宋_GB2312" w:cs="Times New Roman"/>
          <w:sz w:val="32"/>
          <w:szCs w:val="32"/>
        </w:rPr>
        <w:t>的统一领导下，负责组织、协调和指挥相关类别突发事件应对工作。</w:t>
      </w:r>
      <w:r>
        <w:rPr>
          <w:rFonts w:hint="eastAsia" w:eastAsia="仿宋_GB2312"/>
          <w:sz w:val="32"/>
          <w:szCs w:val="32"/>
          <w:lang w:val="en-US" w:eastAsia="zh-CN"/>
        </w:rPr>
        <w:t>专项应急指挥机构办公室设在牵头部门（由牵头部门负责人任办公室主任），承担日常事务协调和组织实施工作，其具体组成与职责由各专项应急预案另行规定。</w:t>
      </w:r>
    </w:p>
    <w:p w14:paraId="25019CEB">
      <w:pPr>
        <w:keepNext w:val="0"/>
        <w:keepLines w:val="0"/>
        <w:pageBreakBefore w:val="0"/>
        <w:wordWrap/>
        <w:overflowPunct w:val="0"/>
        <w:bidi w:val="0"/>
        <w:adjustRightInd w:val="0"/>
        <w:snapToGrid w:val="0"/>
        <w:spacing w:line="560" w:lineRule="exact"/>
        <w:ind w:firstLine="640" w:firstLineChars="200"/>
        <w:rPr>
          <w:rFonts w:hint="default" w:eastAsia="仿宋_GB2312"/>
          <w:sz w:val="32"/>
          <w:szCs w:val="32"/>
          <w:lang w:val="en-US" w:eastAsia="zh-CN"/>
        </w:rPr>
      </w:pPr>
      <w:r>
        <w:rPr>
          <w:rFonts w:hint="default" w:eastAsia="仿宋_GB2312"/>
          <w:sz w:val="32"/>
          <w:szCs w:val="32"/>
          <w:lang w:val="en-US" w:eastAsia="zh-CN"/>
        </w:rPr>
        <w:t>如发生未设立相应专项应急指挥机构的突发事件，按照业务相近原则，由突发事件负责牵头处置的部门成立临时应急指挥机构。</w:t>
      </w:r>
      <w:r>
        <w:rPr>
          <w:rFonts w:hint="eastAsia" w:eastAsia="仿宋_GB2312"/>
          <w:sz w:val="32"/>
          <w:szCs w:val="32"/>
          <w:lang w:val="en-US" w:eastAsia="zh-CN"/>
        </w:rPr>
        <w:t>县应安委办</w:t>
      </w:r>
      <w:r>
        <w:rPr>
          <w:rFonts w:hint="default" w:eastAsia="仿宋_GB2312"/>
          <w:sz w:val="32"/>
          <w:szCs w:val="32"/>
          <w:lang w:val="en-US" w:eastAsia="zh-CN"/>
        </w:rPr>
        <w:t>要加强统筹管理和协调，不断完善应急指挥机制。</w:t>
      </w:r>
    </w:p>
    <w:p w14:paraId="6AD48FDA">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default" w:ascii="楷体" w:hAnsi="楷体" w:eastAsia="楷体" w:cs="楷体"/>
          <w:kern w:val="2"/>
          <w:sz w:val="32"/>
          <w:szCs w:val="32"/>
          <w:lang w:val="en-US" w:eastAsia="zh-CN" w:bidi="ar-SA"/>
        </w:rPr>
      </w:pPr>
      <w:bookmarkStart w:id="29" w:name="_Toc7780"/>
      <w:bookmarkStart w:id="30" w:name="_Toc1404"/>
      <w:bookmarkStart w:id="31" w:name="_Toc9187"/>
      <w:r>
        <w:rPr>
          <w:rFonts w:hint="eastAsia" w:ascii="楷体" w:hAnsi="楷体" w:eastAsia="楷体" w:cs="楷体"/>
          <w:kern w:val="2"/>
          <w:sz w:val="32"/>
          <w:szCs w:val="32"/>
          <w:lang w:val="en-US" w:eastAsia="zh-CN" w:bidi="ar-SA"/>
        </w:rPr>
        <w:t>2.3 现场指挥部</w:t>
      </w:r>
      <w:bookmarkEnd w:id="29"/>
      <w:bookmarkEnd w:id="30"/>
      <w:r>
        <w:rPr>
          <w:rFonts w:hint="eastAsia" w:ascii="楷体" w:hAnsi="楷体" w:eastAsia="楷体" w:cs="楷体"/>
          <w:kern w:val="2"/>
          <w:sz w:val="32"/>
          <w:szCs w:val="32"/>
          <w:lang w:val="en-US" w:eastAsia="zh-CN" w:bidi="ar-SA"/>
        </w:rPr>
        <w:t>及职责</w:t>
      </w:r>
      <w:bookmarkEnd w:id="31"/>
    </w:p>
    <w:p w14:paraId="49166F46">
      <w:pPr>
        <w:keepNext w:val="0"/>
        <w:keepLines w:val="0"/>
        <w:pageBreakBefore w:val="0"/>
        <w:widowControl/>
        <w:suppressLineNumbers w:val="0"/>
        <w:wordWrap/>
        <w:bidi w:val="0"/>
        <w:adjustRightInd w:val="0"/>
        <w:snapToGrid w:val="0"/>
        <w:spacing w:beforeAutospacing="0" w:after="0" w:afterAutospacing="0" w:line="560" w:lineRule="exact"/>
        <w:ind w:left="0" w:leftChars="0" w:right="0" w:firstLine="640" w:firstLineChars="200"/>
        <w:jc w:val="both"/>
        <w:rPr>
          <w:rFonts w:hint="default" w:ascii="仿宋_GB2312" w:hAnsi="Times New Roman" w:eastAsia="仿宋_GB2312" w:cs="仿宋_GB2312"/>
          <w:color w:val="auto"/>
          <w:kern w:val="2"/>
          <w:sz w:val="32"/>
          <w:szCs w:val="32"/>
          <w:lang w:eastAsia="zh-CN" w:bidi="ar"/>
        </w:rPr>
      </w:pPr>
      <w:r>
        <w:rPr>
          <w:rFonts w:hint="eastAsia" w:eastAsia="仿宋_GB2312"/>
          <w:color w:val="auto"/>
          <w:sz w:val="32"/>
          <w:szCs w:val="32"/>
          <w:highlight w:val="none"/>
        </w:rPr>
        <w:t>突发事件发生后，</w:t>
      </w:r>
      <w:r>
        <w:rPr>
          <w:rFonts w:hint="default" w:ascii="仿宋_GB2312" w:hAnsi="Times New Roman" w:eastAsia="仿宋_GB2312" w:cs="仿宋_GB2312"/>
          <w:color w:val="auto"/>
          <w:kern w:val="2"/>
          <w:sz w:val="32"/>
          <w:szCs w:val="32"/>
          <w:lang w:val="en-US" w:eastAsia="zh-CN" w:bidi="ar"/>
        </w:rPr>
        <w:t>事发单位</w:t>
      </w:r>
      <w:r>
        <w:rPr>
          <w:rFonts w:hint="default" w:ascii="仿宋_GB2312" w:hAnsi="Times New Roman" w:eastAsia="仿宋_GB2312" w:cs="仿宋_GB2312"/>
          <w:color w:val="auto"/>
          <w:kern w:val="2"/>
          <w:sz w:val="32"/>
          <w:szCs w:val="32"/>
          <w:lang w:eastAsia="zh-CN" w:bidi="ar"/>
        </w:rPr>
        <w:t>和基层组</w:t>
      </w:r>
      <w:r>
        <w:rPr>
          <w:rFonts w:hint="default" w:ascii="仿宋_GB2312" w:hAnsi="Times New Roman" w:eastAsia="仿宋_GB2312" w:cs="仿宋_GB2312"/>
          <w:color w:val="auto"/>
          <w:kern w:val="2"/>
          <w:sz w:val="32"/>
          <w:szCs w:val="32"/>
          <w:highlight w:val="none"/>
          <w:lang w:eastAsia="zh-CN" w:bidi="ar"/>
        </w:rPr>
        <w:t>织</w:t>
      </w:r>
      <w:r>
        <w:rPr>
          <w:rFonts w:hint="default" w:ascii="仿宋_GB2312" w:hAnsi="Times New Roman" w:eastAsia="仿宋_GB2312" w:cs="仿宋_GB2312"/>
          <w:color w:val="auto"/>
          <w:kern w:val="2"/>
          <w:sz w:val="32"/>
          <w:szCs w:val="32"/>
          <w:highlight w:val="none"/>
          <w:lang w:val="en-US" w:eastAsia="zh-CN" w:bidi="ar"/>
        </w:rPr>
        <w:t>按照</w:t>
      </w:r>
      <w:r>
        <w:rPr>
          <w:rFonts w:hint="default" w:ascii="仿宋_GB2312" w:hAnsi="Times New Roman" w:eastAsia="仿宋_GB2312" w:cs="仿宋_GB2312"/>
          <w:color w:val="auto"/>
          <w:kern w:val="2"/>
          <w:sz w:val="32"/>
          <w:szCs w:val="32"/>
          <w:highlight w:val="none"/>
          <w:lang w:eastAsia="zh-CN" w:bidi="ar"/>
        </w:rPr>
        <w:t>相应的</w:t>
      </w:r>
      <w:r>
        <w:rPr>
          <w:rFonts w:hint="default" w:ascii="仿宋_GB2312" w:hAnsi="Times New Roman" w:eastAsia="仿宋_GB2312" w:cs="仿宋_GB2312"/>
          <w:color w:val="auto"/>
          <w:kern w:val="2"/>
          <w:sz w:val="32"/>
          <w:szCs w:val="32"/>
          <w:highlight w:val="none"/>
          <w:lang w:val="en-US" w:eastAsia="zh-CN" w:bidi="ar"/>
        </w:rPr>
        <w:t>应急预案规定立即成立以主要负责人</w:t>
      </w:r>
      <w:r>
        <w:rPr>
          <w:rFonts w:hint="eastAsia" w:ascii="仿宋_GB2312" w:eastAsia="仿宋_GB2312" w:cs="仿宋_GB2312"/>
          <w:color w:val="auto"/>
          <w:kern w:val="2"/>
          <w:sz w:val="32"/>
          <w:szCs w:val="32"/>
          <w:highlight w:val="none"/>
          <w:lang w:val="en-US" w:eastAsia="zh-CN" w:bidi="ar"/>
        </w:rPr>
        <w:t>或其授权人</w:t>
      </w:r>
      <w:r>
        <w:rPr>
          <w:rFonts w:hint="default" w:ascii="仿宋_GB2312" w:hAnsi="Times New Roman" w:eastAsia="仿宋_GB2312" w:cs="仿宋_GB2312"/>
          <w:color w:val="auto"/>
          <w:kern w:val="2"/>
          <w:sz w:val="32"/>
          <w:szCs w:val="32"/>
          <w:lang w:val="en-US" w:eastAsia="zh-CN" w:bidi="ar"/>
        </w:rPr>
        <w:t>为指挥长的临时现场指挥部，积极抢险救援、</w:t>
      </w:r>
      <w:r>
        <w:rPr>
          <w:rFonts w:hint="eastAsia" w:ascii="仿宋_GB2312" w:eastAsia="仿宋_GB2312" w:cs="仿宋_GB2312"/>
          <w:color w:val="auto"/>
          <w:kern w:val="2"/>
          <w:sz w:val="32"/>
          <w:szCs w:val="32"/>
          <w:lang w:val="en-US" w:eastAsia="zh-CN" w:bidi="ar"/>
        </w:rPr>
        <w:t>转移群众、</w:t>
      </w:r>
      <w:r>
        <w:rPr>
          <w:rFonts w:hint="default" w:ascii="仿宋_GB2312" w:hAnsi="Times New Roman" w:eastAsia="仿宋_GB2312" w:cs="仿宋_GB2312"/>
          <w:color w:val="auto"/>
          <w:kern w:val="2"/>
          <w:sz w:val="32"/>
          <w:szCs w:val="32"/>
          <w:lang w:val="en-US" w:eastAsia="zh-CN" w:bidi="ar"/>
        </w:rPr>
        <w:t>报告事</w:t>
      </w:r>
      <w:r>
        <w:rPr>
          <w:rFonts w:hint="default" w:ascii="仿宋_GB2312" w:hAnsi="Times New Roman" w:eastAsia="仿宋_GB2312" w:cs="仿宋_GB2312"/>
          <w:color w:val="auto"/>
          <w:kern w:val="2"/>
          <w:sz w:val="32"/>
          <w:szCs w:val="32"/>
          <w:highlight w:val="none"/>
          <w:lang w:val="en-US" w:eastAsia="zh-CN" w:bidi="ar"/>
        </w:rPr>
        <w:t>故</w:t>
      </w:r>
      <w:r>
        <w:rPr>
          <w:rFonts w:hint="default" w:ascii="仿宋_GB2312" w:hAnsi="Times New Roman" w:eastAsia="仿宋_GB2312" w:cs="仿宋_GB2312"/>
          <w:color w:val="auto"/>
          <w:kern w:val="2"/>
          <w:sz w:val="32"/>
          <w:szCs w:val="32"/>
          <w:highlight w:val="none"/>
          <w:lang w:eastAsia="zh-CN" w:bidi="ar"/>
        </w:rPr>
        <w:t>或灾情</w:t>
      </w:r>
      <w:r>
        <w:rPr>
          <w:rFonts w:hint="default" w:ascii="仿宋_GB2312" w:hAnsi="Times New Roman" w:eastAsia="仿宋_GB2312" w:cs="仿宋_GB2312"/>
          <w:color w:val="auto"/>
          <w:kern w:val="2"/>
          <w:sz w:val="32"/>
          <w:szCs w:val="32"/>
          <w:highlight w:val="none"/>
          <w:lang w:val="en-US" w:eastAsia="zh-CN" w:bidi="ar"/>
        </w:rPr>
        <w:t>、采取有效措施防止事故扩大；</w:t>
      </w:r>
      <w:r>
        <w:rPr>
          <w:rFonts w:hint="eastAsia" w:ascii="仿宋_GB2312" w:eastAsia="仿宋_GB2312" w:cs="仿宋_GB2312"/>
          <w:color w:val="auto"/>
          <w:kern w:val="2"/>
          <w:sz w:val="32"/>
          <w:szCs w:val="32"/>
          <w:highlight w:val="none"/>
          <w:lang w:val="en-US" w:eastAsia="zh-CN" w:bidi="ar"/>
        </w:rPr>
        <w:t>镇（街道）</w:t>
      </w:r>
      <w:r>
        <w:rPr>
          <w:rFonts w:hint="default" w:ascii="仿宋_GB2312" w:hAnsi="Times New Roman" w:eastAsia="仿宋_GB2312" w:cs="仿宋_GB2312"/>
          <w:color w:val="auto"/>
          <w:kern w:val="2"/>
          <w:sz w:val="32"/>
          <w:szCs w:val="32"/>
          <w:highlight w:val="none"/>
          <w:lang w:val="en-US" w:eastAsia="zh-CN" w:bidi="ar"/>
        </w:rPr>
        <w:t>接到报告后，应立即赶赴现场，指导协调现场应急处置工作或接管现场指挥工作；</w:t>
      </w:r>
      <w:r>
        <w:rPr>
          <w:rFonts w:hint="eastAsia" w:ascii="仿宋_GB2312" w:eastAsia="仿宋_GB2312" w:cs="仿宋_GB2312"/>
          <w:color w:val="auto"/>
          <w:kern w:val="2"/>
          <w:sz w:val="32"/>
          <w:szCs w:val="32"/>
          <w:highlight w:val="none"/>
          <w:lang w:val="en-US" w:eastAsia="zh-CN" w:bidi="ar"/>
        </w:rPr>
        <w:t>专项应急指挥机构</w:t>
      </w:r>
      <w:r>
        <w:rPr>
          <w:rFonts w:hint="default" w:ascii="仿宋_GB2312" w:hAnsi="Times New Roman" w:eastAsia="仿宋_GB2312" w:cs="仿宋_GB2312"/>
          <w:color w:val="auto"/>
          <w:kern w:val="2"/>
          <w:sz w:val="32"/>
          <w:szCs w:val="32"/>
          <w:highlight w:val="none"/>
          <w:lang w:val="en-US" w:eastAsia="zh-CN" w:bidi="ar"/>
        </w:rPr>
        <w:t>接到报告后，应根据现场情况指定现场指挥部指挥</w:t>
      </w:r>
      <w:r>
        <w:rPr>
          <w:rFonts w:hint="default" w:ascii="仿宋_GB2312" w:hAnsi="Times New Roman" w:eastAsia="仿宋_GB2312" w:cs="仿宋_GB2312"/>
          <w:color w:val="auto"/>
          <w:kern w:val="2"/>
          <w:sz w:val="32"/>
          <w:szCs w:val="32"/>
          <w:lang w:val="en-US" w:eastAsia="zh-CN" w:bidi="ar"/>
        </w:rPr>
        <w:t>长，现场指挥部指挥长应立即赶赴事故现场并</w:t>
      </w:r>
      <w:r>
        <w:rPr>
          <w:rFonts w:hint="eastAsia" w:ascii="仿宋_GB2312" w:eastAsia="仿宋_GB2312" w:cs="仿宋_GB2312"/>
          <w:color w:val="auto"/>
          <w:kern w:val="2"/>
          <w:sz w:val="32"/>
          <w:szCs w:val="32"/>
          <w:lang w:val="en-US" w:eastAsia="zh-CN" w:bidi="ar"/>
        </w:rPr>
        <w:t>视情</w:t>
      </w:r>
      <w:r>
        <w:rPr>
          <w:rFonts w:hint="default" w:ascii="仿宋_GB2312" w:hAnsi="Times New Roman" w:eastAsia="仿宋_GB2312" w:cs="仿宋_GB2312"/>
          <w:color w:val="auto"/>
          <w:kern w:val="2"/>
          <w:sz w:val="32"/>
          <w:szCs w:val="32"/>
          <w:lang w:val="en-US" w:eastAsia="zh-CN" w:bidi="ar"/>
        </w:rPr>
        <w:t>接管</w:t>
      </w:r>
      <w:r>
        <w:rPr>
          <w:rFonts w:hint="eastAsia" w:ascii="仿宋_GB2312" w:eastAsia="仿宋_GB2312" w:cs="仿宋_GB2312"/>
          <w:color w:val="auto"/>
          <w:kern w:val="2"/>
          <w:sz w:val="32"/>
          <w:szCs w:val="32"/>
          <w:lang w:val="en-US" w:eastAsia="zh-CN" w:bidi="ar"/>
        </w:rPr>
        <w:t>临时</w:t>
      </w:r>
      <w:r>
        <w:rPr>
          <w:rFonts w:hint="default" w:ascii="仿宋_GB2312" w:hAnsi="Times New Roman" w:eastAsia="仿宋_GB2312" w:cs="仿宋_GB2312"/>
          <w:color w:val="auto"/>
          <w:kern w:val="2"/>
          <w:sz w:val="32"/>
          <w:szCs w:val="32"/>
          <w:lang w:val="en-US" w:eastAsia="zh-CN" w:bidi="ar"/>
        </w:rPr>
        <w:t>现场指挥部指挥权</w:t>
      </w:r>
      <w:r>
        <w:rPr>
          <w:rFonts w:hint="default" w:ascii="仿宋_GB2312" w:hAnsi="Times New Roman" w:eastAsia="仿宋_GB2312" w:cs="仿宋_GB2312"/>
          <w:color w:val="auto"/>
          <w:kern w:val="2"/>
          <w:sz w:val="32"/>
          <w:szCs w:val="32"/>
          <w:lang w:eastAsia="zh-CN" w:bidi="ar"/>
        </w:rPr>
        <w:t>，</w:t>
      </w:r>
      <w:r>
        <w:rPr>
          <w:rFonts w:hint="default" w:eastAsia="仿宋_GB2312"/>
          <w:color w:val="auto"/>
          <w:sz w:val="32"/>
          <w:szCs w:val="32"/>
          <w:highlight w:val="none"/>
        </w:rPr>
        <w:t>组织协调各方力量开展抢险救援行动，</w:t>
      </w:r>
      <w:r>
        <w:rPr>
          <w:rFonts w:hint="eastAsia" w:eastAsia="仿宋_GB2312"/>
          <w:color w:val="auto"/>
          <w:sz w:val="32"/>
          <w:szCs w:val="32"/>
          <w:highlight w:val="none"/>
          <w:lang w:val="en-US" w:eastAsia="zh-CN"/>
        </w:rPr>
        <w:t>特别是在“三断”（断路、断网、断电）情况下优先启用卫星通信和应急电台保障联络，调配发电机与移动电源维持关键供电，同步组织抢修生命通道，必要时协调空投物资与救援力量，</w:t>
      </w:r>
      <w:r>
        <w:rPr>
          <w:rFonts w:hint="default" w:eastAsia="仿宋_GB2312"/>
          <w:color w:val="auto"/>
          <w:sz w:val="32"/>
          <w:szCs w:val="32"/>
          <w:highlight w:val="none"/>
        </w:rPr>
        <w:t>并将原来现场指挥部纳入统一领导</w:t>
      </w:r>
      <w:r>
        <w:rPr>
          <w:rFonts w:hint="default" w:ascii="仿宋_GB2312" w:hAnsi="Times New Roman" w:eastAsia="仿宋_GB2312" w:cs="仿宋_GB2312"/>
          <w:color w:val="auto"/>
          <w:kern w:val="2"/>
          <w:sz w:val="32"/>
          <w:szCs w:val="32"/>
          <w:lang w:val="en-US" w:eastAsia="zh-CN" w:bidi="ar"/>
        </w:rPr>
        <w:t>。</w:t>
      </w:r>
      <w:r>
        <w:rPr>
          <w:rFonts w:hint="default" w:ascii="仿宋_GB2312" w:hAnsi="Times New Roman" w:eastAsia="仿宋_GB2312" w:cs="仿宋_GB2312"/>
          <w:color w:val="auto"/>
          <w:kern w:val="2"/>
          <w:sz w:val="32"/>
          <w:szCs w:val="32"/>
          <w:lang w:eastAsia="zh-CN" w:bidi="ar"/>
        </w:rPr>
        <w:t>当事件发展超出</w:t>
      </w:r>
      <w:r>
        <w:rPr>
          <w:rFonts w:hint="eastAsia" w:ascii="仿宋_GB2312" w:eastAsia="仿宋_GB2312" w:cs="仿宋_GB2312"/>
          <w:color w:val="auto"/>
          <w:kern w:val="2"/>
          <w:sz w:val="32"/>
          <w:szCs w:val="32"/>
          <w:lang w:eastAsia="zh-CN" w:bidi="ar"/>
        </w:rPr>
        <w:t>专项应急指挥机构</w:t>
      </w:r>
      <w:r>
        <w:rPr>
          <w:rFonts w:hint="default" w:ascii="仿宋_GB2312" w:hAnsi="Times New Roman" w:eastAsia="仿宋_GB2312" w:cs="仿宋_GB2312"/>
          <w:color w:val="auto"/>
          <w:kern w:val="2"/>
          <w:sz w:val="32"/>
          <w:szCs w:val="32"/>
          <w:lang w:eastAsia="zh-CN" w:bidi="ar"/>
        </w:rPr>
        <w:t>应对能力时，</w:t>
      </w:r>
      <w:r>
        <w:rPr>
          <w:rFonts w:hint="eastAsia" w:ascii="仿宋_GB2312" w:eastAsia="仿宋_GB2312" w:cs="仿宋_GB2312"/>
          <w:color w:val="auto"/>
          <w:kern w:val="2"/>
          <w:sz w:val="32"/>
          <w:szCs w:val="32"/>
          <w:lang w:eastAsia="zh-CN" w:bidi="ar"/>
        </w:rPr>
        <w:t>专项应急指挥机构</w:t>
      </w:r>
      <w:r>
        <w:rPr>
          <w:rFonts w:hint="default" w:ascii="仿宋_GB2312" w:hAnsi="Times New Roman" w:eastAsia="仿宋_GB2312" w:cs="仿宋_GB2312"/>
          <w:color w:val="auto"/>
          <w:kern w:val="2"/>
          <w:sz w:val="32"/>
          <w:szCs w:val="32"/>
          <w:lang w:eastAsia="zh-CN" w:bidi="ar"/>
        </w:rPr>
        <w:t>上报</w:t>
      </w:r>
      <w:r>
        <w:rPr>
          <w:rFonts w:hint="eastAsia" w:ascii="仿宋_GB2312" w:eastAsia="仿宋_GB2312" w:cs="仿宋_GB2312"/>
          <w:color w:val="auto"/>
          <w:kern w:val="2"/>
          <w:sz w:val="32"/>
          <w:szCs w:val="32"/>
          <w:lang w:eastAsia="zh-CN" w:bidi="ar"/>
        </w:rPr>
        <w:t>县应安委</w:t>
      </w:r>
      <w:r>
        <w:rPr>
          <w:rFonts w:hint="default" w:ascii="仿宋_GB2312" w:hAnsi="Times New Roman" w:eastAsia="仿宋_GB2312" w:cs="仿宋_GB2312"/>
          <w:color w:val="auto"/>
          <w:kern w:val="2"/>
          <w:sz w:val="32"/>
          <w:szCs w:val="32"/>
          <w:lang w:eastAsia="zh-CN" w:bidi="ar"/>
        </w:rPr>
        <w:t>，</w:t>
      </w:r>
      <w:r>
        <w:rPr>
          <w:rFonts w:hint="eastAsia" w:ascii="仿宋_GB2312" w:eastAsia="仿宋_GB2312" w:cs="仿宋_GB2312"/>
          <w:color w:val="auto"/>
          <w:kern w:val="2"/>
          <w:sz w:val="32"/>
          <w:szCs w:val="32"/>
          <w:lang w:eastAsia="zh-CN" w:bidi="ar"/>
        </w:rPr>
        <w:t>县应安委</w:t>
      </w:r>
      <w:r>
        <w:rPr>
          <w:rFonts w:hint="default" w:ascii="仿宋_GB2312" w:eastAsia="仿宋_GB2312" w:cs="仿宋_GB2312"/>
          <w:color w:val="auto"/>
          <w:kern w:val="2"/>
          <w:sz w:val="32"/>
          <w:szCs w:val="32"/>
          <w:lang w:eastAsia="zh-CN" w:bidi="ar"/>
        </w:rPr>
        <w:t>视情况扩大响应，增强应急救援力量，并向</w:t>
      </w:r>
      <w:r>
        <w:rPr>
          <w:rFonts w:hint="eastAsia" w:ascii="仿宋_GB2312" w:eastAsia="仿宋_GB2312" w:cs="仿宋_GB2312"/>
          <w:color w:val="auto"/>
          <w:kern w:val="2"/>
          <w:sz w:val="32"/>
          <w:szCs w:val="32"/>
          <w:highlight w:val="none"/>
          <w:lang w:val="en-US" w:eastAsia="zh-CN" w:bidi="ar"/>
        </w:rPr>
        <w:t>上级应急指挥机构</w:t>
      </w:r>
      <w:r>
        <w:rPr>
          <w:rFonts w:hint="default" w:ascii="仿宋_GB2312" w:eastAsia="仿宋_GB2312" w:cs="仿宋_GB2312"/>
          <w:color w:val="auto"/>
          <w:kern w:val="2"/>
          <w:sz w:val="32"/>
          <w:szCs w:val="32"/>
          <w:lang w:eastAsia="zh-CN" w:bidi="ar"/>
        </w:rPr>
        <w:t>报告。</w:t>
      </w:r>
    </w:p>
    <w:p w14:paraId="1DC536CF">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lang w:val="en-US" w:eastAsia="zh-CN"/>
        </w:rPr>
      </w:pPr>
      <w:bookmarkStart w:id="32" w:name="_Toc27737"/>
      <w:bookmarkStart w:id="33" w:name="_Toc20837"/>
      <w:r>
        <w:rPr>
          <w:rFonts w:hint="default" w:ascii="Times New Roman" w:hAnsi="Times New Roman" w:eastAsia="仿宋_GB2312" w:cs="Times New Roman"/>
          <w:sz w:val="32"/>
          <w:szCs w:val="32"/>
          <w:lang w:val="en-US" w:eastAsia="zh-CN"/>
        </w:rPr>
        <w:t>现场指挥部由指挥长、</w:t>
      </w:r>
      <w:r>
        <w:rPr>
          <w:rFonts w:hint="eastAsia" w:eastAsia="仿宋_GB2312" w:cs="Times New Roman"/>
          <w:sz w:val="32"/>
          <w:szCs w:val="32"/>
          <w:lang w:val="en-US" w:eastAsia="zh-CN"/>
        </w:rPr>
        <w:t>副</w:t>
      </w:r>
      <w:r>
        <w:rPr>
          <w:rFonts w:hint="default" w:ascii="Times New Roman" w:hAnsi="Times New Roman" w:eastAsia="仿宋_GB2312" w:cs="Times New Roman"/>
          <w:sz w:val="32"/>
          <w:szCs w:val="32"/>
          <w:lang w:val="en-US" w:eastAsia="zh-CN"/>
        </w:rPr>
        <w:t>指挥长和各工作组组长组成，实行指挥长负责制。指挥长行使重要事项决策和行政协调权，</w:t>
      </w:r>
      <w:r>
        <w:rPr>
          <w:rFonts w:hint="eastAsia" w:eastAsia="仿宋_GB2312" w:cs="Times New Roman"/>
          <w:sz w:val="32"/>
          <w:szCs w:val="32"/>
          <w:lang w:val="en-US" w:eastAsia="zh-CN"/>
        </w:rPr>
        <w:t>副</w:t>
      </w:r>
      <w:r>
        <w:rPr>
          <w:rFonts w:hint="default" w:ascii="Times New Roman" w:hAnsi="Times New Roman" w:eastAsia="仿宋_GB2312" w:cs="Times New Roman"/>
          <w:sz w:val="32"/>
          <w:szCs w:val="32"/>
          <w:lang w:val="en-US" w:eastAsia="zh-CN"/>
        </w:rPr>
        <w:t>指挥长行使专业处置权。</w:t>
      </w:r>
      <w:r>
        <w:rPr>
          <w:rFonts w:hint="eastAsia" w:eastAsia="仿宋_GB2312" w:cs="Times New Roman"/>
          <w:sz w:val="32"/>
          <w:szCs w:val="32"/>
          <w:lang w:val="en-US" w:eastAsia="zh-CN"/>
        </w:rPr>
        <w:t>副</w:t>
      </w:r>
      <w:r>
        <w:rPr>
          <w:rFonts w:hint="default" w:ascii="Times New Roman" w:hAnsi="Times New Roman" w:eastAsia="仿宋_GB2312" w:cs="Times New Roman"/>
          <w:sz w:val="32"/>
          <w:szCs w:val="32"/>
          <w:lang w:val="en-US" w:eastAsia="zh-CN"/>
        </w:rPr>
        <w:t>指挥长应由熟悉突发事件应急预案，有较强的组织、指挥和协调能力，并具有一定应急处置与救援实战经验的人员担任。</w:t>
      </w:r>
    </w:p>
    <w:p w14:paraId="2CBD2044">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cs="Times New Roman"/>
          <w:sz w:val="32"/>
          <w:szCs w:val="32"/>
          <w:lang w:val="en-US" w:eastAsia="zh-CN"/>
        </w:rPr>
      </w:pPr>
      <w:r>
        <w:rPr>
          <w:rFonts w:hint="default" w:ascii="Times New Roman" w:hAnsi="Times New Roman" w:eastAsia="仿宋_GB2312" w:cs="Times New Roman"/>
          <w:sz w:val="32"/>
          <w:szCs w:val="32"/>
          <w:lang w:val="en-US" w:eastAsia="zh-CN"/>
        </w:rPr>
        <w:t>现场指挥部作为应对突发事件的前沿指挥核心，统一负责现场应急处置的组织、指挥与协调工作。</w:t>
      </w:r>
      <w:r>
        <w:rPr>
          <w:rFonts w:hint="eastAsia" w:eastAsia="仿宋_GB2312" w:cs="Times New Roman"/>
          <w:sz w:val="32"/>
          <w:szCs w:val="32"/>
          <w:lang w:val="en-US" w:eastAsia="zh-CN"/>
        </w:rPr>
        <w:t>负责</w:t>
      </w:r>
      <w:r>
        <w:rPr>
          <w:rFonts w:hint="default" w:ascii="Times New Roman" w:hAnsi="Times New Roman" w:eastAsia="仿宋_GB2312" w:cs="Times New Roman"/>
          <w:sz w:val="32"/>
          <w:szCs w:val="32"/>
          <w:lang w:val="en-US" w:eastAsia="zh-CN"/>
        </w:rPr>
        <w:t>统一制定并决策现场救援方案，指挥调度所有处置力量与应急资源；开展人员搜救、险情排除、控制事态发展及防范次生灾害等专业救援行动；组织协调公安、交通、医疗、供水、供电</w:t>
      </w:r>
      <w:r>
        <w:rPr>
          <w:rFonts w:hint="eastAsia" w:eastAsia="仿宋_GB2312" w:cs="Times New Roman"/>
          <w:sz w:val="32"/>
          <w:szCs w:val="32"/>
          <w:lang w:val="en-US" w:eastAsia="zh-CN"/>
        </w:rPr>
        <w:t>、通信</w:t>
      </w:r>
      <w:r>
        <w:rPr>
          <w:rFonts w:hint="default" w:ascii="Times New Roman" w:hAnsi="Times New Roman" w:eastAsia="仿宋_GB2312" w:cs="Times New Roman"/>
          <w:sz w:val="32"/>
          <w:szCs w:val="32"/>
          <w:lang w:val="en-US" w:eastAsia="zh-CN"/>
        </w:rPr>
        <w:t>等各方力量，统筹做好现场安全警戒、交通疏导、人员疏散、医疗救护及综合后勤保障；建立统一的信息管理机制，及时、准确地向县应安委</w:t>
      </w:r>
      <w:r>
        <w:rPr>
          <w:rFonts w:hint="eastAsia" w:eastAsia="仿宋_GB2312" w:cs="Times New Roman"/>
          <w:sz w:val="32"/>
          <w:szCs w:val="32"/>
          <w:lang w:val="en-US" w:eastAsia="zh-CN"/>
        </w:rPr>
        <w:t>和上级</w:t>
      </w:r>
      <w:r>
        <w:rPr>
          <w:rFonts w:hint="default" w:ascii="Times New Roman" w:hAnsi="Times New Roman" w:eastAsia="仿宋_GB2312" w:cs="Times New Roman"/>
          <w:sz w:val="32"/>
          <w:szCs w:val="32"/>
          <w:lang w:val="en-US" w:eastAsia="zh-CN"/>
        </w:rPr>
        <w:t>应急指挥机构报告情况，并</w:t>
      </w:r>
      <w:r>
        <w:rPr>
          <w:rFonts w:hint="eastAsia" w:eastAsia="仿宋_GB2312" w:cs="Times New Roman"/>
          <w:sz w:val="32"/>
          <w:szCs w:val="32"/>
          <w:lang w:val="en-US" w:eastAsia="zh-CN"/>
        </w:rPr>
        <w:t>根据授权及时</w:t>
      </w:r>
      <w:r>
        <w:rPr>
          <w:rFonts w:hint="default" w:ascii="Times New Roman" w:hAnsi="Times New Roman" w:eastAsia="仿宋_GB2312" w:cs="Times New Roman"/>
          <w:sz w:val="32"/>
          <w:szCs w:val="32"/>
          <w:lang w:val="en-US" w:eastAsia="zh-CN"/>
        </w:rPr>
        <w:t>发布现场信息，有效引导社会舆论。</w:t>
      </w:r>
      <w:r>
        <w:rPr>
          <w:rFonts w:hint="default" w:ascii="Times New Roman" w:hAnsi="Times New Roman" w:eastAsia="仿宋_GB2312" w:cs="Times New Roman"/>
          <w:sz w:val="32"/>
          <w:szCs w:val="32"/>
          <w:highlight w:val="none"/>
          <w:lang w:val="en-US" w:eastAsia="zh-CN"/>
        </w:rPr>
        <w:t>根据实际需要，现场指挥部可设立综合协调、抢险救援、医疗救护、</w:t>
      </w:r>
      <w:r>
        <w:rPr>
          <w:rFonts w:hint="eastAsia" w:ascii="Times New Roman" w:hAnsi="Times New Roman" w:eastAsia="仿宋_GB2312" w:cs="Times New Roman"/>
          <w:sz w:val="32"/>
          <w:szCs w:val="32"/>
          <w:highlight w:val="none"/>
          <w:lang w:val="en-US" w:eastAsia="zh-CN"/>
        </w:rPr>
        <w:t>技术</w:t>
      </w:r>
      <w:r>
        <w:rPr>
          <w:rFonts w:hint="eastAsia" w:eastAsia="仿宋_GB2312" w:cs="Times New Roman"/>
          <w:sz w:val="32"/>
          <w:szCs w:val="32"/>
          <w:highlight w:val="none"/>
          <w:lang w:val="en-US" w:eastAsia="zh-CN"/>
        </w:rPr>
        <w:t>保障</w:t>
      </w:r>
      <w:r>
        <w:rPr>
          <w:rFonts w:hint="eastAsia" w:ascii="Times New Roman" w:hAnsi="Times New Roman" w:eastAsia="仿宋_GB2312" w:cs="Times New Roman"/>
          <w:sz w:val="32"/>
          <w:szCs w:val="32"/>
          <w:highlight w:val="none"/>
          <w:lang w:val="en-US" w:eastAsia="zh-CN"/>
        </w:rPr>
        <w:t>、</w:t>
      </w:r>
      <w:r>
        <w:rPr>
          <w:rFonts w:hint="default" w:ascii="Times New Roman" w:hAnsi="Times New Roman" w:eastAsia="仿宋_GB2312" w:cs="Times New Roman"/>
          <w:sz w:val="32"/>
          <w:szCs w:val="32"/>
          <w:highlight w:val="none"/>
          <w:lang w:val="en-US" w:eastAsia="zh-CN"/>
        </w:rPr>
        <w:t>后勤保障</w:t>
      </w:r>
      <w:r>
        <w:rPr>
          <w:rFonts w:hint="eastAsia" w:ascii="Times New Roman" w:hAnsi="Times New Roman" w:eastAsia="仿宋_GB2312" w:cs="Times New Roman"/>
          <w:sz w:val="32"/>
          <w:szCs w:val="32"/>
          <w:highlight w:val="none"/>
          <w:lang w:val="en-US" w:eastAsia="zh-CN"/>
        </w:rPr>
        <w:t>、</w:t>
      </w:r>
      <w:r>
        <w:rPr>
          <w:rFonts w:hint="eastAsia" w:eastAsia="仿宋_GB2312" w:cs="Times New Roman"/>
          <w:sz w:val="32"/>
          <w:szCs w:val="32"/>
          <w:highlight w:val="none"/>
          <w:lang w:val="en-US" w:eastAsia="zh-CN"/>
        </w:rPr>
        <w:t>社会</w:t>
      </w:r>
      <w:r>
        <w:rPr>
          <w:rFonts w:hint="eastAsia" w:ascii="Times New Roman" w:hAnsi="Times New Roman" w:eastAsia="仿宋_GB2312" w:cs="Times New Roman"/>
          <w:sz w:val="32"/>
          <w:szCs w:val="32"/>
          <w:highlight w:val="none"/>
          <w:lang w:val="en-US" w:eastAsia="zh-CN"/>
        </w:rPr>
        <w:t>治安、</w:t>
      </w:r>
      <w:r>
        <w:rPr>
          <w:rFonts w:hint="eastAsia" w:eastAsia="仿宋_GB2312" w:cs="Times New Roman"/>
          <w:sz w:val="32"/>
          <w:szCs w:val="32"/>
          <w:highlight w:val="none"/>
          <w:lang w:val="en-US" w:eastAsia="zh-CN"/>
        </w:rPr>
        <w:t>舆情信息、</w:t>
      </w:r>
      <w:r>
        <w:rPr>
          <w:rFonts w:hint="default" w:ascii="Times New Roman" w:hAnsi="Times New Roman" w:eastAsia="仿宋_GB2312" w:cs="Times New Roman"/>
          <w:sz w:val="32"/>
          <w:szCs w:val="32"/>
          <w:highlight w:val="none"/>
          <w:lang w:val="en-US" w:eastAsia="zh-CN"/>
        </w:rPr>
        <w:t>善后</w:t>
      </w:r>
      <w:r>
        <w:rPr>
          <w:rFonts w:hint="eastAsia" w:ascii="Times New Roman" w:hAnsi="Times New Roman" w:eastAsia="仿宋_GB2312" w:cs="Times New Roman"/>
          <w:sz w:val="32"/>
          <w:szCs w:val="32"/>
          <w:highlight w:val="none"/>
          <w:lang w:val="en-US" w:eastAsia="zh-CN"/>
        </w:rPr>
        <w:t>处置</w:t>
      </w:r>
      <w:r>
        <w:rPr>
          <w:rFonts w:hint="default" w:ascii="Times New Roman" w:hAnsi="Times New Roman" w:eastAsia="仿宋_GB2312" w:cs="Times New Roman"/>
          <w:sz w:val="32"/>
          <w:szCs w:val="32"/>
          <w:highlight w:val="none"/>
          <w:lang w:val="en-US" w:eastAsia="zh-CN"/>
        </w:rPr>
        <w:t>等</w:t>
      </w:r>
      <w:r>
        <w:rPr>
          <w:rFonts w:hint="eastAsia" w:eastAsia="仿宋_GB2312" w:cs="Times New Roman"/>
          <w:sz w:val="32"/>
          <w:szCs w:val="32"/>
          <w:highlight w:val="none"/>
          <w:lang w:val="en-US" w:eastAsia="zh-CN"/>
        </w:rPr>
        <w:t>若干应急</w:t>
      </w:r>
      <w:r>
        <w:rPr>
          <w:rFonts w:hint="default" w:ascii="Times New Roman" w:hAnsi="Times New Roman" w:eastAsia="仿宋_GB2312" w:cs="Times New Roman"/>
          <w:sz w:val="32"/>
          <w:szCs w:val="32"/>
          <w:highlight w:val="none"/>
          <w:lang w:val="en-US" w:eastAsia="zh-CN"/>
        </w:rPr>
        <w:t>工作小组，具体负责</w:t>
      </w:r>
      <w:r>
        <w:rPr>
          <w:rFonts w:hint="eastAsia" w:eastAsia="仿宋_GB2312" w:cs="Times New Roman"/>
          <w:sz w:val="32"/>
          <w:szCs w:val="32"/>
          <w:highlight w:val="none"/>
          <w:lang w:val="en-US" w:eastAsia="zh-CN"/>
        </w:rPr>
        <w:t>突发事件</w:t>
      </w:r>
      <w:r>
        <w:rPr>
          <w:rFonts w:hint="eastAsia" w:ascii="Times New Roman" w:hAnsi="Times New Roman" w:eastAsia="仿宋_GB2312" w:cs="Times New Roman"/>
          <w:sz w:val="32"/>
          <w:szCs w:val="32"/>
          <w:highlight w:val="none"/>
          <w:lang w:val="en-US" w:eastAsia="zh-CN"/>
        </w:rPr>
        <w:t>应对相关</w:t>
      </w:r>
      <w:r>
        <w:rPr>
          <w:rFonts w:hint="default" w:ascii="Times New Roman" w:hAnsi="Times New Roman" w:eastAsia="仿宋_GB2312" w:cs="Times New Roman"/>
          <w:sz w:val="32"/>
          <w:szCs w:val="32"/>
          <w:highlight w:val="none"/>
          <w:lang w:val="en-US" w:eastAsia="zh-CN"/>
        </w:rPr>
        <w:t>工</w:t>
      </w:r>
      <w:r>
        <w:rPr>
          <w:rFonts w:hint="default" w:ascii="Times New Roman" w:hAnsi="Times New Roman" w:eastAsia="仿宋_GB2312" w:cs="Times New Roman"/>
          <w:sz w:val="32"/>
          <w:szCs w:val="32"/>
          <w:lang w:val="en-US" w:eastAsia="zh-CN"/>
        </w:rPr>
        <w:t>作。</w:t>
      </w:r>
      <w:r>
        <w:rPr>
          <w:rFonts w:hint="eastAsia" w:eastAsia="仿宋_GB2312" w:cs="Times New Roman"/>
          <w:sz w:val="32"/>
          <w:szCs w:val="32"/>
          <w:lang w:val="en-US" w:eastAsia="zh-CN"/>
        </w:rPr>
        <w:t>（澧县应急工作小组主要职责见附件3）</w:t>
      </w:r>
    </w:p>
    <w:p w14:paraId="67541161">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default" w:ascii="楷体" w:hAnsi="楷体" w:eastAsia="楷体" w:cs="楷体"/>
          <w:kern w:val="2"/>
          <w:sz w:val="32"/>
          <w:szCs w:val="32"/>
          <w:lang w:val="en-US" w:eastAsia="zh-CN" w:bidi="ar-SA"/>
        </w:rPr>
      </w:pPr>
      <w:bookmarkStart w:id="34" w:name="_Toc5413"/>
      <w:r>
        <w:rPr>
          <w:rFonts w:hint="default" w:ascii="楷体" w:hAnsi="楷体" w:eastAsia="楷体" w:cs="楷体"/>
          <w:kern w:val="2"/>
          <w:sz w:val="32"/>
          <w:szCs w:val="32"/>
          <w:lang w:val="en-US" w:eastAsia="zh-CN" w:bidi="ar-SA"/>
        </w:rPr>
        <w:t>2.</w:t>
      </w:r>
      <w:r>
        <w:rPr>
          <w:rFonts w:hint="eastAsia" w:ascii="楷体" w:hAnsi="楷体" w:eastAsia="楷体" w:cs="楷体"/>
          <w:kern w:val="2"/>
          <w:sz w:val="32"/>
          <w:szCs w:val="32"/>
          <w:lang w:val="en-US" w:eastAsia="zh-CN" w:bidi="ar-SA"/>
        </w:rPr>
        <w:t>4 镇（街道）</w:t>
      </w:r>
      <w:r>
        <w:rPr>
          <w:rFonts w:hint="default" w:ascii="楷体" w:hAnsi="楷体" w:eastAsia="楷体" w:cs="楷体"/>
          <w:kern w:val="2"/>
          <w:sz w:val="32"/>
          <w:szCs w:val="32"/>
          <w:lang w:val="en-US" w:eastAsia="zh-CN" w:bidi="ar-SA"/>
        </w:rPr>
        <w:t>应急组织及职责</w:t>
      </w:r>
      <w:bookmarkEnd w:id="34"/>
    </w:p>
    <w:p w14:paraId="02C41C0E">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cs="Times New Roman"/>
          <w:sz w:val="32"/>
          <w:szCs w:val="32"/>
          <w:highlight w:val="none"/>
          <w:lang w:val="en-US" w:eastAsia="zh-CN"/>
        </w:rPr>
      </w:pPr>
      <w:r>
        <w:rPr>
          <w:rFonts w:hint="default" w:eastAsia="仿宋_GB2312" w:cs="Times New Roman"/>
          <w:sz w:val="32"/>
          <w:szCs w:val="32"/>
          <w:highlight w:val="none"/>
          <w:lang w:val="en-US" w:eastAsia="zh-CN"/>
        </w:rPr>
        <w:t>各镇人民政府</w:t>
      </w:r>
      <w:r>
        <w:rPr>
          <w:rFonts w:hint="eastAsia" w:eastAsia="仿宋_GB2312" w:cs="Times New Roman"/>
          <w:sz w:val="32"/>
          <w:szCs w:val="32"/>
          <w:highlight w:val="none"/>
          <w:lang w:val="en-US" w:eastAsia="zh-CN"/>
        </w:rPr>
        <w:t>、</w:t>
      </w:r>
      <w:r>
        <w:rPr>
          <w:rFonts w:hint="default" w:eastAsia="仿宋_GB2312" w:cs="Times New Roman"/>
          <w:sz w:val="32"/>
          <w:szCs w:val="32"/>
          <w:highlight w:val="none"/>
          <w:lang w:val="en-US" w:eastAsia="zh-CN"/>
        </w:rPr>
        <w:t>街道办事处</w:t>
      </w:r>
      <w:r>
        <w:rPr>
          <w:rFonts w:hint="eastAsia" w:eastAsia="仿宋_GB2312" w:cs="Times New Roman"/>
          <w:sz w:val="32"/>
          <w:szCs w:val="32"/>
          <w:highlight w:val="none"/>
          <w:lang w:val="en-US" w:eastAsia="zh-CN"/>
        </w:rPr>
        <w:t>设立</w:t>
      </w:r>
      <w:r>
        <w:rPr>
          <w:rFonts w:hint="default" w:eastAsia="仿宋_GB2312" w:cs="Times New Roman"/>
          <w:sz w:val="32"/>
          <w:szCs w:val="32"/>
          <w:highlight w:val="none"/>
          <w:lang w:val="en-US" w:eastAsia="zh-CN"/>
        </w:rPr>
        <w:t>本行政区域应急指挥机构，负责统一领导、协调和指挥本行政区域突发事件应对工作其应急指挥机构的组成、职责等可参照本预案并结合实际具体制定。各镇人民政府</w:t>
      </w:r>
      <w:r>
        <w:rPr>
          <w:rFonts w:hint="eastAsia" w:eastAsia="仿宋_GB2312" w:cs="Times New Roman"/>
          <w:sz w:val="32"/>
          <w:szCs w:val="32"/>
          <w:highlight w:val="none"/>
          <w:lang w:val="en-US" w:eastAsia="zh-CN"/>
        </w:rPr>
        <w:t>、</w:t>
      </w:r>
      <w:r>
        <w:rPr>
          <w:rFonts w:hint="default" w:eastAsia="仿宋_GB2312" w:cs="Times New Roman"/>
          <w:sz w:val="32"/>
          <w:szCs w:val="32"/>
          <w:highlight w:val="none"/>
          <w:lang w:val="en-US" w:eastAsia="zh-CN"/>
        </w:rPr>
        <w:t>街道办事处应当明确应急管理工作领导机构，确定专人负责，积极协助上级人民政</w:t>
      </w:r>
      <w:r>
        <w:rPr>
          <w:rFonts w:hint="eastAsia" w:eastAsia="仿宋_GB2312" w:cs="Times New Roman"/>
          <w:sz w:val="32"/>
          <w:szCs w:val="32"/>
          <w:highlight w:val="none"/>
          <w:lang w:val="en-US" w:eastAsia="zh-CN"/>
        </w:rPr>
        <w:t>府及</w:t>
      </w:r>
      <w:r>
        <w:rPr>
          <w:rFonts w:hint="default" w:eastAsia="仿宋_GB2312" w:cs="Times New Roman"/>
          <w:sz w:val="32"/>
          <w:szCs w:val="32"/>
          <w:highlight w:val="none"/>
          <w:lang w:val="en-US" w:eastAsia="zh-CN"/>
        </w:rPr>
        <w:t>其有关部门</w:t>
      </w:r>
      <w:r>
        <w:rPr>
          <w:rFonts w:hint="eastAsia" w:eastAsia="仿宋_GB2312" w:cs="Times New Roman"/>
          <w:sz w:val="32"/>
          <w:szCs w:val="32"/>
          <w:highlight w:val="none"/>
          <w:lang w:val="en-US" w:eastAsia="zh-CN"/>
        </w:rPr>
        <w:t>（</w:t>
      </w:r>
      <w:r>
        <w:rPr>
          <w:rFonts w:hint="default" w:eastAsia="仿宋_GB2312" w:cs="Times New Roman"/>
          <w:sz w:val="32"/>
          <w:szCs w:val="32"/>
          <w:highlight w:val="none"/>
          <w:lang w:val="en-US" w:eastAsia="zh-CN"/>
        </w:rPr>
        <w:t>单位</w:t>
      </w:r>
      <w:r>
        <w:rPr>
          <w:rFonts w:hint="eastAsia" w:eastAsia="仿宋_GB2312" w:cs="Times New Roman"/>
          <w:sz w:val="32"/>
          <w:szCs w:val="32"/>
          <w:highlight w:val="none"/>
          <w:lang w:val="en-US" w:eastAsia="zh-CN"/>
        </w:rPr>
        <w:t>）</w:t>
      </w:r>
      <w:r>
        <w:rPr>
          <w:rFonts w:hint="default" w:eastAsia="仿宋_GB2312" w:cs="Times New Roman"/>
          <w:sz w:val="32"/>
          <w:szCs w:val="32"/>
          <w:highlight w:val="none"/>
          <w:lang w:val="en-US" w:eastAsia="zh-CN"/>
        </w:rPr>
        <w:t>做好突发事件管理工作</w:t>
      </w:r>
      <w:r>
        <w:rPr>
          <w:rFonts w:hint="eastAsia" w:eastAsia="仿宋_GB2312" w:cs="Times New Roman"/>
          <w:sz w:val="32"/>
          <w:szCs w:val="32"/>
          <w:highlight w:val="none"/>
          <w:lang w:val="en-US" w:eastAsia="zh-CN"/>
        </w:rPr>
        <w:t>。</w:t>
      </w:r>
    </w:p>
    <w:p w14:paraId="38CFC10E">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lang w:val="en-US" w:eastAsia="zh-CN" w:bidi="ar-SA"/>
        </w:rPr>
      </w:pPr>
      <w:bookmarkStart w:id="35" w:name="_Toc24075"/>
      <w:r>
        <w:rPr>
          <w:rFonts w:hint="eastAsia" w:ascii="楷体" w:hAnsi="楷体" w:eastAsia="楷体" w:cs="楷体"/>
          <w:kern w:val="2"/>
          <w:sz w:val="32"/>
          <w:szCs w:val="32"/>
          <w:lang w:val="en-US" w:eastAsia="zh-CN" w:bidi="ar-SA"/>
        </w:rPr>
        <w:t>2.5 单位和基层突发事件应急管理组织机构及职责</w:t>
      </w:r>
      <w:bookmarkEnd w:id="32"/>
      <w:bookmarkEnd w:id="33"/>
      <w:bookmarkEnd w:id="35"/>
    </w:p>
    <w:p w14:paraId="3B4AB0DE">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eastAsia="zh-CN"/>
        </w:rPr>
        <w:t>企事业单位</w:t>
      </w:r>
      <w:r>
        <w:rPr>
          <w:rFonts w:hint="eastAsia" w:eastAsia="仿宋_GB2312" w:cs="Times New Roman"/>
          <w:sz w:val="32"/>
          <w:szCs w:val="32"/>
          <w:lang w:eastAsia="zh-CN"/>
        </w:rPr>
        <w:t>、</w:t>
      </w:r>
      <w:r>
        <w:rPr>
          <w:rFonts w:hint="eastAsia" w:ascii="Times New Roman" w:hAnsi="Times New Roman" w:eastAsia="仿宋_GB2312" w:cs="Times New Roman"/>
          <w:sz w:val="32"/>
          <w:szCs w:val="32"/>
          <w:lang w:eastAsia="zh-CN"/>
        </w:rPr>
        <w:t>社会团体</w:t>
      </w:r>
      <w:r>
        <w:rPr>
          <w:rFonts w:hint="eastAsia" w:eastAsia="仿宋_GB2312" w:cs="Times New Roman"/>
          <w:sz w:val="32"/>
          <w:szCs w:val="32"/>
          <w:lang w:val="en-US" w:eastAsia="zh-CN"/>
        </w:rPr>
        <w:t>和</w:t>
      </w:r>
      <w:r>
        <w:rPr>
          <w:rFonts w:hint="eastAsia" w:ascii="Times New Roman" w:hAnsi="Times New Roman" w:eastAsia="仿宋_GB2312" w:cs="Times New Roman"/>
          <w:sz w:val="32"/>
          <w:szCs w:val="32"/>
          <w:lang w:eastAsia="zh-CN"/>
        </w:rPr>
        <w:t>各村（社区）等基层单位</w:t>
      </w:r>
      <w:r>
        <w:rPr>
          <w:rFonts w:hint="eastAsia" w:eastAsia="仿宋_GB2312" w:cs="Times New Roman"/>
          <w:sz w:val="32"/>
          <w:szCs w:val="32"/>
          <w:lang w:eastAsia="zh-CN"/>
        </w:rPr>
        <w:t>，必</w:t>
      </w:r>
      <w:r>
        <w:rPr>
          <w:rFonts w:hint="eastAsia" w:ascii="Times New Roman" w:hAnsi="Times New Roman" w:eastAsia="仿宋_GB2312" w:cs="Times New Roman"/>
          <w:sz w:val="32"/>
          <w:szCs w:val="32"/>
          <w:lang w:eastAsia="zh-CN"/>
        </w:rPr>
        <w:t>须依法明确应急管理工作的领导机构，指定专人负责相关事务，切实履行突发事件监测预警、先期处置、信息报告、资源协调及群众动员等职责，并积极</w:t>
      </w:r>
      <w:r>
        <w:rPr>
          <w:rFonts w:hint="eastAsia" w:eastAsia="仿宋_GB2312" w:cs="Times New Roman"/>
          <w:sz w:val="32"/>
          <w:szCs w:val="32"/>
          <w:lang w:eastAsia="zh-CN"/>
        </w:rPr>
        <w:t>配合</w:t>
      </w:r>
      <w:r>
        <w:rPr>
          <w:rFonts w:hint="eastAsia" w:ascii="Times New Roman" w:hAnsi="Times New Roman" w:eastAsia="仿宋_GB2312" w:cs="Times New Roman"/>
          <w:sz w:val="32"/>
          <w:szCs w:val="32"/>
          <w:lang w:eastAsia="zh-CN"/>
        </w:rPr>
        <w:t>协助</w:t>
      </w:r>
      <w:r>
        <w:rPr>
          <w:rFonts w:hint="eastAsia" w:eastAsia="仿宋_GB2312" w:cs="Times New Roman"/>
          <w:sz w:val="32"/>
          <w:szCs w:val="32"/>
          <w:lang w:eastAsia="zh-CN"/>
        </w:rPr>
        <w:t>县</w:t>
      </w:r>
      <w:r>
        <w:rPr>
          <w:rFonts w:hint="eastAsia" w:ascii="Times New Roman" w:hAnsi="Times New Roman" w:eastAsia="仿宋_GB2312" w:cs="Times New Roman"/>
          <w:sz w:val="32"/>
          <w:szCs w:val="32"/>
          <w:lang w:eastAsia="zh-CN"/>
        </w:rPr>
        <w:t>人民政府及其部门做好突发事件的应急指挥、处置及恢复重建等工作，确保应急责任全面落实、协同响应高效有序。</w:t>
      </w:r>
    </w:p>
    <w:p w14:paraId="1EEEBD1D">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lang w:val="en-US" w:eastAsia="zh-CN" w:bidi="ar-SA"/>
        </w:rPr>
      </w:pPr>
      <w:bookmarkStart w:id="36" w:name="_Toc2894"/>
      <w:bookmarkStart w:id="37" w:name="_Toc29869"/>
      <w:bookmarkStart w:id="38" w:name="_Toc5132"/>
      <w:r>
        <w:rPr>
          <w:rFonts w:hint="eastAsia" w:ascii="楷体" w:hAnsi="楷体" w:eastAsia="楷体" w:cs="楷体"/>
          <w:kern w:val="2"/>
          <w:sz w:val="32"/>
          <w:szCs w:val="32"/>
          <w:lang w:val="en-US" w:eastAsia="zh-CN" w:bidi="ar-SA"/>
        </w:rPr>
        <w:t>2.6 专家组及职责</w:t>
      </w:r>
      <w:bookmarkEnd w:id="36"/>
      <w:bookmarkEnd w:id="37"/>
      <w:bookmarkEnd w:id="38"/>
    </w:p>
    <w:p w14:paraId="4860DDAE">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w:t>
      </w:r>
      <w:r>
        <w:rPr>
          <w:rFonts w:hint="eastAsia" w:eastAsia="仿宋_GB2312"/>
          <w:sz w:val="32"/>
          <w:szCs w:val="32"/>
        </w:rPr>
        <w:t>人民政府及各专项应急指挥机构根据实际需要建立各类专业人才库，聘请有关专家组成专家组，为突发事件应对工作提供决策咨询和建议，必要时参与现场处置。</w:t>
      </w:r>
    </w:p>
    <w:p w14:paraId="06A93A27">
      <w:pPr>
        <w:keepNext w:val="0"/>
        <w:keepLines w:val="0"/>
        <w:pageBreakBefore w:val="0"/>
        <w:numPr>
          <w:ilvl w:val="0"/>
          <w:numId w:val="0"/>
        </w:numPr>
        <w:wordWrap/>
        <w:overflowPunct w:val="0"/>
        <w:bidi w:val="0"/>
        <w:adjustRightInd w:val="0"/>
        <w:snapToGrid w:val="0"/>
        <w:spacing w:line="560" w:lineRule="exact"/>
        <w:ind w:left="0" w:leftChars="0" w:firstLine="640" w:firstLineChars="200"/>
        <w:outlineLvl w:val="0"/>
        <w:rPr>
          <w:rFonts w:hint="eastAsia" w:ascii="黑体" w:hAnsi="黑体" w:eastAsia="黑体" w:cs="黑体"/>
          <w:kern w:val="2"/>
          <w:sz w:val="32"/>
          <w:szCs w:val="32"/>
          <w:lang w:val="en-US" w:eastAsia="zh-CN" w:bidi="ar-SA"/>
        </w:rPr>
      </w:pPr>
      <w:bookmarkStart w:id="39" w:name="_Toc19426"/>
      <w:bookmarkStart w:id="40" w:name="_Toc8827"/>
      <w:bookmarkStart w:id="41" w:name="_Toc24228"/>
      <w:r>
        <w:rPr>
          <w:rFonts w:hint="eastAsia" w:ascii="黑体" w:hAnsi="黑体" w:eastAsia="黑体" w:cs="黑体"/>
          <w:kern w:val="2"/>
          <w:sz w:val="32"/>
          <w:szCs w:val="32"/>
          <w:lang w:val="en-US" w:eastAsia="zh-CN" w:bidi="ar-SA"/>
        </w:rPr>
        <w:t>3.运行机制</w:t>
      </w:r>
      <w:bookmarkEnd w:id="39"/>
    </w:p>
    <w:p w14:paraId="2FD2E4E2">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highlight w:val="none"/>
          <w:lang w:val="en-US" w:eastAsia="zh-CN" w:bidi="ar-SA"/>
        </w:rPr>
      </w:pPr>
      <w:bookmarkStart w:id="42" w:name="_Toc13060"/>
      <w:r>
        <w:rPr>
          <w:rFonts w:hint="eastAsia" w:ascii="楷体" w:hAnsi="楷体" w:eastAsia="楷体" w:cs="楷体"/>
          <w:kern w:val="2"/>
          <w:sz w:val="32"/>
          <w:szCs w:val="32"/>
          <w:highlight w:val="none"/>
          <w:lang w:val="en-US" w:eastAsia="zh-CN" w:bidi="ar-SA"/>
        </w:rPr>
        <w:t>3.1 风险防控</w:t>
      </w:r>
      <w:bookmarkEnd w:id="42"/>
    </w:p>
    <w:p w14:paraId="3C33BDE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（1）坚持规划先行。</w:t>
      </w:r>
      <w:r>
        <w:rPr>
          <w:rFonts w:hint="eastAsia" w:eastAsia="仿宋_GB2312"/>
          <w:sz w:val="32"/>
          <w:szCs w:val="32"/>
        </w:rPr>
        <w:t>国土空间总体规划应立足</w:t>
      </w:r>
      <w:r>
        <w:rPr>
          <w:rFonts w:hint="eastAsia" w:eastAsia="仿宋_GB2312"/>
          <w:sz w:val="32"/>
          <w:szCs w:val="32"/>
          <w:lang w:val="en-US" w:eastAsia="zh-CN"/>
        </w:rPr>
        <w:t>本</w:t>
      </w:r>
      <w:r>
        <w:rPr>
          <w:rFonts w:hint="eastAsia" w:eastAsia="仿宋_GB2312"/>
          <w:sz w:val="32"/>
          <w:szCs w:val="32"/>
        </w:rPr>
        <w:t>县地处洞庭湖平原与武陵山脉过渡带、水系发达、人口与产业集中的实际情况，为应急指挥、医疗救援、物资储备、人员疏散避难、防洪排涝、消防通道以及风险防控等关键应急基础设施，科学预留和保障建设空间，确保其安全可靠、快速可达</w:t>
      </w:r>
      <w:r>
        <w:rPr>
          <w:rFonts w:hint="eastAsia" w:eastAsia="仿宋_GB2312"/>
          <w:sz w:val="32"/>
          <w:szCs w:val="32"/>
          <w:lang w:eastAsia="zh-CN"/>
        </w:rPr>
        <w:t>。</w:t>
      </w:r>
    </w:p>
    <w:p w14:paraId="502C1E2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2）坚持源头防控。县乡两级党委、政府应建立健全风险防范化解机制，将安全风险防范全面纳入基层网格化管理体系，整合应急管理网格员、灾害信息员等力量实现“多网合一”，提升基层风险早期识别、隐患排查和先期处置能力。定期组织对重大安全风险、重大危险源、危险区域及传染病疫情、生物安全风险等开展调查、评估、分级和登记，建立动态台账并加强监控。</w:t>
      </w:r>
    </w:p>
    <w:p w14:paraId="57BBAB7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val="en-US" w:eastAsia="zh-CN"/>
        </w:rPr>
        <w:t>（3）</w:t>
      </w:r>
      <w:r>
        <w:rPr>
          <w:rFonts w:hint="eastAsia" w:eastAsia="仿宋_GB2312"/>
          <w:sz w:val="32"/>
          <w:szCs w:val="32"/>
        </w:rPr>
        <w:t>管控专项预案风险</w:t>
      </w:r>
      <w:r>
        <w:rPr>
          <w:rFonts w:hint="eastAsia" w:eastAsia="仿宋_GB2312"/>
          <w:sz w:val="32"/>
          <w:szCs w:val="32"/>
          <w:lang w:eastAsia="zh-CN"/>
        </w:rPr>
        <w:t>。</w:t>
      </w:r>
      <w:r>
        <w:rPr>
          <w:rFonts w:hint="eastAsia" w:eastAsia="仿宋_GB2312"/>
          <w:sz w:val="32"/>
          <w:szCs w:val="32"/>
        </w:rPr>
        <w:t>专项应急预案的编制应紧密结合实际，在开展风险评估、资源调查</w:t>
      </w:r>
      <w:r>
        <w:rPr>
          <w:rFonts w:hint="eastAsia" w:eastAsia="仿宋_GB2312"/>
          <w:sz w:val="32"/>
          <w:szCs w:val="32"/>
          <w:lang w:val="en-US" w:eastAsia="zh-CN"/>
        </w:rPr>
        <w:t>和</w:t>
      </w:r>
      <w:r>
        <w:rPr>
          <w:rFonts w:hint="eastAsia" w:eastAsia="仿宋_GB2312"/>
          <w:sz w:val="32"/>
          <w:szCs w:val="32"/>
        </w:rPr>
        <w:t>案例分析的基础上进行。风险评估</w:t>
      </w:r>
      <w:r>
        <w:rPr>
          <w:rFonts w:hint="eastAsia" w:eastAsia="仿宋_GB2312"/>
          <w:sz w:val="32"/>
          <w:szCs w:val="32"/>
          <w:lang w:val="en-US" w:eastAsia="zh-CN"/>
        </w:rPr>
        <w:t>要针</w:t>
      </w:r>
      <w:r>
        <w:rPr>
          <w:rFonts w:hint="eastAsia" w:eastAsia="仿宋_GB2312"/>
          <w:sz w:val="32"/>
          <w:szCs w:val="32"/>
        </w:rPr>
        <w:t>对</w:t>
      </w:r>
      <w:r>
        <w:rPr>
          <w:rFonts w:hint="eastAsia" w:eastAsia="仿宋_GB2312"/>
          <w:sz w:val="32"/>
          <w:szCs w:val="32"/>
          <w:lang w:val="en-US" w:eastAsia="zh-CN"/>
        </w:rPr>
        <w:t>辖区内的</w:t>
      </w:r>
      <w:r>
        <w:rPr>
          <w:rFonts w:hint="eastAsia" w:eastAsia="仿宋_GB2312"/>
          <w:sz w:val="32"/>
          <w:szCs w:val="32"/>
        </w:rPr>
        <w:t>突发事件安全风险进行辨识、分析和评估，并研判次生、衍生灾害链条，针对性地提出管控措施建议</w:t>
      </w:r>
      <w:r>
        <w:rPr>
          <w:rFonts w:hint="eastAsia" w:eastAsia="仿宋_GB2312"/>
          <w:sz w:val="32"/>
          <w:szCs w:val="32"/>
          <w:lang w:eastAsia="zh-CN"/>
        </w:rPr>
        <w:t>；</w:t>
      </w:r>
      <w:r>
        <w:rPr>
          <w:rFonts w:hint="eastAsia" w:eastAsia="仿宋_GB2312"/>
          <w:sz w:val="32"/>
          <w:szCs w:val="32"/>
          <w:lang w:val="en-US" w:eastAsia="zh-CN"/>
        </w:rPr>
        <w:t>资源调查要</w:t>
      </w:r>
      <w:r>
        <w:rPr>
          <w:rFonts w:hint="eastAsia" w:eastAsia="仿宋_GB2312"/>
          <w:sz w:val="32"/>
          <w:szCs w:val="32"/>
        </w:rPr>
        <w:t>全面调查本地区、本系统内可调用的应急队伍、物资、场所和设施等资源，建立动态管理台账，分析资源缺口，提出补充优化和共享共用方案</w:t>
      </w:r>
      <w:r>
        <w:rPr>
          <w:rFonts w:hint="eastAsia" w:eastAsia="仿宋_GB2312"/>
          <w:sz w:val="32"/>
          <w:szCs w:val="32"/>
          <w:lang w:eastAsia="zh-CN"/>
        </w:rPr>
        <w:t>；</w:t>
      </w:r>
      <w:r>
        <w:rPr>
          <w:rFonts w:hint="eastAsia" w:eastAsia="仿宋_GB2312"/>
          <w:sz w:val="32"/>
          <w:szCs w:val="32"/>
          <w:lang w:val="en-US" w:eastAsia="zh-CN"/>
        </w:rPr>
        <w:t>案例分析即</w:t>
      </w:r>
      <w:r>
        <w:rPr>
          <w:rFonts w:hint="eastAsia" w:eastAsia="仿宋_GB2312"/>
          <w:sz w:val="32"/>
          <w:szCs w:val="32"/>
          <w:lang w:eastAsia="zh-CN"/>
        </w:rPr>
        <w:t>系统梳理并深入复盘</w:t>
      </w:r>
      <w:r>
        <w:rPr>
          <w:rFonts w:hint="eastAsia" w:eastAsia="仿宋_GB2312"/>
          <w:sz w:val="32"/>
          <w:szCs w:val="32"/>
          <w:lang w:val="en-US" w:eastAsia="zh-CN"/>
        </w:rPr>
        <w:t>本</w:t>
      </w:r>
      <w:r>
        <w:rPr>
          <w:rFonts w:hint="eastAsia" w:eastAsia="仿宋_GB2312"/>
          <w:sz w:val="32"/>
          <w:szCs w:val="32"/>
          <w:lang w:eastAsia="zh-CN"/>
        </w:rPr>
        <w:t>县及同类地区的典型案例，总结事件演化规律和处置经验教训。构建符合本地风险的突发事件情景，为完善预案提供借鉴。</w:t>
      </w:r>
    </w:p>
    <w:p w14:paraId="12877A17">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eastAsia="zh-CN"/>
        </w:rPr>
        <w:t>（</w:t>
      </w:r>
      <w:r>
        <w:rPr>
          <w:rFonts w:hint="eastAsia" w:eastAsia="仿宋_GB2312"/>
          <w:sz w:val="32"/>
          <w:szCs w:val="32"/>
          <w:lang w:val="en-US" w:eastAsia="zh-CN"/>
        </w:rPr>
        <w:t>4</w:t>
      </w:r>
      <w:r>
        <w:rPr>
          <w:rFonts w:hint="eastAsia" w:eastAsia="仿宋_GB2312"/>
          <w:sz w:val="32"/>
          <w:szCs w:val="32"/>
          <w:lang w:eastAsia="zh-CN"/>
        </w:rPr>
        <w:t>）</w:t>
      </w:r>
      <w:r>
        <w:rPr>
          <w:rFonts w:hint="eastAsia" w:eastAsia="仿宋_GB2312"/>
          <w:sz w:val="32"/>
          <w:szCs w:val="32"/>
          <w:lang w:val="en-US" w:eastAsia="zh-CN"/>
        </w:rPr>
        <w:t>筑牢</w:t>
      </w:r>
      <w:r>
        <w:rPr>
          <w:rFonts w:hint="eastAsia" w:eastAsia="仿宋_GB2312"/>
          <w:sz w:val="32"/>
          <w:szCs w:val="32"/>
        </w:rPr>
        <w:t>基层协同与</w:t>
      </w:r>
      <w:r>
        <w:rPr>
          <w:rFonts w:hint="eastAsia" w:eastAsia="仿宋_GB2312"/>
          <w:sz w:val="32"/>
          <w:szCs w:val="32"/>
          <w:lang w:val="en-US" w:eastAsia="zh-CN"/>
        </w:rPr>
        <w:t>全民应急防线。镇（街道）、村（社区）依托基层网格化管理体系，主动承担风险巡查、隐患上报、预警传递、紧急转移组织和现场处置与救援等职责，构建直达县级指挥平台的信息速报与应急联动闭环。县级应急指挥平台应强化跨部门信息整合与共享，为基层精准风险研判和先期处置提供数据与技术支撑。同时，各级党委和政府应主导推动防灾减灾科普与常态化应急演练进网格、到户到人，并广泛发动基层组织和群众力量，常态化开展身边风险隐患的排查与自治，构建“人人讲安全，个个会应急”的全民应急防线。</w:t>
      </w:r>
    </w:p>
    <w:p w14:paraId="7D312B7E">
      <w:pPr>
        <w:pStyle w:val="7"/>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kern w:val="2"/>
          <w:sz w:val="32"/>
          <w:szCs w:val="32"/>
          <w:lang w:val="en-US" w:eastAsia="zh-CN" w:bidi="ar-SA"/>
        </w:rPr>
      </w:pPr>
      <w:bookmarkStart w:id="43" w:name="_Toc15648"/>
      <w:r>
        <w:rPr>
          <w:rFonts w:hint="eastAsia" w:ascii="楷体" w:hAnsi="楷体" w:eastAsia="楷体" w:cs="楷体"/>
          <w:kern w:val="2"/>
          <w:sz w:val="32"/>
          <w:szCs w:val="32"/>
          <w:lang w:val="en-US" w:eastAsia="zh-CN" w:bidi="ar-SA"/>
        </w:rPr>
        <w:t>3.2 监测与预警</w:t>
      </w:r>
      <w:bookmarkEnd w:id="40"/>
      <w:bookmarkEnd w:id="41"/>
      <w:bookmarkEnd w:id="43"/>
    </w:p>
    <w:p w14:paraId="64FD205C">
      <w:pPr>
        <w:keepNext w:val="0"/>
        <w:keepLines w:val="0"/>
        <w:pageBreakBefore w:val="0"/>
        <w:wordWrap/>
        <w:overflowPunct w:val="0"/>
        <w:bidi w:val="0"/>
        <w:adjustRightInd w:val="0"/>
        <w:snapToGrid w:val="0"/>
        <w:spacing w:line="560" w:lineRule="exact"/>
        <w:ind w:left="0" w:leftChars="0" w:firstLine="640" w:firstLineChars="200"/>
        <w:outlineLvl w:val="9"/>
        <w:rPr>
          <w:rFonts w:hint="default"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3.2.1监测</w:t>
      </w:r>
    </w:p>
    <w:p w14:paraId="74384A89">
      <w:pPr>
        <w:pStyle w:val="8"/>
        <w:keepNext w:val="0"/>
        <w:keepLines w:val="0"/>
        <w:pageBreakBefore w:val="0"/>
        <w:wordWrap/>
        <w:bidi w:val="0"/>
        <w:snapToGrid w:val="0"/>
        <w:spacing w:line="560" w:lineRule="exact"/>
        <w:ind w:firstLine="640" w:firstLineChars="200"/>
        <w:rPr>
          <w:rFonts w:hint="default" w:ascii="Times New Roman" w:hAnsi="Times New Roman" w:cs="Times New Roman"/>
        </w:rPr>
      </w:pPr>
      <w:r>
        <w:rPr>
          <w:rFonts w:hint="default" w:ascii="Times New Roman" w:hAnsi="Times New Roman" w:cs="Times New Roman"/>
        </w:rPr>
        <w:t>各</w:t>
      </w:r>
      <w:r>
        <w:rPr>
          <w:rFonts w:hint="eastAsia" w:ascii="Times New Roman" w:hAnsi="Times New Roman" w:cs="Times New Roman"/>
          <w:lang w:val="en-US" w:eastAsia="zh-CN"/>
        </w:rPr>
        <w:t>镇（街道）</w:t>
      </w:r>
      <w:r>
        <w:rPr>
          <w:rFonts w:hint="default" w:ascii="Times New Roman" w:hAnsi="Times New Roman" w:cs="Times New Roman"/>
        </w:rPr>
        <w:t>、部门</w:t>
      </w:r>
      <w:r>
        <w:rPr>
          <w:rFonts w:hint="eastAsia" w:ascii="Times New Roman" w:hAnsi="Times New Roman" w:cs="Times New Roman"/>
          <w:lang w:eastAsia="zh-CN"/>
        </w:rPr>
        <w:t>（</w:t>
      </w:r>
      <w:r>
        <w:rPr>
          <w:rFonts w:hint="eastAsia" w:ascii="Times New Roman" w:hAnsi="Times New Roman" w:cs="Times New Roman"/>
          <w:lang w:val="en-US" w:eastAsia="zh-CN"/>
        </w:rPr>
        <w:t>单位</w:t>
      </w:r>
      <w:r>
        <w:rPr>
          <w:rFonts w:hint="eastAsia" w:ascii="Times New Roman" w:hAnsi="Times New Roman" w:cs="Times New Roman"/>
          <w:lang w:eastAsia="zh-CN"/>
        </w:rPr>
        <w:t>）</w:t>
      </w:r>
      <w:r>
        <w:rPr>
          <w:rFonts w:hint="default" w:ascii="Times New Roman" w:hAnsi="Times New Roman" w:cs="Times New Roman"/>
        </w:rPr>
        <w:t>应整合气象、</w:t>
      </w:r>
      <w:r>
        <w:rPr>
          <w:rFonts w:hint="eastAsia" w:ascii="Times New Roman" w:hAnsi="Times New Roman" w:cs="Times New Roman"/>
          <w:lang w:val="en-US" w:eastAsia="zh-CN"/>
        </w:rPr>
        <w:t>水利</w:t>
      </w:r>
      <w:r>
        <w:rPr>
          <w:rFonts w:hint="default" w:ascii="Times New Roman" w:hAnsi="Times New Roman" w:cs="Times New Roman"/>
        </w:rPr>
        <w:t>、</w:t>
      </w:r>
      <w:r>
        <w:rPr>
          <w:rFonts w:hint="eastAsia" w:ascii="Times New Roman" w:hAnsi="Times New Roman" w:cs="Times New Roman"/>
          <w:lang w:val="en-US" w:eastAsia="zh-CN"/>
        </w:rPr>
        <w:t>地震、</w:t>
      </w:r>
      <w:r>
        <w:rPr>
          <w:rFonts w:hint="default" w:ascii="Times New Roman" w:hAnsi="Times New Roman" w:cs="Times New Roman"/>
        </w:rPr>
        <w:t>地质灾害（重点监测澧水</w:t>
      </w:r>
      <w:r>
        <w:rPr>
          <w:rFonts w:hint="eastAsia" w:ascii="Times New Roman" w:hAnsi="Times New Roman" w:cs="Times New Roman"/>
          <w:lang w:val="en-US" w:eastAsia="zh-CN"/>
        </w:rPr>
        <w:t>和松滋河</w:t>
      </w:r>
      <w:r>
        <w:rPr>
          <w:rFonts w:hint="default" w:ascii="Times New Roman" w:hAnsi="Times New Roman" w:cs="Times New Roman"/>
        </w:rPr>
        <w:t>流域</w:t>
      </w:r>
      <w:r>
        <w:rPr>
          <w:rFonts w:hint="eastAsia" w:ascii="Times New Roman" w:hAnsi="Times New Roman" w:cs="Times New Roman"/>
          <w:lang w:eastAsia="zh-CN"/>
        </w:rPr>
        <w:t>、</w:t>
      </w:r>
      <w:r>
        <w:rPr>
          <w:rFonts w:hint="default" w:ascii="Times New Roman" w:hAnsi="Times New Roman" w:cs="Times New Roman"/>
        </w:rPr>
        <w:t>山洪易发区</w:t>
      </w:r>
      <w:r>
        <w:rPr>
          <w:rFonts w:hint="eastAsia" w:ascii="Times New Roman" w:hAnsi="Times New Roman" w:cs="Times New Roman"/>
          <w:lang w:val="en-US" w:eastAsia="zh-CN"/>
        </w:rPr>
        <w:t>和矿山采空区</w:t>
      </w:r>
      <w:r>
        <w:rPr>
          <w:rFonts w:hint="default" w:ascii="Times New Roman" w:hAnsi="Times New Roman" w:cs="Times New Roman"/>
        </w:rPr>
        <w:t>）、森林火险（天供山等重点林区）、交通枢纽（G55二广高速澧县段、S302省道）、人员密集场所（万达广场、</w:t>
      </w:r>
      <w:r>
        <w:rPr>
          <w:rFonts w:hint="eastAsia" w:ascii="Times New Roman" w:hAnsi="Times New Roman" w:cs="Times New Roman"/>
          <w:lang w:val="en-US" w:eastAsia="zh-CN"/>
        </w:rPr>
        <w:t>兰江</w:t>
      </w:r>
      <w:r>
        <w:rPr>
          <w:rFonts w:hint="default" w:ascii="Times New Roman" w:hAnsi="Times New Roman" w:cs="Times New Roman"/>
        </w:rPr>
        <w:t>公园</w:t>
      </w:r>
      <w:r>
        <w:rPr>
          <w:rFonts w:hint="eastAsia" w:ascii="Times New Roman" w:hAnsi="Times New Roman" w:cs="Times New Roman"/>
          <w:lang w:eastAsia="zh-CN"/>
        </w:rPr>
        <w:t>、</w:t>
      </w:r>
      <w:r>
        <w:rPr>
          <w:rFonts w:hint="default" w:ascii="Times New Roman" w:hAnsi="Times New Roman" w:cs="Times New Roman"/>
        </w:rPr>
        <w:t>翊武公园）等监测资源，完善覆盖全县</w:t>
      </w:r>
      <w:r>
        <w:rPr>
          <w:rFonts w:hint="eastAsia" w:ascii="Times New Roman" w:hAnsi="Times New Roman" w:cs="Times New Roman"/>
          <w:lang w:val="en-US" w:eastAsia="zh-CN"/>
        </w:rPr>
        <w:t>各镇（街道）</w:t>
      </w:r>
      <w:r>
        <w:rPr>
          <w:rFonts w:hint="default" w:ascii="Times New Roman" w:hAnsi="Times New Roman" w:cs="Times New Roman"/>
        </w:rPr>
        <w:t>的监测网络。建立包含地质灾害点、</w:t>
      </w:r>
      <w:r>
        <w:rPr>
          <w:rFonts w:hint="eastAsia" w:ascii="Times New Roman" w:hAnsi="Times New Roman" w:cs="Times New Roman"/>
          <w:lang w:val="en-US" w:eastAsia="zh-CN"/>
        </w:rPr>
        <w:t>非煤矿山、</w:t>
      </w:r>
      <w:r>
        <w:rPr>
          <w:rFonts w:hint="default" w:ascii="Times New Roman" w:hAnsi="Times New Roman" w:cs="Times New Roman"/>
        </w:rPr>
        <w:t>危化品企业、水库</w:t>
      </w:r>
      <w:r>
        <w:rPr>
          <w:rFonts w:hint="eastAsia" w:ascii="Times New Roman" w:hAnsi="Times New Roman" w:cs="Times New Roman"/>
          <w:lang w:val="en-US" w:eastAsia="zh-CN"/>
        </w:rPr>
        <w:t>等</w:t>
      </w:r>
      <w:r>
        <w:rPr>
          <w:rFonts w:hint="default" w:ascii="Times New Roman" w:hAnsi="Times New Roman" w:cs="Times New Roman"/>
        </w:rPr>
        <w:t>数据库，强化卫健、市监部门对传染病和食品药品安全的智能监测预警。推动</w:t>
      </w:r>
      <w:r>
        <w:rPr>
          <w:rFonts w:hint="eastAsia" w:ascii="Times New Roman" w:hAnsi="Times New Roman" w:cs="Times New Roman"/>
          <w:lang w:eastAsia="zh-CN"/>
        </w:rPr>
        <w:t>“</w:t>
      </w:r>
      <w:r>
        <w:rPr>
          <w:rFonts w:hint="default" w:ascii="Times New Roman" w:hAnsi="Times New Roman" w:cs="Times New Roman"/>
        </w:rPr>
        <w:t>县</w:t>
      </w:r>
      <w:r>
        <w:rPr>
          <w:rFonts w:hint="eastAsia" w:ascii="Times New Roman" w:hAnsi="Times New Roman" w:cs="Times New Roman"/>
          <w:lang w:eastAsia="zh-CN"/>
        </w:rPr>
        <w:t>—</w:t>
      </w:r>
      <w:r>
        <w:rPr>
          <w:rFonts w:hint="eastAsia" w:ascii="Times New Roman" w:hAnsi="Times New Roman" w:cs="Times New Roman"/>
          <w:lang w:val="en-US" w:eastAsia="zh-CN"/>
        </w:rPr>
        <w:t>镇</w:t>
      </w:r>
      <w:r>
        <w:rPr>
          <w:rFonts w:hint="eastAsia" w:ascii="Times New Roman" w:hAnsi="Times New Roman" w:cs="Times New Roman"/>
          <w:lang w:eastAsia="zh-CN"/>
        </w:rPr>
        <w:t>—</w:t>
      </w:r>
      <w:r>
        <w:rPr>
          <w:rFonts w:hint="default" w:ascii="Times New Roman" w:hAnsi="Times New Roman" w:cs="Times New Roman"/>
        </w:rPr>
        <w:t>村</w:t>
      </w:r>
      <w:r>
        <w:rPr>
          <w:rFonts w:hint="eastAsia" w:ascii="Times New Roman" w:hAnsi="Times New Roman" w:cs="Times New Roman"/>
          <w:lang w:eastAsia="zh-CN"/>
        </w:rPr>
        <w:t>”</w:t>
      </w:r>
      <w:r>
        <w:rPr>
          <w:rFonts w:hint="default" w:ascii="Times New Roman" w:hAnsi="Times New Roman" w:cs="Times New Roman"/>
        </w:rPr>
        <w:t>三级群测群防体系与专业监测平台联动，监测数据</w:t>
      </w:r>
      <w:r>
        <w:rPr>
          <w:rFonts w:hint="eastAsia" w:ascii="Times New Roman" w:hAnsi="Times New Roman" w:cs="Times New Roman"/>
          <w:lang w:val="en-US" w:eastAsia="zh-CN"/>
        </w:rPr>
        <w:t>全面</w:t>
      </w:r>
      <w:r>
        <w:rPr>
          <w:rFonts w:hint="default" w:ascii="Times New Roman" w:hAnsi="Times New Roman" w:cs="Times New Roman"/>
        </w:rPr>
        <w:t>接入县应急指挥中心。对涔澹水情监测站、甘溪滩镇和金罗镇石膏矿采空区、湘澧盐矿沉降区等重点区域实施24小时实时动态监测预警，确保苗头性隐患早发现、早预警。</w:t>
      </w:r>
    </w:p>
    <w:p w14:paraId="6533A4AE">
      <w:pPr>
        <w:pStyle w:val="8"/>
        <w:keepNext w:val="0"/>
        <w:keepLines w:val="0"/>
        <w:pageBreakBefore w:val="0"/>
        <w:wordWrap/>
        <w:bidi w:val="0"/>
        <w:snapToGrid w:val="0"/>
        <w:spacing w:line="560" w:lineRule="exact"/>
        <w:ind w:firstLine="640" w:firstLineChars="200"/>
        <w:rPr>
          <w:rFonts w:hint="eastAsia" w:ascii="Times New Roman" w:hAnsi="Times New Roman" w:cs="Times New Roman"/>
          <w:lang w:eastAsia="zh-CN"/>
        </w:rPr>
      </w:pPr>
      <w:r>
        <w:rPr>
          <w:rFonts w:hint="eastAsia" w:ascii="Times New Roman" w:hAnsi="Times New Roman" w:cs="Times New Roman"/>
          <w:lang w:eastAsia="zh-CN"/>
        </w:rPr>
        <w:t>县政府办公室（县政府总值班室）、县应安委办（</w:t>
      </w:r>
      <w:r>
        <w:rPr>
          <w:rFonts w:hint="eastAsia" w:ascii="Times New Roman" w:hAnsi="Times New Roman" w:cs="Times New Roman"/>
          <w:lang w:val="en-US" w:eastAsia="zh-CN"/>
        </w:rPr>
        <w:t>县应急指挥中心</w:t>
      </w:r>
      <w:r>
        <w:rPr>
          <w:rFonts w:hint="eastAsia" w:ascii="Times New Roman" w:hAnsi="Times New Roman" w:cs="Times New Roman"/>
          <w:lang w:eastAsia="zh-CN"/>
        </w:rPr>
        <w:t>）及县专项应急指挥部办公室</w:t>
      </w:r>
      <w:r>
        <w:rPr>
          <w:rFonts w:hint="eastAsia" w:ascii="Times New Roman" w:hAnsi="Times New Roman" w:cs="Times New Roman"/>
          <w:lang w:val="en-US" w:eastAsia="zh-CN"/>
        </w:rPr>
        <w:t>建立</w:t>
      </w:r>
      <w:r>
        <w:rPr>
          <w:rFonts w:hint="eastAsia" w:ascii="Times New Roman" w:hAnsi="Times New Roman" w:cs="Times New Roman"/>
          <w:lang w:eastAsia="zh-CN"/>
        </w:rPr>
        <w:t>健全监测网络，明确监测项目与计划，广泛收集风险信息，并建立风险分级制度，对潜在突发事件信息进行核实、分析和评估，必要时组织专家及相关部门会商研判。同时，建立突发事件信息定期分析通报制度、信息报送制度和共享机制，完善信息传递网络。推行突发事件信息报告和举报制度，鼓励公民、法人及其他组织向应急机构报警。接警单位不得推诿，须按规定核实并上报信息，确保快速响应和协同处置。</w:t>
      </w:r>
    </w:p>
    <w:p w14:paraId="4C9F19F4">
      <w:pPr>
        <w:pStyle w:val="8"/>
        <w:keepNext w:val="0"/>
        <w:keepLines w:val="0"/>
        <w:pageBreakBefore w:val="0"/>
        <w:wordWrap/>
        <w:bidi w:val="0"/>
        <w:snapToGrid w:val="0"/>
        <w:spacing w:line="560" w:lineRule="exact"/>
        <w:ind w:firstLine="640" w:firstLineChars="200"/>
        <w:rPr>
          <w:rFonts w:hint="eastAsia" w:ascii="Times New Roman" w:hAnsi="Times New Roman" w:cs="Times New Roman"/>
          <w:lang w:eastAsia="zh-CN"/>
        </w:rPr>
      </w:pPr>
      <w:r>
        <w:rPr>
          <w:rFonts w:hint="eastAsia" w:ascii="Times New Roman" w:hAnsi="Times New Roman" w:cs="Times New Roman"/>
          <w:lang w:val="en-US" w:eastAsia="zh-CN"/>
        </w:rPr>
        <w:t>县公安局110指挥中心接到事故灾难或自然灾害报警信息后，应立即将警情同步推送至县相关行业专项应急指挥机构办公室（如住建、交通、水利等对应部门）及县应安委办，确保信息共享与职责衔接。相关行业专项应急指挥机构收到信息后，及时完成初步核实（包括事故和灾害的类型、地点、规模等关键要素）。</w:t>
      </w:r>
    </w:p>
    <w:p w14:paraId="2152299E">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3.2.2预警</w:t>
      </w:r>
    </w:p>
    <w:p w14:paraId="4D151303">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县人民政府结合实际制定突发事件预警信息发布具体实施办法，加强突发事件预警信息发布能力建设，健全完善12379等预警信息统一发布平台。</w:t>
      </w:r>
    </w:p>
    <w:p w14:paraId="05E9E7B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bookmarkStart w:id="44" w:name="_Toc2183"/>
      <w:bookmarkStart w:id="45" w:name="_Toc26212"/>
      <w:r>
        <w:rPr>
          <w:rFonts w:hint="eastAsia" w:eastAsia="仿宋_GB2312" w:cs="Times New Roman"/>
          <w:sz w:val="32"/>
          <w:szCs w:val="32"/>
          <w:lang w:val="en-US" w:eastAsia="zh-CN"/>
        </w:rPr>
        <w:t>（1）</w:t>
      </w:r>
      <w:r>
        <w:rPr>
          <w:rFonts w:hint="eastAsia" w:ascii="Times New Roman" w:hAnsi="Times New Roman" w:eastAsia="仿宋_GB2312" w:cs="Times New Roman"/>
          <w:sz w:val="32"/>
          <w:szCs w:val="32"/>
          <w:lang w:val="en-US" w:eastAsia="zh-CN"/>
        </w:rPr>
        <w:t>预警级别</w:t>
      </w:r>
      <w:bookmarkEnd w:id="44"/>
      <w:bookmarkEnd w:id="45"/>
      <w:r>
        <w:rPr>
          <w:rFonts w:hint="eastAsia" w:eastAsia="仿宋_GB2312" w:cs="Times New Roman"/>
          <w:sz w:val="32"/>
          <w:szCs w:val="32"/>
          <w:lang w:val="en-US" w:eastAsia="zh-CN"/>
        </w:rPr>
        <w:t>。</w:t>
      </w:r>
      <w:r>
        <w:rPr>
          <w:rFonts w:hint="eastAsia" w:eastAsia="仿宋_GB2312"/>
          <w:sz w:val="32"/>
          <w:szCs w:val="32"/>
        </w:rPr>
        <w:t>按照突发事件发生的紧急程度、发展</w:t>
      </w:r>
      <w:r>
        <w:rPr>
          <w:rFonts w:hint="eastAsia" w:eastAsia="仿宋_GB2312"/>
          <w:sz w:val="32"/>
          <w:szCs w:val="32"/>
          <w:lang w:eastAsia="zh-CN"/>
        </w:rPr>
        <w:t>态势</w:t>
      </w:r>
      <w:r>
        <w:rPr>
          <w:rFonts w:hint="eastAsia" w:eastAsia="仿宋_GB2312"/>
          <w:sz w:val="32"/>
          <w:szCs w:val="32"/>
        </w:rPr>
        <w:t>和可能造成的危害程度分为一级、二级、三级和四级，分别用红色、橙色、黄色和蓝色标示，一级为最高级别。预警级别划分按国家标准执行，国家尚未制定预警级别划分标准的，相关部门可以</w:t>
      </w:r>
      <w:r>
        <w:rPr>
          <w:rFonts w:hint="eastAsia" w:eastAsia="仿宋_GB2312"/>
          <w:sz w:val="32"/>
          <w:szCs w:val="32"/>
          <w:lang w:val="en-US" w:eastAsia="zh-CN"/>
        </w:rPr>
        <w:t>结合地区实际</w:t>
      </w:r>
      <w:r>
        <w:rPr>
          <w:rFonts w:hint="eastAsia" w:eastAsia="仿宋_GB2312"/>
          <w:sz w:val="32"/>
          <w:szCs w:val="32"/>
        </w:rPr>
        <w:t>先行制定，</w:t>
      </w:r>
      <w:r>
        <w:rPr>
          <w:rFonts w:hint="eastAsia" w:eastAsia="仿宋_GB2312"/>
          <w:sz w:val="32"/>
          <w:szCs w:val="32"/>
          <w:lang w:val="en-US" w:eastAsia="zh-CN"/>
        </w:rPr>
        <w:t>并报上级政府</w:t>
      </w:r>
      <w:r>
        <w:rPr>
          <w:rFonts w:hint="eastAsia" w:eastAsia="仿宋_GB2312"/>
          <w:sz w:val="32"/>
          <w:szCs w:val="32"/>
        </w:rPr>
        <w:t>批准</w:t>
      </w:r>
      <w:r>
        <w:rPr>
          <w:rFonts w:hint="eastAsia" w:eastAsia="仿宋_GB2312"/>
          <w:sz w:val="32"/>
          <w:szCs w:val="32"/>
          <w:lang w:val="en-US" w:eastAsia="zh-CN"/>
        </w:rPr>
        <w:t>和</w:t>
      </w:r>
      <w:r>
        <w:rPr>
          <w:rFonts w:hint="eastAsia" w:eastAsia="仿宋_GB2312"/>
          <w:sz w:val="32"/>
          <w:szCs w:val="32"/>
        </w:rPr>
        <w:t>备案。</w:t>
      </w:r>
    </w:p>
    <w:p w14:paraId="2BDB2103">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rPr>
      </w:pPr>
      <w:r>
        <w:rPr>
          <w:rFonts w:hint="eastAsia" w:eastAsia="仿宋_GB2312" w:cs="Times New Roman"/>
          <w:sz w:val="32"/>
          <w:szCs w:val="32"/>
          <w:lang w:val="en-US" w:eastAsia="zh-CN"/>
        </w:rPr>
        <w:t>（2）</w:t>
      </w:r>
      <w:r>
        <w:rPr>
          <w:rFonts w:hint="eastAsia" w:ascii="Times New Roman" w:hAnsi="Times New Roman" w:eastAsia="仿宋_GB2312" w:cs="Times New Roman"/>
          <w:sz w:val="32"/>
          <w:szCs w:val="32"/>
          <w:lang w:val="en-US" w:eastAsia="zh-CN"/>
        </w:rPr>
        <w:t>预警</w:t>
      </w:r>
      <w:r>
        <w:rPr>
          <w:rFonts w:hint="eastAsia" w:eastAsia="仿宋_GB2312" w:cs="Times New Roman"/>
          <w:sz w:val="32"/>
          <w:szCs w:val="32"/>
          <w:lang w:val="en-US" w:eastAsia="zh-CN"/>
        </w:rPr>
        <w:t>信息发布。县人民政府负责统一发布或者授权相关部门、应急指挥机构发布相应级别的预警信息，决定并宣布有关地区进入预警期，向有关方面报告、通报情况，并根据事态发展及时作出调整。</w:t>
      </w:r>
      <w:r>
        <w:rPr>
          <w:rFonts w:hint="eastAsia" w:eastAsia="仿宋_GB2312"/>
          <w:sz w:val="32"/>
          <w:szCs w:val="32"/>
          <w:lang w:eastAsia="zh-CN"/>
        </w:rPr>
        <w:t>涉及</w:t>
      </w:r>
      <w:r>
        <w:rPr>
          <w:rFonts w:hint="eastAsia" w:eastAsia="仿宋_GB2312"/>
          <w:sz w:val="32"/>
          <w:szCs w:val="32"/>
        </w:rPr>
        <w:t>跨区域的预警信息发布、调整和解除，须报上级人民政府或有关部门</w:t>
      </w:r>
      <w:r>
        <w:rPr>
          <w:rFonts w:hint="eastAsia" w:eastAsia="仿宋_GB2312"/>
          <w:sz w:val="32"/>
          <w:szCs w:val="32"/>
          <w:lang w:eastAsia="zh-CN"/>
        </w:rPr>
        <w:t>（</w:t>
      </w:r>
      <w:r>
        <w:rPr>
          <w:rFonts w:hint="eastAsia" w:eastAsia="仿宋_GB2312"/>
          <w:sz w:val="32"/>
          <w:szCs w:val="32"/>
          <w:lang w:val="en-US" w:eastAsia="zh-CN"/>
        </w:rPr>
        <w:t>单位</w:t>
      </w:r>
      <w:r>
        <w:rPr>
          <w:rFonts w:hint="eastAsia" w:eastAsia="仿宋_GB2312"/>
          <w:sz w:val="32"/>
          <w:szCs w:val="32"/>
          <w:lang w:eastAsia="zh-CN"/>
        </w:rPr>
        <w:t>）</w:t>
      </w:r>
      <w:r>
        <w:rPr>
          <w:rFonts w:hint="eastAsia" w:eastAsia="仿宋_GB2312"/>
          <w:sz w:val="32"/>
          <w:szCs w:val="32"/>
        </w:rPr>
        <w:t>批准。</w:t>
      </w:r>
      <w:r>
        <w:rPr>
          <w:rFonts w:hint="eastAsia" w:ascii="Times New Roman" w:hAnsi="Times New Roman" w:eastAsia="仿宋_GB2312" w:cs="Times New Roman"/>
          <w:sz w:val="32"/>
          <w:szCs w:val="32"/>
          <w:lang w:val="en-US" w:eastAsia="zh-CN"/>
        </w:rPr>
        <w:t>预警</w:t>
      </w:r>
      <w:r>
        <w:rPr>
          <w:rFonts w:hint="eastAsia" w:eastAsia="仿宋_GB2312" w:cs="Times New Roman"/>
          <w:sz w:val="32"/>
          <w:szCs w:val="32"/>
          <w:lang w:val="en-US" w:eastAsia="zh-CN"/>
        </w:rPr>
        <w:t>信息发布另行规定的，从其规定。</w:t>
      </w:r>
    </w:p>
    <w:p w14:paraId="4A09F519">
      <w:pPr>
        <w:keepNext w:val="0"/>
        <w:keepLines w:val="0"/>
        <w:pageBreakBefore w:val="0"/>
        <w:wordWrap/>
        <w:overflowPunct w:val="0"/>
        <w:bidi w:val="0"/>
        <w:snapToGrid w:val="0"/>
        <w:spacing w:line="560" w:lineRule="exact"/>
        <w:ind w:firstLine="640" w:firstLineChars="200"/>
        <w:rPr>
          <w:rFonts w:hint="eastAsia" w:eastAsia="仿宋_GB2312"/>
          <w:sz w:val="32"/>
          <w:szCs w:val="32"/>
          <w:lang w:eastAsia="zh-CN"/>
        </w:rPr>
      </w:pPr>
      <w:r>
        <w:rPr>
          <w:rFonts w:hint="eastAsia" w:eastAsia="仿宋_GB2312"/>
          <w:sz w:val="32"/>
          <w:szCs w:val="32"/>
        </w:rPr>
        <w:t>突发事件预警信息发布内容包括：</w:t>
      </w:r>
      <w:bookmarkStart w:id="46" w:name="_Toc28918"/>
      <w:bookmarkStart w:id="47" w:name="_Toc6012"/>
      <w:r>
        <w:rPr>
          <w:rFonts w:hint="eastAsia" w:eastAsia="仿宋_GB2312"/>
          <w:sz w:val="32"/>
          <w:szCs w:val="32"/>
        </w:rPr>
        <w:t>突发事件的性质、起因</w:t>
      </w:r>
      <w:r>
        <w:rPr>
          <w:rFonts w:hint="eastAsia" w:eastAsia="仿宋_GB2312"/>
          <w:sz w:val="32"/>
          <w:szCs w:val="32"/>
          <w:lang w:eastAsia="zh-CN"/>
        </w:rPr>
        <w:t>；</w:t>
      </w:r>
      <w:r>
        <w:rPr>
          <w:rFonts w:hint="eastAsia" w:eastAsia="仿宋_GB2312"/>
          <w:sz w:val="32"/>
          <w:szCs w:val="32"/>
        </w:rPr>
        <w:t>突发事件发生地及范围</w:t>
      </w:r>
      <w:r>
        <w:rPr>
          <w:rFonts w:hint="eastAsia" w:eastAsia="仿宋_GB2312"/>
          <w:sz w:val="32"/>
          <w:szCs w:val="32"/>
          <w:lang w:eastAsia="zh-CN"/>
        </w:rPr>
        <w:t>；</w:t>
      </w:r>
      <w:r>
        <w:rPr>
          <w:rFonts w:hint="eastAsia" w:eastAsia="仿宋_GB2312"/>
          <w:sz w:val="32"/>
          <w:szCs w:val="32"/>
        </w:rPr>
        <w:t>突发事件的发展态势及可能造成的危害</w:t>
      </w:r>
      <w:r>
        <w:rPr>
          <w:rFonts w:hint="eastAsia" w:eastAsia="仿宋_GB2312"/>
          <w:sz w:val="32"/>
          <w:szCs w:val="32"/>
          <w:lang w:eastAsia="zh-CN"/>
        </w:rPr>
        <w:t>；</w:t>
      </w:r>
      <w:r>
        <w:rPr>
          <w:rFonts w:hint="eastAsia" w:eastAsia="仿宋_GB2312"/>
          <w:sz w:val="32"/>
          <w:szCs w:val="32"/>
        </w:rPr>
        <w:t>突发事件的应对措施和控制办法</w:t>
      </w:r>
      <w:r>
        <w:rPr>
          <w:rFonts w:hint="eastAsia" w:eastAsia="仿宋_GB2312"/>
          <w:sz w:val="32"/>
          <w:szCs w:val="32"/>
          <w:lang w:eastAsia="zh-CN"/>
        </w:rPr>
        <w:t>；</w:t>
      </w:r>
      <w:r>
        <w:rPr>
          <w:rFonts w:hint="eastAsia" w:eastAsia="仿宋_GB2312"/>
          <w:sz w:val="32"/>
          <w:szCs w:val="32"/>
        </w:rPr>
        <w:t>公众应当了解的突发事件的其他情况</w:t>
      </w:r>
      <w:r>
        <w:rPr>
          <w:rFonts w:hint="eastAsia" w:eastAsia="仿宋_GB2312"/>
          <w:sz w:val="32"/>
          <w:szCs w:val="32"/>
          <w:lang w:eastAsia="zh-CN"/>
        </w:rPr>
        <w:t>；</w:t>
      </w:r>
      <w:r>
        <w:rPr>
          <w:rFonts w:hint="eastAsia" w:eastAsia="仿宋_GB2312"/>
          <w:sz w:val="32"/>
          <w:szCs w:val="32"/>
          <w:lang w:val="en-US" w:eastAsia="zh-CN"/>
        </w:rPr>
        <w:t>其他</w:t>
      </w:r>
      <w:r>
        <w:rPr>
          <w:rFonts w:hint="eastAsia" w:eastAsia="仿宋_GB2312"/>
          <w:sz w:val="32"/>
          <w:szCs w:val="32"/>
          <w:lang w:eastAsia="zh-CN"/>
        </w:rPr>
        <w:t>国家有关规定。</w:t>
      </w:r>
    </w:p>
    <w:p w14:paraId="3182FC39">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cs="Times New Roman"/>
          <w:sz w:val="32"/>
          <w:szCs w:val="32"/>
          <w:lang w:val="en-US" w:eastAsia="zh-CN"/>
        </w:rPr>
        <w:t>（3）</w:t>
      </w:r>
      <w:bookmarkEnd w:id="46"/>
      <w:bookmarkEnd w:id="47"/>
      <w:bookmarkStart w:id="48" w:name="_Toc19565"/>
      <w:bookmarkStart w:id="49" w:name="_Toc16856"/>
      <w:r>
        <w:rPr>
          <w:rFonts w:hint="eastAsia" w:ascii="Times New Roman" w:hAnsi="Times New Roman" w:eastAsia="仿宋_GB2312" w:cs="Times New Roman"/>
          <w:sz w:val="32"/>
          <w:szCs w:val="32"/>
          <w:lang w:val="en-US" w:eastAsia="zh-CN"/>
        </w:rPr>
        <w:t>预警信息传播和响应措施</w:t>
      </w:r>
      <w:r>
        <w:rPr>
          <w:rFonts w:hint="eastAsia" w:eastAsia="仿宋_GB2312" w:cs="Times New Roman"/>
          <w:sz w:val="32"/>
          <w:szCs w:val="32"/>
          <w:lang w:val="en-US" w:eastAsia="zh-CN"/>
        </w:rPr>
        <w:t>。县人民政府负责统一发布或者授权相关部门、应急指挥机构发布预警信息。</w:t>
      </w:r>
      <w:r>
        <w:rPr>
          <w:rFonts w:hint="eastAsia" w:eastAsia="仿宋_GB2312"/>
          <w:sz w:val="32"/>
          <w:szCs w:val="32"/>
        </w:rPr>
        <w:t>各级各有关部门（单位）</w:t>
      </w:r>
      <w:r>
        <w:rPr>
          <w:rFonts w:hint="eastAsia" w:eastAsia="仿宋_GB2312"/>
          <w:sz w:val="32"/>
          <w:szCs w:val="32"/>
          <w:lang w:val="en-US" w:eastAsia="zh-CN"/>
        </w:rPr>
        <w:t>或</w:t>
      </w:r>
      <w:r>
        <w:rPr>
          <w:rFonts w:hint="eastAsia" w:eastAsia="仿宋_GB2312" w:cs="Times New Roman"/>
          <w:sz w:val="32"/>
          <w:szCs w:val="32"/>
          <w:lang w:val="en-US" w:eastAsia="zh-CN"/>
        </w:rPr>
        <w:t>应急指挥机构</w:t>
      </w:r>
      <w:r>
        <w:rPr>
          <w:rFonts w:hint="eastAsia" w:eastAsia="仿宋_GB2312"/>
          <w:sz w:val="32"/>
          <w:szCs w:val="32"/>
        </w:rPr>
        <w:t>要根据管理权限和需要，及时通过广播、电视、报刊、通信、网络、短信、警报器、宣传车或组织人员逐户通知等方式及时向社会公众发布、调整和解除预警。对老、幼、病、残、孕等特殊人群及学校、养老服务机构、儿童福利机构、未成年人救助保护机构等特殊场所</w:t>
      </w:r>
      <w:r>
        <w:rPr>
          <w:rFonts w:hint="eastAsia" w:eastAsia="仿宋_GB2312"/>
          <w:sz w:val="32"/>
          <w:szCs w:val="32"/>
          <w:lang w:val="en-US" w:eastAsia="zh-CN"/>
        </w:rPr>
        <w:t>和</w:t>
      </w:r>
      <w:r>
        <w:rPr>
          <w:rFonts w:hint="eastAsia" w:eastAsia="仿宋_GB2312"/>
          <w:sz w:val="32"/>
          <w:szCs w:val="32"/>
        </w:rPr>
        <w:t>农村</w:t>
      </w:r>
      <w:r>
        <w:rPr>
          <w:rFonts w:hint="eastAsia" w:eastAsia="仿宋_GB2312"/>
          <w:sz w:val="32"/>
          <w:szCs w:val="32"/>
          <w:lang w:eastAsia="zh-CN"/>
        </w:rPr>
        <w:t>、</w:t>
      </w:r>
      <w:r>
        <w:rPr>
          <w:rFonts w:hint="eastAsia" w:eastAsia="仿宋_GB2312"/>
          <w:sz w:val="32"/>
          <w:szCs w:val="32"/>
          <w:lang w:val="en-US" w:eastAsia="zh-CN"/>
        </w:rPr>
        <w:t>山区</w:t>
      </w:r>
      <w:r>
        <w:rPr>
          <w:rFonts w:hint="eastAsia" w:eastAsia="仿宋_GB2312"/>
          <w:sz w:val="32"/>
          <w:szCs w:val="32"/>
        </w:rPr>
        <w:t>偏远地区等警报盲区，</w:t>
      </w:r>
      <w:r>
        <w:rPr>
          <w:rFonts w:hint="eastAsia" w:eastAsia="仿宋_GB2312"/>
          <w:sz w:val="32"/>
          <w:szCs w:val="32"/>
          <w:lang w:val="en-US" w:eastAsia="zh-CN"/>
        </w:rPr>
        <w:t>在</w:t>
      </w:r>
      <w:r>
        <w:rPr>
          <w:rFonts w:hint="eastAsia" w:eastAsia="仿宋_GB2312"/>
          <w:sz w:val="32"/>
          <w:szCs w:val="32"/>
        </w:rPr>
        <w:t>夜间等特殊时段，采取鸣锣吹哨、敲门入户等警示</w:t>
      </w:r>
      <w:r>
        <w:rPr>
          <w:rFonts w:hint="eastAsia" w:eastAsia="仿宋_GB2312"/>
          <w:sz w:val="32"/>
          <w:szCs w:val="32"/>
          <w:lang w:eastAsia="zh-CN"/>
        </w:rPr>
        <w:t>性和</w:t>
      </w:r>
      <w:r>
        <w:rPr>
          <w:rFonts w:hint="eastAsia" w:eastAsia="仿宋_GB2312"/>
          <w:sz w:val="32"/>
          <w:szCs w:val="32"/>
        </w:rPr>
        <w:t>针对性较强的措施精准通知到位</w:t>
      </w:r>
      <w:r>
        <w:rPr>
          <w:rFonts w:hint="eastAsia" w:eastAsia="仿宋_GB2312"/>
          <w:sz w:val="32"/>
          <w:szCs w:val="32"/>
          <w:lang w:eastAsia="zh-CN"/>
        </w:rPr>
        <w:t>，</w:t>
      </w:r>
      <w:r>
        <w:rPr>
          <w:rFonts w:hint="eastAsia" w:eastAsia="仿宋_GB2312"/>
          <w:sz w:val="32"/>
          <w:szCs w:val="32"/>
        </w:rPr>
        <w:t>做到应知尽知、家喻户晓。健全强降水</w:t>
      </w:r>
      <w:r>
        <w:rPr>
          <w:rFonts w:hint="eastAsia" w:eastAsia="仿宋_GB2312"/>
          <w:sz w:val="32"/>
          <w:szCs w:val="32"/>
          <w:lang w:eastAsia="zh-CN"/>
        </w:rPr>
        <w:t>“</w:t>
      </w:r>
      <w:r>
        <w:rPr>
          <w:rFonts w:hint="eastAsia" w:eastAsia="仿宋_GB2312"/>
          <w:sz w:val="32"/>
          <w:szCs w:val="32"/>
        </w:rPr>
        <w:t>631</w:t>
      </w:r>
      <w:r>
        <w:rPr>
          <w:rFonts w:hint="eastAsia" w:eastAsia="仿宋_GB2312"/>
          <w:sz w:val="32"/>
          <w:szCs w:val="32"/>
          <w:lang w:eastAsia="zh-CN"/>
        </w:rPr>
        <w:t>”</w:t>
      </w:r>
      <w:r>
        <w:rPr>
          <w:rFonts w:hint="eastAsia" w:eastAsia="仿宋_GB2312"/>
          <w:sz w:val="32"/>
          <w:szCs w:val="32"/>
        </w:rPr>
        <w:t>等直达网格责任人的</w:t>
      </w:r>
      <w:r>
        <w:rPr>
          <w:rFonts w:hint="eastAsia" w:eastAsia="仿宋_GB2312"/>
          <w:sz w:val="32"/>
          <w:szCs w:val="32"/>
          <w:lang w:eastAsia="zh-CN"/>
        </w:rPr>
        <w:t>“</w:t>
      </w:r>
      <w:r>
        <w:rPr>
          <w:rFonts w:hint="eastAsia" w:eastAsia="仿宋_GB2312"/>
          <w:sz w:val="32"/>
          <w:szCs w:val="32"/>
        </w:rPr>
        <w:t>短临预警叫应</w:t>
      </w:r>
      <w:r>
        <w:rPr>
          <w:rFonts w:hint="eastAsia" w:eastAsia="仿宋_GB2312"/>
          <w:sz w:val="32"/>
          <w:szCs w:val="32"/>
          <w:lang w:eastAsia="zh-CN"/>
        </w:rPr>
        <w:t>”</w:t>
      </w:r>
      <w:r>
        <w:rPr>
          <w:rFonts w:hint="eastAsia" w:eastAsia="仿宋_GB2312"/>
          <w:sz w:val="32"/>
          <w:szCs w:val="32"/>
        </w:rPr>
        <w:t>机制。公共场所及其他人员密集场所应当指定专人负责预警信息接收传递，及时组织避险转移</w:t>
      </w:r>
      <w:r>
        <w:rPr>
          <w:rFonts w:hint="eastAsia" w:eastAsia="仿宋_GB2312"/>
          <w:sz w:val="32"/>
          <w:szCs w:val="32"/>
          <w:lang w:eastAsia="zh-CN"/>
        </w:rPr>
        <w:t>。</w:t>
      </w:r>
      <w:r>
        <w:rPr>
          <w:rFonts w:hint="eastAsia" w:eastAsia="仿宋_GB2312"/>
          <w:sz w:val="32"/>
          <w:szCs w:val="32"/>
        </w:rPr>
        <w:t>当上级或本级发布突发事件预警信息后，</w:t>
      </w:r>
      <w:r>
        <w:rPr>
          <w:rFonts w:hint="eastAsia" w:eastAsia="仿宋_GB2312"/>
          <w:sz w:val="32"/>
          <w:szCs w:val="32"/>
          <w:lang w:val="en-US" w:eastAsia="zh-CN"/>
        </w:rPr>
        <w:t>县应安委与相关部门（单位）</w:t>
      </w:r>
      <w:r>
        <w:rPr>
          <w:rFonts w:hint="eastAsia" w:eastAsia="仿宋_GB2312"/>
          <w:sz w:val="32"/>
          <w:szCs w:val="32"/>
        </w:rPr>
        <w:t>应立即会商研判、综合分析风险，视情决定发布或调整本级预警</w:t>
      </w:r>
      <w:r>
        <w:rPr>
          <w:rFonts w:hint="eastAsia" w:eastAsia="仿宋_GB2312"/>
          <w:sz w:val="32"/>
          <w:szCs w:val="32"/>
          <w:lang w:val="en-US" w:eastAsia="zh-CN"/>
        </w:rPr>
        <w:t>或提示</w:t>
      </w:r>
      <w:r>
        <w:rPr>
          <w:rFonts w:hint="eastAsia" w:eastAsia="仿宋_GB2312"/>
          <w:sz w:val="32"/>
          <w:szCs w:val="32"/>
        </w:rPr>
        <w:t>，并迅速部署落实相应的防范性、保护性措施，密切监测事态发展。</w:t>
      </w:r>
      <w:r>
        <w:rPr>
          <w:rFonts w:hint="eastAsia" w:eastAsia="仿宋_GB2312"/>
          <w:sz w:val="32"/>
          <w:szCs w:val="32"/>
          <w:lang w:val="en-US" w:eastAsia="zh-CN"/>
        </w:rPr>
        <w:t>必要时，启动应急响应。</w:t>
      </w:r>
    </w:p>
    <w:p w14:paraId="68C30145">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highlight w:val="none"/>
        </w:rPr>
        <w:t>发布蓝色、黄色预警后，</w:t>
      </w:r>
      <w:r>
        <w:rPr>
          <w:rFonts w:hint="eastAsia" w:eastAsia="仿宋_GB2312"/>
          <w:sz w:val="32"/>
          <w:szCs w:val="32"/>
          <w:highlight w:val="none"/>
          <w:lang w:val="en-US" w:eastAsia="zh-CN"/>
        </w:rPr>
        <w:t>应急指挥机构</w:t>
      </w:r>
      <w:r>
        <w:rPr>
          <w:rFonts w:hint="eastAsia" w:eastAsia="仿宋_GB2312"/>
          <w:sz w:val="32"/>
          <w:szCs w:val="32"/>
          <w:highlight w:val="none"/>
        </w:rPr>
        <w:t>、</w:t>
      </w:r>
      <w:r>
        <w:rPr>
          <w:rFonts w:hint="eastAsia" w:eastAsia="仿宋_GB2312"/>
          <w:sz w:val="32"/>
          <w:szCs w:val="32"/>
          <w:highlight w:val="none"/>
          <w:lang w:val="en-US" w:eastAsia="zh-CN"/>
        </w:rPr>
        <w:t>有关</w:t>
      </w:r>
      <w:r>
        <w:rPr>
          <w:rFonts w:hint="eastAsia" w:eastAsia="仿宋_GB2312"/>
          <w:sz w:val="32"/>
          <w:szCs w:val="32"/>
          <w:highlight w:val="none"/>
        </w:rPr>
        <w:t>部门</w:t>
      </w:r>
      <w:r>
        <w:rPr>
          <w:rFonts w:hint="eastAsia" w:eastAsia="仿宋_GB2312"/>
          <w:sz w:val="32"/>
          <w:szCs w:val="32"/>
          <w:highlight w:val="none"/>
          <w:lang w:val="en-US" w:eastAsia="zh-CN"/>
        </w:rPr>
        <w:t>和单位、镇（街道）</w:t>
      </w:r>
      <w:r>
        <w:rPr>
          <w:rFonts w:hint="eastAsia" w:eastAsia="仿宋_GB2312"/>
          <w:sz w:val="32"/>
          <w:szCs w:val="32"/>
          <w:highlight w:val="none"/>
        </w:rPr>
        <w:t>应依据相关应急预案立即做出</w:t>
      </w:r>
      <w:r>
        <w:rPr>
          <w:rFonts w:hint="eastAsia" w:ascii="Times New Roman" w:hAnsi="Times New Roman" w:eastAsia="仿宋_GB2312" w:cs="Times New Roman"/>
          <w:sz w:val="32"/>
          <w:szCs w:val="32"/>
          <w:lang w:val="en-US" w:eastAsia="zh-CN"/>
        </w:rPr>
        <w:t>预警行动</w:t>
      </w:r>
      <w:r>
        <w:rPr>
          <w:rFonts w:hint="eastAsia" w:eastAsia="仿宋_GB2312"/>
          <w:sz w:val="32"/>
          <w:szCs w:val="32"/>
          <w:highlight w:val="none"/>
        </w:rPr>
        <w:t>，采取以下措施：</w:t>
      </w:r>
      <w:r>
        <w:rPr>
          <w:rFonts w:hint="eastAsia" w:eastAsia="仿宋_GB2312"/>
          <w:sz w:val="32"/>
          <w:szCs w:val="32"/>
        </w:rPr>
        <w:t>加强对突发事件发生、发展情况的监测、预报</w:t>
      </w:r>
      <w:r>
        <w:rPr>
          <w:rFonts w:hint="eastAsia" w:eastAsia="仿宋_GB2312"/>
          <w:sz w:val="32"/>
          <w:szCs w:val="32"/>
          <w:lang w:eastAsia="zh-CN"/>
        </w:rPr>
        <w:t>、</w:t>
      </w:r>
      <w:r>
        <w:rPr>
          <w:rFonts w:hint="eastAsia" w:eastAsia="仿宋_GB2312"/>
          <w:sz w:val="32"/>
          <w:szCs w:val="32"/>
        </w:rPr>
        <w:t>预警</w:t>
      </w:r>
      <w:r>
        <w:rPr>
          <w:rFonts w:hint="eastAsia" w:eastAsia="仿宋_GB2312"/>
          <w:sz w:val="32"/>
          <w:szCs w:val="32"/>
          <w:lang w:val="en-US" w:eastAsia="zh-CN"/>
        </w:rPr>
        <w:t>和叫应</w:t>
      </w:r>
      <w:r>
        <w:rPr>
          <w:rFonts w:hint="eastAsia" w:eastAsia="仿宋_GB2312"/>
          <w:sz w:val="32"/>
          <w:szCs w:val="32"/>
        </w:rPr>
        <w:t>工作</w:t>
      </w:r>
      <w:r>
        <w:rPr>
          <w:rFonts w:hint="eastAsia" w:eastAsia="仿宋_GB2312"/>
          <w:sz w:val="32"/>
          <w:szCs w:val="32"/>
          <w:lang w:eastAsia="zh-CN"/>
        </w:rPr>
        <w:t>。</w:t>
      </w:r>
      <w:r>
        <w:rPr>
          <w:rFonts w:hint="eastAsia" w:eastAsia="仿宋_GB2312"/>
          <w:sz w:val="32"/>
          <w:szCs w:val="32"/>
        </w:rPr>
        <w:t>加强公众沟通，公布信息接收和咨询电话，向社会公告采取有关特定措施避免或减轻危害的建议和劝告等；</w:t>
      </w:r>
      <w:r>
        <w:rPr>
          <w:rFonts w:hint="eastAsia" w:eastAsia="仿宋_GB2312"/>
          <w:sz w:val="32"/>
          <w:szCs w:val="32"/>
          <w:lang w:val="en-US" w:eastAsia="zh-CN"/>
        </w:rPr>
        <w:t>清点各类应急抢险救援物资，必要时，救援队伍待命，提前预置应急资源在受灾现场和避难场所等区域；根据突发事件趋势，开展人员转移疏散，加强重点场所、重点区域的巡逻和排查，采取必要的措施防止次生、衍生灾害和事件。</w:t>
      </w:r>
    </w:p>
    <w:p w14:paraId="2698537E">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rPr>
        <w:t>发布橙色、红色预警后，</w:t>
      </w:r>
      <w:r>
        <w:rPr>
          <w:rFonts w:hint="eastAsia" w:eastAsia="仿宋_GB2312"/>
          <w:sz w:val="32"/>
          <w:szCs w:val="32"/>
          <w:lang w:val="en-US" w:eastAsia="zh-CN"/>
        </w:rPr>
        <w:t>应急指挥机构</w:t>
      </w:r>
      <w:r>
        <w:rPr>
          <w:rFonts w:hint="eastAsia" w:eastAsia="仿宋_GB2312"/>
          <w:sz w:val="32"/>
          <w:szCs w:val="32"/>
        </w:rPr>
        <w:t>、</w:t>
      </w:r>
      <w:r>
        <w:rPr>
          <w:rFonts w:hint="eastAsia" w:eastAsia="仿宋_GB2312"/>
          <w:sz w:val="32"/>
          <w:szCs w:val="32"/>
          <w:lang w:val="en-US" w:eastAsia="zh-CN"/>
        </w:rPr>
        <w:t>有关</w:t>
      </w:r>
      <w:r>
        <w:rPr>
          <w:rFonts w:hint="eastAsia" w:eastAsia="仿宋_GB2312"/>
          <w:sz w:val="32"/>
          <w:szCs w:val="32"/>
        </w:rPr>
        <w:t>部门</w:t>
      </w:r>
      <w:r>
        <w:rPr>
          <w:rFonts w:hint="eastAsia" w:eastAsia="仿宋_GB2312"/>
          <w:sz w:val="32"/>
          <w:szCs w:val="32"/>
          <w:lang w:val="en-US" w:eastAsia="zh-CN"/>
        </w:rPr>
        <w:t>和单位、镇（街道）</w:t>
      </w:r>
      <w:r>
        <w:rPr>
          <w:rFonts w:hint="eastAsia" w:eastAsia="仿宋_GB2312"/>
          <w:sz w:val="32"/>
          <w:szCs w:val="32"/>
        </w:rPr>
        <w:t>在采取蓝色、黄色预警响应措施的基础上，还应针对即将发生的突发事件特点和可能造成的危害，采取</w:t>
      </w:r>
      <w:r>
        <w:rPr>
          <w:rFonts w:hint="eastAsia" w:eastAsia="仿宋_GB2312"/>
          <w:sz w:val="32"/>
          <w:szCs w:val="32"/>
          <w:lang w:val="en-US" w:eastAsia="zh-CN"/>
        </w:rPr>
        <w:t>以下</w:t>
      </w:r>
      <w:r>
        <w:rPr>
          <w:rFonts w:hint="eastAsia" w:eastAsia="仿宋_GB2312"/>
          <w:sz w:val="32"/>
          <w:szCs w:val="32"/>
        </w:rPr>
        <w:t>措施：</w:t>
      </w:r>
      <w:r>
        <w:rPr>
          <w:rFonts w:hint="eastAsia" w:eastAsia="仿宋_GB2312"/>
          <w:sz w:val="32"/>
          <w:szCs w:val="32"/>
          <w:lang w:val="en-US" w:eastAsia="zh-CN"/>
        </w:rPr>
        <w:t>县应安委领导班子成员、</w:t>
      </w:r>
      <w:r>
        <w:rPr>
          <w:rFonts w:hint="eastAsia" w:eastAsia="仿宋_GB2312"/>
          <w:sz w:val="32"/>
          <w:szCs w:val="32"/>
        </w:rPr>
        <w:t>应急指挥人员</w:t>
      </w:r>
      <w:r>
        <w:rPr>
          <w:rFonts w:hint="eastAsia" w:eastAsia="仿宋_GB2312"/>
          <w:sz w:val="32"/>
          <w:szCs w:val="32"/>
          <w:lang w:eastAsia="zh-CN"/>
        </w:rPr>
        <w:t>、</w:t>
      </w:r>
      <w:r>
        <w:rPr>
          <w:rFonts w:hint="eastAsia" w:eastAsia="仿宋_GB2312"/>
          <w:sz w:val="32"/>
          <w:szCs w:val="32"/>
        </w:rPr>
        <w:t>应急队伍</w:t>
      </w:r>
      <w:r>
        <w:rPr>
          <w:rFonts w:hint="eastAsia" w:eastAsia="仿宋_GB2312"/>
          <w:sz w:val="32"/>
          <w:szCs w:val="32"/>
          <w:lang w:val="en-US" w:eastAsia="zh-CN"/>
        </w:rPr>
        <w:t>和</w:t>
      </w:r>
      <w:r>
        <w:rPr>
          <w:rFonts w:hint="eastAsia" w:eastAsia="仿宋_GB2312"/>
          <w:sz w:val="32"/>
          <w:szCs w:val="32"/>
        </w:rPr>
        <w:t>负有特定职责的人员进入待命状态，并动员后备人员做好参加应急处置与救援工作的准备</w:t>
      </w:r>
      <w:r>
        <w:rPr>
          <w:rFonts w:hint="eastAsia" w:eastAsia="仿宋_GB2312"/>
          <w:sz w:val="32"/>
          <w:szCs w:val="32"/>
          <w:lang w:eastAsia="zh-CN"/>
        </w:rPr>
        <w:t>，</w:t>
      </w:r>
      <w:r>
        <w:rPr>
          <w:rFonts w:hint="eastAsia" w:eastAsia="仿宋_GB2312"/>
          <w:sz w:val="32"/>
          <w:szCs w:val="32"/>
          <w:lang w:val="en-US" w:eastAsia="zh-CN"/>
        </w:rPr>
        <w:t>必要时，赶赴现场指挥协调突发事件应对工作</w:t>
      </w:r>
      <w:r>
        <w:rPr>
          <w:rFonts w:hint="eastAsia" w:eastAsia="仿宋_GB2312"/>
          <w:sz w:val="32"/>
          <w:szCs w:val="32"/>
        </w:rPr>
        <w:t>；调集应急处置与救援所需物资、设备、工具，准备应急设施和应急避难、封闭隔离、紧急医疗救治等场所，并确保其处于良好状态、随时可以投入正常使用；采取必要措施，确保交通、通信、供水、排水、供电、供气、供热、医疗卫生、广播电视、气象等公共设施安全和正常运行；</w:t>
      </w:r>
      <w:r>
        <w:rPr>
          <w:rFonts w:hint="eastAsia" w:eastAsia="仿宋_GB2312"/>
          <w:sz w:val="32"/>
          <w:szCs w:val="32"/>
          <w:lang w:val="en-US" w:eastAsia="zh-CN"/>
        </w:rPr>
        <w:t>必要时，依法采取封控有关区域、暂停公共场所活动、错峰上下班或者停课、停业、停工、停产、停运以及其他防范性、保护性措施。</w:t>
      </w:r>
      <w:r>
        <w:rPr>
          <w:rFonts w:hint="eastAsia" w:eastAsia="仿宋_GB2312"/>
          <w:sz w:val="32"/>
          <w:szCs w:val="32"/>
        </w:rPr>
        <w:t>加强对重点单位、重要部位和重要基础设施的安全保卫，维护社会治安秩序</w:t>
      </w:r>
      <w:r>
        <w:rPr>
          <w:rFonts w:hint="eastAsia" w:eastAsia="仿宋_GB2312"/>
          <w:sz w:val="32"/>
          <w:szCs w:val="32"/>
          <w:lang w:eastAsia="zh-CN"/>
        </w:rPr>
        <w:t>。</w:t>
      </w:r>
    </w:p>
    <w:p w14:paraId="2815D7E9">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r>
        <w:rPr>
          <w:rFonts w:hint="eastAsia" w:eastAsia="仿宋_GB2312" w:cs="Times New Roman"/>
          <w:sz w:val="32"/>
          <w:szCs w:val="32"/>
          <w:lang w:val="en-US" w:eastAsia="zh-CN"/>
        </w:rPr>
        <w:t>（4）</w:t>
      </w:r>
      <w:r>
        <w:rPr>
          <w:rFonts w:hint="eastAsia" w:ascii="Times New Roman" w:hAnsi="Times New Roman" w:eastAsia="仿宋_GB2312" w:cs="Times New Roman"/>
          <w:sz w:val="32"/>
          <w:szCs w:val="32"/>
          <w:lang w:val="en-US" w:eastAsia="zh-CN"/>
        </w:rPr>
        <w:t>预警解除或者启动应急响应</w:t>
      </w:r>
      <w:r>
        <w:rPr>
          <w:rFonts w:hint="eastAsia" w:eastAsia="仿宋_GB2312" w:cs="Times New Roman"/>
          <w:sz w:val="32"/>
          <w:szCs w:val="32"/>
          <w:lang w:val="en-US" w:eastAsia="zh-CN"/>
        </w:rPr>
        <w:t>。</w:t>
      </w:r>
      <w:r>
        <w:rPr>
          <w:rFonts w:hint="eastAsia" w:ascii="Times New Roman" w:hAnsi="Times New Roman" w:eastAsia="仿宋_GB2312" w:cs="Times New Roman"/>
          <w:sz w:val="32"/>
          <w:szCs w:val="32"/>
        </w:rPr>
        <w:t>突发事件危险已经消除的，预警发布机构按照“谁发布、谁解除”的原则及时解除预警，并解除已经采取的有关措施；突发事件已经发生或者研判将要发生的，立即启动应急响应。</w:t>
      </w:r>
    </w:p>
    <w:p w14:paraId="2EAA460D">
      <w:pPr>
        <w:keepNext w:val="0"/>
        <w:keepLines w:val="0"/>
        <w:pageBreakBefore w:val="0"/>
        <w:wordWrap/>
        <w:overflowPunct w:val="0"/>
        <w:bidi w:val="0"/>
        <w:adjustRightInd w:val="0"/>
        <w:snapToGrid w:val="0"/>
        <w:spacing w:line="560" w:lineRule="exact"/>
        <w:ind w:left="0" w:leftChars="0" w:firstLine="640" w:firstLineChars="200"/>
        <w:outlineLvl w:val="0"/>
        <w:rPr>
          <w:rFonts w:hint="default" w:ascii="楷体" w:hAnsi="楷体" w:eastAsia="楷体" w:cs="楷体"/>
          <w:sz w:val="32"/>
          <w:szCs w:val="32"/>
          <w:lang w:val="en-US" w:eastAsia="zh-CN"/>
        </w:rPr>
      </w:pPr>
      <w:bookmarkStart w:id="50" w:name="_Toc24051"/>
      <w:r>
        <w:rPr>
          <w:rFonts w:hint="eastAsia" w:ascii="楷体" w:hAnsi="楷体" w:eastAsia="楷体" w:cs="楷体"/>
          <w:sz w:val="32"/>
          <w:szCs w:val="32"/>
        </w:rPr>
        <w:t>3.</w:t>
      </w:r>
      <w:r>
        <w:rPr>
          <w:rFonts w:hint="eastAsia" w:ascii="楷体" w:hAnsi="楷体" w:eastAsia="楷体" w:cs="楷体"/>
          <w:sz w:val="32"/>
          <w:szCs w:val="32"/>
          <w:lang w:val="en-US" w:eastAsia="zh-CN"/>
        </w:rPr>
        <w:t xml:space="preserve">3 </w:t>
      </w:r>
      <w:r>
        <w:rPr>
          <w:rFonts w:hint="eastAsia" w:ascii="楷体" w:hAnsi="楷体" w:eastAsia="楷体" w:cs="楷体"/>
          <w:sz w:val="32"/>
          <w:szCs w:val="32"/>
        </w:rPr>
        <w:t>处置</w:t>
      </w:r>
      <w:bookmarkEnd w:id="48"/>
      <w:bookmarkEnd w:id="49"/>
      <w:r>
        <w:rPr>
          <w:rFonts w:hint="eastAsia" w:ascii="楷体" w:hAnsi="楷体" w:eastAsia="楷体" w:cs="楷体"/>
          <w:sz w:val="32"/>
          <w:szCs w:val="32"/>
          <w:lang w:val="en-US" w:eastAsia="zh-CN"/>
        </w:rPr>
        <w:t>与救援</w:t>
      </w:r>
      <w:bookmarkEnd w:id="50"/>
    </w:p>
    <w:p w14:paraId="36BC51C1">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bookmarkStart w:id="51" w:name="_Toc12253"/>
      <w:bookmarkStart w:id="52" w:name="_Toc1424"/>
      <w:r>
        <w:rPr>
          <w:rFonts w:hint="eastAsia" w:ascii="仿宋_GB2312" w:hAnsi="仿宋_GB2312" w:eastAsia="仿宋_GB2312" w:cs="仿宋_GB2312"/>
          <w:sz w:val="32"/>
          <w:szCs w:val="32"/>
          <w:lang w:val="en-US" w:eastAsia="zh-CN"/>
        </w:rPr>
        <w:t>3.3.1先期处置</w:t>
      </w:r>
      <w:bookmarkEnd w:id="51"/>
      <w:bookmarkEnd w:id="52"/>
      <w:r>
        <w:rPr>
          <w:rFonts w:hint="eastAsia" w:ascii="仿宋_GB2312" w:hAnsi="仿宋_GB2312" w:eastAsia="仿宋_GB2312" w:cs="仿宋_GB2312"/>
          <w:sz w:val="32"/>
          <w:szCs w:val="32"/>
          <w:lang w:val="en-US" w:eastAsia="zh-CN"/>
        </w:rPr>
        <w:t>与信息报告</w:t>
      </w:r>
    </w:p>
    <w:p w14:paraId="6B94757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w:t>
      </w:r>
      <w:r>
        <w:rPr>
          <w:rFonts w:hint="eastAsia" w:eastAsia="仿宋_GB2312"/>
          <w:sz w:val="32"/>
          <w:szCs w:val="32"/>
          <w:lang w:val="en-US" w:eastAsia="zh-CN"/>
        </w:rPr>
        <w:t>1</w:t>
      </w:r>
      <w:r>
        <w:rPr>
          <w:rFonts w:hint="eastAsia" w:eastAsia="仿宋_GB2312"/>
          <w:sz w:val="32"/>
          <w:szCs w:val="32"/>
          <w:lang w:eastAsia="zh-CN"/>
        </w:rPr>
        <w:t>）突发事件发生后，</w:t>
      </w:r>
      <w:r>
        <w:rPr>
          <w:rFonts w:hint="default" w:eastAsia="仿宋_GB2312"/>
          <w:sz w:val="32"/>
          <w:szCs w:val="32"/>
          <w:lang w:val="en-US" w:eastAsia="zh-CN"/>
        </w:rPr>
        <w:t>事发单位</w:t>
      </w:r>
      <w:r>
        <w:rPr>
          <w:rFonts w:hint="eastAsia" w:eastAsia="仿宋_GB2312"/>
          <w:sz w:val="32"/>
          <w:szCs w:val="32"/>
          <w:lang w:val="en-US" w:eastAsia="zh-CN"/>
        </w:rPr>
        <w:t>、受影响单位</w:t>
      </w:r>
      <w:r>
        <w:rPr>
          <w:rFonts w:hint="default" w:eastAsia="仿宋_GB2312"/>
          <w:sz w:val="32"/>
          <w:szCs w:val="32"/>
          <w:lang w:eastAsia="zh-CN"/>
        </w:rPr>
        <w:t>和基层组织</w:t>
      </w:r>
      <w:r>
        <w:rPr>
          <w:rFonts w:hint="eastAsia" w:eastAsia="仿宋_GB2312"/>
          <w:sz w:val="32"/>
          <w:szCs w:val="32"/>
          <w:lang w:eastAsia="zh-CN"/>
        </w:rPr>
        <w:t>（</w:t>
      </w:r>
      <w:r>
        <w:rPr>
          <w:rFonts w:hint="eastAsia" w:eastAsia="仿宋_GB2312"/>
          <w:sz w:val="32"/>
          <w:szCs w:val="32"/>
          <w:lang w:val="en-US" w:eastAsia="zh-CN"/>
        </w:rPr>
        <w:t>村、社区委员会</w:t>
      </w:r>
      <w:r>
        <w:rPr>
          <w:rFonts w:hint="eastAsia" w:eastAsia="仿宋_GB2312"/>
          <w:sz w:val="32"/>
          <w:szCs w:val="32"/>
          <w:lang w:eastAsia="zh-CN"/>
        </w:rPr>
        <w:t>）</w:t>
      </w:r>
      <w:r>
        <w:rPr>
          <w:rFonts w:hint="default" w:eastAsia="仿宋_GB2312"/>
          <w:sz w:val="32"/>
          <w:szCs w:val="32"/>
          <w:lang w:val="en-US" w:eastAsia="zh-CN"/>
        </w:rPr>
        <w:t>按照</w:t>
      </w:r>
      <w:r>
        <w:rPr>
          <w:rFonts w:hint="default" w:eastAsia="仿宋_GB2312"/>
          <w:sz w:val="32"/>
          <w:szCs w:val="32"/>
          <w:lang w:eastAsia="zh-CN"/>
        </w:rPr>
        <w:t>相应的</w:t>
      </w:r>
      <w:r>
        <w:rPr>
          <w:rFonts w:hint="default" w:eastAsia="仿宋_GB2312"/>
          <w:sz w:val="32"/>
          <w:szCs w:val="32"/>
          <w:lang w:val="en-US" w:eastAsia="zh-CN"/>
        </w:rPr>
        <w:t>应急预案规定立即成立以主要负责人</w:t>
      </w:r>
      <w:r>
        <w:rPr>
          <w:rFonts w:hint="eastAsia" w:eastAsia="仿宋_GB2312"/>
          <w:sz w:val="32"/>
          <w:szCs w:val="32"/>
          <w:lang w:val="en-US" w:eastAsia="zh-CN"/>
        </w:rPr>
        <w:t>或其授权人</w:t>
      </w:r>
      <w:r>
        <w:rPr>
          <w:rFonts w:hint="default" w:eastAsia="仿宋_GB2312"/>
          <w:sz w:val="32"/>
          <w:szCs w:val="32"/>
          <w:lang w:val="en-US" w:eastAsia="zh-CN"/>
        </w:rPr>
        <w:t>为指挥长的</w:t>
      </w:r>
      <w:r>
        <w:rPr>
          <w:rFonts w:hint="eastAsia" w:eastAsia="仿宋_GB2312"/>
          <w:sz w:val="32"/>
          <w:szCs w:val="32"/>
          <w:lang w:val="en-US" w:eastAsia="zh-CN"/>
        </w:rPr>
        <w:t>临时</w:t>
      </w:r>
      <w:r>
        <w:rPr>
          <w:rFonts w:hint="default" w:eastAsia="仿宋_GB2312"/>
          <w:sz w:val="32"/>
          <w:szCs w:val="32"/>
          <w:lang w:val="en-US" w:eastAsia="zh-CN"/>
        </w:rPr>
        <w:t>现场指挥部，</w:t>
      </w:r>
      <w:r>
        <w:rPr>
          <w:rFonts w:hint="eastAsia" w:eastAsia="仿宋_GB2312"/>
          <w:sz w:val="32"/>
          <w:szCs w:val="32"/>
          <w:lang w:val="en-US" w:eastAsia="zh-CN"/>
        </w:rPr>
        <w:t>迅速组织</w:t>
      </w:r>
      <w:r>
        <w:rPr>
          <w:rFonts w:hint="default" w:eastAsia="仿宋_GB2312"/>
          <w:sz w:val="32"/>
          <w:szCs w:val="32"/>
          <w:lang w:val="en-US" w:eastAsia="zh-CN"/>
        </w:rPr>
        <w:t>抢险救援、</w:t>
      </w:r>
      <w:r>
        <w:rPr>
          <w:rFonts w:hint="eastAsia" w:eastAsia="仿宋_GB2312"/>
          <w:sz w:val="32"/>
          <w:szCs w:val="32"/>
          <w:lang w:val="en-US" w:eastAsia="zh-CN"/>
        </w:rPr>
        <w:t>转移疏散群众（转移疏散时要提前预判转移线路和避难场所的安全风险）</w:t>
      </w:r>
      <w:r>
        <w:rPr>
          <w:rFonts w:hint="default" w:eastAsia="仿宋_GB2312"/>
          <w:sz w:val="32"/>
          <w:szCs w:val="32"/>
          <w:lang w:val="en-US" w:eastAsia="zh-CN"/>
        </w:rPr>
        <w:t>、采取有效措施</w:t>
      </w:r>
      <w:r>
        <w:rPr>
          <w:rFonts w:hint="eastAsia" w:eastAsia="仿宋_GB2312"/>
          <w:sz w:val="32"/>
          <w:szCs w:val="32"/>
          <w:lang w:val="en-US" w:eastAsia="zh-CN"/>
        </w:rPr>
        <w:t>控制事态发展、</w:t>
      </w:r>
      <w:r>
        <w:rPr>
          <w:rFonts w:hint="default" w:eastAsia="仿宋_GB2312"/>
          <w:sz w:val="32"/>
          <w:szCs w:val="32"/>
          <w:lang w:val="en-US" w:eastAsia="zh-CN"/>
        </w:rPr>
        <w:t>报告事故</w:t>
      </w:r>
      <w:r>
        <w:rPr>
          <w:rFonts w:hint="default" w:eastAsia="仿宋_GB2312"/>
          <w:sz w:val="32"/>
          <w:szCs w:val="32"/>
          <w:lang w:eastAsia="zh-CN"/>
        </w:rPr>
        <w:t>或灾情</w:t>
      </w:r>
      <w:r>
        <w:rPr>
          <w:rFonts w:hint="eastAsia" w:eastAsia="仿宋_GB2312"/>
          <w:sz w:val="32"/>
          <w:szCs w:val="32"/>
          <w:lang w:eastAsia="zh-CN"/>
        </w:rPr>
        <w:t>。</w:t>
      </w:r>
      <w:r>
        <w:rPr>
          <w:rFonts w:hint="eastAsia" w:eastAsia="仿宋_GB2312"/>
          <w:sz w:val="32"/>
          <w:szCs w:val="32"/>
          <w:lang w:val="en-US" w:eastAsia="zh-CN"/>
        </w:rPr>
        <w:t>镇（街道）</w:t>
      </w:r>
      <w:r>
        <w:rPr>
          <w:rFonts w:hint="default" w:eastAsia="仿宋_GB2312"/>
          <w:sz w:val="32"/>
          <w:szCs w:val="32"/>
          <w:lang w:val="en-US" w:eastAsia="zh-CN"/>
        </w:rPr>
        <w:t>接到事故报告后，应立即赶赴现场，指导协调现场应急处置工作</w:t>
      </w:r>
      <w:r>
        <w:rPr>
          <w:rFonts w:hint="eastAsia" w:eastAsia="仿宋_GB2312"/>
          <w:sz w:val="32"/>
          <w:szCs w:val="32"/>
          <w:lang w:val="en-US" w:eastAsia="zh-CN"/>
        </w:rPr>
        <w:t>，</w:t>
      </w:r>
      <w:r>
        <w:rPr>
          <w:rFonts w:hint="eastAsia" w:eastAsia="仿宋_GB2312"/>
          <w:sz w:val="32"/>
          <w:szCs w:val="32"/>
          <w:lang w:eastAsia="zh-CN"/>
        </w:rPr>
        <w:t>如实向</w:t>
      </w:r>
      <w:r>
        <w:rPr>
          <w:rFonts w:hint="eastAsia" w:eastAsia="仿宋_GB2312"/>
          <w:sz w:val="32"/>
          <w:szCs w:val="32"/>
          <w:lang w:val="en-US" w:eastAsia="zh-CN"/>
        </w:rPr>
        <w:t>县</w:t>
      </w:r>
      <w:r>
        <w:rPr>
          <w:rFonts w:hint="eastAsia" w:eastAsia="仿宋_GB2312"/>
          <w:sz w:val="32"/>
          <w:szCs w:val="32"/>
          <w:lang w:eastAsia="zh-CN"/>
        </w:rPr>
        <w:t>委、</w:t>
      </w:r>
      <w:r>
        <w:rPr>
          <w:rFonts w:hint="eastAsia" w:eastAsia="仿宋_GB2312"/>
          <w:sz w:val="32"/>
          <w:szCs w:val="32"/>
          <w:lang w:val="en-US" w:eastAsia="zh-CN"/>
        </w:rPr>
        <w:t>县</w:t>
      </w:r>
      <w:r>
        <w:rPr>
          <w:rFonts w:hint="eastAsia" w:eastAsia="仿宋_GB2312"/>
          <w:sz w:val="32"/>
          <w:szCs w:val="32"/>
          <w:lang w:eastAsia="zh-CN"/>
        </w:rPr>
        <w:t>政府或相关部门报告，</w:t>
      </w:r>
      <w:r>
        <w:rPr>
          <w:rFonts w:hint="eastAsia" w:eastAsia="仿宋_GB2312"/>
          <w:sz w:val="32"/>
          <w:szCs w:val="32"/>
          <w:lang w:val="en-US" w:eastAsia="zh-CN"/>
        </w:rPr>
        <w:t>及时</w:t>
      </w:r>
      <w:r>
        <w:rPr>
          <w:rFonts w:hint="eastAsia" w:eastAsia="仿宋_GB2312"/>
          <w:sz w:val="32"/>
          <w:szCs w:val="32"/>
          <w:lang w:eastAsia="zh-CN"/>
        </w:rPr>
        <w:t>提出支援需求，并根据事态发展变化及时续报。</w:t>
      </w:r>
    </w:p>
    <w:p w14:paraId="53BCB2DE">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w:t>
      </w:r>
      <w:r>
        <w:rPr>
          <w:rFonts w:hint="eastAsia" w:eastAsia="仿宋_GB2312"/>
          <w:sz w:val="32"/>
          <w:szCs w:val="32"/>
          <w:lang w:val="en-US" w:eastAsia="zh-CN"/>
        </w:rPr>
        <w:t>2</w:t>
      </w:r>
      <w:r>
        <w:rPr>
          <w:rFonts w:hint="eastAsia" w:eastAsia="仿宋_GB2312"/>
          <w:sz w:val="32"/>
          <w:szCs w:val="32"/>
          <w:lang w:eastAsia="zh-CN"/>
        </w:rPr>
        <w:t>）突发事件发生后，县人民政府和有关部门（单位）要根据职权和预案规定，调集本辖县范围内相关应急救援队伍和救援物资，组织开展应急救援工作。</w:t>
      </w:r>
    </w:p>
    <w:p w14:paraId="29F9D1D3">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val="en-US" w:eastAsia="zh-CN"/>
        </w:rPr>
        <w:t>（3）县</w:t>
      </w:r>
      <w:r>
        <w:rPr>
          <w:rFonts w:hint="eastAsia" w:eastAsia="仿宋_GB2312"/>
          <w:sz w:val="32"/>
          <w:szCs w:val="32"/>
          <w:lang w:eastAsia="zh-CN"/>
        </w:rPr>
        <w:t>政府办（</w:t>
      </w:r>
      <w:r>
        <w:rPr>
          <w:rFonts w:hint="eastAsia" w:eastAsia="仿宋_GB2312"/>
          <w:sz w:val="32"/>
          <w:szCs w:val="32"/>
          <w:lang w:val="en-US" w:eastAsia="zh-CN"/>
        </w:rPr>
        <w:t>县</w:t>
      </w:r>
      <w:r>
        <w:rPr>
          <w:rFonts w:hint="eastAsia" w:eastAsia="仿宋_GB2312"/>
          <w:sz w:val="32"/>
          <w:szCs w:val="32"/>
          <w:lang w:eastAsia="zh-CN"/>
        </w:rPr>
        <w:t>政府总值班室</w:t>
      </w:r>
      <w:r>
        <w:rPr>
          <w:rFonts w:hint="eastAsia" w:eastAsia="仿宋_GB2312"/>
          <w:sz w:val="32"/>
          <w:szCs w:val="32"/>
          <w:lang w:val="en-US" w:eastAsia="zh-CN"/>
        </w:rPr>
        <w:t>）、县应安委办、各</w:t>
      </w:r>
      <w:r>
        <w:rPr>
          <w:rFonts w:hint="eastAsia" w:eastAsia="仿宋_GB2312"/>
          <w:sz w:val="32"/>
          <w:szCs w:val="32"/>
          <w:lang w:eastAsia="zh-CN"/>
        </w:rPr>
        <w:t>专项应急指挥部办公室以及各镇（街道）应建立应急值班制度，负责值守工作。</w:t>
      </w:r>
    </w:p>
    <w:p w14:paraId="6256899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eastAsia="zh-CN"/>
        </w:rPr>
        <w:t>（</w:t>
      </w:r>
      <w:r>
        <w:rPr>
          <w:rFonts w:hint="eastAsia" w:eastAsia="仿宋_GB2312"/>
          <w:sz w:val="32"/>
          <w:szCs w:val="32"/>
          <w:lang w:val="en-US" w:eastAsia="zh-CN"/>
        </w:rPr>
        <w:t>4</w:t>
      </w:r>
      <w:r>
        <w:rPr>
          <w:rFonts w:hint="eastAsia" w:eastAsia="仿宋_GB2312"/>
          <w:sz w:val="32"/>
          <w:szCs w:val="32"/>
          <w:lang w:eastAsia="zh-CN"/>
        </w:rPr>
        <w:t>）各级党委和政府是信息报告的主体，应当建立健全突发事件信息统一接报工作机制。</w:t>
      </w:r>
      <w:r>
        <w:rPr>
          <w:rFonts w:hint="eastAsia" w:eastAsia="仿宋_GB2312"/>
          <w:sz w:val="32"/>
          <w:szCs w:val="32"/>
          <w:lang w:val="en-US" w:eastAsia="zh-CN"/>
        </w:rPr>
        <w:t>信息报告</w:t>
      </w:r>
      <w:r>
        <w:rPr>
          <w:rFonts w:hint="eastAsia" w:eastAsia="仿宋_GB2312"/>
          <w:sz w:val="32"/>
          <w:szCs w:val="32"/>
          <w:lang w:eastAsia="zh-CN"/>
        </w:rPr>
        <w:t>按照“属地首报、主管主报、涉事均报”原则，不得迟报、谎报、瞒报、漏报，不得以任何理由压制、阻挠报送紧急信息。突发事件发生后，</w:t>
      </w:r>
      <w:r>
        <w:rPr>
          <w:rFonts w:hint="default" w:eastAsia="仿宋_GB2312"/>
          <w:sz w:val="32"/>
          <w:szCs w:val="32"/>
          <w:lang w:eastAsia="zh-CN"/>
        </w:rPr>
        <w:t>各相关</w:t>
      </w:r>
      <w:r>
        <w:rPr>
          <w:rFonts w:hint="eastAsia" w:eastAsia="仿宋_GB2312"/>
          <w:sz w:val="32"/>
          <w:szCs w:val="32"/>
          <w:lang w:eastAsia="zh-CN"/>
        </w:rPr>
        <w:t>部门（单位）和事发地镇（街道）要及时汇总突发事件信息，并在</w:t>
      </w:r>
      <w:r>
        <w:rPr>
          <w:rFonts w:hint="eastAsia" w:eastAsia="仿宋_GB2312"/>
          <w:sz w:val="32"/>
          <w:szCs w:val="32"/>
          <w:lang w:val="en-US" w:eastAsia="zh-CN"/>
        </w:rPr>
        <w:t>1小时内</w:t>
      </w:r>
      <w:r>
        <w:rPr>
          <w:rFonts w:hint="eastAsia" w:eastAsia="仿宋_GB2312"/>
          <w:sz w:val="32"/>
          <w:szCs w:val="32"/>
          <w:lang w:eastAsia="zh-CN"/>
        </w:rPr>
        <w:t>向</w:t>
      </w:r>
      <w:r>
        <w:rPr>
          <w:rFonts w:hint="eastAsia" w:eastAsia="仿宋_GB2312"/>
          <w:sz w:val="32"/>
          <w:szCs w:val="32"/>
          <w:lang w:val="en-US" w:eastAsia="zh-CN"/>
        </w:rPr>
        <w:t>县委办、县</w:t>
      </w:r>
      <w:r>
        <w:rPr>
          <w:rFonts w:hint="eastAsia" w:eastAsia="仿宋_GB2312"/>
          <w:sz w:val="32"/>
          <w:szCs w:val="32"/>
          <w:lang w:eastAsia="zh-CN"/>
        </w:rPr>
        <w:t>政府办（</w:t>
      </w:r>
      <w:r>
        <w:rPr>
          <w:rFonts w:hint="eastAsia" w:eastAsia="仿宋_GB2312"/>
          <w:sz w:val="32"/>
          <w:szCs w:val="32"/>
          <w:lang w:val="en-US" w:eastAsia="zh-CN"/>
        </w:rPr>
        <w:t>县</w:t>
      </w:r>
      <w:r>
        <w:rPr>
          <w:rFonts w:hint="eastAsia" w:eastAsia="仿宋_GB2312"/>
          <w:sz w:val="32"/>
          <w:szCs w:val="32"/>
          <w:lang w:eastAsia="zh-CN"/>
        </w:rPr>
        <w:t>政府总值班室</w:t>
      </w:r>
      <w:r>
        <w:rPr>
          <w:rFonts w:hint="eastAsia" w:eastAsia="仿宋_GB2312"/>
          <w:sz w:val="32"/>
          <w:szCs w:val="32"/>
          <w:lang w:val="en-US" w:eastAsia="zh-CN"/>
        </w:rPr>
        <w:t>）和县应安委办（县应急指挥中心）分别报送</w:t>
      </w:r>
      <w:r>
        <w:rPr>
          <w:rFonts w:hint="eastAsia" w:eastAsia="仿宋_GB2312"/>
          <w:sz w:val="32"/>
          <w:szCs w:val="32"/>
          <w:lang w:eastAsia="zh-CN"/>
        </w:rPr>
        <w:t>事发时间、地点、信息来源、事件性质、影响范围、事件发展趋势和已经采取的措施等情况，情况特殊的最迟在事发后2小时内报送，情况紧急先电话报告，再文字报告，并及时续报。</w:t>
      </w:r>
      <w:r>
        <w:rPr>
          <w:rFonts w:hint="eastAsia" w:eastAsia="仿宋_GB2312"/>
          <w:sz w:val="32"/>
          <w:szCs w:val="32"/>
          <w:lang w:val="en-US" w:eastAsia="zh-CN"/>
        </w:rPr>
        <w:t>县应安委办（县应急指挥中心）</w:t>
      </w:r>
      <w:r>
        <w:rPr>
          <w:rFonts w:hint="eastAsia" w:eastAsia="仿宋_GB2312"/>
          <w:sz w:val="32"/>
          <w:szCs w:val="32"/>
          <w:lang w:eastAsia="zh-CN"/>
        </w:rPr>
        <w:t>在接到突发事件报警并经核实后，应立即向</w:t>
      </w:r>
      <w:r>
        <w:rPr>
          <w:rFonts w:hint="eastAsia" w:eastAsia="仿宋_GB2312"/>
          <w:sz w:val="32"/>
          <w:szCs w:val="32"/>
          <w:lang w:val="en-US" w:eastAsia="zh-CN"/>
        </w:rPr>
        <w:t>县委办、县</w:t>
      </w:r>
      <w:r>
        <w:rPr>
          <w:rFonts w:hint="eastAsia" w:eastAsia="仿宋_GB2312"/>
          <w:sz w:val="32"/>
          <w:szCs w:val="32"/>
          <w:lang w:eastAsia="zh-CN"/>
        </w:rPr>
        <w:t>政府办（</w:t>
      </w:r>
      <w:r>
        <w:rPr>
          <w:rFonts w:hint="eastAsia" w:eastAsia="仿宋_GB2312"/>
          <w:sz w:val="32"/>
          <w:szCs w:val="32"/>
          <w:lang w:val="en-US" w:eastAsia="zh-CN"/>
        </w:rPr>
        <w:t>县</w:t>
      </w:r>
      <w:r>
        <w:rPr>
          <w:rFonts w:hint="eastAsia" w:eastAsia="仿宋_GB2312"/>
          <w:sz w:val="32"/>
          <w:szCs w:val="32"/>
          <w:lang w:eastAsia="zh-CN"/>
        </w:rPr>
        <w:t>政府总值班室</w:t>
      </w:r>
      <w:r>
        <w:rPr>
          <w:rFonts w:hint="eastAsia" w:eastAsia="仿宋_GB2312"/>
          <w:sz w:val="32"/>
          <w:szCs w:val="32"/>
          <w:lang w:val="en-US" w:eastAsia="zh-CN"/>
        </w:rPr>
        <w:t>）</w:t>
      </w:r>
      <w:r>
        <w:rPr>
          <w:rFonts w:hint="eastAsia" w:eastAsia="仿宋_GB2312"/>
          <w:sz w:val="32"/>
          <w:szCs w:val="32"/>
          <w:lang w:eastAsia="zh-CN"/>
        </w:rPr>
        <w:t>报告，</w:t>
      </w:r>
      <w:r>
        <w:rPr>
          <w:rFonts w:hint="eastAsia" w:eastAsia="仿宋_GB2312"/>
          <w:sz w:val="32"/>
          <w:szCs w:val="32"/>
          <w:lang w:val="en-US" w:eastAsia="zh-CN"/>
        </w:rPr>
        <w:t>及时</w:t>
      </w:r>
      <w:r>
        <w:rPr>
          <w:rFonts w:hint="eastAsia" w:eastAsia="仿宋_GB2312"/>
          <w:sz w:val="32"/>
          <w:szCs w:val="32"/>
          <w:lang w:eastAsia="zh-CN"/>
        </w:rPr>
        <w:t>续报。</w:t>
      </w:r>
      <w:r>
        <w:rPr>
          <w:rFonts w:hint="eastAsia" w:eastAsia="仿宋_GB2312"/>
          <w:sz w:val="32"/>
          <w:szCs w:val="32"/>
          <w:lang w:val="en-US" w:eastAsia="zh-CN"/>
        </w:rPr>
        <w:t>县委办、县</w:t>
      </w:r>
      <w:r>
        <w:rPr>
          <w:rFonts w:hint="eastAsia" w:eastAsia="仿宋_GB2312"/>
          <w:sz w:val="32"/>
          <w:szCs w:val="32"/>
          <w:lang w:eastAsia="zh-CN"/>
        </w:rPr>
        <w:t>政府办（</w:t>
      </w:r>
      <w:r>
        <w:rPr>
          <w:rFonts w:hint="eastAsia" w:eastAsia="仿宋_GB2312"/>
          <w:sz w:val="32"/>
          <w:szCs w:val="32"/>
          <w:lang w:val="en-US" w:eastAsia="zh-CN"/>
        </w:rPr>
        <w:t>县</w:t>
      </w:r>
      <w:r>
        <w:rPr>
          <w:rFonts w:hint="eastAsia" w:eastAsia="仿宋_GB2312"/>
          <w:sz w:val="32"/>
          <w:szCs w:val="32"/>
          <w:lang w:eastAsia="zh-CN"/>
        </w:rPr>
        <w:t>政府总值班室</w:t>
      </w:r>
      <w:r>
        <w:rPr>
          <w:rFonts w:hint="eastAsia" w:eastAsia="仿宋_GB2312"/>
          <w:sz w:val="32"/>
          <w:szCs w:val="32"/>
          <w:lang w:val="en-US" w:eastAsia="zh-CN"/>
        </w:rPr>
        <w:t>）</w:t>
      </w:r>
      <w:r>
        <w:rPr>
          <w:rFonts w:hint="eastAsia" w:eastAsia="仿宋_GB2312"/>
          <w:sz w:val="32"/>
          <w:szCs w:val="32"/>
          <w:lang w:eastAsia="zh-CN"/>
        </w:rPr>
        <w:t>接到报警后应立即进行核实，再根据突发事件的严重程度及有关要求</w:t>
      </w:r>
      <w:r>
        <w:rPr>
          <w:rFonts w:hint="eastAsia" w:eastAsia="仿宋_GB2312"/>
          <w:sz w:val="32"/>
          <w:szCs w:val="32"/>
          <w:lang w:val="en-US" w:eastAsia="zh-CN"/>
        </w:rPr>
        <w:t>逐级向上</w:t>
      </w:r>
      <w:r>
        <w:rPr>
          <w:rFonts w:hint="eastAsia" w:eastAsia="仿宋_GB2312"/>
          <w:sz w:val="32"/>
          <w:szCs w:val="32"/>
          <w:lang w:eastAsia="zh-CN"/>
        </w:rPr>
        <w:t>报告，</w:t>
      </w:r>
      <w:r>
        <w:rPr>
          <w:rFonts w:hint="eastAsia" w:eastAsia="仿宋_GB2312"/>
          <w:sz w:val="32"/>
          <w:szCs w:val="32"/>
          <w:lang w:val="en-US" w:eastAsia="zh-CN"/>
        </w:rPr>
        <w:t>必要时可越级上报。</w:t>
      </w:r>
      <w:r>
        <w:rPr>
          <w:rFonts w:hint="eastAsia" w:eastAsia="仿宋_GB2312"/>
          <w:sz w:val="32"/>
          <w:szCs w:val="32"/>
          <w:lang w:eastAsia="zh-CN"/>
        </w:rPr>
        <w:t>对已经发生或可能演化为特别重大、重大、</w:t>
      </w:r>
      <w:r>
        <w:rPr>
          <w:rFonts w:hint="eastAsia" w:eastAsia="仿宋_GB2312"/>
          <w:sz w:val="32"/>
          <w:szCs w:val="32"/>
          <w:lang w:val="en-US" w:eastAsia="zh-CN"/>
        </w:rPr>
        <w:t>较大</w:t>
      </w:r>
      <w:r>
        <w:rPr>
          <w:rFonts w:hint="eastAsia" w:eastAsia="仿宋_GB2312"/>
          <w:sz w:val="32"/>
          <w:szCs w:val="32"/>
          <w:lang w:eastAsia="zh-CN"/>
        </w:rPr>
        <w:t>突发事件的，应当立即</w:t>
      </w:r>
      <w:r>
        <w:rPr>
          <w:rFonts w:hint="eastAsia" w:eastAsia="仿宋_GB2312"/>
          <w:sz w:val="32"/>
          <w:szCs w:val="32"/>
          <w:lang w:val="en-US" w:eastAsia="zh-CN"/>
        </w:rPr>
        <w:t>上报</w:t>
      </w:r>
      <w:r>
        <w:rPr>
          <w:rFonts w:hint="eastAsia" w:eastAsia="仿宋_GB2312"/>
          <w:sz w:val="32"/>
          <w:szCs w:val="32"/>
          <w:lang w:eastAsia="zh-CN"/>
        </w:rPr>
        <w:t>，特殊情况下可以越级上报或者直报省委、省人民政府及其有关部门。对虽未达到较大及以上标准的突发事件，但发生地点敏感、人员身份特殊、社会影响较大的敏感事件，应报尽报。</w:t>
      </w:r>
    </w:p>
    <w:p w14:paraId="493BB479">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w:t>
      </w:r>
      <w:r>
        <w:rPr>
          <w:rFonts w:hint="eastAsia" w:eastAsia="仿宋_GB2312"/>
          <w:sz w:val="32"/>
          <w:szCs w:val="32"/>
          <w:lang w:val="en-US" w:eastAsia="zh-CN"/>
        </w:rPr>
        <w:t>5</w:t>
      </w:r>
      <w:r>
        <w:rPr>
          <w:rFonts w:hint="eastAsia" w:eastAsia="仿宋_GB2312"/>
          <w:sz w:val="32"/>
          <w:szCs w:val="32"/>
          <w:lang w:eastAsia="zh-CN"/>
        </w:rPr>
        <w:t>）任何单位和个人获悉突发事件，应当通过110接处警电话、119、120、122以及相关部门值班电话，或者通过其他渠道如实报告突发事件信息。</w:t>
      </w:r>
      <w:r>
        <w:rPr>
          <w:rFonts w:hint="eastAsia" w:eastAsia="仿宋_GB2312"/>
          <w:sz w:val="32"/>
          <w:szCs w:val="32"/>
          <w:lang w:val="en-US" w:eastAsia="zh-CN"/>
        </w:rPr>
        <w:t>有</w:t>
      </w:r>
      <w:r>
        <w:rPr>
          <w:rFonts w:hint="eastAsia" w:eastAsia="仿宋_GB2312"/>
          <w:sz w:val="32"/>
          <w:szCs w:val="32"/>
          <w:lang w:eastAsia="zh-CN"/>
        </w:rPr>
        <w:t>关部门、专业机构、监测网点和负有信息报告职责的灾害信息员、专（</w:t>
      </w:r>
      <w:r>
        <w:rPr>
          <w:rFonts w:hint="eastAsia" w:eastAsia="仿宋_GB2312"/>
          <w:sz w:val="32"/>
          <w:szCs w:val="32"/>
          <w:lang w:val="en-US" w:eastAsia="zh-CN"/>
        </w:rPr>
        <w:t>兼</w:t>
      </w:r>
      <w:r>
        <w:rPr>
          <w:rFonts w:hint="eastAsia" w:eastAsia="仿宋_GB2312"/>
          <w:sz w:val="32"/>
          <w:szCs w:val="32"/>
          <w:lang w:eastAsia="zh-CN"/>
        </w:rPr>
        <w:t>）职安全员、群测群防员、气象信息员、护林员、</w:t>
      </w:r>
      <w:r>
        <w:rPr>
          <w:rFonts w:hint="eastAsia" w:eastAsia="仿宋_GB2312"/>
          <w:sz w:val="32"/>
          <w:szCs w:val="32"/>
          <w:lang w:val="en-US" w:eastAsia="zh-CN"/>
        </w:rPr>
        <w:t>巡堤员、监测员</w:t>
      </w:r>
      <w:r>
        <w:rPr>
          <w:rFonts w:hint="eastAsia" w:eastAsia="仿宋_GB2312"/>
          <w:sz w:val="32"/>
          <w:szCs w:val="32"/>
          <w:lang w:eastAsia="zh-CN"/>
        </w:rPr>
        <w:t>等人员要结合工作职责，及时向所属部门报告突发事件信息，并参与先期处置上报。</w:t>
      </w:r>
    </w:p>
    <w:p w14:paraId="44F4EF6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信息报告应当贯穿始终，在处置过程中及时续报人员伤亡、处置进展和发展趋势等信息。</w:t>
      </w:r>
    </w:p>
    <w:p w14:paraId="6B324436">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bookmarkStart w:id="53" w:name="_Toc493"/>
      <w:bookmarkStart w:id="54" w:name="_Toc27867"/>
      <w:r>
        <w:rPr>
          <w:rFonts w:hint="eastAsia" w:ascii="仿宋_GB2312" w:hAnsi="仿宋_GB2312" w:eastAsia="仿宋_GB2312" w:cs="仿宋_GB2312"/>
          <w:sz w:val="32"/>
          <w:szCs w:val="32"/>
          <w:lang w:val="en-US" w:eastAsia="zh-CN"/>
        </w:rPr>
        <w:t>3.3.2响应分级</w:t>
      </w:r>
      <w:bookmarkEnd w:id="53"/>
      <w:bookmarkEnd w:id="54"/>
    </w:p>
    <w:p w14:paraId="032527DE">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县级层面应急响应级别按照突发事件的性质、特点、危害程度和影响范围等因素，原则上由高到低分为四级：一级、二级、三级、四级，各专项应急预案根据上级预案和实际需要可自行设置应急响应分级。响应启动后，应当根据事态发展情况及时调整响应级别。对于小概率、高风险、超常规的极端事件要果断提级响应。</w:t>
      </w:r>
    </w:p>
    <w:p w14:paraId="2C9A7EA4">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3.3.2.1四级响应</w:t>
      </w:r>
    </w:p>
    <w:p w14:paraId="2A7EFE5E">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default" w:eastAsia="仿宋_GB2312"/>
          <w:sz w:val="32"/>
          <w:szCs w:val="32"/>
          <w:lang w:val="en-US" w:eastAsia="zh-CN"/>
        </w:rPr>
        <w:t>初判突发事件性质相对简单、危害或威胁范围局限于特定</w:t>
      </w:r>
      <w:r>
        <w:rPr>
          <w:rFonts w:hint="eastAsia" w:eastAsia="仿宋_GB2312"/>
          <w:sz w:val="32"/>
          <w:szCs w:val="32"/>
          <w:lang w:val="en-US" w:eastAsia="zh-CN"/>
        </w:rPr>
        <w:t>镇（街道）</w:t>
      </w:r>
      <w:r>
        <w:rPr>
          <w:rFonts w:hint="default" w:eastAsia="仿宋_GB2312"/>
          <w:sz w:val="32"/>
          <w:szCs w:val="32"/>
          <w:lang w:val="en-US" w:eastAsia="zh-CN"/>
        </w:rPr>
        <w:t>行政区域，且</w:t>
      </w:r>
      <w:r>
        <w:rPr>
          <w:rFonts w:hint="eastAsia" w:eastAsia="仿宋_GB2312"/>
          <w:sz w:val="32"/>
          <w:szCs w:val="32"/>
          <w:lang w:val="en-US" w:eastAsia="zh-CN"/>
        </w:rPr>
        <w:t>镇（街道）</w:t>
      </w:r>
      <w:r>
        <w:rPr>
          <w:rFonts w:hint="default" w:eastAsia="仿宋_GB2312"/>
          <w:sz w:val="32"/>
          <w:szCs w:val="32"/>
          <w:lang w:val="en-US" w:eastAsia="zh-CN"/>
        </w:rPr>
        <w:t>具备处置能力时，</w:t>
      </w:r>
      <w:r>
        <w:rPr>
          <w:rFonts w:hint="eastAsia" w:eastAsia="仿宋_GB2312"/>
          <w:sz w:val="32"/>
          <w:szCs w:val="32"/>
          <w:lang w:val="en-US" w:eastAsia="zh-CN"/>
        </w:rPr>
        <w:t>镇（街道）立即组织指挥</w:t>
      </w:r>
      <w:r>
        <w:rPr>
          <w:rFonts w:hint="default" w:eastAsia="仿宋_GB2312"/>
          <w:sz w:val="32"/>
          <w:szCs w:val="32"/>
          <w:lang w:val="en-US" w:eastAsia="zh-CN"/>
        </w:rPr>
        <w:t>村（社区）委员会</w:t>
      </w:r>
      <w:r>
        <w:rPr>
          <w:rFonts w:hint="eastAsia" w:eastAsia="仿宋_GB2312"/>
          <w:sz w:val="32"/>
          <w:szCs w:val="32"/>
          <w:lang w:val="en-US" w:eastAsia="zh-CN"/>
        </w:rPr>
        <w:t>和事发单位</w:t>
      </w:r>
      <w:r>
        <w:rPr>
          <w:rFonts w:hint="default" w:eastAsia="仿宋_GB2312"/>
          <w:sz w:val="32"/>
          <w:szCs w:val="32"/>
          <w:lang w:val="en-US" w:eastAsia="zh-CN"/>
        </w:rPr>
        <w:t>应成立以</w:t>
      </w:r>
      <w:r>
        <w:rPr>
          <w:rFonts w:hint="eastAsia" w:eastAsia="仿宋_GB2312"/>
          <w:sz w:val="32"/>
          <w:szCs w:val="32"/>
          <w:lang w:val="en-US" w:eastAsia="zh-CN"/>
        </w:rPr>
        <w:t>镇（街道）</w:t>
      </w:r>
      <w:r>
        <w:rPr>
          <w:rFonts w:hint="default" w:eastAsia="仿宋_GB2312"/>
          <w:sz w:val="32"/>
          <w:szCs w:val="32"/>
          <w:lang w:val="en-US" w:eastAsia="zh-CN"/>
        </w:rPr>
        <w:t>负责人或其授权人为指挥长的临时现场指挥部，组织抢险救援、转移疏散群众（需提前预判转移路线和避难场所安全风险）、实施现场管控、采取有效措施控制事态发展，并第一时间</w:t>
      </w:r>
      <w:r>
        <w:rPr>
          <w:rFonts w:hint="eastAsia" w:eastAsia="仿宋_GB2312"/>
          <w:sz w:val="32"/>
          <w:szCs w:val="32"/>
          <w:lang w:val="en-US" w:eastAsia="zh-CN"/>
        </w:rPr>
        <w:t>向县应安委办</w:t>
      </w:r>
      <w:r>
        <w:rPr>
          <w:rFonts w:hint="default" w:eastAsia="仿宋_GB2312"/>
          <w:sz w:val="32"/>
          <w:szCs w:val="32"/>
          <w:lang w:val="en-US" w:eastAsia="zh-CN"/>
        </w:rPr>
        <w:t>报告</w:t>
      </w:r>
      <w:r>
        <w:rPr>
          <w:rFonts w:hint="eastAsia" w:eastAsia="仿宋_GB2312"/>
          <w:sz w:val="32"/>
          <w:szCs w:val="32"/>
          <w:lang w:val="en-US" w:eastAsia="zh-CN"/>
        </w:rPr>
        <w:t>，县应安委办根据突发事件管理权限将信息发送给相应的专项应急指挥机构办公室，并由专项应急指挥机构办公室主任启动四级响应，专项应急指挥机构主要通过远程方式指导抢险救援，必要时派遣人员赴现场指挥处置。</w:t>
      </w:r>
    </w:p>
    <w:p w14:paraId="03FD9A04">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3.3.2.2三级响应</w:t>
      </w:r>
    </w:p>
    <w:p w14:paraId="43C34779">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default" w:eastAsia="仿宋_GB2312"/>
          <w:sz w:val="32"/>
          <w:szCs w:val="32"/>
          <w:lang w:val="en-US" w:eastAsia="zh-CN"/>
        </w:rPr>
        <w:t>初判突发事件达到一般级别，或事态扩大超出单个</w:t>
      </w:r>
      <w:r>
        <w:rPr>
          <w:rFonts w:hint="eastAsia" w:eastAsia="仿宋_GB2312"/>
          <w:sz w:val="32"/>
          <w:szCs w:val="32"/>
          <w:lang w:val="en-US" w:eastAsia="zh-CN"/>
        </w:rPr>
        <w:t>镇（街道）</w:t>
      </w:r>
      <w:r>
        <w:rPr>
          <w:rFonts w:hint="default" w:eastAsia="仿宋_GB2312"/>
          <w:sz w:val="32"/>
          <w:szCs w:val="32"/>
          <w:lang w:val="en-US" w:eastAsia="zh-CN"/>
        </w:rPr>
        <w:t>处置能力，或事件涉及跨</w:t>
      </w:r>
      <w:r>
        <w:rPr>
          <w:rFonts w:hint="eastAsia" w:eastAsia="仿宋_GB2312"/>
          <w:sz w:val="32"/>
          <w:szCs w:val="32"/>
          <w:lang w:val="en-US" w:eastAsia="zh-CN"/>
        </w:rPr>
        <w:t>镇（街道）</w:t>
      </w:r>
      <w:r>
        <w:rPr>
          <w:rFonts w:hint="default" w:eastAsia="仿宋_GB2312"/>
          <w:sz w:val="32"/>
          <w:szCs w:val="32"/>
          <w:lang w:val="en-US" w:eastAsia="zh-CN"/>
        </w:rPr>
        <w:t>行政区域，</w:t>
      </w:r>
      <w:r>
        <w:rPr>
          <w:rFonts w:hint="eastAsia" w:eastAsia="仿宋_GB2312"/>
          <w:sz w:val="32"/>
          <w:szCs w:val="32"/>
          <w:lang w:val="en-US" w:eastAsia="zh-CN"/>
        </w:rPr>
        <w:t>由专项应急指挥机构指挥长启动三级响应，</w:t>
      </w:r>
      <w:r>
        <w:rPr>
          <w:rFonts w:hint="default" w:eastAsia="仿宋_GB2312"/>
          <w:sz w:val="32"/>
          <w:szCs w:val="32"/>
          <w:lang w:val="en-US" w:eastAsia="zh-CN"/>
        </w:rPr>
        <w:t>接管</w:t>
      </w:r>
      <w:r>
        <w:rPr>
          <w:rFonts w:hint="eastAsia" w:eastAsia="仿宋_GB2312"/>
          <w:sz w:val="32"/>
          <w:szCs w:val="32"/>
          <w:lang w:val="en-US" w:eastAsia="zh-CN"/>
        </w:rPr>
        <w:t>镇（街道）先期成立的</w:t>
      </w:r>
      <w:r>
        <w:rPr>
          <w:rFonts w:hint="default" w:eastAsia="仿宋_GB2312"/>
          <w:sz w:val="32"/>
          <w:szCs w:val="32"/>
          <w:lang w:val="en-US" w:eastAsia="zh-CN"/>
        </w:rPr>
        <w:t>现场指挥部指挥权，统一组织、协调和指挥应急处置与救援工作</w:t>
      </w:r>
      <w:r>
        <w:rPr>
          <w:rFonts w:hint="default" w:eastAsia="仿宋_GB2312"/>
          <w:sz w:val="32"/>
          <w:szCs w:val="32"/>
          <w:lang w:val="en-US" w:eastAsia="zh-CN"/>
        </w:rPr>
        <w:fldChar w:fldCharType="begin"/>
      </w:r>
      <w:r>
        <w:rPr>
          <w:rFonts w:hint="default" w:eastAsia="仿宋_GB2312"/>
          <w:sz w:val="32"/>
          <w:szCs w:val="32"/>
          <w:lang w:val="en-US" w:eastAsia="zh-CN"/>
        </w:rPr>
        <w:instrText xml:space="preserve"> HYPERLINK "https://www.li-xian.gov.cn/zwgk/public/6616363/3109561971.html" \t "https://chat.deepseek.com/a/chat/s/_blank" </w:instrText>
      </w:r>
      <w:r>
        <w:rPr>
          <w:rFonts w:hint="default" w:eastAsia="仿宋_GB2312"/>
          <w:sz w:val="32"/>
          <w:szCs w:val="32"/>
          <w:lang w:val="en-US" w:eastAsia="zh-CN"/>
        </w:rPr>
        <w:fldChar w:fldCharType="separate"/>
      </w:r>
      <w:r>
        <w:rPr>
          <w:rFonts w:hint="default" w:eastAsia="仿宋_GB2312"/>
          <w:sz w:val="32"/>
          <w:szCs w:val="32"/>
          <w:lang w:val="en-US" w:eastAsia="zh-CN"/>
        </w:rPr>
        <w:fldChar w:fldCharType="end"/>
      </w:r>
      <w:r>
        <w:rPr>
          <w:rFonts w:hint="default" w:eastAsia="仿宋_GB2312"/>
          <w:sz w:val="32"/>
          <w:szCs w:val="32"/>
          <w:lang w:val="en-US" w:eastAsia="zh-CN"/>
        </w:rPr>
        <w:fldChar w:fldCharType="begin"/>
      </w:r>
      <w:r>
        <w:rPr>
          <w:rFonts w:hint="default" w:eastAsia="仿宋_GB2312"/>
          <w:sz w:val="32"/>
          <w:szCs w:val="32"/>
          <w:lang w:val="en-US" w:eastAsia="zh-CN"/>
        </w:rPr>
        <w:instrText xml:space="preserve"> HYPERLINK "https://www.li-xian.gov.cn/zwgk/public/6616363/1168524071.html" \t "https://chat.deepseek.com/a/chat/s/_blank" </w:instrText>
      </w:r>
      <w:r>
        <w:rPr>
          <w:rFonts w:hint="default" w:eastAsia="仿宋_GB2312"/>
          <w:sz w:val="32"/>
          <w:szCs w:val="32"/>
          <w:lang w:val="en-US" w:eastAsia="zh-CN"/>
        </w:rPr>
        <w:fldChar w:fldCharType="separate"/>
      </w:r>
      <w:r>
        <w:rPr>
          <w:rFonts w:hint="default" w:eastAsia="仿宋_GB2312"/>
          <w:sz w:val="32"/>
          <w:szCs w:val="32"/>
          <w:lang w:val="en-US" w:eastAsia="zh-CN"/>
        </w:rPr>
        <w:fldChar w:fldCharType="end"/>
      </w:r>
      <w:r>
        <w:rPr>
          <w:rFonts w:hint="default" w:eastAsia="仿宋_GB2312"/>
          <w:sz w:val="32"/>
          <w:szCs w:val="32"/>
          <w:lang w:val="en-US" w:eastAsia="zh-CN"/>
        </w:rPr>
        <w:t>。</w:t>
      </w:r>
      <w:r>
        <w:rPr>
          <w:rFonts w:hint="eastAsia" w:eastAsia="仿宋_GB2312"/>
          <w:sz w:val="32"/>
          <w:szCs w:val="32"/>
          <w:lang w:val="en-US" w:eastAsia="zh-CN"/>
        </w:rPr>
        <w:t>专项应急指挥机构</w:t>
      </w:r>
      <w:r>
        <w:rPr>
          <w:rFonts w:hint="default" w:eastAsia="仿宋_GB2312"/>
          <w:sz w:val="32"/>
          <w:szCs w:val="32"/>
          <w:lang w:val="en-US" w:eastAsia="zh-CN"/>
        </w:rPr>
        <w:t>调度全县相关应急力量和资源，组织专家会商研判，指导</w:t>
      </w:r>
      <w:r>
        <w:rPr>
          <w:rFonts w:hint="eastAsia" w:eastAsia="仿宋_GB2312"/>
          <w:sz w:val="32"/>
          <w:szCs w:val="32"/>
          <w:lang w:val="en-US" w:eastAsia="zh-CN"/>
        </w:rPr>
        <w:t>镇（街道）</w:t>
      </w:r>
      <w:r>
        <w:rPr>
          <w:rFonts w:hint="default" w:eastAsia="仿宋_GB2312"/>
          <w:sz w:val="32"/>
          <w:szCs w:val="32"/>
          <w:lang w:val="en-US" w:eastAsia="zh-CN"/>
        </w:rPr>
        <w:t>开展人员转移、医疗救护、险情排除等工作，并及时向县委、县政府</w:t>
      </w:r>
      <w:r>
        <w:rPr>
          <w:rFonts w:hint="eastAsia" w:eastAsia="仿宋_GB2312"/>
          <w:sz w:val="32"/>
          <w:szCs w:val="32"/>
          <w:lang w:val="en-US" w:eastAsia="zh-CN"/>
        </w:rPr>
        <w:t>和</w:t>
      </w:r>
      <w:r>
        <w:rPr>
          <w:rFonts w:hint="default" w:eastAsia="仿宋_GB2312"/>
          <w:sz w:val="32"/>
          <w:szCs w:val="32"/>
          <w:lang w:val="en-US" w:eastAsia="zh-CN"/>
        </w:rPr>
        <w:t>县应安委报告进展情况</w:t>
      </w:r>
      <w:r>
        <w:rPr>
          <w:rFonts w:hint="eastAsia" w:eastAsia="仿宋_GB2312"/>
          <w:sz w:val="32"/>
          <w:szCs w:val="32"/>
          <w:lang w:val="en-US" w:eastAsia="zh-CN"/>
        </w:rPr>
        <w:t>并申请支援</w:t>
      </w:r>
      <w:r>
        <w:rPr>
          <w:rFonts w:hint="default" w:eastAsia="仿宋_GB2312"/>
          <w:sz w:val="32"/>
          <w:szCs w:val="32"/>
          <w:lang w:val="en-US" w:eastAsia="zh-CN"/>
        </w:rPr>
        <w:t>。</w:t>
      </w:r>
    </w:p>
    <w:p w14:paraId="612ACE90">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3.3.2.3二级响应​</w:t>
      </w:r>
    </w:p>
    <w:p w14:paraId="63396BBE">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初判突发事件达到一般级别，且事态进一步扩大，超出专项应急指挥机构处置能力，可能发生灾害或事故叠加或可能产生衍生、次生灾害时，由县应安委副主任启动二级响应，县应安委将先期成立的现场指挥部全面纳入统一组织指挥体系，统一领导、指挥和协调全县应急处置工作，相关专项应急指挥机构协同配合</w:t>
      </w:r>
      <w:r>
        <w:rPr>
          <w:rFonts w:hint="default" w:eastAsia="仿宋_GB2312"/>
          <w:sz w:val="32"/>
          <w:szCs w:val="32"/>
          <w:lang w:val="en-US" w:eastAsia="zh-CN"/>
        </w:rPr>
        <w:fldChar w:fldCharType="begin"/>
      </w:r>
      <w:r>
        <w:rPr>
          <w:rFonts w:hint="default" w:eastAsia="仿宋_GB2312"/>
          <w:sz w:val="32"/>
          <w:szCs w:val="32"/>
          <w:lang w:val="en-US" w:eastAsia="zh-CN"/>
        </w:rPr>
        <w:instrText xml:space="preserve"> HYPERLINK "https://www.li-xian.gov.cn/zwgk/public/6616363/3109561971.html" \t "https://chat.deepseek.com/a/chat/s/_blank" </w:instrText>
      </w:r>
      <w:r>
        <w:rPr>
          <w:rFonts w:hint="default" w:eastAsia="仿宋_GB2312"/>
          <w:sz w:val="32"/>
          <w:szCs w:val="32"/>
          <w:lang w:val="en-US" w:eastAsia="zh-CN"/>
        </w:rPr>
        <w:fldChar w:fldCharType="separate"/>
      </w:r>
      <w:r>
        <w:rPr>
          <w:rFonts w:hint="default" w:eastAsia="仿宋_GB2312"/>
          <w:sz w:val="32"/>
          <w:szCs w:val="32"/>
          <w:lang w:val="en-US" w:eastAsia="zh-CN"/>
        </w:rPr>
        <w:fldChar w:fldCharType="end"/>
      </w:r>
      <w:r>
        <w:rPr>
          <w:rFonts w:hint="default" w:eastAsia="仿宋_GB2312"/>
          <w:sz w:val="32"/>
          <w:szCs w:val="32"/>
          <w:lang w:val="en-US" w:eastAsia="zh-CN"/>
        </w:rPr>
        <w:fldChar w:fldCharType="begin"/>
      </w:r>
      <w:r>
        <w:rPr>
          <w:rFonts w:hint="default" w:eastAsia="仿宋_GB2312"/>
          <w:sz w:val="32"/>
          <w:szCs w:val="32"/>
          <w:lang w:val="en-US" w:eastAsia="zh-CN"/>
        </w:rPr>
        <w:instrText xml:space="preserve"> HYPERLINK "https://yjgl.xinjiang.gov.cn/xjyjgl/yjya/202502/949087c84d0840d081d426b6d1f8f73c.shtml?_x_tr_sch=http" \t "https://chat.deepseek.com/a/chat/s/_blank" </w:instrText>
      </w:r>
      <w:r>
        <w:rPr>
          <w:rFonts w:hint="default" w:eastAsia="仿宋_GB2312"/>
          <w:sz w:val="32"/>
          <w:szCs w:val="32"/>
          <w:lang w:val="en-US" w:eastAsia="zh-CN"/>
        </w:rPr>
        <w:fldChar w:fldCharType="separate"/>
      </w:r>
      <w:r>
        <w:rPr>
          <w:rFonts w:hint="default" w:eastAsia="仿宋_GB2312"/>
          <w:sz w:val="32"/>
          <w:szCs w:val="32"/>
          <w:lang w:val="en-US" w:eastAsia="zh-CN"/>
        </w:rPr>
        <w:fldChar w:fldCharType="end"/>
      </w:r>
      <w:r>
        <w:rPr>
          <w:rFonts w:hint="default" w:eastAsia="仿宋_GB2312"/>
          <w:sz w:val="32"/>
          <w:szCs w:val="32"/>
          <w:lang w:val="en-US" w:eastAsia="zh-CN"/>
        </w:rPr>
        <w:fldChar w:fldCharType="begin"/>
      </w:r>
      <w:r>
        <w:rPr>
          <w:rFonts w:hint="default" w:eastAsia="仿宋_GB2312"/>
          <w:sz w:val="32"/>
          <w:szCs w:val="32"/>
          <w:lang w:val="en-US" w:eastAsia="zh-CN"/>
        </w:rPr>
        <w:instrText xml:space="preserve"> HYPERLINK "https://www.kashi.gov.cn/ksdqxzgs/c115966/202502/d89fc0d5cb7b4c2083b43c7d9550ba16.shtml" \t "https://chat.deepseek.com/a/chat/s/_blank" </w:instrText>
      </w:r>
      <w:r>
        <w:rPr>
          <w:rFonts w:hint="default" w:eastAsia="仿宋_GB2312"/>
          <w:sz w:val="32"/>
          <w:szCs w:val="32"/>
          <w:lang w:val="en-US" w:eastAsia="zh-CN"/>
        </w:rPr>
        <w:fldChar w:fldCharType="separate"/>
      </w:r>
      <w:r>
        <w:rPr>
          <w:rFonts w:hint="default" w:eastAsia="仿宋_GB2312"/>
          <w:sz w:val="32"/>
          <w:szCs w:val="32"/>
          <w:lang w:val="en-US" w:eastAsia="zh-CN"/>
        </w:rPr>
        <w:fldChar w:fldCharType="end"/>
      </w:r>
      <w:r>
        <w:rPr>
          <w:rFonts w:hint="default" w:eastAsia="仿宋_GB2312"/>
          <w:sz w:val="32"/>
          <w:szCs w:val="32"/>
          <w:lang w:val="en-US" w:eastAsia="zh-CN"/>
        </w:rPr>
        <w:t>。</w:t>
      </w:r>
      <w:r>
        <w:rPr>
          <w:rFonts w:hint="eastAsia" w:eastAsia="仿宋_GB2312"/>
          <w:sz w:val="32"/>
          <w:szCs w:val="32"/>
          <w:lang w:val="en-US" w:eastAsia="zh-CN"/>
        </w:rPr>
        <w:t>县应安委主任（县长）坐镇指挥，相关分管副县长、部门负责人及专家会商研判，</w:t>
      </w:r>
      <w:r>
        <w:rPr>
          <w:rFonts w:hint="default" w:eastAsia="仿宋_GB2312"/>
          <w:sz w:val="32"/>
          <w:szCs w:val="32"/>
          <w:lang w:val="en-US" w:eastAsia="zh-CN"/>
        </w:rPr>
        <w:t>全面整合调度全县应急资源，强化部门协同和区域联动，采取人员避险安置、交通管制、医疗救治、舆情导控等强制性措施，防止次生、衍生灾害发生，并</w:t>
      </w:r>
      <w:r>
        <w:rPr>
          <w:rFonts w:hint="eastAsia" w:eastAsia="仿宋_GB2312"/>
          <w:sz w:val="32"/>
          <w:szCs w:val="32"/>
          <w:lang w:val="en-US" w:eastAsia="zh-CN"/>
        </w:rPr>
        <w:t>视情</w:t>
      </w:r>
      <w:r>
        <w:rPr>
          <w:rFonts w:hint="default" w:eastAsia="仿宋_GB2312"/>
          <w:sz w:val="32"/>
          <w:szCs w:val="32"/>
          <w:lang w:val="en-US" w:eastAsia="zh-CN"/>
        </w:rPr>
        <w:t>按照程序请求上级支援或协调周边县</w:t>
      </w:r>
      <w:r>
        <w:rPr>
          <w:rFonts w:hint="eastAsia" w:eastAsia="仿宋_GB2312"/>
          <w:sz w:val="32"/>
          <w:szCs w:val="32"/>
          <w:lang w:val="en-US" w:eastAsia="zh-CN"/>
        </w:rPr>
        <w:t>（市）</w:t>
      </w:r>
      <w:r>
        <w:rPr>
          <w:rFonts w:hint="default" w:eastAsia="仿宋_GB2312"/>
          <w:sz w:val="32"/>
          <w:szCs w:val="32"/>
          <w:lang w:val="en-US" w:eastAsia="zh-CN"/>
        </w:rPr>
        <w:t>提供援助。</w:t>
      </w:r>
    </w:p>
    <w:p w14:paraId="1BE7D2F6">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3.3.2.4一级响应</w:t>
      </w:r>
    </w:p>
    <w:p w14:paraId="1A96FBB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初判突发事件达到一般级别，事态</w:t>
      </w:r>
      <w:r>
        <w:rPr>
          <w:rFonts w:hint="default" w:eastAsia="仿宋_GB2312"/>
          <w:sz w:val="32"/>
          <w:szCs w:val="32"/>
          <w:lang w:val="en-US" w:eastAsia="zh-CN"/>
        </w:rPr>
        <w:t>复杂、影响严重</w:t>
      </w:r>
      <w:r>
        <w:rPr>
          <w:rFonts w:hint="eastAsia" w:eastAsia="仿宋_GB2312"/>
          <w:sz w:val="32"/>
          <w:szCs w:val="32"/>
          <w:lang w:val="en-US" w:eastAsia="zh-CN"/>
        </w:rPr>
        <w:t>，并可能扩大到较大及以上级别，由县应安委主任启动一级响应，并担任指挥长（必要时由县应安委政委担任），宣布进入</w:t>
      </w:r>
      <w:r>
        <w:rPr>
          <w:rFonts w:hint="default" w:eastAsia="仿宋_GB2312"/>
          <w:sz w:val="32"/>
          <w:szCs w:val="32"/>
          <w:lang w:val="en-US" w:eastAsia="zh-CN"/>
        </w:rPr>
        <w:t>全县紧急应对状态</w:t>
      </w:r>
      <w:r>
        <w:rPr>
          <w:rFonts w:hint="eastAsia" w:eastAsia="仿宋_GB2312"/>
          <w:sz w:val="32"/>
          <w:szCs w:val="32"/>
          <w:lang w:val="en-US" w:eastAsia="zh-CN"/>
        </w:rPr>
        <w:t>，依据有关法律法规，</w:t>
      </w:r>
      <w:r>
        <w:rPr>
          <w:rFonts w:hint="default" w:eastAsia="仿宋_GB2312"/>
          <w:sz w:val="32"/>
          <w:szCs w:val="32"/>
          <w:lang w:val="en-US" w:eastAsia="zh-CN"/>
        </w:rPr>
        <w:t>统一征用和调配一切必需的应急资源，指令所有相关部门和单位全力以赴参与处置。采取一切</w:t>
      </w:r>
      <w:r>
        <w:rPr>
          <w:rFonts w:hint="eastAsia" w:eastAsia="仿宋_GB2312"/>
          <w:sz w:val="32"/>
          <w:szCs w:val="32"/>
          <w:lang w:val="en-US" w:eastAsia="zh-CN"/>
        </w:rPr>
        <w:t>必要</w:t>
      </w:r>
      <w:r>
        <w:rPr>
          <w:rFonts w:hint="default" w:eastAsia="仿宋_GB2312"/>
          <w:sz w:val="32"/>
          <w:szCs w:val="32"/>
          <w:lang w:val="en-US" w:eastAsia="zh-CN"/>
        </w:rPr>
        <w:t>措施，全力控制事态、抢救生命、保护重要目标、稳定社会秩序，尽最大努力在县级层面化解危机。</w:t>
      </w:r>
      <w:r>
        <w:rPr>
          <w:rFonts w:hint="eastAsia" w:eastAsia="仿宋_GB2312"/>
          <w:sz w:val="32"/>
          <w:szCs w:val="32"/>
          <w:lang w:val="en-US" w:eastAsia="zh-CN"/>
        </w:rPr>
        <w:t>在组织全力处置的同时，县应安委办同步进行“</w:t>
      </w:r>
      <w:r>
        <w:rPr>
          <w:rFonts w:hint="default" w:eastAsia="仿宋_GB2312"/>
          <w:sz w:val="32"/>
          <w:szCs w:val="32"/>
          <w:lang w:val="en-US" w:eastAsia="zh-CN"/>
        </w:rPr>
        <w:t>扩大应急</w:t>
      </w:r>
      <w:r>
        <w:rPr>
          <w:rFonts w:hint="eastAsia" w:eastAsia="仿宋_GB2312"/>
          <w:sz w:val="32"/>
          <w:szCs w:val="32"/>
          <w:lang w:val="en-US" w:eastAsia="zh-CN"/>
        </w:rPr>
        <w:t>”</w:t>
      </w:r>
      <w:r>
        <w:rPr>
          <w:rFonts w:hint="default" w:eastAsia="仿宋_GB2312"/>
          <w:sz w:val="32"/>
          <w:szCs w:val="32"/>
          <w:lang w:val="en-US" w:eastAsia="zh-CN"/>
        </w:rPr>
        <w:t>的准备工作评估，并与上级应急指挥机构保持密切沟通，为可能的指挥权移交做好衔接。</w:t>
      </w:r>
    </w:p>
    <w:p w14:paraId="7940069D">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3.3.3指挥协调</w:t>
      </w:r>
    </w:p>
    <w:p w14:paraId="5ED174AA">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（1）初判发生较大、一般突发事件的，原则上分别由市级、县级党委和政府组织指挥应对工作，超出我县应对能力的，由上一级党委和政府提供响应支援或者指挥协调应对工作。</w:t>
      </w:r>
      <w:r>
        <w:rPr>
          <w:rStyle w:val="18"/>
          <w:rFonts w:hint="eastAsia" w:ascii="Times New Roman" w:hAnsi="Times New Roman" w:eastAsia="仿宋_GB2312" w:cs="Times New Roman"/>
          <w:b w:val="0"/>
          <w:bCs w:val="0"/>
          <w:color w:val="000000"/>
          <w:sz w:val="32"/>
          <w:szCs w:val="32"/>
        </w:rPr>
        <w:t>对于情况简单、处置时间较短的</w:t>
      </w:r>
      <w:r>
        <w:rPr>
          <w:rStyle w:val="18"/>
          <w:rFonts w:hint="eastAsia" w:ascii="Times New Roman" w:hAnsi="Times New Roman" w:eastAsia="仿宋_GB2312" w:cs="Times New Roman"/>
          <w:b w:val="0"/>
          <w:bCs w:val="0"/>
          <w:color w:val="000000"/>
          <w:sz w:val="32"/>
          <w:szCs w:val="32"/>
          <w:lang w:val="en-US" w:eastAsia="zh-CN"/>
        </w:rPr>
        <w:t>一般</w:t>
      </w:r>
      <w:r>
        <w:rPr>
          <w:rStyle w:val="18"/>
          <w:rFonts w:hint="eastAsia" w:ascii="Times New Roman" w:hAnsi="Times New Roman" w:eastAsia="仿宋_GB2312" w:cs="Times New Roman"/>
          <w:b w:val="0"/>
          <w:bCs w:val="0"/>
          <w:color w:val="000000"/>
          <w:sz w:val="32"/>
          <w:szCs w:val="32"/>
        </w:rPr>
        <w:t>突发事件，可由</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委、</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人民政府和</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专项应急指挥机构指导，</w:t>
      </w:r>
      <w:r>
        <w:rPr>
          <w:rStyle w:val="18"/>
          <w:rFonts w:hint="eastAsia" w:ascii="Times New Roman" w:hAnsi="Times New Roman" w:eastAsia="仿宋_GB2312" w:cs="Times New Roman"/>
          <w:b w:val="0"/>
          <w:bCs w:val="0"/>
          <w:color w:val="000000"/>
          <w:sz w:val="32"/>
          <w:szCs w:val="32"/>
          <w:lang w:val="en-US" w:eastAsia="zh-CN"/>
        </w:rPr>
        <w:t>镇（街道）</w:t>
      </w:r>
      <w:r>
        <w:rPr>
          <w:rStyle w:val="18"/>
          <w:rFonts w:hint="eastAsia" w:ascii="Times New Roman" w:hAnsi="Times New Roman" w:eastAsia="仿宋_GB2312" w:cs="Times New Roman"/>
          <w:b w:val="0"/>
          <w:bCs w:val="0"/>
          <w:color w:val="000000"/>
          <w:sz w:val="32"/>
          <w:szCs w:val="32"/>
        </w:rPr>
        <w:t>负责具体组织指挥应对工作。</w:t>
      </w:r>
      <w:r>
        <w:rPr>
          <w:rFonts w:hint="eastAsia" w:eastAsia="仿宋_GB2312"/>
          <w:sz w:val="32"/>
          <w:szCs w:val="32"/>
          <w:lang w:val="en-US" w:eastAsia="zh-CN"/>
        </w:rPr>
        <w:t>涉及跨行政区域的，视情由有关行政区域联合应对或者共同的上一级党委和政府组织指挥应对工作。</w:t>
      </w:r>
    </w:p>
    <w:p w14:paraId="602A4AD5">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bookmarkStart w:id="55" w:name="_Toc11590"/>
      <w:bookmarkStart w:id="56" w:name="_Toc27056"/>
      <w:r>
        <w:rPr>
          <w:rFonts w:hint="eastAsia" w:eastAsia="仿宋_GB2312"/>
          <w:sz w:val="32"/>
          <w:szCs w:val="32"/>
          <w:lang w:val="en-US" w:eastAsia="zh-CN"/>
        </w:rPr>
        <w:t>（2）突发事件应对中，根据实际需要设立现场指挥机构。上级党委、政府派出现场工作组时，下级现场指挥机构要与其对接并接受业务指导，做好相应保障工作。上级党委、政府成立现场指挥部时，下级纳入上级现场指挥部。</w:t>
      </w:r>
    </w:p>
    <w:p w14:paraId="5EA849C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Style w:val="18"/>
          <w:rFonts w:hint="eastAsia" w:ascii="Times New Roman" w:hAnsi="Times New Roman" w:eastAsia="仿宋_GB2312" w:cs="Times New Roman"/>
          <w:b w:val="0"/>
          <w:bCs w:val="0"/>
          <w:color w:val="000000"/>
          <w:sz w:val="32"/>
          <w:szCs w:val="32"/>
          <w:lang w:eastAsia="zh-CN"/>
        </w:rPr>
        <w:t>（</w:t>
      </w:r>
      <w:r>
        <w:rPr>
          <w:rStyle w:val="18"/>
          <w:rFonts w:hint="eastAsia" w:ascii="Times New Roman" w:hAnsi="Times New Roman" w:eastAsia="仿宋_GB2312" w:cs="Times New Roman"/>
          <w:b w:val="0"/>
          <w:bCs w:val="0"/>
          <w:color w:val="000000"/>
          <w:sz w:val="32"/>
          <w:szCs w:val="32"/>
          <w:lang w:val="en-US" w:eastAsia="zh-CN"/>
        </w:rPr>
        <w:t>3</w:t>
      </w:r>
      <w:r>
        <w:rPr>
          <w:rStyle w:val="18"/>
          <w:rFonts w:hint="eastAsia" w:ascii="Times New Roman" w:hAnsi="Times New Roman" w:eastAsia="仿宋_GB2312" w:cs="Times New Roman"/>
          <w:b w:val="0"/>
          <w:bCs w:val="0"/>
          <w:color w:val="000000"/>
          <w:sz w:val="32"/>
          <w:szCs w:val="32"/>
          <w:lang w:eastAsia="zh-CN"/>
        </w:rPr>
        <w:t>）</w:t>
      </w:r>
      <w:r>
        <w:rPr>
          <w:rStyle w:val="18"/>
          <w:rFonts w:hint="eastAsia" w:ascii="Times New Roman" w:hAnsi="Times New Roman" w:eastAsia="仿宋_GB2312" w:cs="Times New Roman"/>
          <w:b w:val="0"/>
          <w:bCs w:val="0"/>
          <w:color w:val="000000"/>
          <w:sz w:val="32"/>
          <w:szCs w:val="32"/>
        </w:rPr>
        <w:t>突发事件应对中，</w:t>
      </w:r>
      <w:r>
        <w:rPr>
          <w:rFonts w:hint="eastAsia" w:eastAsia="仿宋_GB2312"/>
          <w:sz w:val="32"/>
          <w:szCs w:val="32"/>
          <w:lang w:val="en-US" w:eastAsia="zh-CN"/>
        </w:rPr>
        <w:t>所有进入现场的应急救援力量、装备、物资等服从现场指挥机构统一调度，其中相关应急救援力量按规定的指挥关系和指挥调度指令实施行动，确保相互衔接、配合顺畅。</w:t>
      </w:r>
    </w:p>
    <w:p w14:paraId="1309F155">
      <w:pPr>
        <w:adjustRightInd w:val="0"/>
        <w:snapToGrid w:val="0"/>
        <w:spacing w:line="560" w:lineRule="exact"/>
        <w:ind w:firstLine="640" w:firstLineChars="200"/>
        <w:rPr>
          <w:rStyle w:val="18"/>
          <w:rFonts w:hint="eastAsia" w:ascii="Times New Roman" w:hAnsi="Times New Roman" w:eastAsia="仿宋_GB2312" w:cs="Times New Roman"/>
          <w:b w:val="0"/>
          <w:bCs w:val="0"/>
          <w:color w:val="000000"/>
          <w:sz w:val="32"/>
          <w:szCs w:val="32"/>
        </w:rPr>
      </w:pPr>
      <w:r>
        <w:rPr>
          <w:rStyle w:val="18"/>
          <w:rFonts w:hint="eastAsia" w:ascii="Times New Roman" w:hAnsi="Times New Roman" w:eastAsia="仿宋_GB2312" w:cs="Times New Roman"/>
          <w:b w:val="0"/>
          <w:bCs w:val="0"/>
          <w:color w:val="000000"/>
          <w:sz w:val="32"/>
          <w:szCs w:val="32"/>
        </w:rPr>
        <w:t>（</w:t>
      </w:r>
      <w:r>
        <w:rPr>
          <w:rStyle w:val="18"/>
          <w:rFonts w:hint="eastAsia" w:ascii="Times New Roman" w:hAnsi="Times New Roman" w:eastAsia="仿宋_GB2312" w:cs="Times New Roman"/>
          <w:b w:val="0"/>
          <w:bCs w:val="0"/>
          <w:color w:val="000000"/>
          <w:sz w:val="32"/>
          <w:szCs w:val="32"/>
          <w:lang w:val="en-US" w:eastAsia="zh-CN"/>
        </w:rPr>
        <w:t>4</w:t>
      </w:r>
      <w:r>
        <w:rPr>
          <w:rStyle w:val="18"/>
          <w:rFonts w:hint="eastAsia" w:ascii="Times New Roman" w:hAnsi="Times New Roman" w:eastAsia="仿宋_GB2312" w:cs="Times New Roman"/>
          <w:b w:val="0"/>
          <w:bCs w:val="0"/>
          <w:color w:val="000000"/>
          <w:sz w:val="32"/>
          <w:szCs w:val="32"/>
        </w:rPr>
        <w:t>）突发事件牵头处置的部门负责现场指挥部的协调保障工作，督导落实现场指挥部的指令；专业处置由消防救援等队伍或牵头处置的部门牵头，</w:t>
      </w:r>
      <w:r>
        <w:rPr>
          <w:rStyle w:val="18"/>
          <w:rFonts w:hint="eastAsia" w:ascii="Times New Roman" w:hAnsi="Times New Roman" w:eastAsia="仿宋_GB2312" w:cs="Times New Roman"/>
          <w:b w:val="0"/>
          <w:bCs w:val="0"/>
          <w:color w:val="000000"/>
          <w:sz w:val="32"/>
          <w:szCs w:val="32"/>
          <w:lang w:val="en-US" w:eastAsia="zh-CN"/>
        </w:rPr>
        <w:t>镇（街道）</w:t>
      </w:r>
      <w:r>
        <w:rPr>
          <w:rStyle w:val="18"/>
          <w:rFonts w:hint="eastAsia" w:ascii="Times New Roman" w:hAnsi="Times New Roman" w:eastAsia="仿宋_GB2312" w:cs="Times New Roman"/>
          <w:b w:val="0"/>
          <w:bCs w:val="0"/>
          <w:color w:val="000000"/>
          <w:sz w:val="32"/>
          <w:szCs w:val="32"/>
        </w:rPr>
        <w:t>、应急救援队伍和专家团队参加，制定专业应急处置与救援方案，报现场指挥部批准后组织实施。</w:t>
      </w:r>
    </w:p>
    <w:p w14:paraId="45AE52ED">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5）后方应急指挥机构与现场指挥部建立高效应急指挥联动机制，后方应急指挥机构指导支持和保障服务现场指挥部开展现场应急处置与救援工作，现场指挥部应当及时将现场应急处置重大事项报告后方应急指挥机构。</w:t>
      </w:r>
    </w:p>
    <w:p w14:paraId="05C4FAFB">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4处置措施</w:t>
      </w:r>
      <w:bookmarkEnd w:id="55"/>
      <w:bookmarkEnd w:id="56"/>
    </w:p>
    <w:p w14:paraId="640B7213">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突发事件发生后，县乡两级党委和政府迅速组织力量、调集资源，按照有关规定和实际情况开展人员搜救、抢险救灾、医疗救治、疏散转移、临时安置、应急救助、监测研判、损失评估、封控管控、维护秩序、应急保障等处置工作，采取与突发事件可能造成的社会危害的性质、程度和范围相适应的措施，并防止引发次生、衍生事件。必要时可依法征收、征用单位和个人的财产作为应急物资。有关具体处置措施，应当在相关应急预案中予以进一步明确。</w:t>
      </w:r>
    </w:p>
    <w:p w14:paraId="55FAA8C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自然灾害、事故灾难发生后，在县应安委统一领导下，县各专项应急指挥机构、相关部门单位、事发地镇（街道）应采取下列一项或多项应急措施：</w:t>
      </w:r>
    </w:p>
    <w:p w14:paraId="11348EC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（1）根据突发事件情况，按照应急预案规定的响应级别，启动应急响应。调集应急救援队伍赶赴现场开展抢险救援，派遣工作组和专家组赶赴现场指导应急抢险救援工作；</w:t>
      </w:r>
    </w:p>
    <w:p w14:paraId="7EE019F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2）通过听取现场人员情况介绍和汇报，组织现场人员、应急测绘和勘察队伍等，利用无人机、视频监控、前方终端移动测绘设备等手段获取现场影像、数据，分析研判道路桥梁通信、电力等基础设施和居民住房受灾损失情况，以及重要目标、人员密集场所和人口分布等信息，提出初步评估意见，并向现场指挥机构和有关部门（单位）报告；</w:t>
      </w:r>
    </w:p>
    <w:p w14:paraId="4213D819">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（3）按照相关规定要求向事发地周边区域发布预警信息。对现场分别采取设置现场核心警戒区、安全警戒区、外围管控区的警戒管控措施，确保现场抢险救援处置工作井然有序开展；</w:t>
      </w:r>
    </w:p>
    <w:p w14:paraId="0B1144A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（4）组织救援队伍迅速开展抢险救援工作，控制危险源减轻或消除危害，并标明危险区域，封锁危险场所，保护事故现场和相关证据；</w:t>
      </w:r>
    </w:p>
    <w:p w14:paraId="58C3D992">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（5）组织营救受害和被困人员，疏散、撤离并妥善安置受威胁人员，及时通知可能受事故影响的单位和人员。必要时组织动员社会应急力量有序参与应急处置与救援、受害人员救助工作；</w:t>
      </w:r>
    </w:p>
    <w:p w14:paraId="65E2EA9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（6）组织开展伤病人员救治、卫生防疫、公共卫生处理、应急心理援助等医疗卫生救援工作；</w:t>
      </w:r>
    </w:p>
    <w:p w14:paraId="1B60BC6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（7）组织伤亡人数的核查工作。对涉嫌不报、谎报、瞒报等职务犯罪行为的，实施异地管辖；及时公开人员伤亡情况；</w:t>
      </w:r>
    </w:p>
    <w:p w14:paraId="45052153">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（8）在应急救援过程中，发现可能直接危及应急救援人员生命安全的紧急情况时，应当立即采取相应措施消除隐患，降低或者化解风险，必要时可以暂时撤离应急救援人员；</w:t>
      </w:r>
    </w:p>
    <w:p w14:paraId="27D8FE4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（9）立即抢修被损坏的交通、通信、供（排）水、供电、供气、供油等公共设施，短时难以恢复的，实施临时过渡方案，保障抢险救援和社会生产生活基本需要；</w:t>
      </w:r>
    </w:p>
    <w:p w14:paraId="78D27DB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（10）禁止或者限制使用有关设备、设施，关闭或者限制使用有关场所，中止人员密集场所的活动或者可能导致危害扩大的生产经营活动以及采取其他保护性措施；</w:t>
      </w:r>
    </w:p>
    <w:p w14:paraId="2D5E61F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（11）启用相关财政资金和储备的应急救援救灾物资，必要时征用其他急需物资、设备、设施和工具；</w:t>
      </w:r>
    </w:p>
    <w:p w14:paraId="6EC6E8E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（12）做好受灾群众基本生活保障工作，提供食品、饮用水、衣被、燃料等基本生活必需品和临时住所；</w:t>
      </w:r>
    </w:p>
    <w:p w14:paraId="74AD8A3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（13）开展遇难人员善后处置工作，妥善处理遇难人员遗体做好遇难人员家属安抚等工作；</w:t>
      </w:r>
    </w:p>
    <w:p w14:paraId="0E40F51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（14）采取防止发生次生、衍生灾害和事件的必要措施；</w:t>
      </w:r>
    </w:p>
    <w:p w14:paraId="3E8FEB6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（15）法律、法规规定的其他应急救援措施。</w:t>
      </w:r>
    </w:p>
    <w:p w14:paraId="6335629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当突发事件严重影响人民生活或国民经济正常运行时，县人民政府及其授权的有关主管部门应当坚持以人民为中心的发展思想，依法迅速采取救助、保障、管控等必要应急措施，全力保障人民群众的基本生产生活需要，切实维护社会秩序稳定，最大程度地减轻突发事件对人民生命财产安全和社会运行的影响。</w:t>
      </w:r>
    </w:p>
    <w:p w14:paraId="1FC46D36">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rPr>
      </w:pPr>
      <w:bookmarkStart w:id="57" w:name="_Toc15019"/>
      <w:bookmarkStart w:id="58" w:name="_Toc26128"/>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5</w:t>
      </w:r>
      <w:bookmarkEnd w:id="57"/>
      <w:bookmarkEnd w:id="58"/>
      <w:r>
        <w:rPr>
          <w:rFonts w:hint="eastAsia" w:ascii="仿宋_GB2312" w:hAnsi="仿宋_GB2312" w:eastAsia="仿宋_GB2312" w:cs="仿宋_GB2312"/>
          <w:sz w:val="32"/>
          <w:szCs w:val="32"/>
        </w:rPr>
        <w:t>信息发布与舆论引导</w:t>
      </w:r>
    </w:p>
    <w:p w14:paraId="62209F36">
      <w:pPr>
        <w:keepNext w:val="0"/>
        <w:keepLines w:val="0"/>
        <w:pageBreakBefore w:val="0"/>
        <w:wordWrap/>
        <w:overflowPunct w:val="0"/>
        <w:bidi w:val="0"/>
        <w:adjustRightInd w:val="0"/>
        <w:snapToGrid w:val="0"/>
        <w:spacing w:line="560" w:lineRule="exact"/>
        <w:ind w:left="0" w:leftChars="0" w:firstLine="640" w:firstLineChars="200"/>
        <w:outlineLvl w:val="9"/>
        <w:rPr>
          <w:rStyle w:val="18"/>
          <w:rFonts w:hint="eastAsia" w:ascii="Times New Roman" w:hAnsi="Times New Roman" w:eastAsia="仿宋_GB2312" w:cs="Times New Roman"/>
          <w:b w:val="0"/>
          <w:bCs w:val="0"/>
          <w:color w:val="000000"/>
          <w:sz w:val="32"/>
          <w:szCs w:val="32"/>
          <w:lang w:eastAsia="zh-CN"/>
        </w:rPr>
      </w:pPr>
      <w:r>
        <w:rPr>
          <w:rFonts w:hint="eastAsia" w:eastAsia="仿宋_GB2312"/>
          <w:sz w:val="32"/>
          <w:szCs w:val="32"/>
          <w:lang w:eastAsia="zh-CN"/>
        </w:rPr>
        <w:t>（</w:t>
      </w:r>
      <w:r>
        <w:rPr>
          <w:rFonts w:hint="eastAsia" w:eastAsia="仿宋_GB2312"/>
          <w:sz w:val="32"/>
          <w:szCs w:val="32"/>
          <w:lang w:val="en-US" w:eastAsia="zh-CN"/>
        </w:rPr>
        <w:t>1</w:t>
      </w:r>
      <w:r>
        <w:rPr>
          <w:rFonts w:hint="eastAsia" w:eastAsia="仿宋_GB2312"/>
          <w:sz w:val="32"/>
          <w:szCs w:val="32"/>
          <w:lang w:eastAsia="zh-CN"/>
        </w:rPr>
        <w:t>）</w:t>
      </w:r>
      <w:r>
        <w:rPr>
          <w:rFonts w:hint="eastAsia" w:eastAsia="仿宋_GB2312"/>
          <w:sz w:val="32"/>
          <w:szCs w:val="32"/>
        </w:rPr>
        <w:t>突发事件发生后，</w:t>
      </w:r>
      <w:r>
        <w:rPr>
          <w:rFonts w:hint="eastAsia" w:eastAsia="仿宋_GB2312"/>
          <w:sz w:val="32"/>
          <w:szCs w:val="32"/>
          <w:lang w:eastAsia="zh-CN"/>
        </w:rPr>
        <w:t>县</w:t>
      </w:r>
      <w:r>
        <w:rPr>
          <w:rFonts w:hint="eastAsia" w:eastAsia="仿宋_GB2312"/>
          <w:sz w:val="32"/>
          <w:szCs w:val="32"/>
        </w:rPr>
        <w:t>委</w:t>
      </w:r>
      <w:r>
        <w:rPr>
          <w:rFonts w:hint="eastAsia" w:eastAsia="仿宋_GB2312"/>
          <w:sz w:val="32"/>
          <w:szCs w:val="32"/>
          <w:lang w:eastAsia="zh-CN"/>
        </w:rPr>
        <w:t>、县</w:t>
      </w:r>
      <w:r>
        <w:rPr>
          <w:rFonts w:hint="eastAsia" w:eastAsia="仿宋_GB2312"/>
          <w:sz w:val="32"/>
          <w:szCs w:val="32"/>
        </w:rPr>
        <w:t>政府</w:t>
      </w:r>
      <w:r>
        <w:rPr>
          <w:rFonts w:hint="eastAsia" w:eastAsia="仿宋_GB2312"/>
          <w:sz w:val="32"/>
          <w:szCs w:val="32"/>
          <w:lang w:eastAsia="zh-CN"/>
        </w:rPr>
        <w:t>、</w:t>
      </w:r>
      <w:r>
        <w:rPr>
          <w:rFonts w:hint="eastAsia" w:eastAsia="仿宋_GB2312"/>
          <w:sz w:val="32"/>
          <w:szCs w:val="32"/>
          <w:lang w:val="en-US" w:eastAsia="zh-CN"/>
        </w:rPr>
        <w:t>县应安委</w:t>
      </w:r>
      <w:r>
        <w:rPr>
          <w:rFonts w:hint="eastAsia" w:eastAsia="仿宋_GB2312"/>
          <w:sz w:val="32"/>
          <w:szCs w:val="32"/>
        </w:rPr>
        <w:t>及其有关部门应当按规定</w:t>
      </w:r>
      <w:r>
        <w:rPr>
          <w:rStyle w:val="18"/>
          <w:rFonts w:hint="eastAsia" w:ascii="Times New Roman" w:hAnsi="Times New Roman" w:eastAsia="仿宋_GB2312" w:cs="Times New Roman"/>
          <w:b w:val="0"/>
          <w:bCs w:val="0"/>
          <w:color w:val="000000"/>
          <w:sz w:val="32"/>
          <w:szCs w:val="32"/>
        </w:rPr>
        <w:t>做好新闻媒体服务引导工作，支持中央、省、市级主流媒体及时获取、采集和发布信息</w:t>
      </w:r>
      <w:r>
        <w:rPr>
          <w:rStyle w:val="18"/>
          <w:rFonts w:hint="eastAsia" w:ascii="Times New Roman" w:hAnsi="Times New Roman" w:eastAsia="仿宋_GB2312" w:cs="Times New Roman"/>
          <w:b w:val="0"/>
          <w:bCs w:val="0"/>
          <w:color w:val="000000"/>
          <w:sz w:val="32"/>
          <w:szCs w:val="32"/>
          <w:lang w:eastAsia="zh-CN"/>
        </w:rPr>
        <w:t>，</w:t>
      </w:r>
      <w:r>
        <w:rPr>
          <w:rFonts w:hint="eastAsia" w:eastAsia="仿宋_GB2312"/>
          <w:sz w:val="32"/>
          <w:szCs w:val="32"/>
        </w:rPr>
        <w:t>及时向社会发布突发事件简要信息，随后发布初步核实情况、已采取的应对措施等，并根据事件处置情况做好后续发布工作。</w:t>
      </w:r>
      <w:r>
        <w:rPr>
          <w:rStyle w:val="18"/>
          <w:rFonts w:hint="eastAsia" w:ascii="Times New Roman" w:hAnsi="Times New Roman" w:eastAsia="仿宋_GB2312" w:cs="Times New Roman"/>
          <w:b w:val="0"/>
          <w:bCs w:val="0"/>
          <w:color w:val="000000"/>
          <w:sz w:val="32"/>
          <w:szCs w:val="32"/>
        </w:rPr>
        <w:t>发生较大</w:t>
      </w:r>
      <w:r>
        <w:rPr>
          <w:rStyle w:val="18"/>
          <w:rFonts w:hint="eastAsia" w:ascii="Times New Roman" w:hAnsi="Times New Roman" w:eastAsia="仿宋_GB2312" w:cs="Times New Roman"/>
          <w:b w:val="0"/>
          <w:bCs w:val="0"/>
          <w:color w:val="000000"/>
          <w:sz w:val="32"/>
          <w:szCs w:val="32"/>
          <w:lang w:val="en-US" w:eastAsia="zh-CN"/>
        </w:rPr>
        <w:t>及以上</w:t>
      </w:r>
      <w:r>
        <w:rPr>
          <w:rStyle w:val="18"/>
          <w:rFonts w:hint="eastAsia" w:ascii="Times New Roman" w:hAnsi="Times New Roman" w:eastAsia="仿宋_GB2312" w:cs="Times New Roman"/>
          <w:b w:val="0"/>
          <w:bCs w:val="0"/>
          <w:color w:val="000000"/>
          <w:sz w:val="32"/>
          <w:szCs w:val="32"/>
        </w:rPr>
        <w:t>突发事件，造成重大人员伤亡或者社会影响较大的，</w:t>
      </w:r>
      <w:r>
        <w:rPr>
          <w:rStyle w:val="18"/>
          <w:rFonts w:hint="eastAsia" w:ascii="Times New Roman" w:hAnsi="Times New Roman" w:eastAsia="仿宋_GB2312" w:cs="Times New Roman"/>
          <w:b w:val="0"/>
          <w:bCs w:val="0"/>
          <w:color w:val="000000"/>
          <w:sz w:val="32"/>
          <w:szCs w:val="32"/>
          <w:lang w:eastAsia="zh-CN"/>
        </w:rPr>
        <w:t>由</w:t>
      </w:r>
      <w:r>
        <w:rPr>
          <w:rStyle w:val="18"/>
          <w:rFonts w:hint="eastAsia" w:ascii="Times New Roman" w:hAnsi="Times New Roman" w:eastAsia="仿宋_GB2312" w:cs="Times New Roman"/>
          <w:b w:val="0"/>
          <w:bCs w:val="0"/>
          <w:color w:val="000000"/>
          <w:sz w:val="32"/>
          <w:szCs w:val="32"/>
        </w:rPr>
        <w:t>上级</w:t>
      </w:r>
      <w:r>
        <w:rPr>
          <w:rStyle w:val="18"/>
          <w:rFonts w:hint="eastAsia" w:ascii="Times New Roman" w:hAnsi="Times New Roman" w:eastAsia="仿宋_GB2312" w:cs="Times New Roman"/>
          <w:b w:val="0"/>
          <w:bCs w:val="0"/>
          <w:color w:val="000000"/>
          <w:sz w:val="32"/>
          <w:szCs w:val="32"/>
          <w:lang w:val="en-US" w:eastAsia="zh-CN"/>
        </w:rPr>
        <w:t>有关</w:t>
      </w:r>
      <w:r>
        <w:rPr>
          <w:rStyle w:val="18"/>
          <w:rFonts w:hint="eastAsia" w:ascii="Times New Roman" w:hAnsi="Times New Roman" w:eastAsia="仿宋_GB2312" w:cs="Times New Roman"/>
          <w:b w:val="0"/>
          <w:bCs w:val="0"/>
          <w:color w:val="000000"/>
          <w:sz w:val="32"/>
          <w:szCs w:val="32"/>
        </w:rPr>
        <w:t>部门发布信息。</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级层面应对时，由</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lang w:val="en-US" w:eastAsia="zh-CN"/>
        </w:rPr>
        <w:t>应安委或县</w:t>
      </w:r>
      <w:r>
        <w:rPr>
          <w:rStyle w:val="18"/>
          <w:rFonts w:hint="eastAsia" w:ascii="Times New Roman" w:hAnsi="Times New Roman" w:eastAsia="仿宋_GB2312" w:cs="Times New Roman"/>
          <w:b w:val="0"/>
          <w:bCs w:val="0"/>
          <w:color w:val="000000"/>
          <w:sz w:val="32"/>
          <w:szCs w:val="32"/>
        </w:rPr>
        <w:t>专项应急指挥机构（现场指挥部）或者</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委宣传部会同负责牵头处置的部门统一组织发布信息。</w:t>
      </w:r>
      <w:r>
        <w:rPr>
          <w:rFonts w:hint="eastAsia" w:eastAsia="仿宋_GB2312"/>
          <w:sz w:val="32"/>
          <w:szCs w:val="32"/>
        </w:rPr>
        <w:t>一般情况下，涉事地方或者相关职能部门应当在5小时内发布权威信息、24 小时内举行首场新闻发布会。</w:t>
      </w:r>
      <w:r>
        <w:rPr>
          <w:rStyle w:val="18"/>
          <w:rFonts w:hint="eastAsia" w:ascii="Times New Roman" w:hAnsi="Times New Roman" w:eastAsia="仿宋_GB2312" w:cs="Times New Roman"/>
          <w:b w:val="0"/>
          <w:bCs w:val="0"/>
          <w:color w:val="000000"/>
          <w:sz w:val="32"/>
          <w:szCs w:val="32"/>
        </w:rPr>
        <w:t>有关信息发布应当严格按照预案和制度执行</w:t>
      </w:r>
      <w:r>
        <w:rPr>
          <w:rStyle w:val="18"/>
          <w:rFonts w:hint="eastAsia" w:ascii="Times New Roman" w:hAnsi="Times New Roman" w:eastAsia="仿宋_GB2312" w:cs="Times New Roman"/>
          <w:b w:val="0"/>
          <w:bCs w:val="0"/>
          <w:color w:val="000000"/>
          <w:sz w:val="32"/>
          <w:szCs w:val="32"/>
          <w:lang w:eastAsia="zh-CN"/>
        </w:rPr>
        <w:t>。</w:t>
      </w:r>
    </w:p>
    <w:p w14:paraId="1857DFC7">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w:t>
      </w:r>
      <w:r>
        <w:rPr>
          <w:rFonts w:hint="eastAsia" w:eastAsia="仿宋_GB2312"/>
          <w:sz w:val="32"/>
          <w:szCs w:val="32"/>
          <w:lang w:val="en-US" w:eastAsia="zh-CN"/>
        </w:rPr>
        <w:t>2</w:t>
      </w:r>
      <w:r>
        <w:rPr>
          <w:rFonts w:hint="eastAsia" w:eastAsia="仿宋_GB2312"/>
          <w:sz w:val="32"/>
          <w:szCs w:val="32"/>
          <w:lang w:eastAsia="zh-CN"/>
        </w:rPr>
        <w:t>）</w:t>
      </w:r>
      <w:r>
        <w:rPr>
          <w:rFonts w:hint="eastAsia" w:eastAsia="仿宋_GB2312"/>
          <w:sz w:val="32"/>
          <w:szCs w:val="32"/>
        </w:rPr>
        <w:t>未经</w:t>
      </w:r>
      <w:r>
        <w:rPr>
          <w:rFonts w:hint="eastAsia" w:eastAsia="仿宋_GB2312"/>
          <w:sz w:val="32"/>
          <w:szCs w:val="32"/>
          <w:lang w:val="en-US" w:eastAsia="zh-CN"/>
        </w:rPr>
        <w:t>政府及其有关部门</w:t>
      </w:r>
      <w:r>
        <w:rPr>
          <w:rFonts w:hint="eastAsia" w:eastAsia="仿宋_GB2312"/>
          <w:sz w:val="32"/>
          <w:szCs w:val="32"/>
        </w:rPr>
        <w:t>批准，参与应急处置工作的各有关单位和个人不得擅自对外发布事件原因、伤亡数字、责任追究等有关应急处置和事态发展的信息。任何单位和个人不得编造、传播有关应急处置和事态发展的虚假信息。</w:t>
      </w:r>
    </w:p>
    <w:p w14:paraId="657DC025">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bookmarkStart w:id="59" w:name="_Toc26438"/>
      <w:bookmarkStart w:id="60" w:name="_Toc26857"/>
      <w:r>
        <w:rPr>
          <w:rFonts w:hint="eastAsia" w:eastAsia="仿宋_GB2312"/>
          <w:sz w:val="32"/>
          <w:szCs w:val="32"/>
          <w:lang w:eastAsia="zh-CN"/>
        </w:rPr>
        <w:t>（</w:t>
      </w:r>
      <w:r>
        <w:rPr>
          <w:rFonts w:hint="eastAsia" w:eastAsia="仿宋_GB2312"/>
          <w:sz w:val="32"/>
          <w:szCs w:val="32"/>
          <w:lang w:val="en-US" w:eastAsia="zh-CN"/>
        </w:rPr>
        <w:t>3</w:t>
      </w:r>
      <w:r>
        <w:rPr>
          <w:rFonts w:hint="eastAsia" w:eastAsia="仿宋_GB2312"/>
          <w:sz w:val="32"/>
          <w:szCs w:val="32"/>
          <w:lang w:eastAsia="zh-CN"/>
        </w:rPr>
        <w:t>）</w:t>
      </w:r>
      <w:r>
        <w:rPr>
          <w:rFonts w:hint="eastAsia" w:eastAsia="仿宋_GB2312"/>
          <w:sz w:val="32"/>
          <w:szCs w:val="32"/>
        </w:rPr>
        <w:t>宣传部门会同网信、公安、</w:t>
      </w:r>
      <w:r>
        <w:rPr>
          <w:rFonts w:hint="eastAsia" w:eastAsia="仿宋_GB2312"/>
          <w:sz w:val="32"/>
          <w:szCs w:val="32"/>
          <w:lang w:val="en-US" w:eastAsia="zh-CN"/>
        </w:rPr>
        <w:t>应急、</w:t>
      </w:r>
      <w:r>
        <w:rPr>
          <w:rFonts w:hint="eastAsia" w:eastAsia="仿宋_GB2312"/>
          <w:sz w:val="32"/>
          <w:szCs w:val="32"/>
        </w:rPr>
        <w:t>处置主责部门等单位及事发地的</w:t>
      </w:r>
      <w:r>
        <w:rPr>
          <w:rFonts w:hint="eastAsia" w:eastAsia="仿宋_GB2312"/>
          <w:sz w:val="32"/>
          <w:szCs w:val="32"/>
          <w:lang w:val="en-US" w:eastAsia="zh-CN"/>
        </w:rPr>
        <w:t>企业或镇（街道）</w:t>
      </w:r>
      <w:r>
        <w:rPr>
          <w:rFonts w:hint="eastAsia" w:eastAsia="仿宋_GB2312"/>
          <w:sz w:val="32"/>
          <w:szCs w:val="32"/>
        </w:rPr>
        <w:t>，收集、整理网络、市民热线等舆情社情信息，及时核实、解决公众反映的问题，予以积极回应和正面引导，对于不实和负面信息，及时澄清并发布准确信息</w:t>
      </w:r>
      <w:r>
        <w:rPr>
          <w:rFonts w:hint="eastAsia" w:eastAsia="仿宋_GB2312"/>
          <w:sz w:val="32"/>
          <w:szCs w:val="32"/>
          <w:lang w:eastAsia="zh-CN"/>
        </w:rPr>
        <w:t>。</w:t>
      </w:r>
    </w:p>
    <w:p w14:paraId="2E5F63BC">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3.</w:t>
      </w:r>
      <w:r>
        <w:rPr>
          <w:rFonts w:hint="eastAsia" w:ascii="仿宋_GB2312" w:hAnsi="仿宋_GB2312" w:eastAsia="仿宋_GB2312" w:cs="仿宋_GB2312"/>
          <w:sz w:val="32"/>
          <w:szCs w:val="32"/>
          <w:lang w:val="en-US" w:eastAsia="zh-CN"/>
        </w:rPr>
        <w:t>3</w:t>
      </w:r>
      <w:r>
        <w:rPr>
          <w:rFonts w:hint="eastAsia" w:ascii="仿宋_GB2312" w:hAnsi="仿宋_GB2312" w:eastAsia="仿宋_GB2312" w:cs="仿宋_GB2312"/>
          <w:sz w:val="32"/>
          <w:szCs w:val="32"/>
        </w:rPr>
        <w:t>.</w:t>
      </w:r>
      <w:r>
        <w:rPr>
          <w:rFonts w:hint="eastAsia" w:ascii="仿宋_GB2312" w:hAnsi="仿宋_GB2312" w:eastAsia="仿宋_GB2312" w:cs="仿宋_GB2312"/>
          <w:sz w:val="32"/>
          <w:szCs w:val="32"/>
          <w:lang w:val="en-US" w:eastAsia="zh-CN"/>
        </w:rPr>
        <w:t>6</w:t>
      </w:r>
      <w:r>
        <w:rPr>
          <w:rFonts w:hint="eastAsia" w:ascii="仿宋_GB2312" w:hAnsi="仿宋_GB2312" w:eastAsia="仿宋_GB2312" w:cs="仿宋_GB2312"/>
          <w:sz w:val="32"/>
          <w:szCs w:val="32"/>
        </w:rPr>
        <w:t>应急结束</w:t>
      </w:r>
      <w:bookmarkEnd w:id="59"/>
      <w:bookmarkEnd w:id="60"/>
    </w:p>
    <w:p w14:paraId="141A28D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rPr>
        <w:t>突发事件应急处置工作结束，或者相关威胁、危害得到控制和消除后，按照“谁启动、谁终止”的原则，由相关党委和政府或者有关应急指挥机构、部门宣布应急结束，设立现场应急指挥机构的应当及时撤销。同时，采取必要措施，防止发生次生、衍生事件或者突发事件复发。</w:t>
      </w:r>
    </w:p>
    <w:p w14:paraId="0876FE0C">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rPr>
      </w:pPr>
      <w:bookmarkStart w:id="61" w:name="_Toc1274"/>
      <w:bookmarkStart w:id="62" w:name="_Toc13361"/>
      <w:bookmarkStart w:id="63" w:name="_Toc30569"/>
      <w:r>
        <w:rPr>
          <w:rFonts w:hint="eastAsia" w:ascii="楷体" w:hAnsi="楷体" w:eastAsia="楷体" w:cs="楷体"/>
          <w:sz w:val="32"/>
          <w:szCs w:val="32"/>
        </w:rPr>
        <w:t>3.</w:t>
      </w:r>
      <w:r>
        <w:rPr>
          <w:rFonts w:hint="eastAsia" w:ascii="楷体" w:hAnsi="楷体" w:eastAsia="楷体" w:cs="楷体"/>
          <w:sz w:val="32"/>
          <w:szCs w:val="32"/>
          <w:lang w:val="en-US" w:eastAsia="zh-CN"/>
        </w:rPr>
        <w:t>4 恢复与</w:t>
      </w:r>
      <w:r>
        <w:rPr>
          <w:rFonts w:hint="eastAsia" w:ascii="楷体" w:hAnsi="楷体" w:eastAsia="楷体" w:cs="楷体"/>
          <w:sz w:val="32"/>
          <w:szCs w:val="32"/>
        </w:rPr>
        <w:t>重建</w:t>
      </w:r>
      <w:bookmarkEnd w:id="61"/>
      <w:bookmarkEnd w:id="62"/>
      <w:bookmarkEnd w:id="63"/>
    </w:p>
    <w:p w14:paraId="67A45258">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bookmarkStart w:id="64" w:name="_Toc29071"/>
      <w:bookmarkStart w:id="65" w:name="_Toc13217"/>
      <w:r>
        <w:rPr>
          <w:rFonts w:hint="eastAsia" w:ascii="仿宋_GB2312" w:hAnsi="仿宋_GB2312" w:eastAsia="仿宋_GB2312" w:cs="仿宋_GB2312"/>
          <w:sz w:val="32"/>
          <w:szCs w:val="32"/>
          <w:lang w:val="en-US" w:eastAsia="zh-CN"/>
        </w:rPr>
        <w:t>3.4.1善后处置</w:t>
      </w:r>
      <w:bookmarkEnd w:id="64"/>
      <w:bookmarkEnd w:id="65"/>
    </w:p>
    <w:p w14:paraId="20D373C3">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bookmarkStart w:id="66" w:name="_Toc17380"/>
      <w:bookmarkStart w:id="67" w:name="_Toc11232"/>
      <w:r>
        <w:rPr>
          <w:rFonts w:hint="eastAsia" w:ascii="Times New Roman" w:hAnsi="Times New Roman" w:eastAsia="仿宋_GB2312" w:cs="Times New Roman"/>
          <w:sz w:val="32"/>
          <w:szCs w:val="32"/>
        </w:rPr>
        <w:t>事发地党委</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政府</w:t>
      </w:r>
      <w:r>
        <w:rPr>
          <w:rFonts w:hint="eastAsia" w:ascii="Times New Roman" w:hAnsi="Times New Roman" w:eastAsia="仿宋_GB2312" w:cs="Times New Roman"/>
          <w:sz w:val="32"/>
          <w:szCs w:val="32"/>
          <w:lang w:val="en-US" w:eastAsia="zh-CN"/>
        </w:rPr>
        <w:t>和相关部门</w:t>
      </w:r>
      <w:r>
        <w:rPr>
          <w:rFonts w:hint="eastAsia" w:ascii="Times New Roman" w:hAnsi="Times New Roman" w:eastAsia="仿宋_GB2312" w:cs="Times New Roman"/>
          <w:sz w:val="32"/>
          <w:szCs w:val="32"/>
        </w:rPr>
        <w:t>要根据</w:t>
      </w:r>
      <w:r>
        <w:rPr>
          <w:rFonts w:hint="eastAsia" w:ascii="Times New Roman" w:hAnsi="Times New Roman" w:eastAsia="仿宋_GB2312" w:cs="Times New Roman"/>
          <w:sz w:val="32"/>
          <w:szCs w:val="32"/>
          <w:lang w:val="en-US" w:eastAsia="zh-CN"/>
        </w:rPr>
        <w:t>现场</w:t>
      </w:r>
      <w:r>
        <w:rPr>
          <w:rFonts w:hint="eastAsia" w:ascii="Times New Roman" w:hAnsi="Times New Roman" w:eastAsia="仿宋_GB2312" w:cs="Times New Roman"/>
          <w:sz w:val="32"/>
          <w:szCs w:val="32"/>
        </w:rPr>
        <w:t>受灾情况，制定善后工作方案，做好救助、补偿、抚慰、抚恤、安置等工作，对参与突发事件应急处置的工作人员，按照规定给予补助。对受突发事件影响的群众提供心理援助和法律服务，妥善解决因应对突发事件引发的矛盾和纠纷。卫生健康部门及生态环境部门要做好疫病防治和环境污染消除工作。事发地保险监管机构要组织、督促有关保险机构及时开展查勘和理赔工作。对征用财产可以返还部分及时返还，财产被征收、征用或者征用后毁损、灭失的，按规定给予补偿。有关部门应当及时快速核拨救助资金和物资。伤亡人员户籍所在地和常住地应当配合事发地做好善后安抚、信访稳定等工作。</w:t>
      </w:r>
    </w:p>
    <w:p w14:paraId="0F096723">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3.4.2调查与评估</w:t>
      </w:r>
      <w:bookmarkEnd w:id="66"/>
      <w:bookmarkEnd w:id="67"/>
    </w:p>
    <w:p w14:paraId="5766204B">
      <w:pPr>
        <w:keepNext w:val="0"/>
        <w:keepLines w:val="0"/>
        <w:pageBreakBefore w:val="0"/>
        <w:wordWrap/>
        <w:overflowPunct w:val="0"/>
        <w:bidi w:val="0"/>
        <w:adjustRightInd w:val="0"/>
        <w:snapToGrid w:val="0"/>
        <w:spacing w:line="560" w:lineRule="exact"/>
        <w:ind w:left="0" w:leftChars="0" w:firstLine="640" w:firstLineChars="200"/>
        <w:outlineLvl w:val="9"/>
        <w:rPr>
          <w:rFonts w:hint="default"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rPr>
        <w:t>有关部门（单位）要对突发事件的起因、性质、影响、责任、经验、教训等问题进行调查分析和总结评估，并形成专题报告，层层上报。对责任事故，</w:t>
      </w:r>
      <w:r>
        <w:rPr>
          <w:rFonts w:hint="eastAsia" w:eastAsia="仿宋_GB2312" w:cs="Times New Roman"/>
          <w:sz w:val="32"/>
          <w:szCs w:val="32"/>
          <w:lang w:eastAsia="zh-CN"/>
        </w:rPr>
        <w:t>应当</w:t>
      </w:r>
      <w:r>
        <w:rPr>
          <w:rFonts w:hint="eastAsia" w:ascii="Times New Roman" w:hAnsi="Times New Roman" w:eastAsia="仿宋_GB2312" w:cs="Times New Roman"/>
          <w:sz w:val="32"/>
          <w:szCs w:val="32"/>
        </w:rPr>
        <w:t>依法追究有关责任单位和责任人的法律和行政责任。</w:t>
      </w:r>
      <w:r>
        <w:rPr>
          <w:rFonts w:hint="eastAsia" w:ascii="Times New Roman" w:hAnsi="Times New Roman" w:eastAsia="仿宋_GB2312" w:cs="Times New Roman"/>
          <w:sz w:val="32"/>
          <w:szCs w:val="32"/>
          <w:lang w:val="en-US" w:eastAsia="zh-CN"/>
        </w:rPr>
        <w:t>县</w:t>
      </w:r>
      <w:r>
        <w:rPr>
          <w:rFonts w:hint="eastAsia" w:ascii="Times New Roman" w:hAnsi="Times New Roman" w:eastAsia="仿宋_GB2312" w:cs="Times New Roman"/>
          <w:sz w:val="32"/>
          <w:szCs w:val="32"/>
        </w:rPr>
        <w:t>委和</w:t>
      </w:r>
      <w:r>
        <w:rPr>
          <w:rFonts w:hint="eastAsia" w:ascii="Times New Roman" w:hAnsi="Times New Roman" w:eastAsia="仿宋_GB2312" w:cs="Times New Roman"/>
          <w:sz w:val="32"/>
          <w:szCs w:val="32"/>
          <w:lang w:val="en-US" w:eastAsia="zh-CN"/>
        </w:rPr>
        <w:t>县</w:t>
      </w:r>
      <w:r>
        <w:rPr>
          <w:rFonts w:hint="eastAsia" w:ascii="Times New Roman" w:hAnsi="Times New Roman" w:eastAsia="仿宋_GB2312" w:cs="Times New Roman"/>
          <w:sz w:val="32"/>
          <w:szCs w:val="32"/>
        </w:rPr>
        <w:t>政府应当组织对本行政区域上一年度发生的突发事件进行总结评估</w:t>
      </w:r>
      <w:r>
        <w:rPr>
          <w:rFonts w:hint="eastAsia" w:eastAsia="仿宋_GB2312" w:cs="Times New Roman"/>
          <w:sz w:val="32"/>
          <w:szCs w:val="32"/>
          <w:lang w:eastAsia="zh-CN"/>
        </w:rPr>
        <w:t>。</w:t>
      </w:r>
      <w:r>
        <w:rPr>
          <w:rFonts w:hint="eastAsia" w:ascii="Times New Roman" w:hAnsi="Times New Roman" w:eastAsia="仿宋_GB2312" w:cs="Times New Roman"/>
          <w:sz w:val="32"/>
          <w:szCs w:val="32"/>
        </w:rPr>
        <w:t>相关部门、基层组织、企事业单位及个人，应配合调查评估工作</w:t>
      </w:r>
      <w:r>
        <w:rPr>
          <w:rFonts w:hint="eastAsia" w:ascii="Times New Roman" w:hAnsi="Times New Roman" w:eastAsia="仿宋_GB2312" w:cs="Times New Roman"/>
          <w:sz w:val="32"/>
          <w:szCs w:val="32"/>
          <w:lang w:eastAsia="zh-CN"/>
        </w:rPr>
        <w:t>。</w:t>
      </w:r>
    </w:p>
    <w:p w14:paraId="01D76874">
      <w:pPr>
        <w:keepNext w:val="0"/>
        <w:keepLines w:val="0"/>
        <w:pageBreakBefore w:val="0"/>
        <w:wordWrap/>
        <w:overflowPunct w:val="0"/>
        <w:bidi w:val="0"/>
        <w:adjustRightInd w:val="0"/>
        <w:snapToGrid w:val="0"/>
        <w:spacing w:line="560" w:lineRule="exact"/>
        <w:ind w:left="0" w:leftChars="0" w:firstLine="640" w:firstLineChars="200"/>
        <w:outlineLvl w:val="9"/>
        <w:rPr>
          <w:rFonts w:hint="eastAsia" w:ascii="仿宋_GB2312" w:hAnsi="仿宋_GB2312" w:eastAsia="仿宋_GB2312" w:cs="仿宋_GB2312"/>
          <w:sz w:val="32"/>
          <w:szCs w:val="32"/>
          <w:lang w:val="en-US" w:eastAsia="zh-CN"/>
        </w:rPr>
      </w:pPr>
      <w:bookmarkStart w:id="68" w:name="_Toc18774"/>
      <w:bookmarkStart w:id="69" w:name="_Toc4116"/>
      <w:r>
        <w:rPr>
          <w:rFonts w:hint="eastAsia" w:ascii="仿宋_GB2312" w:hAnsi="仿宋_GB2312" w:eastAsia="仿宋_GB2312" w:cs="仿宋_GB2312"/>
          <w:sz w:val="32"/>
          <w:szCs w:val="32"/>
          <w:lang w:val="en-US" w:eastAsia="zh-CN"/>
        </w:rPr>
        <w:t>3.4.3恢复重建</w:t>
      </w:r>
      <w:bookmarkEnd w:id="68"/>
      <w:bookmarkEnd w:id="69"/>
    </w:p>
    <w:p w14:paraId="2BCAB73C">
      <w:pPr>
        <w:keepNext w:val="0"/>
        <w:keepLines w:val="0"/>
        <w:pageBreakBefore w:val="0"/>
        <w:wordWrap/>
        <w:overflowPunct w:val="0"/>
        <w:bidi w:val="0"/>
        <w:adjustRightInd w:val="0"/>
        <w:snapToGrid w:val="0"/>
        <w:spacing w:line="560" w:lineRule="exact"/>
        <w:ind w:left="0" w:leftChars="0" w:firstLine="640" w:firstLineChars="200"/>
        <w:rPr>
          <w:rFonts w:eastAsia="仿宋_GB2312"/>
          <w:sz w:val="32"/>
          <w:szCs w:val="32"/>
        </w:rPr>
      </w:pPr>
      <w:r>
        <w:rPr>
          <w:rStyle w:val="18"/>
          <w:rFonts w:hint="eastAsia" w:ascii="Times New Roman" w:hAnsi="Times New Roman" w:eastAsia="仿宋_GB2312" w:cs="Times New Roman"/>
          <w:b w:val="0"/>
          <w:bCs w:val="0"/>
          <w:color w:val="000000"/>
          <w:sz w:val="32"/>
          <w:szCs w:val="32"/>
        </w:rPr>
        <w:t>恢复重建工作由</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人民政府统筹，</w:t>
      </w:r>
      <w:r>
        <w:rPr>
          <w:rFonts w:hint="eastAsia" w:eastAsia="仿宋_GB2312"/>
          <w:sz w:val="32"/>
          <w:szCs w:val="32"/>
        </w:rPr>
        <w:t>事发地</w:t>
      </w:r>
      <w:r>
        <w:rPr>
          <w:rFonts w:hint="eastAsia" w:eastAsia="仿宋_GB2312"/>
          <w:sz w:val="32"/>
          <w:szCs w:val="32"/>
          <w:lang w:eastAsia="zh-CN"/>
        </w:rPr>
        <w:t>镇（街道）</w:t>
      </w:r>
      <w:r>
        <w:rPr>
          <w:rFonts w:hint="eastAsia" w:eastAsia="仿宋_GB2312"/>
          <w:sz w:val="32"/>
          <w:szCs w:val="32"/>
        </w:rPr>
        <w:t>和</w:t>
      </w:r>
      <w:r>
        <w:rPr>
          <w:rFonts w:hint="eastAsia" w:eastAsia="仿宋_GB2312"/>
          <w:sz w:val="32"/>
          <w:szCs w:val="32"/>
          <w:lang w:eastAsia="zh-CN"/>
        </w:rPr>
        <w:t>县</w:t>
      </w:r>
      <w:r>
        <w:rPr>
          <w:rFonts w:hint="eastAsia" w:eastAsia="仿宋_GB2312"/>
          <w:sz w:val="32"/>
          <w:szCs w:val="32"/>
        </w:rPr>
        <w:t>有关部门（单位）要对受灾情况、重建能力及可利用资源等全面评估，有针对性地制定灾后重建和恢复生活、生产计划，并组织实施。需要上级援助的，由事发地</w:t>
      </w:r>
      <w:r>
        <w:rPr>
          <w:rFonts w:hint="eastAsia" w:eastAsia="仿宋_GB2312"/>
          <w:sz w:val="32"/>
          <w:szCs w:val="32"/>
          <w:lang w:eastAsia="zh-CN"/>
        </w:rPr>
        <w:t>镇（街道）</w:t>
      </w:r>
      <w:r>
        <w:rPr>
          <w:rFonts w:hint="eastAsia" w:eastAsia="仿宋_GB2312"/>
          <w:sz w:val="32"/>
          <w:szCs w:val="32"/>
        </w:rPr>
        <w:t>向</w:t>
      </w:r>
      <w:r>
        <w:rPr>
          <w:rFonts w:hint="eastAsia" w:eastAsia="仿宋_GB2312"/>
          <w:sz w:val="32"/>
          <w:szCs w:val="32"/>
          <w:lang w:eastAsia="zh-CN"/>
        </w:rPr>
        <w:t>县</w:t>
      </w:r>
      <w:r>
        <w:rPr>
          <w:rFonts w:hint="eastAsia" w:eastAsia="仿宋_GB2312"/>
          <w:sz w:val="32"/>
          <w:szCs w:val="32"/>
        </w:rPr>
        <w:t>人民政府提出请求</w:t>
      </w:r>
      <w:r>
        <w:rPr>
          <w:rFonts w:hint="eastAsia" w:eastAsia="仿宋_GB2312"/>
          <w:sz w:val="32"/>
          <w:szCs w:val="32"/>
          <w:lang w:eastAsia="zh-CN"/>
        </w:rPr>
        <w:t>，县</w:t>
      </w:r>
      <w:r>
        <w:rPr>
          <w:rFonts w:hint="eastAsia" w:eastAsia="仿宋_GB2312"/>
          <w:sz w:val="32"/>
          <w:szCs w:val="32"/>
        </w:rPr>
        <w:t>有关部门（单位）</w:t>
      </w:r>
      <w:r>
        <w:rPr>
          <w:rStyle w:val="18"/>
          <w:rFonts w:hint="eastAsia" w:ascii="Times New Roman" w:hAnsi="Times New Roman" w:eastAsia="仿宋_GB2312" w:cs="Times New Roman"/>
          <w:b w:val="0"/>
          <w:bCs w:val="0"/>
          <w:color w:val="000000"/>
          <w:sz w:val="32"/>
          <w:szCs w:val="32"/>
        </w:rPr>
        <w:t>根据调查评估报告和受灾地区恢复重建计划，</w:t>
      </w:r>
      <w:r>
        <w:rPr>
          <w:rFonts w:hint="eastAsia" w:eastAsia="仿宋_GB2312"/>
          <w:sz w:val="32"/>
          <w:szCs w:val="32"/>
        </w:rPr>
        <w:t>提出相关意见或建议，按规定报批后组织实施。</w:t>
      </w:r>
    </w:p>
    <w:p w14:paraId="31C0170C">
      <w:pPr>
        <w:keepNext w:val="0"/>
        <w:keepLines w:val="0"/>
        <w:pageBreakBefore w:val="0"/>
        <w:numPr>
          <w:ilvl w:val="0"/>
          <w:numId w:val="0"/>
        </w:numPr>
        <w:wordWrap/>
        <w:overflowPunct w:val="0"/>
        <w:bidi w:val="0"/>
        <w:adjustRightInd w:val="0"/>
        <w:snapToGrid w:val="0"/>
        <w:spacing w:line="560" w:lineRule="exact"/>
        <w:ind w:left="0" w:leftChars="0" w:firstLine="640" w:firstLineChars="200"/>
        <w:outlineLvl w:val="0"/>
        <w:rPr>
          <w:rFonts w:hint="eastAsia" w:ascii="黑体" w:hAnsi="黑体" w:eastAsia="黑体" w:cs="黑体"/>
          <w:kern w:val="2"/>
          <w:sz w:val="32"/>
          <w:szCs w:val="32"/>
          <w:lang w:val="en-US" w:eastAsia="zh-CN" w:bidi="ar-SA"/>
        </w:rPr>
      </w:pPr>
      <w:bookmarkStart w:id="70" w:name="_Toc24210"/>
      <w:bookmarkStart w:id="71" w:name="_Toc30628"/>
      <w:bookmarkStart w:id="72" w:name="_Toc31371"/>
      <w:r>
        <w:rPr>
          <w:rFonts w:hint="eastAsia" w:ascii="黑体" w:hAnsi="黑体" w:eastAsia="黑体" w:cs="黑体"/>
          <w:kern w:val="2"/>
          <w:sz w:val="32"/>
          <w:szCs w:val="32"/>
          <w:lang w:val="en-US" w:eastAsia="zh-CN" w:bidi="ar-SA"/>
        </w:rPr>
        <w:t>4.应急保障</w:t>
      </w:r>
      <w:bookmarkEnd w:id="70"/>
    </w:p>
    <w:p w14:paraId="0510D3AB">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lang w:val="en-US" w:eastAsia="zh-CN"/>
        </w:rPr>
      </w:pPr>
      <w:bookmarkStart w:id="73" w:name="_Toc25649"/>
      <w:r>
        <w:rPr>
          <w:rFonts w:hint="eastAsia" w:ascii="楷体" w:hAnsi="楷体" w:eastAsia="楷体" w:cs="楷体"/>
          <w:sz w:val="32"/>
          <w:szCs w:val="32"/>
        </w:rPr>
        <w:t>4.1</w:t>
      </w:r>
      <w:r>
        <w:rPr>
          <w:rFonts w:hint="eastAsia" w:ascii="楷体" w:hAnsi="楷体" w:eastAsia="楷体" w:cs="楷体"/>
          <w:sz w:val="32"/>
          <w:szCs w:val="32"/>
          <w:lang w:val="en-US" w:eastAsia="zh-CN"/>
        </w:rPr>
        <w:t xml:space="preserve"> </w:t>
      </w:r>
      <w:r>
        <w:rPr>
          <w:rFonts w:hint="eastAsia" w:ascii="楷体" w:hAnsi="楷体" w:eastAsia="楷体" w:cs="楷体"/>
          <w:sz w:val="32"/>
          <w:szCs w:val="32"/>
        </w:rPr>
        <w:t>人员</w:t>
      </w:r>
      <w:bookmarkEnd w:id="71"/>
      <w:bookmarkEnd w:id="72"/>
      <w:r>
        <w:rPr>
          <w:rFonts w:hint="eastAsia" w:ascii="楷体" w:hAnsi="楷体" w:eastAsia="楷体" w:cs="楷体"/>
          <w:sz w:val="32"/>
          <w:szCs w:val="32"/>
          <w:lang w:val="en-US" w:eastAsia="zh-CN"/>
        </w:rPr>
        <w:t>资源</w:t>
      </w:r>
      <w:bookmarkEnd w:id="73"/>
    </w:p>
    <w:p w14:paraId="1F11B03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bookmarkStart w:id="74" w:name="_Toc15428"/>
      <w:bookmarkStart w:id="75" w:name="_Toc21719"/>
      <w:r>
        <w:rPr>
          <w:rFonts w:hint="eastAsia" w:eastAsia="仿宋_GB2312"/>
          <w:sz w:val="32"/>
          <w:szCs w:val="32"/>
        </w:rPr>
        <w:t>（1）国家综合性消防救援队伍是应急救援的综合性常备骨干力量，按照“国家主建、地方主用”要求，应当加强力量体系建设管理。</w:t>
      </w:r>
    </w:p>
    <w:p w14:paraId="22C31A2E">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（2）</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委、</w:t>
      </w:r>
      <w:r>
        <w:rPr>
          <w:rStyle w:val="18"/>
          <w:rFonts w:hint="eastAsia" w:ascii="Times New Roman" w:hAnsi="Times New Roman" w:eastAsia="仿宋_GB2312" w:cs="Times New Roman"/>
          <w:b w:val="0"/>
          <w:bCs w:val="0"/>
          <w:color w:val="000000"/>
          <w:sz w:val="32"/>
          <w:szCs w:val="32"/>
          <w:lang w:eastAsia="zh-CN"/>
        </w:rPr>
        <w:t>县</w:t>
      </w:r>
      <w:r>
        <w:rPr>
          <w:rStyle w:val="18"/>
          <w:rFonts w:hint="eastAsia" w:ascii="Times New Roman" w:hAnsi="Times New Roman" w:eastAsia="仿宋_GB2312" w:cs="Times New Roman"/>
          <w:b w:val="0"/>
          <w:bCs w:val="0"/>
          <w:color w:val="000000"/>
          <w:sz w:val="32"/>
          <w:szCs w:val="32"/>
        </w:rPr>
        <w:t>人民政府加强</w:t>
      </w:r>
      <w:r>
        <w:rPr>
          <w:rStyle w:val="18"/>
          <w:rFonts w:hint="eastAsia" w:ascii="Times New Roman" w:hAnsi="Times New Roman" w:eastAsia="仿宋_GB2312" w:cs="Times New Roman"/>
          <w:b w:val="0"/>
          <w:bCs w:val="0"/>
          <w:color w:val="000000"/>
          <w:sz w:val="32"/>
          <w:szCs w:val="32"/>
          <w:lang w:val="en-US" w:eastAsia="zh-CN"/>
        </w:rPr>
        <w:t>县</w:t>
      </w:r>
      <w:r>
        <w:rPr>
          <w:rStyle w:val="18"/>
          <w:rFonts w:hint="eastAsia" w:ascii="Times New Roman" w:hAnsi="Times New Roman" w:eastAsia="仿宋_GB2312" w:cs="Times New Roman"/>
          <w:b w:val="0"/>
          <w:bCs w:val="0"/>
          <w:color w:val="000000"/>
          <w:sz w:val="32"/>
          <w:szCs w:val="32"/>
        </w:rPr>
        <w:t>域专业应急力量建设和管理。</w:t>
      </w:r>
      <w:r>
        <w:rPr>
          <w:rFonts w:hint="eastAsia" w:eastAsia="仿宋_GB2312"/>
          <w:sz w:val="32"/>
          <w:szCs w:val="32"/>
        </w:rPr>
        <w:t>宣传</w:t>
      </w:r>
      <w:r>
        <w:rPr>
          <w:rFonts w:hint="eastAsia" w:eastAsia="仿宋_GB2312"/>
          <w:sz w:val="32"/>
          <w:szCs w:val="32"/>
          <w:lang w:eastAsia="zh-CN"/>
        </w:rPr>
        <w:t>（</w:t>
      </w:r>
      <w:r>
        <w:rPr>
          <w:rFonts w:hint="eastAsia" w:eastAsia="仿宋_GB2312"/>
          <w:sz w:val="32"/>
          <w:szCs w:val="32"/>
        </w:rPr>
        <w:t>网信</w:t>
      </w:r>
      <w:r>
        <w:rPr>
          <w:rFonts w:hint="eastAsia" w:eastAsia="仿宋_GB2312"/>
          <w:sz w:val="32"/>
          <w:szCs w:val="32"/>
          <w:lang w:eastAsia="zh-CN"/>
        </w:rPr>
        <w:t>）</w:t>
      </w:r>
      <w:r>
        <w:rPr>
          <w:rFonts w:hint="eastAsia" w:eastAsia="仿宋_GB2312"/>
          <w:sz w:val="32"/>
          <w:szCs w:val="32"/>
        </w:rPr>
        <w:t>、工信、公安、自然资源、生态环境、住建、交通运输、水利、农业农村、文旅</w:t>
      </w:r>
      <w:r>
        <w:rPr>
          <w:rFonts w:hint="eastAsia" w:eastAsia="仿宋_GB2312"/>
          <w:sz w:val="32"/>
          <w:szCs w:val="32"/>
          <w:lang w:val="en-US" w:eastAsia="zh-CN"/>
        </w:rPr>
        <w:t>广体</w:t>
      </w:r>
      <w:r>
        <w:rPr>
          <w:rFonts w:hint="eastAsia" w:eastAsia="仿宋_GB2312"/>
          <w:sz w:val="32"/>
          <w:szCs w:val="32"/>
        </w:rPr>
        <w:t>、</w:t>
      </w:r>
      <w:r>
        <w:rPr>
          <w:rFonts w:hint="eastAsia" w:eastAsia="仿宋_GB2312"/>
          <w:sz w:val="32"/>
          <w:szCs w:val="32"/>
          <w:lang w:val="en-US" w:eastAsia="zh-CN"/>
        </w:rPr>
        <w:t>卫健（疾控）、应急、发改（</w:t>
      </w:r>
      <w:r>
        <w:rPr>
          <w:rStyle w:val="18"/>
          <w:rFonts w:hint="eastAsia" w:ascii="Times New Roman" w:hAnsi="Times New Roman" w:eastAsia="仿宋_GB2312" w:cs="Times New Roman"/>
          <w:b w:val="0"/>
          <w:bCs w:val="0"/>
          <w:color w:val="000000"/>
          <w:sz w:val="32"/>
          <w:szCs w:val="32"/>
        </w:rPr>
        <w:t>国防动员、粮食和物资储备</w:t>
      </w:r>
      <w:r>
        <w:rPr>
          <w:rFonts w:hint="eastAsia" w:eastAsia="仿宋_GB2312"/>
          <w:sz w:val="32"/>
          <w:szCs w:val="32"/>
          <w:lang w:val="en-US" w:eastAsia="zh-CN"/>
        </w:rPr>
        <w:t>）、林业、通信、民航、电力、红十字会等部门和单位根据职责分工和实际需要，依托现有资源，加强本行业领域专业应急力量建设。</w:t>
      </w:r>
    </w:p>
    <w:p w14:paraId="26F94933">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（3）军队、武警部队应急专业力量是应急处置与救援的突击力量，县委、县政府根据相关规定将其纳入全县应急力量体系。</w:t>
      </w:r>
    </w:p>
    <w:p w14:paraId="2CC8CCC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（4）镇（街道）、高新区、风景区等以及有条件的村（社区）可以单独建立或者与有关单位、社会组织共同建立基层应急救援队伍，发展壮大群防群治力量，有效发挥先期处置作用。</w:t>
      </w:r>
    </w:p>
    <w:p w14:paraId="4F344E6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（5）县政府及其有关部门完善相关政策措施，鼓励支持和推动社会应急力量和志愿者队伍发展，健全参与应急救援现场协调机制，引导规范有序参与应急处置与救援行动。</w:t>
      </w:r>
    </w:p>
    <w:p w14:paraId="4075080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（6）健全各类应急队伍间的协作配合机制，加强共训共练、联勤联演和相关装备、器材、物资、训练设施等的共享共用，做好安全防护，形成整体合力。</w:t>
      </w:r>
    </w:p>
    <w:p w14:paraId="017B04CD">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lang w:val="en-US" w:eastAsia="zh-CN"/>
        </w:rPr>
      </w:pPr>
      <w:bookmarkStart w:id="76" w:name="_Toc24776"/>
      <w:r>
        <w:rPr>
          <w:rFonts w:hint="eastAsia" w:ascii="楷体" w:hAnsi="楷体" w:eastAsia="楷体" w:cs="楷体"/>
          <w:sz w:val="32"/>
          <w:szCs w:val="32"/>
        </w:rPr>
        <w:t>4.2</w:t>
      </w:r>
      <w:r>
        <w:rPr>
          <w:rFonts w:hint="eastAsia" w:ascii="楷体" w:hAnsi="楷体" w:eastAsia="楷体" w:cs="楷体"/>
          <w:sz w:val="32"/>
          <w:szCs w:val="32"/>
          <w:lang w:val="en-US" w:eastAsia="zh-CN"/>
        </w:rPr>
        <w:t xml:space="preserve"> </w:t>
      </w:r>
      <w:r>
        <w:rPr>
          <w:rFonts w:hint="eastAsia" w:ascii="楷体" w:hAnsi="楷体" w:eastAsia="楷体" w:cs="楷体"/>
          <w:sz w:val="32"/>
          <w:szCs w:val="32"/>
        </w:rPr>
        <w:t>财力</w:t>
      </w:r>
      <w:bookmarkEnd w:id="74"/>
      <w:bookmarkEnd w:id="75"/>
      <w:r>
        <w:rPr>
          <w:rFonts w:hint="eastAsia" w:ascii="楷体" w:hAnsi="楷体" w:eastAsia="楷体" w:cs="楷体"/>
          <w:sz w:val="32"/>
          <w:szCs w:val="32"/>
          <w:lang w:val="en-US" w:eastAsia="zh-CN"/>
        </w:rPr>
        <w:t>支持</w:t>
      </w:r>
      <w:bookmarkEnd w:id="76"/>
    </w:p>
    <w:p w14:paraId="34CCCA49">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bookmarkStart w:id="77" w:name="_Toc20570"/>
      <w:bookmarkStart w:id="78" w:name="_Toc26925"/>
      <w:r>
        <w:rPr>
          <w:rFonts w:hint="eastAsia" w:eastAsia="仿宋_GB2312"/>
          <w:sz w:val="32"/>
          <w:szCs w:val="32"/>
          <w:lang w:val="en-US" w:eastAsia="zh-CN"/>
        </w:rPr>
        <w:t>（1）防范和应对突发事件（含调查与评估）所需财政经费，按照财政事权和支出责任划分，分级负担。各级政府应当将突发事件防范和应对工作所需经费纳入本级预算，财政和审计部门应当对突发事件财政应急保障资金的使用和效果进行监督和评估。</w:t>
      </w:r>
    </w:p>
    <w:p w14:paraId="4AAFDD1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2）积极发挥商业保险作用，健全保险体系，发展巨灾保险，推行农村住房保险、保障民生类相关保险以及安全生产、环境污染和食品安全责任保险等，鼓励单位和公民参加保险。各地各有关部门和单位应当为参与应急救援、传染病疫情防控等的人员购买人身意外伤害等保险，并配备必要的防护装备和器材，减少安全风险。</w:t>
      </w:r>
    </w:p>
    <w:p w14:paraId="0C78BF0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（3）鼓励公民、法人和其他组织进行捐赠和援助，有关部门和单位要加强对捐赠款物分配、使用的管理。</w:t>
      </w:r>
    </w:p>
    <w:p w14:paraId="65E5FE1A">
      <w:pPr>
        <w:keepNext w:val="0"/>
        <w:keepLines w:val="0"/>
        <w:pageBreakBefore w:val="0"/>
        <w:numPr>
          <w:ilvl w:val="0"/>
          <w:numId w:val="0"/>
        </w:numPr>
        <w:wordWrap/>
        <w:overflowPunct w:val="0"/>
        <w:bidi w:val="0"/>
        <w:adjustRightInd w:val="0"/>
        <w:snapToGrid w:val="0"/>
        <w:spacing w:line="560" w:lineRule="exact"/>
        <w:ind w:firstLine="640" w:firstLineChars="200"/>
        <w:outlineLvl w:val="0"/>
        <w:rPr>
          <w:rFonts w:hint="eastAsia" w:ascii="楷体" w:hAnsi="楷体" w:eastAsia="楷体" w:cs="楷体"/>
          <w:sz w:val="32"/>
          <w:szCs w:val="32"/>
        </w:rPr>
      </w:pPr>
      <w:bookmarkStart w:id="79" w:name="_Toc13464"/>
      <w:r>
        <w:rPr>
          <w:rFonts w:hint="eastAsia" w:ascii="楷体" w:hAnsi="楷体" w:eastAsia="楷体" w:cs="楷体"/>
          <w:sz w:val="32"/>
          <w:szCs w:val="32"/>
        </w:rPr>
        <w:t>4.3</w:t>
      </w:r>
      <w:r>
        <w:rPr>
          <w:rFonts w:hint="eastAsia" w:ascii="楷体" w:hAnsi="楷体" w:eastAsia="楷体" w:cs="楷体"/>
          <w:sz w:val="32"/>
          <w:szCs w:val="32"/>
          <w:lang w:val="en-US" w:eastAsia="zh-CN"/>
        </w:rPr>
        <w:t xml:space="preserve"> </w:t>
      </w:r>
      <w:r>
        <w:rPr>
          <w:rFonts w:hint="eastAsia" w:ascii="楷体" w:hAnsi="楷体" w:eastAsia="楷体" w:cs="楷体"/>
          <w:sz w:val="32"/>
          <w:szCs w:val="32"/>
        </w:rPr>
        <w:t>物资保障</w:t>
      </w:r>
      <w:bookmarkEnd w:id="77"/>
      <w:bookmarkEnd w:id="78"/>
      <w:bookmarkEnd w:id="79"/>
    </w:p>
    <w:p w14:paraId="64130FA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bookmarkStart w:id="80" w:name="_Toc558"/>
      <w:bookmarkStart w:id="81" w:name="_Toc27623"/>
      <w:r>
        <w:rPr>
          <w:rFonts w:hint="eastAsia" w:eastAsia="仿宋_GB2312"/>
          <w:sz w:val="32"/>
          <w:szCs w:val="32"/>
          <w:lang w:val="en-US" w:eastAsia="zh-CN"/>
        </w:rPr>
        <w:t>（1）应急部门会同发改（粮储）、工信、公安、财政、自然资源、水利、生态环境、交通运输、商务、卫健（疾控）、国资、市场监管（药监）、林业等部门构建应急物资保障体系，完善应急物资实物储备、社会储备和产能储备，制定储备规划和标准，建立重要应急物资目录，优化物资品种和储备布局，完善物资紧急配送体系；加强重要物资监测，对短期可能出现的物资供应短缺，建立集中生产调度机制和价格临时干预机制；编制和完善应急物资补充更新相关工作机制和应急预案，确保所需应急物资特别是生活必需品、药品等及时供应。</w:t>
      </w:r>
    </w:p>
    <w:p w14:paraId="534C086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（2）</w:t>
      </w:r>
      <w:r>
        <w:rPr>
          <w:rStyle w:val="18"/>
          <w:rFonts w:hint="eastAsia" w:ascii="Times New Roman" w:hAnsi="Times New Roman" w:eastAsia="仿宋_GB2312" w:cs="Times New Roman"/>
          <w:b w:val="0"/>
          <w:bCs w:val="0"/>
          <w:color w:val="000000"/>
          <w:sz w:val="32"/>
          <w:szCs w:val="32"/>
          <w:lang w:val="en-US" w:eastAsia="zh-CN"/>
        </w:rPr>
        <w:t>县政府</w:t>
      </w:r>
      <w:r>
        <w:rPr>
          <w:rStyle w:val="18"/>
          <w:rFonts w:hint="eastAsia" w:ascii="Times New Roman" w:hAnsi="Times New Roman" w:eastAsia="仿宋_GB2312" w:cs="Times New Roman"/>
          <w:b w:val="0"/>
          <w:bCs w:val="0"/>
          <w:color w:val="000000"/>
          <w:sz w:val="32"/>
          <w:szCs w:val="32"/>
        </w:rPr>
        <w:t>有关部门要认真落实</w:t>
      </w:r>
      <w:r>
        <w:rPr>
          <w:rStyle w:val="18"/>
          <w:rFonts w:hint="eastAsia" w:ascii="Times New Roman" w:hAnsi="Times New Roman" w:eastAsia="仿宋_GB2312" w:cs="Times New Roman"/>
          <w:b w:val="0"/>
          <w:bCs w:val="0"/>
          <w:color w:val="000000"/>
          <w:sz w:val="32"/>
          <w:szCs w:val="32"/>
          <w:lang w:eastAsia="zh-CN"/>
        </w:rPr>
        <w:t>湖南省人民政府办公厅印刷发的《湖南省应急物资管理暂行办法》及</w:t>
      </w:r>
      <w:r>
        <w:rPr>
          <w:rStyle w:val="18"/>
          <w:rFonts w:hint="eastAsia" w:ascii="Times New Roman" w:hAnsi="Times New Roman" w:eastAsia="仿宋_GB2312" w:cs="Times New Roman"/>
          <w:b w:val="0"/>
          <w:bCs w:val="0"/>
          <w:color w:val="000000"/>
          <w:sz w:val="32"/>
          <w:szCs w:val="32"/>
        </w:rPr>
        <w:t>应急物资管理相关规定，使用统一的应急物资管理平台，强化应急物资装备统筹管理。</w:t>
      </w:r>
      <w:r>
        <w:rPr>
          <w:rFonts w:hint="eastAsia" w:eastAsia="仿宋_GB2312"/>
          <w:sz w:val="32"/>
          <w:szCs w:val="32"/>
          <w:lang w:val="en-US" w:eastAsia="zh-CN"/>
        </w:rPr>
        <w:t>县政府应当根据有关法律、法规等规定，规划建设管理应急避难场所，做好物资储备和保障工作。鼓励公民、法人和其他组织储备基本的应急自救物资和生活必需品。</w:t>
      </w:r>
    </w:p>
    <w:p w14:paraId="35561EE1">
      <w:pPr>
        <w:keepNext w:val="0"/>
        <w:keepLines w:val="0"/>
        <w:pageBreakBefore w:val="0"/>
        <w:wordWrap/>
        <w:overflowPunct w:val="0"/>
        <w:bidi w:val="0"/>
        <w:adjustRightInd w:val="0"/>
        <w:snapToGrid w:val="0"/>
        <w:spacing w:line="560" w:lineRule="exact"/>
        <w:ind w:firstLine="640" w:firstLineChars="200"/>
        <w:outlineLvl w:val="0"/>
        <w:rPr>
          <w:rFonts w:hint="eastAsia" w:ascii="楷体" w:hAnsi="楷体" w:eastAsia="楷体" w:cs="楷体"/>
          <w:sz w:val="32"/>
          <w:szCs w:val="32"/>
        </w:rPr>
      </w:pPr>
      <w:bookmarkStart w:id="82" w:name="_Toc18074"/>
      <w:r>
        <w:rPr>
          <w:rFonts w:hint="eastAsia" w:ascii="楷体" w:hAnsi="楷体" w:eastAsia="楷体" w:cs="楷体"/>
          <w:sz w:val="32"/>
          <w:szCs w:val="32"/>
        </w:rPr>
        <w:t>4.4</w:t>
      </w:r>
      <w:r>
        <w:rPr>
          <w:rFonts w:hint="eastAsia" w:ascii="楷体" w:hAnsi="楷体" w:eastAsia="楷体" w:cs="楷体"/>
          <w:sz w:val="32"/>
          <w:szCs w:val="32"/>
          <w:lang w:val="en-US" w:eastAsia="zh-CN"/>
        </w:rPr>
        <w:t xml:space="preserve"> 交通运输与通信电力</w:t>
      </w:r>
      <w:r>
        <w:rPr>
          <w:rFonts w:hint="eastAsia" w:ascii="楷体" w:hAnsi="楷体" w:eastAsia="楷体" w:cs="楷体"/>
          <w:sz w:val="32"/>
          <w:szCs w:val="32"/>
        </w:rPr>
        <w:t>保障</w:t>
      </w:r>
      <w:bookmarkEnd w:id="80"/>
      <w:bookmarkEnd w:id="81"/>
      <w:bookmarkEnd w:id="82"/>
    </w:p>
    <w:p w14:paraId="060AA06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w:t>
      </w:r>
      <w:r>
        <w:rPr>
          <w:rFonts w:hint="eastAsia" w:eastAsia="仿宋_GB2312"/>
          <w:sz w:val="32"/>
          <w:szCs w:val="32"/>
          <w:lang w:val="en-US" w:eastAsia="zh-CN"/>
        </w:rPr>
        <w:t>1</w:t>
      </w:r>
      <w:r>
        <w:rPr>
          <w:rFonts w:hint="eastAsia" w:eastAsia="仿宋_GB2312"/>
          <w:sz w:val="32"/>
          <w:szCs w:val="32"/>
          <w:lang w:eastAsia="zh-CN"/>
        </w:rPr>
        <w:t>）</w:t>
      </w:r>
      <w:r>
        <w:rPr>
          <w:rFonts w:hint="eastAsia" w:eastAsia="仿宋_GB2312"/>
          <w:sz w:val="32"/>
          <w:szCs w:val="32"/>
        </w:rPr>
        <w:t>突发事件发生后，交通、</w:t>
      </w:r>
      <w:r>
        <w:rPr>
          <w:rFonts w:hint="eastAsia" w:eastAsia="仿宋_GB2312"/>
          <w:sz w:val="32"/>
          <w:szCs w:val="32"/>
          <w:lang w:val="en-US" w:eastAsia="zh-CN"/>
        </w:rPr>
        <w:t>住建</w:t>
      </w:r>
      <w:r>
        <w:rPr>
          <w:rFonts w:hint="eastAsia" w:eastAsia="仿宋_GB2312"/>
          <w:sz w:val="32"/>
          <w:szCs w:val="32"/>
        </w:rPr>
        <w:t>、城管等部门组织专业应急队伍，尽快恢复被毁坏的公路、</w:t>
      </w:r>
      <w:r>
        <w:rPr>
          <w:rFonts w:hint="eastAsia" w:eastAsia="仿宋_GB2312"/>
          <w:sz w:val="32"/>
          <w:szCs w:val="32"/>
          <w:lang w:val="en-US" w:eastAsia="zh-CN"/>
        </w:rPr>
        <w:t>水路</w:t>
      </w:r>
      <w:r>
        <w:rPr>
          <w:rFonts w:hint="eastAsia" w:eastAsia="仿宋_GB2312"/>
          <w:sz w:val="32"/>
          <w:szCs w:val="32"/>
        </w:rPr>
        <w:t>及有关设施，保障交通路线畅通。公安交通管理部门根据需要开设应急救援“绿色通道”。必要时，可紧急动员和征用其他部门及社会的交通设施装备。</w:t>
      </w:r>
    </w:p>
    <w:p w14:paraId="1E65DB17">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w:t>
      </w:r>
      <w:r>
        <w:rPr>
          <w:rFonts w:hint="eastAsia" w:eastAsia="仿宋_GB2312"/>
          <w:sz w:val="32"/>
          <w:szCs w:val="32"/>
          <w:lang w:val="en-US" w:eastAsia="zh-CN"/>
        </w:rPr>
        <w:t>2</w:t>
      </w:r>
      <w:r>
        <w:rPr>
          <w:rFonts w:hint="eastAsia" w:eastAsia="仿宋_GB2312"/>
          <w:sz w:val="32"/>
          <w:szCs w:val="32"/>
          <w:lang w:eastAsia="zh-CN"/>
        </w:rPr>
        <w:t>）</w:t>
      </w:r>
      <w:r>
        <w:rPr>
          <w:rFonts w:hint="eastAsia" w:eastAsia="仿宋_GB2312"/>
          <w:sz w:val="32"/>
          <w:szCs w:val="32"/>
        </w:rPr>
        <w:t>公安、应急管理、消防、卫健等部门和单位，积极加强空中救援力量建设，建立健全空中救援指挥调度和综合保障机制，提高空中应急救援能力。</w:t>
      </w:r>
    </w:p>
    <w:p w14:paraId="1CBEF80A">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val="en-US" w:eastAsia="zh-CN"/>
        </w:rPr>
        <w:t>（3）工信、文旅、应急、通信</w:t>
      </w:r>
      <w:r>
        <w:rPr>
          <w:rFonts w:hint="eastAsia" w:eastAsia="仿宋_GB2312"/>
          <w:sz w:val="32"/>
          <w:szCs w:val="32"/>
        </w:rPr>
        <w:t>等有关部门</w:t>
      </w:r>
      <w:r>
        <w:rPr>
          <w:rFonts w:hint="eastAsia" w:eastAsia="仿宋_GB2312"/>
          <w:sz w:val="32"/>
          <w:szCs w:val="32"/>
          <w:lang w:val="en-US" w:eastAsia="zh-CN"/>
        </w:rPr>
        <w:t>和单位</w:t>
      </w:r>
      <w:r>
        <w:rPr>
          <w:rFonts w:hint="eastAsia" w:eastAsia="仿宋_GB2312"/>
          <w:sz w:val="32"/>
          <w:szCs w:val="32"/>
        </w:rPr>
        <w:t>建立健全应急通信网络、应急广播体系，提升公众通信网络防灾抗毁能力和应急服务能力，推进应急指挥通信体系建设，强化</w:t>
      </w:r>
      <w:r>
        <w:rPr>
          <w:rFonts w:hint="eastAsia" w:eastAsia="仿宋_GB2312"/>
          <w:sz w:val="32"/>
          <w:szCs w:val="32"/>
          <w:lang w:eastAsia="zh-CN"/>
        </w:rPr>
        <w:t>“</w:t>
      </w:r>
      <w:r>
        <w:rPr>
          <w:rFonts w:hint="eastAsia" w:eastAsia="仿宋_GB2312"/>
          <w:sz w:val="32"/>
          <w:szCs w:val="32"/>
          <w:lang w:val="en-US" w:eastAsia="zh-CN"/>
        </w:rPr>
        <w:t>断网、断电、短路</w:t>
      </w:r>
      <w:r>
        <w:rPr>
          <w:rFonts w:hint="eastAsia" w:eastAsia="仿宋_GB2312"/>
          <w:sz w:val="32"/>
          <w:szCs w:val="32"/>
          <w:lang w:eastAsia="zh-CN"/>
        </w:rPr>
        <w:t>”等</w:t>
      </w:r>
      <w:r>
        <w:rPr>
          <w:rFonts w:hint="eastAsia" w:eastAsia="仿宋_GB2312"/>
          <w:sz w:val="32"/>
          <w:szCs w:val="32"/>
        </w:rPr>
        <w:t>极端条件下现场应急通信保障。</w:t>
      </w:r>
    </w:p>
    <w:p w14:paraId="6151AC36">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val="en-US" w:eastAsia="zh-CN"/>
        </w:rPr>
        <w:t>（4）工信、</w:t>
      </w:r>
      <w:r>
        <w:rPr>
          <w:rFonts w:hint="eastAsia" w:eastAsia="仿宋_GB2312"/>
          <w:sz w:val="32"/>
          <w:szCs w:val="32"/>
          <w:lang w:eastAsia="zh-CN"/>
        </w:rPr>
        <w:t>国网澧县供电公司</w:t>
      </w:r>
      <w:r>
        <w:rPr>
          <w:rFonts w:hint="eastAsia" w:eastAsia="仿宋_GB2312"/>
          <w:sz w:val="32"/>
          <w:szCs w:val="32"/>
        </w:rPr>
        <w:t>等有关部门和单位应当建立健全电力应急保障体系，加强电力安全运行监控与应急保障，提升重要输电通道运行安全保障能力，确保极端情况下应急发电、照明及现场供电抢修恢复。</w:t>
      </w:r>
    </w:p>
    <w:p w14:paraId="15CA135A">
      <w:pPr>
        <w:keepNext w:val="0"/>
        <w:keepLines w:val="0"/>
        <w:pageBreakBefore w:val="0"/>
        <w:wordWrap/>
        <w:overflowPunct w:val="0"/>
        <w:bidi w:val="0"/>
        <w:adjustRightInd w:val="0"/>
        <w:snapToGrid w:val="0"/>
        <w:spacing w:line="560" w:lineRule="exact"/>
        <w:ind w:left="0" w:leftChars="0" w:firstLine="640" w:firstLineChars="200"/>
        <w:outlineLvl w:val="0"/>
        <w:rPr>
          <w:rFonts w:hint="default" w:ascii="楷体" w:hAnsi="楷体" w:eastAsia="楷体" w:cs="楷体"/>
          <w:sz w:val="32"/>
          <w:szCs w:val="32"/>
          <w:lang w:val="en-US" w:eastAsia="zh-CN"/>
        </w:rPr>
      </w:pPr>
      <w:bookmarkStart w:id="83" w:name="_Toc26702"/>
      <w:bookmarkStart w:id="84" w:name="_Toc9868"/>
      <w:bookmarkStart w:id="85" w:name="_Toc27057"/>
      <w:r>
        <w:rPr>
          <w:rFonts w:hint="eastAsia" w:ascii="楷体" w:hAnsi="楷体" w:eastAsia="楷体" w:cs="楷体"/>
          <w:sz w:val="32"/>
          <w:szCs w:val="32"/>
        </w:rPr>
        <w:t>4.5</w:t>
      </w:r>
      <w:bookmarkEnd w:id="83"/>
      <w:bookmarkEnd w:id="84"/>
      <w:r>
        <w:rPr>
          <w:rFonts w:hint="eastAsia" w:ascii="楷体" w:hAnsi="楷体" w:eastAsia="楷体" w:cs="楷体"/>
          <w:sz w:val="32"/>
          <w:szCs w:val="32"/>
          <w:lang w:val="en-US" w:eastAsia="zh-CN"/>
        </w:rPr>
        <w:t xml:space="preserve"> 科技支撑</w:t>
      </w:r>
      <w:bookmarkEnd w:id="85"/>
    </w:p>
    <w:p w14:paraId="389F92D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w:t>
      </w:r>
      <w:r>
        <w:rPr>
          <w:rFonts w:hint="eastAsia" w:eastAsia="仿宋_GB2312"/>
          <w:sz w:val="32"/>
          <w:szCs w:val="32"/>
          <w:lang w:val="en-US" w:eastAsia="zh-CN"/>
        </w:rPr>
        <w:t>1</w:t>
      </w:r>
      <w:r>
        <w:rPr>
          <w:rFonts w:hint="eastAsia" w:eastAsia="仿宋_GB2312"/>
          <w:sz w:val="32"/>
          <w:szCs w:val="32"/>
          <w:lang w:eastAsia="zh-CN"/>
        </w:rPr>
        <w:t>）</w:t>
      </w:r>
      <w:r>
        <w:rPr>
          <w:rFonts w:hint="eastAsia" w:eastAsia="仿宋_GB2312"/>
          <w:sz w:val="32"/>
          <w:szCs w:val="32"/>
          <w:lang w:val="en-US" w:eastAsia="zh-CN"/>
        </w:rPr>
        <w:t>县政府和相关部门</w:t>
      </w:r>
      <w:r>
        <w:rPr>
          <w:rFonts w:hint="eastAsia" w:eastAsia="仿宋_GB2312"/>
          <w:sz w:val="32"/>
          <w:szCs w:val="32"/>
          <w:lang w:eastAsia="zh-CN"/>
        </w:rPr>
        <w:t>应当鼓励和扶持具备相应条件的教学科研机构培养应急管理人才，加强应急管理学科和专业教育体系建设，积极推动应急科技项目攻关，积极为新技术、新设备、新手段和新药品等提供应急应用场景。</w:t>
      </w:r>
    </w:p>
    <w:p w14:paraId="681FB9A5">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w:t>
      </w:r>
      <w:r>
        <w:rPr>
          <w:rFonts w:hint="eastAsia" w:eastAsia="仿宋_GB2312"/>
          <w:sz w:val="32"/>
          <w:szCs w:val="32"/>
          <w:lang w:val="en-US" w:eastAsia="zh-CN"/>
        </w:rPr>
        <w:t>2</w:t>
      </w:r>
      <w:r>
        <w:rPr>
          <w:rFonts w:hint="eastAsia" w:eastAsia="仿宋_GB2312"/>
          <w:sz w:val="32"/>
          <w:szCs w:val="32"/>
          <w:lang w:eastAsia="zh-CN"/>
        </w:rPr>
        <w:t>）健全自上而下的应急指挥平台体系，推进立体化监测预警网络、大数据支撑、智慧应急、应急预案等数字化能力建设，完善突发事件监测预警、应急值守、信息报送、视频会商、辅助决策、指挥协调、资源调用、预案管理和应急演练等功能。</w:t>
      </w:r>
    </w:p>
    <w:p w14:paraId="7C5C2CD3">
      <w:pPr>
        <w:keepNext w:val="0"/>
        <w:keepLines w:val="0"/>
        <w:pageBreakBefore w:val="0"/>
        <w:wordWrap/>
        <w:overflowPunct w:val="0"/>
        <w:bidi w:val="0"/>
        <w:adjustRightInd w:val="0"/>
        <w:snapToGrid w:val="0"/>
        <w:spacing w:line="560" w:lineRule="exact"/>
        <w:ind w:firstLine="640" w:firstLineChars="200"/>
        <w:rPr>
          <w:rFonts w:hint="eastAsia" w:eastAsia="仿宋_GB2312"/>
          <w:sz w:val="32"/>
          <w:szCs w:val="32"/>
          <w:lang w:eastAsia="zh-CN"/>
        </w:rPr>
      </w:pPr>
      <w:r>
        <w:rPr>
          <w:rFonts w:hint="eastAsia" w:eastAsia="仿宋_GB2312"/>
          <w:sz w:val="32"/>
          <w:szCs w:val="32"/>
          <w:lang w:eastAsia="zh-CN"/>
        </w:rPr>
        <w:t>县委、县人民政府有关部门应当结合各自职责，加强突发事件相关应急保障体系建设，完善保障预案，指导督促</w:t>
      </w:r>
      <w:r>
        <w:rPr>
          <w:rFonts w:hint="eastAsia" w:eastAsia="仿宋_GB2312"/>
          <w:sz w:val="32"/>
          <w:szCs w:val="32"/>
          <w:lang w:val="en-US" w:eastAsia="zh-CN"/>
        </w:rPr>
        <w:t>镇（街道）</w:t>
      </w:r>
      <w:r>
        <w:rPr>
          <w:rFonts w:hint="eastAsia" w:eastAsia="仿宋_GB2312"/>
          <w:sz w:val="32"/>
          <w:szCs w:val="32"/>
          <w:lang w:eastAsia="zh-CN"/>
        </w:rPr>
        <w:t>健全应急保障体系和快速反应联动机制，确保突发事件发生后能够快速启动应急保障机制。</w:t>
      </w:r>
    </w:p>
    <w:p w14:paraId="5063495E">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highlight w:val="none"/>
          <w:lang w:val="en-US" w:eastAsia="zh-CN"/>
        </w:rPr>
      </w:pPr>
      <w:bookmarkStart w:id="86" w:name="_Toc12490"/>
      <w:r>
        <w:rPr>
          <w:rFonts w:hint="eastAsia" w:ascii="楷体" w:hAnsi="楷体" w:eastAsia="楷体" w:cs="楷体"/>
          <w:sz w:val="32"/>
          <w:szCs w:val="32"/>
          <w:highlight w:val="none"/>
          <w:lang w:val="en-US" w:eastAsia="zh-CN"/>
        </w:rPr>
        <w:t>4.6 医疗卫生保障</w:t>
      </w:r>
      <w:bookmarkEnd w:id="86"/>
    </w:p>
    <w:p w14:paraId="031D416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卫健</w:t>
      </w:r>
      <w:r>
        <w:rPr>
          <w:rFonts w:hint="eastAsia" w:eastAsia="仿宋_GB2312"/>
          <w:sz w:val="32"/>
          <w:szCs w:val="32"/>
          <w:lang w:val="en-US" w:eastAsia="zh-CN"/>
        </w:rPr>
        <w:t>部门</w:t>
      </w:r>
      <w:r>
        <w:rPr>
          <w:rFonts w:hint="eastAsia" w:eastAsia="仿宋_GB2312"/>
          <w:sz w:val="32"/>
          <w:szCs w:val="32"/>
          <w:lang w:eastAsia="zh-CN"/>
        </w:rPr>
        <w:t>快速组织医疗救护队伍进入救灾现场，对伤员进行救治，采取有效措施防止和控制灾区传染病的暴发流行；会同水务、生态环境等部门及时检查、监测灾区的饮用水安全情况；会同市场监管部门及时检查灾区的食品</w:t>
      </w:r>
      <w:r>
        <w:rPr>
          <w:rFonts w:hint="eastAsia" w:eastAsia="仿宋_GB2312"/>
          <w:sz w:val="32"/>
          <w:szCs w:val="32"/>
          <w:lang w:val="en-US" w:eastAsia="zh-CN"/>
        </w:rPr>
        <w:t>药品</w:t>
      </w:r>
      <w:r>
        <w:rPr>
          <w:rFonts w:hint="eastAsia" w:eastAsia="仿宋_GB2312"/>
          <w:sz w:val="32"/>
          <w:szCs w:val="32"/>
          <w:lang w:eastAsia="zh-CN"/>
        </w:rPr>
        <w:t>安全情况，提供所需药品、医疗器械。</w:t>
      </w:r>
    </w:p>
    <w:p w14:paraId="3F5F75F4">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highlight w:val="none"/>
          <w:lang w:val="en-US" w:eastAsia="zh-CN"/>
        </w:rPr>
      </w:pPr>
      <w:bookmarkStart w:id="87" w:name="_Toc22356"/>
      <w:r>
        <w:rPr>
          <w:rFonts w:hint="eastAsia" w:ascii="楷体" w:hAnsi="楷体" w:eastAsia="楷体" w:cs="楷体"/>
          <w:sz w:val="32"/>
          <w:szCs w:val="32"/>
          <w:highlight w:val="none"/>
          <w:lang w:val="en-US" w:eastAsia="zh-CN"/>
        </w:rPr>
        <w:t>4.7 其他保障</w:t>
      </w:r>
      <w:bookmarkEnd w:id="87"/>
    </w:p>
    <w:p w14:paraId="4D2C64B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有关部门和单位应当结合各自职责，加强突发事件相关应急保障体系建设，完善保障预案，指导督促健全应急保障体系和快速反应联动机制，确保突发事件发生后能够快速启动应急保障机制。</w:t>
      </w:r>
    </w:p>
    <w:p w14:paraId="019928FD">
      <w:pPr>
        <w:keepNext w:val="0"/>
        <w:keepLines w:val="0"/>
        <w:pageBreakBefore w:val="0"/>
        <w:numPr>
          <w:ilvl w:val="0"/>
          <w:numId w:val="0"/>
        </w:numPr>
        <w:wordWrap/>
        <w:overflowPunct w:val="0"/>
        <w:bidi w:val="0"/>
        <w:adjustRightInd w:val="0"/>
        <w:snapToGrid w:val="0"/>
        <w:spacing w:line="560" w:lineRule="exact"/>
        <w:ind w:left="0" w:leftChars="0" w:firstLine="640" w:firstLineChars="200"/>
        <w:outlineLvl w:val="0"/>
        <w:rPr>
          <w:rFonts w:hint="eastAsia" w:ascii="黑体" w:hAnsi="黑体" w:eastAsia="黑体" w:cs="黑体"/>
          <w:kern w:val="2"/>
          <w:sz w:val="32"/>
          <w:szCs w:val="32"/>
          <w:lang w:val="en-US" w:eastAsia="zh-CN" w:bidi="ar-SA"/>
        </w:rPr>
      </w:pPr>
      <w:bookmarkStart w:id="88" w:name="_Toc2409"/>
      <w:bookmarkStart w:id="89" w:name="_Toc29052"/>
      <w:bookmarkStart w:id="90" w:name="_Toc9586"/>
      <w:r>
        <w:rPr>
          <w:rFonts w:hint="eastAsia" w:ascii="黑体" w:hAnsi="黑体" w:eastAsia="黑体" w:cs="黑体"/>
          <w:kern w:val="2"/>
          <w:sz w:val="32"/>
          <w:szCs w:val="32"/>
          <w:lang w:val="en-US" w:eastAsia="zh-CN" w:bidi="ar-SA"/>
        </w:rPr>
        <w:t>5.监督管理</w:t>
      </w:r>
      <w:bookmarkEnd w:id="88"/>
    </w:p>
    <w:p w14:paraId="2E083381">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lang w:eastAsia="zh-CN"/>
        </w:rPr>
      </w:pPr>
      <w:bookmarkStart w:id="91" w:name="_Toc30338"/>
      <w:r>
        <w:rPr>
          <w:rFonts w:hint="eastAsia" w:ascii="楷体" w:hAnsi="楷体" w:eastAsia="楷体" w:cs="楷体"/>
          <w:sz w:val="32"/>
          <w:szCs w:val="32"/>
        </w:rPr>
        <w:t>5.1</w:t>
      </w:r>
      <w:r>
        <w:rPr>
          <w:rFonts w:hint="eastAsia" w:ascii="楷体" w:hAnsi="楷体" w:eastAsia="楷体" w:cs="楷体"/>
          <w:sz w:val="32"/>
          <w:szCs w:val="32"/>
          <w:lang w:val="en-US" w:eastAsia="zh-CN"/>
        </w:rPr>
        <w:t xml:space="preserve"> </w:t>
      </w:r>
      <w:r>
        <w:rPr>
          <w:rFonts w:hint="eastAsia" w:ascii="楷体" w:hAnsi="楷体" w:eastAsia="楷体" w:cs="楷体"/>
          <w:sz w:val="32"/>
          <w:szCs w:val="32"/>
        </w:rPr>
        <w:t>预案</w:t>
      </w:r>
      <w:bookmarkEnd w:id="89"/>
      <w:bookmarkEnd w:id="90"/>
      <w:r>
        <w:rPr>
          <w:rFonts w:hint="eastAsia" w:ascii="楷体" w:hAnsi="楷体" w:eastAsia="楷体" w:cs="楷体"/>
          <w:sz w:val="32"/>
          <w:szCs w:val="32"/>
          <w:lang w:val="en-US" w:eastAsia="zh-CN"/>
        </w:rPr>
        <w:t>编制</w:t>
      </w:r>
      <w:bookmarkEnd w:id="91"/>
    </w:p>
    <w:p w14:paraId="122792A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县应安委办负责本县突发事件应急预案体系建设，组织指导各相关专项应急指挥机构、相关部门和有关单位编制修订县级专项应急预案、部门应急预案。镇（街道）根据上级应急预案体系和本地区实际情况，制定相应的突发事件应急预案。</w:t>
      </w:r>
    </w:p>
    <w:p w14:paraId="5FBE0217">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编制应急预案应当在风险评估、应急资源调查和案例分析的基础上进行，以确保应急预案的可操作性。相关部门和有关单位要根据涉及本部门、本单位的应急预案要求，结合实际需要，做好相关应急工作手册、事件应对行动方案等支撑性文件编制工作。</w:t>
      </w:r>
    </w:p>
    <w:p w14:paraId="4B4E208C">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lang w:val="en-US" w:eastAsia="zh-CN"/>
        </w:rPr>
      </w:pPr>
      <w:bookmarkStart w:id="92" w:name="_Toc2012"/>
      <w:r>
        <w:rPr>
          <w:rFonts w:hint="eastAsia" w:ascii="楷体" w:hAnsi="楷体" w:eastAsia="楷体" w:cs="楷体"/>
          <w:sz w:val="32"/>
          <w:szCs w:val="32"/>
        </w:rPr>
        <w:t>5.</w:t>
      </w:r>
      <w:r>
        <w:rPr>
          <w:rFonts w:hint="eastAsia" w:ascii="楷体" w:hAnsi="楷体" w:eastAsia="楷体" w:cs="楷体"/>
          <w:sz w:val="32"/>
          <w:szCs w:val="32"/>
          <w:lang w:val="en-US" w:eastAsia="zh-CN"/>
        </w:rPr>
        <w:t xml:space="preserve">2 </w:t>
      </w:r>
      <w:r>
        <w:rPr>
          <w:rFonts w:hint="eastAsia" w:ascii="楷体" w:hAnsi="楷体" w:eastAsia="楷体" w:cs="楷体"/>
          <w:sz w:val="32"/>
          <w:szCs w:val="32"/>
        </w:rPr>
        <w:t>预案</w:t>
      </w:r>
      <w:r>
        <w:rPr>
          <w:rFonts w:hint="eastAsia" w:ascii="楷体" w:hAnsi="楷体" w:eastAsia="楷体" w:cs="楷体"/>
          <w:sz w:val="32"/>
          <w:szCs w:val="32"/>
          <w:lang w:val="en-US" w:eastAsia="zh-CN"/>
        </w:rPr>
        <w:t>衔接</w:t>
      </w:r>
      <w:bookmarkEnd w:id="92"/>
    </w:p>
    <w:p w14:paraId="7F5E8E09">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bookmarkStart w:id="93" w:name="_Toc18983"/>
      <w:bookmarkStart w:id="94" w:name="_Toc12873"/>
      <w:r>
        <w:rPr>
          <w:rFonts w:hint="default" w:eastAsia="仿宋_GB2312"/>
          <w:sz w:val="32"/>
          <w:szCs w:val="32"/>
          <w:lang w:val="en-US" w:eastAsia="zh-CN"/>
        </w:rPr>
        <w:t>各级各类应急预案编制遵循</w:t>
      </w:r>
      <w:r>
        <w:rPr>
          <w:rFonts w:hint="eastAsia" w:eastAsia="仿宋_GB2312"/>
          <w:sz w:val="32"/>
          <w:szCs w:val="32"/>
          <w:lang w:val="en-US" w:eastAsia="zh-CN"/>
        </w:rPr>
        <w:t>“</w:t>
      </w:r>
      <w:r>
        <w:rPr>
          <w:rFonts w:hint="default" w:eastAsia="仿宋_GB2312"/>
          <w:sz w:val="32"/>
          <w:szCs w:val="32"/>
          <w:lang w:val="en-US" w:eastAsia="zh-CN"/>
        </w:rPr>
        <w:t>下级衔接上级，专项衔接总体，部门衔接专项，预案之间不得相互矛盾</w:t>
      </w:r>
      <w:r>
        <w:rPr>
          <w:rFonts w:hint="eastAsia" w:eastAsia="仿宋_GB2312"/>
          <w:sz w:val="32"/>
          <w:szCs w:val="32"/>
          <w:lang w:val="en-US" w:eastAsia="zh-CN"/>
        </w:rPr>
        <w:t>”</w:t>
      </w:r>
      <w:r>
        <w:rPr>
          <w:rFonts w:hint="default" w:eastAsia="仿宋_GB2312"/>
          <w:sz w:val="32"/>
          <w:szCs w:val="32"/>
          <w:lang w:val="en-US" w:eastAsia="zh-CN"/>
        </w:rPr>
        <w:t>的原则做好预案衔接，同时，组织开展安全风险和应急资源调查评估，针对加强应急能力建设，确保应急能力与风险灾害相匹配。</w:t>
      </w:r>
    </w:p>
    <w:p w14:paraId="328E3DB9">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县</w:t>
      </w:r>
      <w:r>
        <w:rPr>
          <w:rFonts w:hint="default" w:eastAsia="仿宋_GB2312"/>
          <w:sz w:val="32"/>
          <w:szCs w:val="32"/>
          <w:lang w:val="en-US" w:eastAsia="zh-CN"/>
        </w:rPr>
        <w:t>应急</w:t>
      </w:r>
      <w:r>
        <w:rPr>
          <w:rFonts w:hint="eastAsia" w:eastAsia="仿宋_GB2312"/>
          <w:sz w:val="32"/>
          <w:szCs w:val="32"/>
          <w:lang w:val="en-US" w:eastAsia="zh-CN"/>
        </w:rPr>
        <w:t>局</w:t>
      </w:r>
      <w:r>
        <w:rPr>
          <w:rFonts w:hint="default" w:eastAsia="仿宋_GB2312"/>
          <w:sz w:val="32"/>
          <w:szCs w:val="32"/>
          <w:lang w:val="en-US" w:eastAsia="zh-CN"/>
        </w:rPr>
        <w:t>负责综合协调应急预案衔接工作。专项应急预案审批前，由牵头部门按程序</w:t>
      </w:r>
      <w:r>
        <w:rPr>
          <w:rFonts w:hint="eastAsia" w:eastAsia="仿宋_GB2312"/>
          <w:sz w:val="32"/>
          <w:szCs w:val="32"/>
          <w:lang w:val="en-US" w:eastAsia="zh-CN"/>
        </w:rPr>
        <w:t>商县</w:t>
      </w:r>
      <w:r>
        <w:rPr>
          <w:rFonts w:hint="default" w:eastAsia="仿宋_GB2312"/>
          <w:sz w:val="32"/>
          <w:szCs w:val="32"/>
          <w:lang w:val="en-US" w:eastAsia="zh-CN"/>
        </w:rPr>
        <w:t>应急</w:t>
      </w:r>
      <w:r>
        <w:rPr>
          <w:rFonts w:hint="eastAsia" w:eastAsia="仿宋_GB2312"/>
          <w:sz w:val="32"/>
          <w:szCs w:val="32"/>
          <w:lang w:val="en-US" w:eastAsia="zh-CN"/>
        </w:rPr>
        <w:t>局</w:t>
      </w:r>
      <w:r>
        <w:rPr>
          <w:rFonts w:hint="default" w:eastAsia="仿宋_GB2312"/>
          <w:sz w:val="32"/>
          <w:szCs w:val="32"/>
          <w:lang w:val="en-US" w:eastAsia="zh-CN"/>
        </w:rPr>
        <w:t>协调衔接。与总体应急预案冲突的专项应急预案、与其他专项应急预案交叉的专项应急预案，</w:t>
      </w:r>
      <w:r>
        <w:rPr>
          <w:rFonts w:hint="eastAsia" w:eastAsia="仿宋_GB2312"/>
          <w:sz w:val="32"/>
          <w:szCs w:val="32"/>
          <w:lang w:val="en-US" w:eastAsia="zh-CN"/>
        </w:rPr>
        <w:t>县</w:t>
      </w:r>
      <w:r>
        <w:rPr>
          <w:rFonts w:hint="default" w:eastAsia="仿宋_GB2312"/>
          <w:sz w:val="32"/>
          <w:szCs w:val="32"/>
          <w:lang w:val="en-US" w:eastAsia="zh-CN"/>
        </w:rPr>
        <w:t>应急</w:t>
      </w:r>
      <w:r>
        <w:rPr>
          <w:rFonts w:hint="eastAsia" w:eastAsia="仿宋_GB2312"/>
          <w:sz w:val="32"/>
          <w:szCs w:val="32"/>
          <w:lang w:val="en-US" w:eastAsia="zh-CN"/>
        </w:rPr>
        <w:t>局</w:t>
      </w:r>
      <w:r>
        <w:rPr>
          <w:rFonts w:hint="default" w:eastAsia="仿宋_GB2312"/>
          <w:sz w:val="32"/>
          <w:szCs w:val="32"/>
          <w:lang w:val="en-US" w:eastAsia="zh-CN"/>
        </w:rPr>
        <w:t>提出修改意见，指导修改完善。与专项应急预案冲突的部门应急预案，由牵头编制该专项预案的部门提出修改意见，指导修改完善。</w:t>
      </w:r>
    </w:p>
    <w:p w14:paraId="1FA0CE76">
      <w:pPr>
        <w:keepNext w:val="0"/>
        <w:keepLines w:val="0"/>
        <w:pageBreakBefore w:val="0"/>
        <w:wordWrap/>
        <w:overflowPunct w:val="0"/>
        <w:bidi w:val="0"/>
        <w:adjustRightInd w:val="0"/>
        <w:snapToGrid w:val="0"/>
        <w:spacing w:line="560" w:lineRule="exact"/>
        <w:ind w:left="0" w:leftChars="0" w:firstLine="640" w:firstLineChars="200"/>
        <w:outlineLvl w:val="0"/>
        <w:rPr>
          <w:rFonts w:hint="default" w:ascii="楷体" w:hAnsi="楷体" w:eastAsia="楷体" w:cs="楷体"/>
          <w:sz w:val="32"/>
          <w:szCs w:val="32"/>
          <w:lang w:val="en-US" w:eastAsia="zh-CN"/>
        </w:rPr>
      </w:pPr>
      <w:bookmarkStart w:id="95" w:name="_Toc25038"/>
      <w:r>
        <w:rPr>
          <w:rFonts w:hint="eastAsia" w:ascii="楷体" w:hAnsi="楷体" w:eastAsia="楷体" w:cs="楷体"/>
          <w:sz w:val="32"/>
          <w:szCs w:val="32"/>
        </w:rPr>
        <w:t>5.</w:t>
      </w:r>
      <w:r>
        <w:rPr>
          <w:rFonts w:hint="eastAsia" w:ascii="楷体" w:hAnsi="楷体" w:eastAsia="楷体" w:cs="楷体"/>
          <w:sz w:val="32"/>
          <w:szCs w:val="32"/>
          <w:lang w:val="en-US" w:eastAsia="zh-CN"/>
        </w:rPr>
        <w:t>3</w:t>
      </w:r>
      <w:bookmarkEnd w:id="93"/>
      <w:bookmarkEnd w:id="94"/>
      <w:r>
        <w:rPr>
          <w:rFonts w:hint="eastAsia" w:ascii="楷体" w:hAnsi="楷体" w:eastAsia="楷体" w:cs="楷体"/>
          <w:sz w:val="32"/>
          <w:szCs w:val="32"/>
          <w:lang w:val="en-US" w:eastAsia="zh-CN"/>
        </w:rPr>
        <w:t xml:space="preserve"> 预案演练</w:t>
      </w:r>
      <w:bookmarkEnd w:id="95"/>
    </w:p>
    <w:p w14:paraId="076BEEB5">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bookmarkStart w:id="96" w:name="_Toc16755"/>
      <w:bookmarkStart w:id="97" w:name="_Toc5069"/>
      <w:r>
        <w:rPr>
          <w:rFonts w:hint="eastAsia" w:eastAsia="仿宋_GB2312"/>
          <w:sz w:val="32"/>
          <w:szCs w:val="32"/>
          <w:lang w:val="en-US" w:eastAsia="zh-CN"/>
        </w:rPr>
        <w:t>各类应急预案牵头编制部门应当制定应急演练计划并定期组织演练，镇（街道）、村（居）委会、企事业单位应当根据有关规定，有计划、有重点地组织对相关应急预案进行演练。有关部门加强应急演练场所建设，为抓实抓细培训演练工作提供保障。</w:t>
      </w:r>
    </w:p>
    <w:p w14:paraId="160D245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应急演练包括规划与计划、准备、实施、评估总结和改进五个阶段。通过应急演练，发现和解决应急工作中存在的问题，落实岗位责任，熟悉应急工作的指挥机制和决策、协调、处置程序，评价应急准备状态，培训和检验应急队伍的快速反应能力，提高各部门之间协调配合和现场处置能力，检验应急预案的可行性并改进完善。</w:t>
      </w:r>
    </w:p>
    <w:p w14:paraId="6FBBF868">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lang w:val="en-US" w:eastAsia="zh-CN"/>
        </w:rPr>
      </w:pPr>
      <w:bookmarkStart w:id="98" w:name="_Toc8743"/>
      <w:r>
        <w:rPr>
          <w:rFonts w:hint="eastAsia" w:ascii="楷体" w:hAnsi="楷体" w:eastAsia="楷体" w:cs="楷体"/>
          <w:sz w:val="32"/>
          <w:szCs w:val="32"/>
        </w:rPr>
        <w:t>5.</w:t>
      </w:r>
      <w:r>
        <w:rPr>
          <w:rFonts w:hint="eastAsia" w:ascii="楷体" w:hAnsi="楷体" w:eastAsia="楷体" w:cs="楷体"/>
          <w:sz w:val="32"/>
          <w:szCs w:val="32"/>
          <w:lang w:val="en-US" w:eastAsia="zh-CN"/>
        </w:rPr>
        <w:t>4 预案评估与修订</w:t>
      </w:r>
      <w:bookmarkEnd w:id="98"/>
    </w:p>
    <w:p w14:paraId="742ADF0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县政府及其有关部门应当加强应急预案的动态优化和科学规范管理，及时根据突发事件应对和演练评估结果对应急预案内容作出调整，增强应急预案的针对性、实用性和可操作性。原则上每3年组织一次对相关应急预案进行评估，应急预案的评估工作，可以委托第三方专业机构组织实施。</w:t>
      </w:r>
    </w:p>
    <w:p w14:paraId="7E99042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有下列情形之一的，应急预案编制单位应当及时修订应急预案：</w:t>
      </w:r>
    </w:p>
    <w:p w14:paraId="3016CBE4">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（1）有关法律、法规、规章、标准、上位预案中的有关规定发生重大变化的；</w:t>
      </w:r>
    </w:p>
    <w:p w14:paraId="782FFF9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（2）应急指挥机构及其职责发生重大调整的；</w:t>
      </w:r>
    </w:p>
    <w:p w14:paraId="4599209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（3）面临的风险发生重大变化的；</w:t>
      </w:r>
    </w:p>
    <w:p w14:paraId="2DE4FBC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（4）重要应急资源发生重大变化的；</w:t>
      </w:r>
    </w:p>
    <w:p w14:paraId="61E5D91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（5）在突发事件实际应对和应急演练中发现问题需要作出重大调整的；</w:t>
      </w:r>
    </w:p>
    <w:p w14:paraId="589A3153">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（6）应急预案制定单位认为应当修订的其他情况。</w:t>
      </w:r>
    </w:p>
    <w:p w14:paraId="7D492BD7">
      <w:pPr>
        <w:keepNext w:val="0"/>
        <w:keepLines w:val="0"/>
        <w:pageBreakBefore w:val="0"/>
        <w:numPr>
          <w:ilvl w:val="0"/>
          <w:numId w:val="0"/>
        </w:numPr>
        <w:wordWrap/>
        <w:overflowPunct w:val="0"/>
        <w:bidi w:val="0"/>
        <w:adjustRightInd w:val="0"/>
        <w:snapToGrid w:val="0"/>
        <w:spacing w:line="560" w:lineRule="exact"/>
        <w:ind w:firstLine="640" w:firstLineChars="200"/>
        <w:outlineLvl w:val="0"/>
        <w:rPr>
          <w:rFonts w:hint="default" w:ascii="楷体" w:hAnsi="楷体" w:eastAsia="楷体" w:cs="楷体"/>
          <w:sz w:val="32"/>
          <w:szCs w:val="32"/>
          <w:lang w:val="en-US" w:eastAsia="zh-CN"/>
        </w:rPr>
      </w:pPr>
      <w:bookmarkStart w:id="99" w:name="_Toc19968"/>
      <w:r>
        <w:rPr>
          <w:rFonts w:hint="eastAsia" w:ascii="楷体" w:hAnsi="楷体" w:eastAsia="楷体" w:cs="楷体"/>
          <w:sz w:val="32"/>
          <w:szCs w:val="32"/>
        </w:rPr>
        <w:t>5.</w:t>
      </w:r>
      <w:r>
        <w:rPr>
          <w:rFonts w:hint="eastAsia" w:ascii="楷体" w:hAnsi="楷体" w:eastAsia="楷体" w:cs="楷体"/>
          <w:sz w:val="32"/>
          <w:szCs w:val="32"/>
          <w:lang w:val="en-US" w:eastAsia="zh-CN"/>
        </w:rPr>
        <w:t>5 宣传与培训</w:t>
      </w:r>
      <w:bookmarkEnd w:id="99"/>
    </w:p>
    <w:p w14:paraId="26B6ECF9">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本预案实施后，应急管理部门应当会同有关部门做好宣传、解读和培训工作。县乡两级党委和政府应当针对本地特点开展突发事件应急预案的宣传和培训工作，并通过多种方式广泛组织开展应急法律法规和安全保护、防灾减灾救灾、逃生避险、卫生防疫、自救互救等知识技能宣传和教育培训，筑牢人民防线。各有关方面应当有计划地对领导干部、应急救援和管理人员进行培训，提高其应急能力。</w:t>
      </w:r>
    </w:p>
    <w:p w14:paraId="462E5A77">
      <w:pPr>
        <w:keepNext w:val="0"/>
        <w:keepLines w:val="0"/>
        <w:pageBreakBefore w:val="0"/>
        <w:wordWrap/>
        <w:overflowPunct w:val="0"/>
        <w:bidi w:val="0"/>
        <w:adjustRightInd w:val="0"/>
        <w:snapToGrid w:val="0"/>
        <w:spacing w:line="560" w:lineRule="exact"/>
        <w:ind w:left="0" w:leftChars="0" w:firstLine="640" w:firstLineChars="200"/>
        <w:outlineLvl w:val="0"/>
        <w:rPr>
          <w:rFonts w:hint="eastAsia" w:ascii="楷体" w:hAnsi="楷体" w:eastAsia="楷体" w:cs="楷体"/>
          <w:sz w:val="32"/>
          <w:szCs w:val="32"/>
        </w:rPr>
      </w:pPr>
      <w:bookmarkStart w:id="100" w:name="_Toc15741"/>
      <w:r>
        <w:rPr>
          <w:rFonts w:hint="eastAsia" w:ascii="楷体" w:hAnsi="楷体" w:eastAsia="楷体" w:cs="楷体"/>
          <w:sz w:val="32"/>
          <w:szCs w:val="32"/>
        </w:rPr>
        <w:t>5.</w:t>
      </w:r>
      <w:r>
        <w:rPr>
          <w:rFonts w:hint="eastAsia" w:ascii="楷体" w:hAnsi="楷体" w:eastAsia="楷体" w:cs="楷体"/>
          <w:sz w:val="32"/>
          <w:szCs w:val="32"/>
          <w:lang w:val="en-US" w:eastAsia="zh-CN"/>
        </w:rPr>
        <w:t xml:space="preserve">6 </w:t>
      </w:r>
      <w:r>
        <w:rPr>
          <w:rFonts w:hint="eastAsia" w:ascii="楷体" w:hAnsi="楷体" w:eastAsia="楷体" w:cs="楷体"/>
          <w:sz w:val="32"/>
          <w:szCs w:val="32"/>
        </w:rPr>
        <w:t>责任与</w:t>
      </w:r>
      <w:bookmarkEnd w:id="96"/>
      <w:bookmarkEnd w:id="97"/>
      <w:r>
        <w:rPr>
          <w:rFonts w:hint="eastAsia" w:ascii="楷体" w:hAnsi="楷体" w:eastAsia="楷体" w:cs="楷体"/>
          <w:sz w:val="32"/>
          <w:szCs w:val="32"/>
        </w:rPr>
        <w:t>奖惩</w:t>
      </w:r>
      <w:bookmarkEnd w:id="100"/>
    </w:p>
    <w:p w14:paraId="4334E2A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bookmarkStart w:id="101" w:name="_Toc7762"/>
      <w:bookmarkStart w:id="102" w:name="_Toc25320"/>
      <w:r>
        <w:rPr>
          <w:rFonts w:hint="eastAsia" w:eastAsia="仿宋_GB2312"/>
          <w:sz w:val="32"/>
          <w:szCs w:val="32"/>
          <w:lang w:val="en-US" w:eastAsia="zh-CN"/>
        </w:rPr>
        <w:t>突发事件应急处置与救援工作按规定实行党政领导负责制和责任追究制，纳入对有关党政领导干部的监督内容。对在突发事件应急处置与救援中做出突出贡献的集体和个人，按照有关规定给予表彰和奖励；对存在违法违规行为的，依照有关国家法律和党内法规追究责任；对未按规定编制修订突发事件应急预案、未定期组织应急预案演练的，依照有关规定追究责任。</w:t>
      </w:r>
    </w:p>
    <w:p w14:paraId="34B04DB3">
      <w:pPr>
        <w:keepNext w:val="0"/>
        <w:keepLines w:val="0"/>
        <w:pageBreakBefore w:val="0"/>
        <w:numPr>
          <w:ilvl w:val="0"/>
          <w:numId w:val="0"/>
        </w:numPr>
        <w:wordWrap/>
        <w:overflowPunct w:val="0"/>
        <w:bidi w:val="0"/>
        <w:adjustRightInd w:val="0"/>
        <w:snapToGrid w:val="0"/>
        <w:spacing w:line="560" w:lineRule="exact"/>
        <w:ind w:left="0" w:leftChars="0" w:firstLine="640" w:firstLineChars="200"/>
        <w:outlineLvl w:val="0"/>
        <w:rPr>
          <w:rFonts w:hint="eastAsia" w:ascii="黑体" w:hAnsi="黑体" w:eastAsia="黑体" w:cs="黑体"/>
          <w:kern w:val="2"/>
          <w:sz w:val="32"/>
          <w:szCs w:val="32"/>
          <w:highlight w:val="none"/>
          <w:lang w:val="en-US" w:eastAsia="zh-CN" w:bidi="ar-SA"/>
        </w:rPr>
      </w:pPr>
      <w:bookmarkStart w:id="103" w:name="_Toc10460"/>
      <w:r>
        <w:rPr>
          <w:rFonts w:hint="eastAsia" w:ascii="黑体" w:hAnsi="黑体" w:eastAsia="黑体" w:cs="黑体"/>
          <w:kern w:val="2"/>
          <w:sz w:val="32"/>
          <w:szCs w:val="32"/>
          <w:lang w:val="en-US" w:eastAsia="zh-CN" w:bidi="ar-SA"/>
        </w:rPr>
        <w:t>6.</w:t>
      </w:r>
      <w:r>
        <w:rPr>
          <w:rFonts w:hint="eastAsia" w:ascii="黑体" w:hAnsi="黑体" w:eastAsia="黑体" w:cs="黑体"/>
          <w:kern w:val="2"/>
          <w:sz w:val="32"/>
          <w:szCs w:val="32"/>
          <w:highlight w:val="none"/>
          <w:lang w:val="en-US" w:eastAsia="zh-CN" w:bidi="ar-SA"/>
        </w:rPr>
        <w:t>附则</w:t>
      </w:r>
      <w:bookmarkEnd w:id="103"/>
    </w:p>
    <w:bookmarkEnd w:id="101"/>
    <w:bookmarkEnd w:id="102"/>
    <w:p w14:paraId="6BAC044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本预案按程序报本级党委和政府审批，以本级党委和政府名义印发，报市人民政府备案，径送市应急管理局，同时抄送市人民政府有关部门。</w:t>
      </w:r>
    </w:p>
    <w:p w14:paraId="7CA1D2A6">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专项应急预案按程序送县应急局衔接协调，报县人民政府审批，以县人民政府办公室或者有关应急指挥机构名义印发，并报市人民政府相应牵头部门备案，同时抄送市人民政府应急管理部门和有关部门。</w:t>
      </w:r>
    </w:p>
    <w:p w14:paraId="50BBCE65">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部门应急预案审批印发程序按照本级人民政府和上级有关部门的应急预案管理规定执行。部门应急预案报县人民政府备案，抄送县应急局，同时抄送县级有关部门。</w:t>
      </w:r>
    </w:p>
    <w:p w14:paraId="3E76E78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单位和基层组织应急预案须经本单位或基层组织主要负责人签发，以本单位或基层组织名义印发，审批方式为所在地人民政府及有关行业管理部门按规定和实际情况确定。镇（街道）应急预案报县人民政府备案，径送县应急局，同时抄送有关部门。村（社区）应急预案报镇（街道）备案。</w:t>
      </w:r>
    </w:p>
    <w:p w14:paraId="2C7C6144">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val="en-US" w:eastAsia="zh-CN"/>
        </w:rPr>
        <w:t>重大活动突发事件应急预案由本级人民政府或其部门审批，跨行政区域联合应急预案审批由相关人民政府或其授权的部门协商确定，并参照专项应急预案或部门应急预案管理。</w:t>
      </w:r>
    </w:p>
    <w:p w14:paraId="0AFCCA6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sectPr>
          <w:footerReference r:id="rId9" w:type="default"/>
          <w:footerReference r:id="rId10" w:type="even"/>
          <w:pgSz w:w="11906" w:h="16838"/>
          <w:pgMar w:top="2098" w:right="1474" w:bottom="1701" w:left="1588" w:header="851" w:footer="1247" w:gutter="0"/>
          <w:paperSrc w:first="3" w:other="3"/>
          <w:pgNumType w:fmt="decimal" w:start="1"/>
          <w:cols w:space="720" w:num="1"/>
          <w:docGrid w:type="lines" w:linePitch="312" w:charSpace="0"/>
        </w:sectPr>
      </w:pPr>
      <w:r>
        <w:rPr>
          <w:rFonts w:hint="eastAsia" w:eastAsia="仿宋_GB2312"/>
          <w:sz w:val="32"/>
          <w:szCs w:val="32"/>
          <w:lang w:val="en-US" w:eastAsia="zh-CN"/>
        </w:rPr>
        <w:t>本预案由县应安委办负责解释，自印发之日起施行。</w:t>
      </w:r>
    </w:p>
    <w:p w14:paraId="71CD9404">
      <w:pPr>
        <w:keepNext w:val="0"/>
        <w:keepLines w:val="0"/>
        <w:pageBreakBefore w:val="0"/>
        <w:numPr>
          <w:ilvl w:val="0"/>
          <w:numId w:val="0"/>
        </w:numPr>
        <w:wordWrap/>
        <w:overflowPunct w:val="0"/>
        <w:bidi w:val="0"/>
        <w:adjustRightInd w:val="0"/>
        <w:snapToGrid w:val="0"/>
        <w:spacing w:line="560" w:lineRule="exact"/>
        <w:outlineLvl w:val="0"/>
        <w:rPr>
          <w:rFonts w:hint="eastAsia" w:ascii="黑体" w:hAnsi="黑体" w:eastAsia="黑体" w:cs="黑体"/>
          <w:color w:val="0000FF"/>
          <w:kern w:val="2"/>
          <w:sz w:val="32"/>
          <w:szCs w:val="32"/>
          <w:lang w:val="en-US" w:eastAsia="zh-CN" w:bidi="ar-SA"/>
        </w:rPr>
      </w:pPr>
      <w:bookmarkStart w:id="104" w:name="_Toc6952"/>
      <w:bookmarkStart w:id="105" w:name="_Toc11142"/>
      <w:bookmarkStart w:id="106" w:name="_Toc10093"/>
      <w:bookmarkStart w:id="107" w:name="_Toc16487"/>
      <w:bookmarkStart w:id="108" w:name="_Toc3989"/>
      <w:r>
        <w:rPr>
          <w:rFonts w:hint="eastAsia" w:ascii="黑体" w:hAnsi="黑体" w:eastAsia="黑体" w:cs="黑体"/>
          <w:kern w:val="2"/>
          <w:sz w:val="32"/>
          <w:szCs w:val="32"/>
          <w:lang w:val="en-US" w:eastAsia="zh-CN" w:bidi="ar-SA"/>
        </w:rPr>
        <w:t>附件1</w:t>
      </w:r>
      <w:bookmarkEnd w:id="104"/>
      <w:bookmarkEnd w:id="105"/>
      <w:bookmarkEnd w:id="106"/>
      <w:bookmarkEnd w:id="107"/>
      <w:bookmarkEnd w:id="108"/>
    </w:p>
    <w:p w14:paraId="6D185631">
      <w:pPr>
        <w:keepNext w:val="0"/>
        <w:keepLines w:val="0"/>
        <w:pageBreakBefore w:val="0"/>
        <w:wordWrap/>
        <w:overflowPunct w:val="0"/>
        <w:bidi w:val="0"/>
        <w:adjustRightInd w:val="0"/>
        <w:snapToGrid w:val="0"/>
        <w:spacing w:line="560" w:lineRule="exact"/>
        <w:jc w:val="center"/>
        <w:rPr>
          <w:rFonts w:hint="eastAsia" w:ascii="Times New Roman" w:hAnsi="Times New Roman" w:eastAsia="仿宋_GB2312" w:cs="Times New Roman"/>
          <w:b/>
          <w:bCs/>
          <w:sz w:val="32"/>
          <w:szCs w:val="32"/>
          <w:lang w:val="en-US" w:eastAsia="zh-CN"/>
        </w:rPr>
      </w:pPr>
      <w:r>
        <w:rPr>
          <w:rFonts w:hint="eastAsia" w:ascii="方正小标宋简体" w:hAnsi="方正小标宋简体" w:eastAsia="方正小标宋简体" w:cs="方正小标宋简体"/>
          <w:color w:val="auto"/>
          <w:sz w:val="32"/>
          <w:szCs w:val="32"/>
          <w:highlight w:val="none"/>
          <w:lang w:val="en-US" w:eastAsia="zh-CN"/>
        </w:rPr>
        <w:t>澧县主要专项应急预案目录</w:t>
      </w:r>
    </w:p>
    <w:p w14:paraId="2847231D">
      <w:pPr>
        <w:pStyle w:val="8"/>
        <w:ind w:left="0" w:leftChars="0" w:firstLine="0" w:firstLineChars="0"/>
        <w:rPr>
          <w:rFonts w:hint="default" w:ascii="Times New Roman" w:hAnsi="Times New Roman" w:eastAsia="仿宋_GB2312" w:cs="Times New Roman"/>
          <w:b/>
          <w:bCs/>
          <w:sz w:val="32"/>
          <w:szCs w:val="28"/>
        </w:rPr>
      </w:pPr>
      <w:r>
        <w:rPr>
          <w:rFonts w:hint="default" w:ascii="Times New Roman" w:hAnsi="Times New Roman" w:eastAsia="仿宋_GB2312" w:cs="Times New Roman"/>
          <w:b/>
          <w:bCs/>
          <w:sz w:val="32"/>
          <w:szCs w:val="28"/>
        </w:rPr>
        <w:t>一、事件处置类</w:t>
      </w:r>
    </w:p>
    <w:tbl>
      <w:tblPr>
        <w:tblStyle w:val="1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83"/>
        <w:gridCol w:w="4539"/>
        <w:gridCol w:w="3538"/>
      </w:tblGrid>
      <w:tr w14:paraId="1F467F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9D3A5">
            <w:pPr>
              <w:pStyle w:val="30"/>
              <w:bidi w:val="0"/>
              <w:jc w:val="center"/>
              <w:rPr>
                <w:rFonts w:hint="default" w:ascii="Times New Roman" w:hAnsi="Times New Roman" w:cs="Times New Roman"/>
                <w:b/>
                <w:bCs/>
              </w:rPr>
            </w:pPr>
            <w:r>
              <w:rPr>
                <w:rFonts w:hint="default" w:ascii="Times New Roman" w:hAnsi="Times New Roman" w:cs="Times New Roman"/>
                <w:b/>
                <w:bCs/>
                <w:lang w:val="en-US" w:eastAsia="zh-CN"/>
              </w:rPr>
              <w:t>序号</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DE6F6">
            <w:pPr>
              <w:pStyle w:val="30"/>
              <w:bidi w:val="0"/>
              <w:jc w:val="center"/>
              <w:rPr>
                <w:rFonts w:hint="default" w:ascii="Times New Roman" w:hAnsi="Times New Roman" w:cs="Times New Roman"/>
                <w:b/>
                <w:bCs/>
              </w:rPr>
            </w:pPr>
            <w:r>
              <w:rPr>
                <w:rFonts w:hint="default" w:ascii="Times New Roman" w:hAnsi="Times New Roman" w:cs="Times New Roman"/>
                <w:b/>
                <w:bCs/>
                <w:lang w:val="en-US" w:eastAsia="zh-CN"/>
              </w:rPr>
              <w:t>应急预案名称</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8C9E83">
            <w:pPr>
              <w:pStyle w:val="30"/>
              <w:bidi w:val="0"/>
              <w:jc w:val="center"/>
              <w:rPr>
                <w:rFonts w:hint="default" w:ascii="Times New Roman" w:hAnsi="Times New Roman" w:cs="Times New Roman"/>
                <w:b/>
                <w:bCs/>
              </w:rPr>
            </w:pPr>
            <w:r>
              <w:rPr>
                <w:rFonts w:hint="default" w:ascii="Times New Roman" w:hAnsi="Times New Roman" w:cs="Times New Roman"/>
                <w:b/>
                <w:bCs/>
                <w:lang w:val="en-US" w:eastAsia="zh-CN"/>
              </w:rPr>
              <w:t>牵头</w:t>
            </w:r>
            <w:r>
              <w:rPr>
                <w:rFonts w:hint="eastAsia" w:cs="Times New Roman"/>
                <w:b/>
                <w:bCs/>
                <w:lang w:val="en-US" w:eastAsia="zh-CN"/>
              </w:rPr>
              <w:t>部</w:t>
            </w:r>
            <w:r>
              <w:rPr>
                <w:rFonts w:hint="default" w:ascii="Times New Roman" w:hAnsi="Times New Roman" w:cs="Times New Roman"/>
                <w:b/>
                <w:bCs/>
                <w:lang w:val="en-US" w:eastAsia="zh-CN"/>
              </w:rPr>
              <w:t>门和单位</w:t>
            </w:r>
          </w:p>
        </w:tc>
      </w:tr>
      <w:tr w14:paraId="5A96C8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3C22F7">
            <w:pPr>
              <w:pStyle w:val="30"/>
              <w:bidi w:val="0"/>
              <w:jc w:val="center"/>
              <w:rPr>
                <w:rFonts w:hint="default" w:ascii="Times New Roman" w:hAnsi="Times New Roman" w:cs="Times New Roman"/>
              </w:rPr>
            </w:pPr>
            <w:r>
              <w:rPr>
                <w:rFonts w:hint="default" w:ascii="Times New Roman" w:hAnsi="Times New Roman" w:cs="Times New Roman"/>
                <w:lang w:val="en-US" w:eastAsia="zh-CN"/>
              </w:rPr>
              <w:t>1</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85333">
            <w:pPr>
              <w:pStyle w:val="30"/>
              <w:bidi w:val="0"/>
              <w:jc w:val="left"/>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地震应急预案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94EA5">
            <w:pPr>
              <w:pStyle w:val="30"/>
              <w:bidi w:val="0"/>
              <w:jc w:val="left"/>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561C8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697D5">
            <w:pPr>
              <w:pStyle w:val="30"/>
              <w:bidi w:val="0"/>
              <w:jc w:val="center"/>
              <w:rPr>
                <w:rFonts w:hint="default" w:ascii="Times New Roman" w:hAnsi="Times New Roman" w:cs="Times New Roman"/>
              </w:rPr>
            </w:pPr>
            <w:r>
              <w:rPr>
                <w:rFonts w:hint="default" w:ascii="Times New Roman" w:hAnsi="Times New Roman" w:cs="Times New Roman"/>
                <w:lang w:val="en-US" w:eastAsia="zh-CN"/>
              </w:rPr>
              <w:t>2</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BEDCD2">
            <w:pPr>
              <w:pStyle w:val="30"/>
              <w:bidi w:val="0"/>
              <w:jc w:val="left"/>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突发地质灾害应急预案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A9DF10">
            <w:pPr>
              <w:pStyle w:val="30"/>
              <w:bidi w:val="0"/>
              <w:jc w:val="left"/>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w:t>
            </w:r>
            <w:r>
              <w:rPr>
                <w:rFonts w:hint="default" w:ascii="Times New Roman" w:hAnsi="Times New Roman" w:cs="Times New Roman"/>
                <w:lang w:val="en-US" w:eastAsia="zh-CN"/>
              </w:rPr>
              <w:t>自然资源</w:t>
            </w:r>
            <w:r>
              <w:rPr>
                <w:rFonts w:hint="eastAsia" w:cs="Times New Roman"/>
                <w:lang w:val="en-US" w:eastAsia="zh-CN"/>
              </w:rPr>
              <w:t>局</w:t>
            </w:r>
          </w:p>
        </w:tc>
      </w:tr>
      <w:tr w14:paraId="2C29B3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C098FB">
            <w:pPr>
              <w:pStyle w:val="30"/>
              <w:bidi w:val="0"/>
              <w:jc w:val="center"/>
              <w:rPr>
                <w:rFonts w:hint="default" w:ascii="Times New Roman" w:hAnsi="Times New Roman" w:cs="Times New Roman"/>
              </w:rPr>
            </w:pPr>
            <w:r>
              <w:rPr>
                <w:rFonts w:hint="default" w:ascii="Times New Roman" w:hAnsi="Times New Roman" w:cs="Times New Roman"/>
                <w:lang w:val="en-US" w:eastAsia="zh-CN"/>
              </w:rPr>
              <w:t>3</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BC9BF">
            <w:pPr>
              <w:pStyle w:val="30"/>
              <w:bidi w:val="0"/>
              <w:jc w:val="left"/>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防汛应急预案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00FB3">
            <w:pPr>
              <w:pStyle w:val="30"/>
              <w:bidi w:val="0"/>
              <w:jc w:val="left"/>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w:t>
            </w:r>
            <w:r>
              <w:rPr>
                <w:rFonts w:hint="default" w:ascii="Times New Roman" w:hAnsi="Times New Roman" w:cs="Times New Roman"/>
                <w:lang w:val="en-US" w:eastAsia="zh-CN"/>
              </w:rPr>
              <w:t>水利</w:t>
            </w:r>
            <w:r>
              <w:rPr>
                <w:rFonts w:hint="eastAsia" w:cs="Times New Roman"/>
                <w:lang w:val="en-US" w:eastAsia="zh-CN"/>
              </w:rPr>
              <w:t>局</w:t>
            </w:r>
          </w:p>
        </w:tc>
      </w:tr>
      <w:tr w14:paraId="3FD691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DCCABA">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default" w:ascii="Times New Roman" w:hAnsi="Times New Roman" w:cs="Times New Roman"/>
                <w:lang w:val="en-US" w:eastAsia="zh-CN"/>
              </w:rPr>
              <w:t>4</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147E6E">
            <w:pPr>
              <w:pStyle w:val="30"/>
              <w:bidi w:val="0"/>
              <w:jc w:val="left"/>
              <w:rPr>
                <w:rFonts w:hint="eastAsia" w:cs="Times New Roman"/>
                <w:lang w:val="en-US" w:eastAsia="zh-CN"/>
              </w:rPr>
            </w:pPr>
            <w:r>
              <w:rPr>
                <w:rFonts w:hint="eastAsia" w:cs="Times New Roman"/>
                <w:lang w:val="en-US" w:eastAsia="zh-CN"/>
              </w:rPr>
              <w:t>澧县</w:t>
            </w:r>
            <w:r>
              <w:rPr>
                <w:rFonts w:hint="default" w:ascii="Times New Roman" w:hAnsi="Times New Roman" w:cs="Times New Roman"/>
                <w:lang w:val="en-US" w:eastAsia="zh-CN"/>
              </w:rPr>
              <w:t>抗旱应急预案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DE669">
            <w:pPr>
              <w:pStyle w:val="30"/>
              <w:bidi w:val="0"/>
              <w:jc w:val="left"/>
              <w:rPr>
                <w:rFonts w:hint="eastAsia" w:cs="Times New Roman"/>
                <w:lang w:val="en-US" w:eastAsia="zh-C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w:t>
            </w:r>
            <w:r>
              <w:rPr>
                <w:rFonts w:hint="default" w:ascii="Times New Roman" w:hAnsi="Times New Roman" w:cs="Times New Roman"/>
                <w:lang w:val="en-US" w:eastAsia="zh-CN"/>
              </w:rPr>
              <w:t>水利</w:t>
            </w:r>
            <w:r>
              <w:rPr>
                <w:rFonts w:hint="eastAsia" w:cs="Times New Roman"/>
                <w:lang w:val="en-US" w:eastAsia="zh-CN"/>
              </w:rPr>
              <w:t>局</w:t>
            </w:r>
          </w:p>
        </w:tc>
      </w:tr>
      <w:tr w14:paraId="4352F4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C4A4F0">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default" w:ascii="Times New Roman" w:hAnsi="Times New Roman" w:cs="Times New Roman"/>
                <w:lang w:val="en-US" w:eastAsia="zh-CN"/>
              </w:rPr>
              <w:t>5</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5C6EE9">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森林火灾应急预案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049881">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县林业</w:t>
            </w:r>
            <w:r>
              <w:rPr>
                <w:rFonts w:hint="default" w:ascii="Times New Roman" w:hAnsi="Times New Roman" w:cs="Times New Roman"/>
                <w:lang w:val="en-US" w:eastAsia="zh-CN"/>
              </w:rPr>
              <w:t>局</w:t>
            </w:r>
          </w:p>
        </w:tc>
      </w:tr>
      <w:tr w14:paraId="5DBC1D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F7202E">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default" w:ascii="Times New Roman" w:hAnsi="Times New Roman" w:cs="Times New Roman"/>
                <w:lang w:val="en-US" w:eastAsia="zh-CN"/>
              </w:rPr>
              <w:t>6</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11161">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气象灾害应急预案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4C89CB">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气象局、</w:t>
            </w: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6F912F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6797F">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default" w:ascii="Times New Roman" w:hAnsi="Times New Roman" w:cs="Times New Roman"/>
                <w:lang w:val="en-US" w:eastAsia="zh-CN"/>
              </w:rPr>
              <w:t>7</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E33F9">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低温雨雪冰冻灾害应急预案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AE1BE">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11A60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09282">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8</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CC970">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突发生态环境事件应急预案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91568B">
            <w:pPr>
              <w:pStyle w:val="30"/>
              <w:bidi w:val="0"/>
              <w:jc w:val="both"/>
              <w:rPr>
                <w:rFonts w:hint="default" w:ascii="Times New Roman" w:hAnsi="Times New Roman" w:cs="Times New Roman"/>
              </w:rPr>
            </w:pPr>
            <w:r>
              <w:rPr>
                <w:rFonts w:hint="eastAsia" w:cs="Times New Roman"/>
                <w:lang w:val="en-US" w:eastAsia="zh-CN"/>
              </w:rPr>
              <w:t>市生态环境局澧县分局</w:t>
            </w:r>
          </w:p>
        </w:tc>
      </w:tr>
      <w:tr w14:paraId="4575D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172D03">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9</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214E9C">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生产安全事故应急预案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66F98">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51A98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D9BF9">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10</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3DEDF">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火灾应急预案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2323E">
            <w:pPr>
              <w:pStyle w:val="30"/>
              <w:bidi w:val="0"/>
              <w:jc w:val="both"/>
              <w:rPr>
                <w:rFonts w:hint="default" w:ascii="Times New Roman" w:hAnsi="Times New Roman" w:cs="Times New Roman"/>
                <w:lang w:val="en-US"/>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县消防救援局</w:t>
            </w:r>
          </w:p>
        </w:tc>
      </w:tr>
      <w:tr w14:paraId="3002E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6F0DD">
            <w:pPr>
              <w:pStyle w:val="30"/>
              <w:bidi w:val="0"/>
              <w:ind w:firstLine="0" w:firstLineChars="0"/>
              <w:jc w:val="center"/>
              <w:rPr>
                <w:rFonts w:hint="default" w:ascii="Times New Roman" w:hAnsi="Times New Roman" w:cs="Times New Roman"/>
                <w:lang w:val="en-US" w:eastAsia="zh-CN"/>
              </w:rPr>
            </w:pPr>
            <w:r>
              <w:rPr>
                <w:rFonts w:hint="eastAsia" w:ascii="Times New Roman" w:hAnsi="Times New Roman" w:cs="Times New Roman"/>
                <w:lang w:val="en-US" w:eastAsia="zh-CN"/>
              </w:rPr>
              <w:t>11</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A0DD5B">
            <w:pPr>
              <w:pStyle w:val="30"/>
              <w:bidi w:val="0"/>
              <w:jc w:val="both"/>
              <w:rPr>
                <w:rFonts w:hint="default" w:cs="Times New Roman"/>
                <w:lang w:val="en-US" w:eastAsia="zh-CN"/>
              </w:rPr>
            </w:pPr>
            <w:r>
              <w:rPr>
                <w:rFonts w:hint="eastAsia" w:cs="Times New Roman"/>
                <w:lang w:val="en-US" w:eastAsia="zh-CN"/>
              </w:rPr>
              <w:t>澧县工贸企业生产安全事故应急预案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B535B">
            <w:pPr>
              <w:pStyle w:val="30"/>
              <w:bidi w:val="0"/>
              <w:jc w:val="both"/>
              <w:rPr>
                <w:rFonts w:hint="eastAsia" w:cs="Times New Roman"/>
                <w:lang w:val="en-US" w:eastAsia="zh-C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66326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4882E">
            <w:pPr>
              <w:pStyle w:val="30"/>
              <w:bidi w:val="0"/>
              <w:ind w:firstLine="0" w:firstLineChars="0"/>
              <w:jc w:val="center"/>
              <w:rPr>
                <w:rFonts w:hint="default" w:ascii="Times New Roman" w:hAnsi="Times New Roman" w:cs="Times New Roman"/>
                <w:lang w:val="en-US" w:eastAsia="zh-CN"/>
              </w:rPr>
            </w:pPr>
            <w:r>
              <w:rPr>
                <w:rFonts w:hint="eastAsia" w:ascii="Times New Roman" w:hAnsi="Times New Roman" w:cs="Times New Roman"/>
                <w:lang w:val="en-US" w:eastAsia="zh-CN"/>
              </w:rPr>
              <w:t>12</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25851">
            <w:pPr>
              <w:pStyle w:val="30"/>
              <w:bidi w:val="0"/>
              <w:jc w:val="both"/>
              <w:rPr>
                <w:rFonts w:hint="eastAsia" w:cs="Times New Roman"/>
                <w:lang w:val="en-US" w:eastAsia="zh-CN"/>
              </w:rPr>
            </w:pPr>
            <w:r>
              <w:rPr>
                <w:rFonts w:hint="eastAsia" w:cs="Times New Roman"/>
                <w:lang w:val="en-US" w:eastAsia="zh-CN"/>
              </w:rPr>
              <w:t>澧县危险化学品和烟花爆竹生产安全事故应急预案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7EEB3">
            <w:pPr>
              <w:pStyle w:val="30"/>
              <w:bidi w:val="0"/>
              <w:jc w:val="both"/>
              <w:rPr>
                <w:rFonts w:hint="eastAsia" w:cs="Times New Roman"/>
                <w:lang w:val="en-US" w:eastAsia="zh-CN"/>
              </w:rPr>
            </w:pP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32AE11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BE9F0">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13</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518EF">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大面积停电事件应急预案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43E22">
            <w:pPr>
              <w:pStyle w:val="30"/>
              <w:bidi w:val="0"/>
              <w:jc w:val="both"/>
              <w:rPr>
                <w:rFonts w:hint="default" w:ascii="Times New Roman" w:hAnsi="Times New Roman" w:cs="Times New Roman"/>
              </w:rPr>
            </w:pPr>
            <w:r>
              <w:rPr>
                <w:rFonts w:hint="eastAsia" w:cs="Times New Roman"/>
                <w:lang w:val="en-US" w:eastAsia="zh-CN"/>
              </w:rPr>
              <w:t>县工信局</w:t>
            </w:r>
          </w:p>
        </w:tc>
      </w:tr>
      <w:tr w14:paraId="64AB0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BBB34">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14</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71ED0F">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网络安全事件应急预案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04FEA1">
            <w:pPr>
              <w:pStyle w:val="30"/>
              <w:bidi w:val="0"/>
              <w:jc w:val="both"/>
              <w:rPr>
                <w:rFonts w:hint="default" w:ascii="Times New Roman" w:hAnsi="Times New Roman" w:cs="Times New Roman"/>
                <w:lang w:val="en-US"/>
              </w:rPr>
            </w:pPr>
            <w:r>
              <w:rPr>
                <w:rFonts w:hint="eastAsia" w:cs="Times New Roman"/>
                <w:lang w:val="en-US" w:eastAsia="zh-CN"/>
              </w:rPr>
              <w:t>县委宣传部</w:t>
            </w:r>
          </w:p>
        </w:tc>
      </w:tr>
      <w:tr w14:paraId="1EC502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29180">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15</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7271C">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突发公共卫生事件应急预案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9F2C8">
            <w:pPr>
              <w:pStyle w:val="30"/>
              <w:bidi w:val="0"/>
              <w:jc w:val="both"/>
              <w:rPr>
                <w:rFonts w:hint="default" w:ascii="Times New Roman" w:hAnsi="Times New Roman" w:cs="Times New Roman"/>
                <w:lang w:val="en-US"/>
              </w:rPr>
            </w:pPr>
            <w:r>
              <w:rPr>
                <w:rFonts w:hint="eastAsia" w:cs="Times New Roman"/>
                <w:lang w:val="en-US" w:eastAsia="zh-CN"/>
              </w:rPr>
              <w:t>县</w:t>
            </w:r>
            <w:r>
              <w:rPr>
                <w:rFonts w:hint="default" w:ascii="Times New Roman" w:hAnsi="Times New Roman" w:cs="Times New Roman"/>
                <w:lang w:val="en-US" w:eastAsia="zh-CN"/>
              </w:rPr>
              <w:t>卫健</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w:t>
            </w:r>
            <w:r>
              <w:rPr>
                <w:rFonts w:hint="default" w:ascii="Times New Roman" w:hAnsi="Times New Roman" w:cs="Times New Roman"/>
                <w:lang w:val="en-US" w:eastAsia="zh-CN"/>
              </w:rPr>
              <w:t>疾控</w:t>
            </w:r>
            <w:r>
              <w:rPr>
                <w:rFonts w:hint="eastAsia" w:cs="Times New Roman"/>
                <w:lang w:val="en-US" w:eastAsia="zh-CN"/>
              </w:rPr>
              <w:t>中心</w:t>
            </w:r>
          </w:p>
        </w:tc>
      </w:tr>
      <w:tr w14:paraId="7946A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7B39B3">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16</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B88B97">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突发重大动物疫情应急预案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615C8">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农业农村</w:t>
            </w:r>
            <w:r>
              <w:rPr>
                <w:rFonts w:hint="eastAsia" w:cs="Times New Roman"/>
                <w:lang w:val="en-US" w:eastAsia="zh-CN"/>
              </w:rPr>
              <w:t>局</w:t>
            </w:r>
          </w:p>
        </w:tc>
      </w:tr>
      <w:tr w14:paraId="343BF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3CF0B">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17</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696BC7">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食品安全事故应急预案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82B26">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市场监管局、</w:t>
            </w:r>
            <w:r>
              <w:rPr>
                <w:rFonts w:hint="eastAsia" w:cs="Times New Roman"/>
                <w:lang w:val="en-US" w:eastAsia="zh-CN"/>
              </w:rPr>
              <w:t>县</w:t>
            </w:r>
            <w:r>
              <w:rPr>
                <w:rFonts w:hint="default" w:ascii="Times New Roman" w:hAnsi="Times New Roman" w:cs="Times New Roman"/>
                <w:lang w:val="en-US" w:eastAsia="zh-CN"/>
              </w:rPr>
              <w:t>卫健</w:t>
            </w:r>
            <w:r>
              <w:rPr>
                <w:rFonts w:hint="eastAsia" w:cs="Times New Roman"/>
                <w:lang w:val="en-US" w:eastAsia="zh-CN"/>
              </w:rPr>
              <w:t>局</w:t>
            </w:r>
          </w:p>
        </w:tc>
      </w:tr>
      <w:tr w14:paraId="66B73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7CCD5">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18</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6D77B9">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药品安全事件应急预案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314D6">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市场监管局</w:t>
            </w:r>
          </w:p>
        </w:tc>
      </w:tr>
      <w:tr w14:paraId="75417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B5A8F">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19</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39602">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粮食应急预案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052DBB">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发改</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w:t>
            </w:r>
            <w:r>
              <w:rPr>
                <w:rFonts w:hint="default" w:ascii="Times New Roman" w:hAnsi="Times New Roman" w:cs="Times New Roman"/>
                <w:lang w:val="en-US" w:eastAsia="zh-CN"/>
              </w:rPr>
              <w:t>粮食和储备局</w:t>
            </w:r>
          </w:p>
        </w:tc>
      </w:tr>
      <w:tr w14:paraId="554D9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A2D27">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20</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DD6AE">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油气供应中断应急预案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17D62">
            <w:pPr>
              <w:pStyle w:val="30"/>
              <w:bidi w:val="0"/>
              <w:jc w:val="both"/>
              <w:rPr>
                <w:rFonts w:hint="default" w:ascii="Times New Roman" w:hAnsi="Times New Roman" w:cs="Times New Roman"/>
                <w:lang w:val="en-US"/>
              </w:rPr>
            </w:pPr>
            <w:r>
              <w:rPr>
                <w:rFonts w:hint="eastAsia" w:cs="Times New Roman"/>
                <w:lang w:val="en-US" w:eastAsia="zh-CN"/>
              </w:rPr>
              <w:t>县</w:t>
            </w:r>
            <w:r>
              <w:rPr>
                <w:rFonts w:hint="default" w:ascii="Times New Roman" w:hAnsi="Times New Roman" w:cs="Times New Roman"/>
                <w:lang w:val="en-US" w:eastAsia="zh-CN"/>
              </w:rPr>
              <w:t>发改</w:t>
            </w:r>
            <w:r>
              <w:rPr>
                <w:rFonts w:hint="eastAsia" w:cs="Times New Roman"/>
                <w:lang w:val="en-US" w:eastAsia="zh-CN"/>
              </w:rPr>
              <w:t>局</w:t>
            </w:r>
          </w:p>
        </w:tc>
      </w:tr>
      <w:tr w14:paraId="2DB95F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71338">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21</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AD6CD">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应对处置恐怖事件基本预案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A4B4D">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公安</w:t>
            </w:r>
            <w:r>
              <w:rPr>
                <w:rFonts w:hint="eastAsia" w:cs="Times New Roman"/>
                <w:lang w:val="en-US" w:eastAsia="zh-CN"/>
              </w:rPr>
              <w:t>局</w:t>
            </w:r>
          </w:p>
        </w:tc>
      </w:tr>
      <w:tr w14:paraId="2ECF21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25019">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cs="Times New Roman"/>
                <w:lang w:val="en-US" w:eastAsia="zh-CN"/>
              </w:rPr>
              <w:t>22</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919B5">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大规模群体性事件应急预案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6C9CEF">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公安</w:t>
            </w:r>
            <w:r>
              <w:rPr>
                <w:rFonts w:hint="eastAsia" w:cs="Times New Roman"/>
                <w:lang w:val="en-US" w:eastAsia="zh-CN"/>
              </w:rPr>
              <w:t>局</w:t>
            </w:r>
          </w:p>
        </w:tc>
      </w:tr>
      <w:tr w14:paraId="50C22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00063D">
            <w:pPr>
              <w:pStyle w:val="30"/>
              <w:bidi w:val="0"/>
              <w:ind w:firstLine="0" w:firstLineChars="0"/>
              <w:jc w:val="center"/>
              <w:rPr>
                <w:rFonts w:hint="default" w:ascii="Times New Roman" w:hAnsi="Times New Roman" w:eastAsia="仿宋_GB2312" w:cs="Times New Roman"/>
                <w:kern w:val="0"/>
                <w:sz w:val="28"/>
                <w:szCs w:val="32"/>
                <w:lang w:val="en-US" w:eastAsia="zh-CN" w:bidi="ar-SA"/>
              </w:rPr>
            </w:pPr>
            <w:r>
              <w:rPr>
                <w:rFonts w:hint="eastAsia" w:ascii="Times New Roman" w:hAnsi="Times New Roman" w:cs="Times New Roman"/>
                <w:lang w:val="en-US" w:eastAsia="zh-CN"/>
              </w:rPr>
              <w:t>2</w:t>
            </w:r>
            <w:r>
              <w:rPr>
                <w:rFonts w:hint="eastAsia" w:cs="Times New Roman"/>
                <w:lang w:val="en-US" w:eastAsia="zh-CN"/>
              </w:rPr>
              <w:t>3</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B1607">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地方政府性债务风险应急处置预案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45F0C9">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财政</w:t>
            </w:r>
            <w:r>
              <w:rPr>
                <w:rFonts w:hint="eastAsia" w:cs="Times New Roman"/>
                <w:lang w:val="en-US" w:eastAsia="zh-CN"/>
              </w:rPr>
              <w:t>局</w:t>
            </w:r>
          </w:p>
        </w:tc>
      </w:tr>
      <w:tr w14:paraId="7DBE0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4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994E54">
            <w:pPr>
              <w:pStyle w:val="30"/>
              <w:bidi w:val="0"/>
              <w:jc w:val="center"/>
              <w:rPr>
                <w:rFonts w:hint="default" w:ascii="Times New Roman" w:hAnsi="Times New Roman" w:eastAsia="仿宋_GB2312" w:cs="Times New Roman"/>
                <w:lang w:val="en-US" w:eastAsia="zh-CN"/>
              </w:rPr>
            </w:pPr>
            <w:r>
              <w:rPr>
                <w:rFonts w:hint="eastAsia" w:cs="Times New Roman"/>
                <w:lang w:val="en-US" w:eastAsia="zh-CN"/>
              </w:rPr>
              <w:t>24</w:t>
            </w:r>
          </w:p>
        </w:tc>
        <w:tc>
          <w:tcPr>
            <w:tcW w:w="25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A4C10">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金融突发事件应急预案</w:t>
            </w:r>
          </w:p>
        </w:tc>
        <w:tc>
          <w:tcPr>
            <w:tcW w:w="195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897AB9">
            <w:pPr>
              <w:pStyle w:val="30"/>
              <w:bidi w:val="0"/>
              <w:jc w:val="both"/>
              <w:rPr>
                <w:rFonts w:hint="default" w:ascii="Times New Roman" w:hAnsi="Times New Roman" w:cs="Times New Roman"/>
                <w:lang w:val="en-US"/>
              </w:rPr>
            </w:pPr>
            <w:r>
              <w:rPr>
                <w:rFonts w:hint="eastAsia" w:cs="Times New Roman"/>
                <w:lang w:val="en-US" w:eastAsia="zh-CN"/>
              </w:rPr>
              <w:t>县金融办</w:t>
            </w:r>
          </w:p>
        </w:tc>
      </w:tr>
    </w:tbl>
    <w:p w14:paraId="09C0E7C4">
      <w:pPr>
        <w:pStyle w:val="8"/>
        <w:ind w:left="0" w:leftChars="0" w:firstLine="0" w:firstLineChars="0"/>
        <w:rPr>
          <w:rFonts w:hint="default" w:ascii="Times New Roman" w:hAnsi="Times New Roman" w:eastAsia="仿宋_GB2312" w:cs="Times New Roman"/>
          <w:b/>
          <w:bCs/>
          <w:sz w:val="32"/>
          <w:szCs w:val="28"/>
        </w:rPr>
      </w:pPr>
      <w:r>
        <w:rPr>
          <w:rFonts w:hint="default" w:ascii="Times New Roman" w:hAnsi="Times New Roman" w:eastAsia="仿宋_GB2312" w:cs="Times New Roman"/>
          <w:b/>
          <w:bCs/>
          <w:sz w:val="32"/>
          <w:szCs w:val="28"/>
        </w:rPr>
        <w:t>二、应急保障类</w:t>
      </w:r>
    </w:p>
    <w:tbl>
      <w:tblPr>
        <w:tblStyle w:val="15"/>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949"/>
        <w:gridCol w:w="4824"/>
        <w:gridCol w:w="3287"/>
      </w:tblGrid>
      <w:tr w14:paraId="01BBB7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B0DB3F">
            <w:pPr>
              <w:pStyle w:val="30"/>
              <w:bidi w:val="0"/>
              <w:jc w:val="center"/>
              <w:rPr>
                <w:rFonts w:hint="default" w:ascii="Times New Roman" w:hAnsi="Times New Roman" w:cs="Times New Roman"/>
              </w:rPr>
            </w:pPr>
            <w:r>
              <w:rPr>
                <w:rFonts w:hint="default" w:ascii="Times New Roman" w:hAnsi="Times New Roman" w:cs="Times New Roman"/>
                <w:lang w:val="en-US" w:eastAsia="zh-CN"/>
              </w:rPr>
              <w:t>序号</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6EE4B">
            <w:pPr>
              <w:pStyle w:val="30"/>
              <w:bidi w:val="0"/>
              <w:jc w:val="center"/>
              <w:rPr>
                <w:rFonts w:hint="default" w:ascii="Times New Roman" w:hAnsi="Times New Roman" w:cs="Times New Roman"/>
              </w:rPr>
            </w:pPr>
            <w:r>
              <w:rPr>
                <w:rFonts w:hint="default" w:ascii="Times New Roman" w:hAnsi="Times New Roman" w:cs="Times New Roman"/>
                <w:lang w:val="en-US" w:eastAsia="zh-CN"/>
              </w:rPr>
              <w:t>应急预案名称</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32FDB">
            <w:pPr>
              <w:pStyle w:val="30"/>
              <w:bidi w:val="0"/>
              <w:jc w:val="center"/>
              <w:rPr>
                <w:rFonts w:hint="default" w:ascii="Times New Roman" w:hAnsi="Times New Roman" w:cs="Times New Roman"/>
              </w:rPr>
            </w:pPr>
            <w:r>
              <w:rPr>
                <w:rFonts w:hint="default" w:ascii="Times New Roman" w:hAnsi="Times New Roman" w:cs="Times New Roman"/>
                <w:lang w:val="en-US" w:eastAsia="zh-CN"/>
              </w:rPr>
              <w:t>牵头</w:t>
            </w:r>
            <w:r>
              <w:rPr>
                <w:rFonts w:hint="eastAsia" w:cs="Times New Roman"/>
                <w:lang w:val="en-US" w:eastAsia="zh-CN"/>
              </w:rPr>
              <w:t>部</w:t>
            </w:r>
            <w:r>
              <w:rPr>
                <w:rFonts w:hint="default" w:ascii="Times New Roman" w:hAnsi="Times New Roman" w:cs="Times New Roman"/>
                <w:lang w:val="en-US" w:eastAsia="zh-CN"/>
              </w:rPr>
              <w:t>门</w:t>
            </w:r>
          </w:p>
        </w:tc>
      </w:tr>
      <w:tr w14:paraId="05E70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53A12C">
            <w:pPr>
              <w:pStyle w:val="30"/>
              <w:bidi w:val="0"/>
              <w:jc w:val="center"/>
              <w:rPr>
                <w:rFonts w:hint="default" w:ascii="Times New Roman" w:hAnsi="Times New Roman" w:cs="Times New Roman"/>
              </w:rPr>
            </w:pPr>
            <w:r>
              <w:rPr>
                <w:rFonts w:hint="default" w:ascii="Times New Roman" w:hAnsi="Times New Roman" w:cs="Times New Roman"/>
                <w:lang w:val="en-US" w:eastAsia="zh-CN"/>
              </w:rPr>
              <w:t>1</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ABBA9B">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突发事件新闻宣传应急预案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3D75CB">
            <w:pPr>
              <w:pStyle w:val="30"/>
              <w:bidi w:val="0"/>
              <w:jc w:val="both"/>
              <w:rPr>
                <w:rFonts w:hint="default" w:ascii="Times New Roman" w:hAnsi="Times New Roman" w:cs="Times New Roman"/>
              </w:rPr>
            </w:pPr>
            <w:r>
              <w:rPr>
                <w:rFonts w:hint="eastAsia" w:cs="Times New Roman"/>
                <w:lang w:val="en-US" w:eastAsia="zh-CN"/>
              </w:rPr>
              <w:t>县委宣传部</w:t>
            </w:r>
          </w:p>
        </w:tc>
      </w:tr>
      <w:tr w14:paraId="0F0095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8FFDDC">
            <w:pPr>
              <w:pStyle w:val="30"/>
              <w:bidi w:val="0"/>
              <w:jc w:val="center"/>
              <w:rPr>
                <w:rFonts w:hint="default" w:ascii="Times New Roman" w:hAnsi="Times New Roman" w:cs="Times New Roman"/>
              </w:rPr>
            </w:pPr>
            <w:r>
              <w:rPr>
                <w:rFonts w:hint="default" w:ascii="Times New Roman" w:hAnsi="Times New Roman" w:cs="Times New Roman"/>
                <w:lang w:val="en-US" w:eastAsia="zh-CN"/>
              </w:rPr>
              <w:t>2</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3A67A">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通信保障应急预案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D05AB8">
            <w:pPr>
              <w:pStyle w:val="30"/>
              <w:bidi w:val="0"/>
              <w:jc w:val="both"/>
              <w:rPr>
                <w:rFonts w:hint="default" w:ascii="Times New Roman" w:hAnsi="Times New Roman" w:cs="Times New Roman"/>
              </w:rPr>
            </w:pPr>
            <w:r>
              <w:rPr>
                <w:rFonts w:hint="eastAsia" w:cs="Times New Roman"/>
                <w:lang w:val="en-US" w:eastAsia="zh-CN"/>
              </w:rPr>
              <w:t>县工信局</w:t>
            </w:r>
          </w:p>
        </w:tc>
      </w:tr>
      <w:tr w14:paraId="5BFB88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E648D5">
            <w:pPr>
              <w:pStyle w:val="30"/>
              <w:bidi w:val="0"/>
              <w:jc w:val="center"/>
              <w:rPr>
                <w:rFonts w:hint="default" w:ascii="Times New Roman" w:hAnsi="Times New Roman" w:cs="Times New Roman"/>
              </w:rPr>
            </w:pPr>
            <w:r>
              <w:rPr>
                <w:rFonts w:hint="default" w:ascii="Times New Roman" w:hAnsi="Times New Roman" w:cs="Times New Roman"/>
                <w:lang w:val="en-US" w:eastAsia="zh-CN"/>
              </w:rPr>
              <w:t>3</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E8204">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突发事件维护社会秩序应急预案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79C483">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公安</w:t>
            </w:r>
            <w:r>
              <w:rPr>
                <w:rFonts w:hint="eastAsia" w:cs="Times New Roman"/>
                <w:lang w:val="en-US" w:eastAsia="zh-CN"/>
              </w:rPr>
              <w:t>局</w:t>
            </w:r>
          </w:p>
        </w:tc>
      </w:tr>
      <w:tr w14:paraId="52CD1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CE3E6">
            <w:pPr>
              <w:pStyle w:val="30"/>
              <w:bidi w:val="0"/>
              <w:jc w:val="center"/>
              <w:rPr>
                <w:rFonts w:hint="default" w:ascii="Times New Roman" w:hAnsi="Times New Roman" w:cs="Times New Roman"/>
              </w:rPr>
            </w:pPr>
            <w:r>
              <w:rPr>
                <w:rFonts w:hint="default" w:ascii="Times New Roman" w:hAnsi="Times New Roman" w:cs="Times New Roman"/>
                <w:lang w:val="en-US" w:eastAsia="zh-CN"/>
              </w:rPr>
              <w:t>4</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35DB0">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突发事件遇难人员遗体处置应急预案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62DC9">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民政</w:t>
            </w:r>
            <w:r>
              <w:rPr>
                <w:rFonts w:hint="eastAsia" w:cs="Times New Roman"/>
                <w:lang w:val="en-US" w:eastAsia="zh-CN"/>
              </w:rPr>
              <w:t>局</w:t>
            </w:r>
          </w:p>
        </w:tc>
      </w:tr>
      <w:tr w14:paraId="64FCD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E63B7">
            <w:pPr>
              <w:pStyle w:val="30"/>
              <w:bidi w:val="0"/>
              <w:jc w:val="center"/>
              <w:rPr>
                <w:rFonts w:hint="default" w:ascii="Times New Roman" w:hAnsi="Times New Roman" w:cs="Times New Roman"/>
              </w:rPr>
            </w:pPr>
            <w:r>
              <w:rPr>
                <w:rFonts w:hint="default" w:ascii="Times New Roman" w:hAnsi="Times New Roman" w:cs="Times New Roman"/>
                <w:lang w:val="en-US" w:eastAsia="zh-CN"/>
              </w:rPr>
              <w:t>5</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DC3A5">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突发事件慈善力量动员应急预案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6FFAC">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民政</w:t>
            </w:r>
            <w:r>
              <w:rPr>
                <w:rFonts w:hint="eastAsia" w:cs="Times New Roman"/>
                <w:lang w:val="en-US" w:eastAsia="zh-CN"/>
              </w:rPr>
              <w:t>局</w:t>
            </w:r>
          </w:p>
        </w:tc>
      </w:tr>
      <w:tr w14:paraId="2F7B3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0C78E5">
            <w:pPr>
              <w:pStyle w:val="30"/>
              <w:bidi w:val="0"/>
              <w:jc w:val="center"/>
              <w:rPr>
                <w:rFonts w:hint="default" w:ascii="Times New Roman" w:hAnsi="Times New Roman" w:cs="Times New Roman"/>
              </w:rPr>
            </w:pPr>
            <w:r>
              <w:rPr>
                <w:rFonts w:hint="default" w:ascii="Times New Roman" w:hAnsi="Times New Roman" w:cs="Times New Roman"/>
                <w:lang w:val="en-US" w:eastAsia="zh-CN"/>
              </w:rPr>
              <w:t>6</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91497">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突发事件现场地理信息保障应急预案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B25A8">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自然资源</w:t>
            </w:r>
            <w:r>
              <w:rPr>
                <w:rFonts w:hint="eastAsia" w:cs="Times New Roman"/>
                <w:lang w:val="en-US" w:eastAsia="zh-CN"/>
              </w:rPr>
              <w:t>局</w:t>
            </w:r>
            <w:r>
              <w:rPr>
                <w:rFonts w:hint="default" w:ascii="Times New Roman" w:hAnsi="Times New Roman" w:cs="Times New Roman"/>
                <w:lang w:val="en-US" w:eastAsia="zh-CN"/>
              </w:rPr>
              <w:t>、</w:t>
            </w:r>
            <w:r>
              <w:rPr>
                <w:rFonts w:hint="eastAsia" w:cs="Times New Roman"/>
                <w:lang w:val="en-US" w:eastAsia="zh-CN"/>
              </w:rPr>
              <w:t>县</w:t>
            </w:r>
            <w:r>
              <w:rPr>
                <w:rFonts w:hint="default" w:ascii="Times New Roman" w:hAnsi="Times New Roman" w:cs="Times New Roman"/>
                <w:lang w:val="en-US" w:eastAsia="zh-CN"/>
              </w:rPr>
              <w:t>应急</w:t>
            </w:r>
            <w:r>
              <w:rPr>
                <w:rFonts w:hint="eastAsia" w:cs="Times New Roman"/>
                <w:lang w:val="en-US" w:eastAsia="zh-CN"/>
              </w:rPr>
              <w:t>局</w:t>
            </w:r>
          </w:p>
        </w:tc>
      </w:tr>
      <w:tr w14:paraId="401BA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4E74DC">
            <w:pPr>
              <w:pStyle w:val="30"/>
              <w:bidi w:val="0"/>
              <w:jc w:val="center"/>
              <w:rPr>
                <w:rFonts w:hint="default" w:ascii="Times New Roman" w:hAnsi="Times New Roman" w:cs="Times New Roman"/>
              </w:rPr>
            </w:pPr>
            <w:r>
              <w:rPr>
                <w:rFonts w:hint="default" w:ascii="Times New Roman" w:hAnsi="Times New Roman" w:cs="Times New Roman"/>
                <w:lang w:val="en-US" w:eastAsia="zh-CN"/>
              </w:rPr>
              <w:t>7</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E95BD">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突发事件交通运输保障应急预案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AC177E">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交通运输</w:t>
            </w:r>
            <w:r>
              <w:rPr>
                <w:rFonts w:hint="eastAsia" w:cs="Times New Roman"/>
                <w:lang w:val="en-US" w:eastAsia="zh-CN"/>
              </w:rPr>
              <w:t>局</w:t>
            </w:r>
          </w:p>
        </w:tc>
      </w:tr>
      <w:tr w14:paraId="32159F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FA556">
            <w:pPr>
              <w:pStyle w:val="30"/>
              <w:bidi w:val="0"/>
              <w:jc w:val="center"/>
              <w:rPr>
                <w:rFonts w:hint="default" w:ascii="Times New Roman" w:hAnsi="Times New Roman" w:cs="Times New Roman"/>
              </w:rPr>
            </w:pPr>
            <w:r>
              <w:rPr>
                <w:rFonts w:hint="default" w:ascii="Times New Roman" w:hAnsi="Times New Roman" w:cs="Times New Roman"/>
                <w:lang w:val="en-US" w:eastAsia="zh-CN"/>
              </w:rPr>
              <w:t>8</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5AA397">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突发事件医学救援应急预案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2C7BC">
            <w:pPr>
              <w:pStyle w:val="30"/>
              <w:bidi w:val="0"/>
              <w:jc w:val="both"/>
              <w:rPr>
                <w:rFonts w:hint="default" w:ascii="Times New Roman" w:hAnsi="Times New Roman" w:cs="Times New Roman"/>
              </w:rPr>
            </w:pPr>
            <w:r>
              <w:rPr>
                <w:rFonts w:hint="eastAsia" w:cs="Times New Roman"/>
                <w:lang w:val="en-US" w:eastAsia="zh-CN"/>
              </w:rPr>
              <w:t>县</w:t>
            </w:r>
            <w:r>
              <w:rPr>
                <w:rFonts w:hint="default" w:ascii="Times New Roman" w:hAnsi="Times New Roman" w:cs="Times New Roman"/>
                <w:lang w:val="en-US" w:eastAsia="zh-CN"/>
              </w:rPr>
              <w:t>卫健</w:t>
            </w:r>
            <w:r>
              <w:rPr>
                <w:rFonts w:hint="eastAsia" w:cs="Times New Roman"/>
                <w:lang w:val="en-US" w:eastAsia="zh-CN"/>
              </w:rPr>
              <w:t>局</w:t>
            </w:r>
          </w:p>
        </w:tc>
      </w:tr>
      <w:tr w14:paraId="2B63F6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64A27">
            <w:pPr>
              <w:pStyle w:val="30"/>
              <w:bidi w:val="0"/>
              <w:jc w:val="center"/>
              <w:rPr>
                <w:rFonts w:hint="default" w:ascii="Times New Roman" w:hAnsi="Times New Roman" w:cs="Times New Roman"/>
              </w:rPr>
            </w:pPr>
            <w:r>
              <w:rPr>
                <w:rFonts w:hint="default" w:ascii="Times New Roman" w:hAnsi="Times New Roman" w:cs="Times New Roman"/>
                <w:lang w:val="en-US" w:eastAsia="zh-CN"/>
              </w:rPr>
              <w:t>9</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ECABEF">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突发事件应急物资保障应急预案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558D1E">
            <w:pPr>
              <w:pStyle w:val="30"/>
              <w:bidi w:val="0"/>
              <w:jc w:val="both"/>
              <w:rPr>
                <w:rFonts w:hint="default" w:ascii="Times New Roman" w:hAnsi="Times New Roman" w:cs="Times New Roman"/>
              </w:rPr>
            </w:pPr>
            <w:r>
              <w:rPr>
                <w:rFonts w:hint="eastAsia" w:cs="Times New Roman"/>
                <w:lang w:val="en-US" w:eastAsia="zh-CN"/>
              </w:rPr>
              <w:t>县应急局</w:t>
            </w:r>
            <w:r>
              <w:rPr>
                <w:rFonts w:hint="default" w:ascii="Times New Roman" w:hAnsi="Times New Roman" w:cs="Times New Roman"/>
                <w:lang w:val="en-US" w:eastAsia="zh-CN"/>
              </w:rPr>
              <w:t>、</w:t>
            </w:r>
            <w:r>
              <w:rPr>
                <w:rFonts w:hint="eastAsia" w:cs="Times New Roman"/>
                <w:lang w:val="en-US" w:eastAsia="zh-CN"/>
              </w:rPr>
              <w:t>县发改</w:t>
            </w:r>
            <w:r>
              <w:rPr>
                <w:rFonts w:hint="default" w:ascii="Times New Roman" w:hAnsi="Times New Roman" w:cs="Times New Roman"/>
                <w:lang w:val="en-US" w:eastAsia="zh-CN"/>
              </w:rPr>
              <w:t>局、</w:t>
            </w:r>
            <w:r>
              <w:rPr>
                <w:rFonts w:hint="eastAsia" w:cs="Times New Roman"/>
                <w:lang w:val="en-US" w:eastAsia="zh-CN"/>
              </w:rPr>
              <w:t>县工信局</w:t>
            </w:r>
          </w:p>
        </w:tc>
      </w:tr>
      <w:tr w14:paraId="7D241D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F2A710">
            <w:pPr>
              <w:pStyle w:val="30"/>
              <w:bidi w:val="0"/>
              <w:jc w:val="center"/>
              <w:rPr>
                <w:rFonts w:hint="default" w:ascii="Times New Roman" w:hAnsi="Times New Roman" w:cs="Times New Roman"/>
              </w:rPr>
            </w:pPr>
            <w:r>
              <w:rPr>
                <w:rFonts w:hint="default" w:ascii="Times New Roman" w:hAnsi="Times New Roman" w:cs="Times New Roman"/>
                <w:lang w:val="en-US" w:eastAsia="zh-CN"/>
              </w:rPr>
              <w:t>10</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9FF8DA">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自然灾害救助应急预案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BAC48C">
            <w:pPr>
              <w:pStyle w:val="30"/>
              <w:bidi w:val="0"/>
              <w:jc w:val="both"/>
              <w:rPr>
                <w:rFonts w:hint="default" w:ascii="Times New Roman" w:hAnsi="Times New Roman" w:cs="Times New Roman"/>
              </w:rPr>
            </w:pPr>
            <w:r>
              <w:rPr>
                <w:rFonts w:hint="eastAsia" w:cs="Times New Roman"/>
                <w:lang w:val="en-US" w:eastAsia="zh-CN"/>
              </w:rPr>
              <w:t>县应急局</w:t>
            </w:r>
          </w:p>
        </w:tc>
      </w:tr>
      <w:tr w14:paraId="2E2DB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F28CE">
            <w:pPr>
              <w:pStyle w:val="30"/>
              <w:bidi w:val="0"/>
              <w:jc w:val="center"/>
              <w:rPr>
                <w:rFonts w:hint="default" w:ascii="Times New Roman" w:hAnsi="Times New Roman" w:cs="Times New Roman"/>
              </w:rPr>
            </w:pPr>
            <w:r>
              <w:rPr>
                <w:rFonts w:hint="default" w:ascii="Times New Roman" w:hAnsi="Times New Roman" w:cs="Times New Roman"/>
                <w:lang w:val="en-US" w:eastAsia="zh-CN"/>
              </w:rPr>
              <w:t>11</w:t>
            </w:r>
          </w:p>
        </w:tc>
        <w:tc>
          <w:tcPr>
            <w:tcW w:w="26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511FE4">
            <w:pPr>
              <w:pStyle w:val="30"/>
              <w:bidi w:val="0"/>
              <w:jc w:val="both"/>
              <w:rPr>
                <w:rFonts w:hint="default" w:ascii="Times New Roman" w:hAnsi="Times New Roman" w:cs="Times New Roman"/>
              </w:rPr>
            </w:pPr>
            <w:r>
              <w:rPr>
                <w:rFonts w:hint="eastAsia" w:cs="Times New Roman"/>
                <w:lang w:val="en-US" w:eastAsia="zh-CN"/>
              </w:rPr>
              <w:t>澧县</w:t>
            </w:r>
            <w:r>
              <w:rPr>
                <w:rFonts w:hint="default" w:ascii="Times New Roman" w:hAnsi="Times New Roman" w:cs="Times New Roman"/>
                <w:lang w:val="en-US" w:eastAsia="zh-CN"/>
              </w:rPr>
              <w:t>突发事件能源供应保障应急预案</w:t>
            </w:r>
          </w:p>
        </w:tc>
        <w:tc>
          <w:tcPr>
            <w:tcW w:w="18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0EFDFB">
            <w:pPr>
              <w:pStyle w:val="30"/>
              <w:bidi w:val="0"/>
              <w:jc w:val="both"/>
              <w:rPr>
                <w:rFonts w:hint="default" w:ascii="Times New Roman" w:hAnsi="Times New Roman" w:cs="Times New Roman"/>
              </w:rPr>
            </w:pPr>
            <w:r>
              <w:rPr>
                <w:rFonts w:hint="eastAsia" w:cs="Times New Roman"/>
                <w:lang w:val="en-US" w:eastAsia="zh-CN"/>
              </w:rPr>
              <w:t>县发改</w:t>
            </w:r>
            <w:r>
              <w:rPr>
                <w:rFonts w:hint="default" w:ascii="Times New Roman" w:hAnsi="Times New Roman" w:cs="Times New Roman"/>
                <w:lang w:val="en-US" w:eastAsia="zh-CN"/>
              </w:rPr>
              <w:t>局</w:t>
            </w:r>
          </w:p>
        </w:tc>
      </w:tr>
    </w:tbl>
    <w:p w14:paraId="438F558F">
      <w:pPr>
        <w:pStyle w:val="30"/>
        <w:bidi w:val="0"/>
        <w:ind w:firstLine="560" w:firstLineChars="200"/>
        <w:jc w:val="both"/>
        <w:rPr>
          <w:rFonts w:hint="default" w:ascii="Times New Roman" w:hAnsi="Times New Roman" w:cs="Times New Roman"/>
          <w:lang w:val="en-US" w:eastAsia="zh-CN"/>
        </w:rPr>
      </w:pPr>
      <w:r>
        <w:rPr>
          <w:rFonts w:hint="default" w:ascii="Times New Roman" w:hAnsi="Times New Roman" w:cs="Times New Roman"/>
          <w:lang w:val="en-US" w:eastAsia="zh-CN"/>
        </w:rPr>
        <w:t>注</w:t>
      </w:r>
      <w:r>
        <w:rPr>
          <w:rFonts w:hint="eastAsia" w:cs="Times New Roman"/>
          <w:lang w:val="en-US" w:eastAsia="zh-CN"/>
        </w:rPr>
        <w:t>：澧</w:t>
      </w:r>
      <w:r>
        <w:rPr>
          <w:rFonts w:hint="default" w:ascii="Times New Roman" w:hAnsi="Times New Roman" w:cs="Times New Roman"/>
          <w:lang w:val="en-US" w:eastAsia="zh-CN"/>
        </w:rPr>
        <w:t>县专项应急预案包括但不限于以上所列内容，执行中根据实际情况及时作出调整</w:t>
      </w:r>
      <w:r>
        <w:rPr>
          <w:rFonts w:hint="eastAsia" w:cs="Times New Roman"/>
          <w:lang w:val="en-US" w:eastAsia="zh-CN"/>
        </w:rPr>
        <w:t>；</w:t>
      </w:r>
      <w:r>
        <w:rPr>
          <w:rFonts w:hint="default" w:ascii="Times New Roman" w:hAnsi="Times New Roman" w:cs="Times New Roman"/>
          <w:lang w:val="en-US" w:eastAsia="zh-CN"/>
        </w:rPr>
        <w:t>部门应急预案</w:t>
      </w:r>
      <w:r>
        <w:rPr>
          <w:rFonts w:hint="eastAsia" w:cs="Times New Roman"/>
          <w:lang w:val="en-US" w:eastAsia="zh-CN"/>
        </w:rPr>
        <w:t>由</w:t>
      </w:r>
      <w:r>
        <w:rPr>
          <w:rFonts w:hint="default" w:ascii="Times New Roman" w:hAnsi="Times New Roman" w:cs="Times New Roman"/>
          <w:lang w:val="en-US" w:eastAsia="zh-CN"/>
        </w:rPr>
        <w:t>各行业领域主责部门根据自身职能职责</w:t>
      </w:r>
      <w:r>
        <w:rPr>
          <w:rFonts w:hint="eastAsia" w:cs="Times New Roman"/>
          <w:lang w:val="en-US" w:eastAsia="zh-CN"/>
        </w:rPr>
        <w:t>、澧县实际和相关要求</w:t>
      </w:r>
      <w:r>
        <w:rPr>
          <w:rFonts w:hint="default" w:ascii="Times New Roman" w:hAnsi="Times New Roman" w:cs="Times New Roman"/>
          <w:lang w:val="en-US" w:eastAsia="zh-CN"/>
        </w:rPr>
        <w:t>制定</w:t>
      </w:r>
      <w:r>
        <w:rPr>
          <w:rFonts w:hint="eastAsia" w:cs="Times New Roman"/>
          <w:lang w:val="en-US" w:eastAsia="zh-CN"/>
        </w:rPr>
        <w:t>。</w:t>
      </w:r>
    </w:p>
    <w:p w14:paraId="581486B2">
      <w:pPr>
        <w:pStyle w:val="30"/>
        <w:bidi w:val="0"/>
        <w:rPr>
          <w:rFonts w:hint="default" w:ascii="Times New Roman" w:hAnsi="Times New Roman" w:cs="Times New Roman"/>
          <w:lang w:val="en-US" w:eastAsia="zh-CN"/>
        </w:rPr>
      </w:pPr>
    </w:p>
    <w:p w14:paraId="2C72419E">
      <w:pPr>
        <w:pStyle w:val="30"/>
        <w:bidi w:val="0"/>
        <w:rPr>
          <w:rFonts w:hint="default" w:ascii="Times New Roman" w:hAnsi="Times New Roman" w:cs="Times New Roman"/>
          <w:lang w:val="en-US" w:eastAsia="zh-CN"/>
        </w:rPr>
      </w:pPr>
    </w:p>
    <w:p w14:paraId="1FCDB1F6">
      <w:pPr>
        <w:pStyle w:val="30"/>
        <w:bidi w:val="0"/>
        <w:rPr>
          <w:rFonts w:hint="default" w:ascii="Times New Roman" w:hAnsi="Times New Roman" w:cs="Times New Roman"/>
          <w:lang w:val="en-US" w:eastAsia="zh-CN"/>
        </w:rPr>
      </w:pPr>
    </w:p>
    <w:p w14:paraId="3AFBAC82">
      <w:pPr>
        <w:pStyle w:val="30"/>
        <w:bidi w:val="0"/>
        <w:rPr>
          <w:rFonts w:hint="default" w:ascii="Times New Roman" w:hAnsi="Times New Roman" w:cs="Times New Roman"/>
          <w:lang w:val="en-US" w:eastAsia="zh-CN"/>
        </w:rPr>
      </w:pPr>
    </w:p>
    <w:p w14:paraId="0E311A63">
      <w:pPr>
        <w:pStyle w:val="30"/>
        <w:bidi w:val="0"/>
        <w:rPr>
          <w:rFonts w:hint="default" w:ascii="Times New Roman" w:hAnsi="Times New Roman" w:cs="Times New Roman"/>
          <w:lang w:val="en-US" w:eastAsia="zh-CN"/>
        </w:rPr>
      </w:pPr>
    </w:p>
    <w:p w14:paraId="509712F1">
      <w:pPr>
        <w:pStyle w:val="30"/>
        <w:bidi w:val="0"/>
        <w:rPr>
          <w:rFonts w:hint="default" w:ascii="Times New Roman" w:hAnsi="Times New Roman" w:cs="Times New Roman"/>
          <w:lang w:val="en-US" w:eastAsia="zh-CN"/>
        </w:rPr>
      </w:pPr>
    </w:p>
    <w:p w14:paraId="338CEC63">
      <w:pPr>
        <w:pStyle w:val="30"/>
        <w:bidi w:val="0"/>
        <w:rPr>
          <w:rFonts w:hint="default" w:ascii="Times New Roman" w:hAnsi="Times New Roman" w:cs="Times New Roman"/>
          <w:lang w:val="en-US" w:eastAsia="zh-CN"/>
        </w:rPr>
      </w:pPr>
    </w:p>
    <w:p w14:paraId="5F278CB1">
      <w:pPr>
        <w:pStyle w:val="30"/>
        <w:bidi w:val="0"/>
        <w:rPr>
          <w:rFonts w:hint="default" w:ascii="Times New Roman" w:hAnsi="Times New Roman" w:cs="Times New Roman"/>
          <w:lang w:val="en-US" w:eastAsia="zh-CN"/>
        </w:rPr>
      </w:pPr>
    </w:p>
    <w:p w14:paraId="76798E87">
      <w:pPr>
        <w:pStyle w:val="30"/>
        <w:bidi w:val="0"/>
        <w:rPr>
          <w:rFonts w:hint="default" w:ascii="Times New Roman" w:hAnsi="Times New Roman" w:cs="Times New Roman"/>
          <w:lang w:val="en-US" w:eastAsia="zh-CN"/>
        </w:rPr>
      </w:pPr>
    </w:p>
    <w:p w14:paraId="7DBACA74">
      <w:pPr>
        <w:pStyle w:val="14"/>
        <w:ind w:left="0" w:leftChars="0" w:firstLine="0" w:firstLineChars="0"/>
        <w:rPr>
          <w:rFonts w:hint="eastAsia"/>
          <w:lang w:val="en-US" w:eastAsia="zh-CN"/>
        </w:rPr>
      </w:pPr>
    </w:p>
    <w:p w14:paraId="2BA76C39">
      <w:pPr>
        <w:keepNext w:val="0"/>
        <w:keepLines w:val="0"/>
        <w:pageBreakBefore w:val="0"/>
        <w:numPr>
          <w:ilvl w:val="0"/>
          <w:numId w:val="0"/>
        </w:numPr>
        <w:wordWrap/>
        <w:overflowPunct w:val="0"/>
        <w:bidi w:val="0"/>
        <w:adjustRightInd w:val="0"/>
        <w:snapToGrid w:val="0"/>
        <w:spacing w:line="560" w:lineRule="exact"/>
        <w:outlineLvl w:val="0"/>
        <w:rPr>
          <w:rFonts w:hint="eastAsia" w:ascii="黑体" w:hAnsi="黑体" w:eastAsia="黑体" w:cs="黑体"/>
          <w:color w:val="0000FF"/>
          <w:kern w:val="2"/>
          <w:sz w:val="32"/>
          <w:szCs w:val="32"/>
          <w:lang w:val="en-US" w:eastAsia="zh-CN" w:bidi="ar-SA"/>
        </w:rPr>
      </w:pPr>
      <w:bookmarkStart w:id="109" w:name="_Toc5952"/>
      <w:r>
        <w:rPr>
          <w:rFonts w:hint="eastAsia" w:ascii="黑体" w:hAnsi="黑体" w:eastAsia="黑体" w:cs="黑体"/>
          <w:kern w:val="2"/>
          <w:sz w:val="32"/>
          <w:szCs w:val="32"/>
          <w:lang w:val="en-US" w:eastAsia="zh-CN" w:bidi="ar-SA"/>
        </w:rPr>
        <w:t>附件2</w:t>
      </w:r>
      <w:bookmarkEnd w:id="109"/>
    </w:p>
    <w:p w14:paraId="216E2D2E">
      <w:pPr>
        <w:keepNext w:val="0"/>
        <w:keepLines w:val="0"/>
        <w:pageBreakBefore w:val="0"/>
        <w:wordWrap/>
        <w:overflowPunct w:val="0"/>
        <w:bidi w:val="0"/>
        <w:adjustRightInd w:val="0"/>
        <w:snapToGrid w:val="0"/>
        <w:spacing w:line="560" w:lineRule="exact"/>
        <w:jc w:val="center"/>
        <w:rPr>
          <w:rFonts w:hint="eastAsia" w:ascii="方正小标宋简体" w:hAnsi="方正小标宋简体" w:eastAsia="方正小标宋简体" w:cs="方正小标宋简体"/>
          <w:color w:val="auto"/>
          <w:sz w:val="32"/>
          <w:szCs w:val="32"/>
          <w:highlight w:val="none"/>
          <w:lang w:val="en-US" w:eastAsia="zh-CN"/>
        </w:rPr>
      </w:pPr>
      <w:r>
        <w:rPr>
          <w:rFonts w:hint="eastAsia" w:ascii="方正小标宋简体" w:hAnsi="方正小标宋简体" w:eastAsia="方正小标宋简体" w:cs="方正小标宋简体"/>
          <w:color w:val="auto"/>
          <w:sz w:val="32"/>
          <w:szCs w:val="32"/>
          <w:highlight w:val="none"/>
          <w:lang w:val="en-US" w:eastAsia="zh-CN"/>
        </w:rPr>
        <w:t>澧县应安委成员单位突发事件应对的</w:t>
      </w:r>
      <w:r>
        <w:rPr>
          <w:rFonts w:hint="eastAsia" w:ascii="方正小标宋简体" w:hAnsi="方正小标宋简体" w:eastAsia="方正小标宋简体" w:cs="方正小标宋简体"/>
          <w:color w:val="auto"/>
          <w:sz w:val="32"/>
          <w:szCs w:val="32"/>
          <w:highlight w:val="none"/>
        </w:rPr>
        <w:t>主要职责</w:t>
      </w:r>
    </w:p>
    <w:p w14:paraId="65B26A16">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p>
    <w:p w14:paraId="185BDF04">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eastAsia="仿宋_GB2312"/>
          <w:sz w:val="32"/>
          <w:szCs w:val="32"/>
          <w:lang w:eastAsia="zh-CN"/>
        </w:rPr>
        <w:t>县</w:t>
      </w:r>
      <w:r>
        <w:rPr>
          <w:rFonts w:hint="eastAsia" w:eastAsia="仿宋_GB2312"/>
          <w:sz w:val="32"/>
          <w:szCs w:val="32"/>
        </w:rPr>
        <w:t>委办公室：</w:t>
      </w:r>
      <w:r>
        <w:rPr>
          <w:rFonts w:hint="eastAsia" w:eastAsia="仿宋_GB2312"/>
          <w:sz w:val="32"/>
          <w:szCs w:val="32"/>
          <w:lang w:val="en-US" w:eastAsia="zh-CN"/>
        </w:rPr>
        <w:t>在县委领导下，</w:t>
      </w:r>
      <w:r>
        <w:rPr>
          <w:rFonts w:hint="eastAsia" w:ascii="Times New Roman" w:hAnsi="Times New Roman" w:eastAsia="仿宋_GB2312" w:cs="Times New Roman"/>
          <w:sz w:val="32"/>
          <w:szCs w:val="32"/>
          <w:lang w:val="en-US" w:eastAsia="zh-CN"/>
        </w:rPr>
        <w:t>负责贯彻执行上级党委决策部署，统筹协调全县突发事件应急管理工作；负责突发事件信息的接收、汇总和报告，确保第一时间向县委领导及上级部门报送紧急信息；将应急管理工作纳入县委督查的重要内容；在重大突发事件中组织跨部门协作和资源调配；负责涉外、涉台、涉港澳突发事件的应急管理工作。</w:t>
      </w:r>
    </w:p>
    <w:p w14:paraId="74A4220D">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highlight w:val="none"/>
          <w:lang w:eastAsia="zh-CN"/>
        </w:rPr>
      </w:pPr>
      <w:r>
        <w:rPr>
          <w:rFonts w:hint="eastAsia" w:eastAsia="仿宋_GB2312"/>
          <w:sz w:val="32"/>
          <w:szCs w:val="32"/>
          <w:highlight w:val="none"/>
          <w:lang w:eastAsia="zh-CN"/>
        </w:rPr>
        <w:t>县</w:t>
      </w:r>
      <w:r>
        <w:rPr>
          <w:rFonts w:hint="eastAsia" w:eastAsia="仿宋_GB2312"/>
          <w:sz w:val="32"/>
          <w:szCs w:val="32"/>
          <w:highlight w:val="none"/>
        </w:rPr>
        <w:t>政府办公室：负责突发事件信息的接收、汇总和报告，确保第一时间向县政府领导及上级部门报送紧急信息；协助县政府</w:t>
      </w:r>
      <w:r>
        <w:rPr>
          <w:rFonts w:hint="eastAsia" w:eastAsia="仿宋_GB2312"/>
          <w:sz w:val="32"/>
          <w:szCs w:val="32"/>
          <w:highlight w:val="none"/>
          <w:lang w:eastAsia="zh-CN"/>
        </w:rPr>
        <w:t>领导组织应急处置工作，统筹协调县直部门及镇（街道）联动响应；督促检查各镇（街道）和部门落实应急管理措施及领导批示；协助县应安委及各专项应急指挥部处置突发事件。</w:t>
      </w:r>
    </w:p>
    <w:p w14:paraId="370A89F3">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highlight w:val="none"/>
          <w:lang w:val="en-US" w:eastAsia="zh-CN"/>
        </w:rPr>
      </w:pPr>
      <w:r>
        <w:rPr>
          <w:rFonts w:hint="eastAsia" w:eastAsia="仿宋_GB2312"/>
          <w:sz w:val="32"/>
          <w:szCs w:val="32"/>
          <w:highlight w:val="none"/>
          <w:lang w:val="en-US" w:eastAsia="zh-CN"/>
        </w:rPr>
        <w:t>县委政法委：</w:t>
      </w:r>
      <w:r>
        <w:rPr>
          <w:rFonts w:hint="eastAsia" w:eastAsia="仿宋_GB2312"/>
          <w:sz w:val="32"/>
          <w:szCs w:val="32"/>
          <w:highlight w:val="none"/>
          <w:lang w:eastAsia="zh-CN"/>
        </w:rPr>
        <w:t>负责统筹全县突发事件应对中的政法维稳与平安建设工作，分析研判社会稳定形势，协调化解影响稳定的社会矛盾与风险，牵头协调政法部门联动处置重大突发事件，维护现场秩序与社会大局稳定；统筹协调全县平安建设、维护社会稳定及反邪教工作，指导政法舆情应对与宣传引导，督促政法单位依法履职，保障应急处置工作规范有序开展。</w:t>
      </w:r>
    </w:p>
    <w:p w14:paraId="6726AD44">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highlight w:val="none"/>
          <w:lang w:eastAsia="zh-CN"/>
        </w:rPr>
        <w:t>县纪委监委：负责监督国家行政机关及其公务员、行政机关</w:t>
      </w:r>
      <w:r>
        <w:rPr>
          <w:rFonts w:hint="eastAsia" w:eastAsia="仿宋_GB2312"/>
          <w:sz w:val="32"/>
          <w:szCs w:val="32"/>
        </w:rPr>
        <w:t>任命的其他人员在突发事件应对中是否存在失职渎职等违纪违规行为，具体包括：1. 监督检查政令和应急指令执行，确保党委、政府应急处置决策部署落实，纠正有令不行、作风散漫等问题；2. 查处违纪违规行为，重点追责资金物资管理、数据上报中的弄虚作假、以权谋私等问题；3. 启动应急监督机制，通过同步监督、一线监督等方式介入事件全流程（预防、处置、恢复阶段），快速固定证据并提出处理建议；4. 协调跨部门协作，与应急、公安、卫健等部门联动，及时获取事件信息并上报。</w:t>
      </w:r>
    </w:p>
    <w:p w14:paraId="62FC7EDA">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县委宣传部（县网信办）</w:t>
      </w:r>
      <w:r>
        <w:rPr>
          <w:rFonts w:hint="eastAsia" w:eastAsia="仿宋_GB2312"/>
          <w:sz w:val="32"/>
          <w:szCs w:val="32"/>
        </w:rPr>
        <w:t>：负责统筹和指导广播、新闻发布工作，协调与新闻媒体的对接，及时正确引导和处置社会舆论。紧急情况下与</w:t>
      </w:r>
      <w:r>
        <w:rPr>
          <w:rFonts w:hint="eastAsia" w:eastAsia="仿宋_GB2312"/>
          <w:sz w:val="32"/>
          <w:szCs w:val="32"/>
          <w:lang w:eastAsia="zh-CN"/>
        </w:rPr>
        <w:t>县文旅广体局</w:t>
      </w:r>
      <w:r>
        <w:rPr>
          <w:rFonts w:hint="eastAsia" w:eastAsia="仿宋_GB2312"/>
          <w:sz w:val="32"/>
          <w:szCs w:val="32"/>
        </w:rPr>
        <w:t>协同启用应急广播车、应急广播系统播报各类重要信息。</w:t>
      </w:r>
    </w:p>
    <w:p w14:paraId="47DEA0D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eastAsia="zh-CN"/>
        </w:rPr>
      </w:pPr>
      <w:r>
        <w:rPr>
          <w:rFonts w:hint="eastAsia" w:eastAsia="仿宋_GB2312"/>
          <w:sz w:val="32"/>
          <w:szCs w:val="32"/>
          <w:lang w:eastAsia="zh-CN"/>
        </w:rPr>
        <w:t>县</w:t>
      </w:r>
      <w:r>
        <w:rPr>
          <w:rFonts w:hint="eastAsia" w:eastAsia="仿宋_GB2312"/>
          <w:sz w:val="32"/>
          <w:szCs w:val="32"/>
        </w:rPr>
        <w:t>人武部：</w:t>
      </w:r>
      <w:r>
        <w:rPr>
          <w:rFonts w:hint="eastAsia" w:eastAsia="仿宋_GB2312"/>
          <w:sz w:val="32"/>
          <w:szCs w:val="32"/>
          <w:lang w:val="en-US" w:eastAsia="zh-CN"/>
        </w:rPr>
        <w:t>负责组织民兵和预备役参与应急救援；请求、协调军地资源联动；协助维护社会秩序；参与灾后重建工作。紧急情况下请求协调军用直升机空投物资、协调工程兵开辟临时通道等。</w:t>
      </w:r>
    </w:p>
    <w:p w14:paraId="544AF28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w:t>
      </w:r>
      <w:r>
        <w:rPr>
          <w:rFonts w:hint="eastAsia" w:eastAsia="仿宋_GB2312"/>
          <w:sz w:val="32"/>
          <w:szCs w:val="32"/>
        </w:rPr>
        <w:t>应急局：负责</w:t>
      </w:r>
      <w:r>
        <w:rPr>
          <w:rFonts w:hint="eastAsia" w:eastAsia="仿宋_GB2312"/>
          <w:sz w:val="32"/>
          <w:szCs w:val="32"/>
          <w:lang w:eastAsia="zh-CN"/>
        </w:rPr>
        <w:t>县应安委办</w:t>
      </w:r>
      <w:r>
        <w:rPr>
          <w:rFonts w:hint="eastAsia" w:eastAsia="仿宋_GB2312"/>
          <w:sz w:val="32"/>
          <w:szCs w:val="32"/>
        </w:rPr>
        <w:t>和牵头负责的</w:t>
      </w:r>
      <w:r>
        <w:rPr>
          <w:rFonts w:hint="eastAsia" w:eastAsia="仿宋_GB2312"/>
          <w:sz w:val="32"/>
          <w:szCs w:val="32"/>
          <w:lang w:eastAsia="zh-CN"/>
        </w:rPr>
        <w:t>专项应急指挥机构</w:t>
      </w:r>
      <w:r>
        <w:rPr>
          <w:rFonts w:hint="eastAsia" w:eastAsia="仿宋_GB2312"/>
          <w:sz w:val="32"/>
          <w:szCs w:val="32"/>
        </w:rPr>
        <w:t>办公室的日常工作；负责综合协调应急预案衔接工作，指导应急预案体系建设；指导自然灾害类、安全生产类突发事件应急救援，统筹专业应急救援力量建设；组织建设统一的应急指挥管理综合信息平台，建立预警和灾情报告制度，依法统一发布灾情；牵头负责森林火灾、水旱灾害、地震、地质灾害等自然灾害的应急管理工作；做好灾害损失评估和灾情报告工作；负责生产安全事故综合监督管理，负责非煤矿山、危险化学品、烟花爆竹、工贸等行业应急管理工作；统筹协调规划应急避难场所建设并督促落实；指导</w:t>
      </w:r>
      <w:r>
        <w:rPr>
          <w:rFonts w:hint="eastAsia" w:eastAsia="仿宋_GB2312"/>
          <w:sz w:val="32"/>
          <w:szCs w:val="32"/>
          <w:lang w:eastAsia="zh-CN"/>
        </w:rPr>
        <w:t>镇（街道）</w:t>
      </w:r>
      <w:r>
        <w:rPr>
          <w:rFonts w:hint="eastAsia" w:eastAsia="仿宋_GB2312"/>
          <w:sz w:val="32"/>
          <w:szCs w:val="32"/>
        </w:rPr>
        <w:t>应急体系建设，统筹基层应急队伍和物资调度；牵头建立跨部门应急联动机制。</w:t>
      </w:r>
    </w:p>
    <w:p w14:paraId="4D28A2E1">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县公安局</w:t>
      </w:r>
      <w:r>
        <w:rPr>
          <w:rFonts w:hint="eastAsia" w:eastAsia="仿宋_GB2312"/>
          <w:sz w:val="32"/>
          <w:szCs w:val="32"/>
        </w:rPr>
        <w:t>：</w:t>
      </w:r>
      <w:r>
        <w:rPr>
          <w:rFonts w:hint="eastAsia" w:eastAsia="仿宋_GB2312"/>
          <w:sz w:val="32"/>
          <w:szCs w:val="32"/>
          <w:lang w:val="en-US" w:eastAsia="zh-CN"/>
        </w:rPr>
        <w:t>负责恐怖袭击事件、群体性事件等社会安全事件的应急管理工作；负责应对其他突发事件所需要的治安保障工作；在突发事件应对中，依法惩处哄抢财物、干扰破坏应急处置工作等扰乱社会秩序的行为；</w:t>
      </w:r>
      <w:r>
        <w:rPr>
          <w:rFonts w:hint="eastAsia" w:eastAsia="仿宋_GB2312"/>
          <w:sz w:val="32"/>
          <w:szCs w:val="32"/>
        </w:rPr>
        <w:t>负责道路交通事故应急管理工作；对救援现场和危险路段实施交通管制，禁止无关车辆通行或进入；快速处置事故并拖移车辆；协同消防、医疗部门开辟生命通道；在关键路口部署警力指挥疏导交通，保障应急物资、装备和人员及时运输</w:t>
      </w:r>
      <w:r>
        <w:rPr>
          <w:rFonts w:hint="eastAsia" w:eastAsia="仿宋_GB2312"/>
          <w:sz w:val="32"/>
          <w:szCs w:val="32"/>
          <w:lang w:eastAsia="zh-CN"/>
        </w:rPr>
        <w:t>。</w:t>
      </w:r>
    </w:p>
    <w:p w14:paraId="602705AE">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县自然资源局</w:t>
      </w:r>
      <w:r>
        <w:rPr>
          <w:rFonts w:hint="eastAsia" w:eastAsia="仿宋_GB2312"/>
          <w:sz w:val="32"/>
          <w:szCs w:val="32"/>
        </w:rPr>
        <w:t>：负责编制并组织实施全县地质灾害防治规划；统筹开展地质灾害调查评估、隐患普查排查及动态监测；指导街道、村（组）实施群测群防、专业预警和工程治理；在人员搜救、避险转移、抢险处置和恢复重建过程中，提供专业技术支撑，包括：动态监测隐患变化、快速研判灾情趋势、划定危险区范围、制定避险方案及工程排险措施，最大程度保障受威胁群众生命安全。</w:t>
      </w:r>
    </w:p>
    <w:p w14:paraId="39F94C04">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eastAsia="zh-CN"/>
        </w:rPr>
        <w:t>县</w:t>
      </w:r>
      <w:r>
        <w:rPr>
          <w:rFonts w:hint="eastAsia" w:ascii="Times New Roman" w:hAnsi="Times New Roman" w:eastAsia="仿宋_GB2312" w:cs="Times New Roman"/>
          <w:sz w:val="32"/>
          <w:szCs w:val="32"/>
          <w:lang w:val="en-US" w:eastAsia="zh-CN"/>
        </w:rPr>
        <w:t>水利</w:t>
      </w:r>
      <w:r>
        <w:rPr>
          <w:rFonts w:hint="eastAsia" w:ascii="Times New Roman" w:hAnsi="Times New Roman" w:eastAsia="仿宋_GB2312" w:cs="Times New Roman"/>
          <w:sz w:val="32"/>
          <w:szCs w:val="32"/>
        </w:rPr>
        <w:t>局：负责水利系统应急管理工作；承担水情、旱情监测预警工作；组织编制洪水干旱灾害防治规划及防护标准并指导实施；组织编制重要江河湖泊和重要水利工程的防御洪水抗御旱灾调度和应急水量调度方案，按程序报批并组织实施；承担防御洪水应急抢险的技术支撑工作；承担极端气候防御期间重要水利工程调度工作；负责指导灾损水利设施的修复；储备职责范围内的水旱灾害防御物资和提供县级水旱灾害防御物资建议。紧急情况下组织人工报汛、手动开闸等措施。</w:t>
      </w:r>
    </w:p>
    <w:p w14:paraId="40270014">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lang w:eastAsia="zh-CN"/>
        </w:rPr>
      </w:pPr>
      <w:r>
        <w:rPr>
          <w:rFonts w:hint="eastAsia" w:ascii="Times New Roman" w:hAnsi="Times New Roman" w:eastAsia="仿宋_GB2312" w:cs="Times New Roman"/>
          <w:sz w:val="32"/>
          <w:szCs w:val="32"/>
          <w:lang w:eastAsia="zh-CN"/>
        </w:rPr>
        <w:t>县</w:t>
      </w:r>
      <w:r>
        <w:rPr>
          <w:rFonts w:hint="eastAsia" w:ascii="Times New Roman" w:hAnsi="Times New Roman" w:eastAsia="仿宋_GB2312" w:cs="Times New Roman"/>
          <w:sz w:val="32"/>
          <w:szCs w:val="32"/>
        </w:rPr>
        <w:t>交通运输局：统筹全县公路、水路及城市公共交通行业的安全生产和应急管理工作；负责突发事件应对中的交通运输保障，建立跨部门协作机制，包括组织应急运力调度、抢通受损道路桥梁、保障运输通道畅通，协调铁路、邮政及高速公路管理的地方联动事务。</w:t>
      </w:r>
    </w:p>
    <w:p w14:paraId="3D202EA0">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highlight w:val="none"/>
        </w:rPr>
      </w:pPr>
      <w:r>
        <w:rPr>
          <w:rFonts w:hint="eastAsia" w:eastAsia="仿宋_GB2312"/>
          <w:sz w:val="32"/>
          <w:szCs w:val="32"/>
          <w:highlight w:val="none"/>
          <w:lang w:eastAsia="zh-CN"/>
        </w:rPr>
        <w:t>县</w:t>
      </w:r>
      <w:r>
        <w:rPr>
          <w:rFonts w:hint="eastAsia" w:eastAsia="仿宋_GB2312"/>
          <w:sz w:val="32"/>
          <w:szCs w:val="32"/>
          <w:highlight w:val="none"/>
        </w:rPr>
        <w:t>住建局：负责权限范围内建设工程安全事故的应急管理工作；组织协调其他应急工作中城市供排水保障工作；牵头负责既有房屋安全突发事件的应急管理工作；牵头负责燃气安全管理工作，联合城管、市监、消防等部门开展燃气安全监督检查；参与应急避难场所的规划、修建工作；负责应对处置住建领域突发事件过程中抢险施工机械设备的征调工作；组织专业机构对受灾损毁房屋进行结构安全评估与鉴定；指导受灾损毁房屋修复。</w:t>
      </w:r>
    </w:p>
    <w:p w14:paraId="08C1A3E3">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eastAsia="zh-CN"/>
        </w:rPr>
        <w:t>县城管局：负责城市市容环境卫生、园林绿化的应急管理工作；负责职责范围内市政基础设施维护的应急管理工作；在突发事件处置中协助相关部门控制事态发展、疏散人员、保护现场及协助救援；配合应急联动，参与自然灾害和事故灾难的抢险救灾，协调物资运输与道路畅通。紧急情况下，</w:t>
      </w:r>
      <w:r>
        <w:rPr>
          <w:rFonts w:hint="eastAsia" w:ascii="Times New Roman" w:hAnsi="Times New Roman" w:eastAsia="仿宋_GB2312" w:cs="Times New Roman"/>
          <w:sz w:val="32"/>
          <w:szCs w:val="32"/>
          <w:highlight w:val="none"/>
          <w:lang w:val="en-US" w:eastAsia="zh-CN"/>
        </w:rPr>
        <w:t>征调环卫、绿化等队伍及设备（如洒水车、挖掘机）支援抢险。及时上报灾情，服从应急指挥部统一调度。</w:t>
      </w:r>
    </w:p>
    <w:p w14:paraId="16C9701D">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lang w:val="en-US" w:eastAsia="zh-CN"/>
        </w:rPr>
      </w:pPr>
      <w:r>
        <w:rPr>
          <w:rFonts w:hint="eastAsia" w:eastAsia="仿宋_GB2312"/>
          <w:sz w:val="32"/>
          <w:szCs w:val="32"/>
          <w:lang w:eastAsia="zh-CN"/>
        </w:rPr>
        <w:t>县工信局</w:t>
      </w:r>
      <w:r>
        <w:rPr>
          <w:rFonts w:hint="eastAsia" w:eastAsia="仿宋_GB2312"/>
          <w:sz w:val="32"/>
          <w:szCs w:val="32"/>
        </w:rPr>
        <w:t>：负责工业和信息化领域应急管理工作；</w:t>
      </w:r>
      <w:r>
        <w:rPr>
          <w:rFonts w:hint="eastAsia" w:ascii="Times New Roman" w:hAnsi="Times New Roman" w:eastAsia="仿宋_GB2312" w:cs="Times New Roman"/>
          <w:sz w:val="32"/>
          <w:szCs w:val="32"/>
        </w:rPr>
        <w:t>组织协调通信、电力等基础设施的突发事件应急处置；指挥各通信运营商和供电公司快速恢复受损设施，确保应急处置期间的通信畅通和电力稳定；督促主管领域企业优先保障抢险救灾、民生保障等关键物资的生产与调配。</w:t>
      </w:r>
      <w:r>
        <w:rPr>
          <w:rFonts w:hint="eastAsia" w:ascii="Times New Roman" w:hAnsi="Times New Roman" w:eastAsia="仿宋_GB2312" w:cs="Times New Roman"/>
          <w:sz w:val="32"/>
          <w:szCs w:val="32"/>
          <w:lang w:val="en-US" w:eastAsia="zh-CN"/>
        </w:rPr>
        <w:t>指导帮扶相关企业搞好灾后重建并提升安全管理水平。统筹工业控制系统网络安全、重要信息资源开发利用。</w:t>
      </w:r>
    </w:p>
    <w:p w14:paraId="259684C9">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napToGrid/>
          <w:color w:val="000000"/>
          <w:kern w:val="0"/>
          <w:sz w:val="32"/>
          <w:szCs w:val="32"/>
          <w:shd w:val="clear" w:color="auto" w:fill="FFFFFF"/>
          <w:lang w:val="en-US" w:eastAsia="zh-CN" w:bidi="ar-SA"/>
        </w:rPr>
        <w:t>县发改局</w:t>
      </w:r>
      <w:r>
        <w:rPr>
          <w:rFonts w:hint="eastAsia" w:eastAsia="仿宋_GB2312"/>
          <w:sz w:val="32"/>
          <w:szCs w:val="32"/>
        </w:rPr>
        <w:t>：负责会同有关部门（单位）安排突发事件应对工作的重大建设项目；负责人民防空应急管理工作；依据县级救灾物资规划及标准，负责粮油、重要消费品、救灾物资等战略物资储备管理工作，会同相关部门建立动态更新机制；定期与水利、林业、自然资源、应急、民政等部门核对数据，通过信息化平台</w:t>
      </w:r>
      <w:r>
        <w:rPr>
          <w:rFonts w:hint="eastAsia" w:ascii="Times New Roman" w:hAnsi="Times New Roman" w:eastAsia="仿宋_GB2312" w:cs="Times New Roman"/>
          <w:sz w:val="32"/>
          <w:szCs w:val="32"/>
        </w:rPr>
        <w:t>或数据库实现物资种类、数量、调拨状态的实时共享；接到县应安委指令后1小时内（非工作时间2小时内）启动调拨程序，协调交通、</w:t>
      </w:r>
      <w:r>
        <w:rPr>
          <w:rFonts w:hint="eastAsia" w:eastAsia="仿宋_GB2312" w:cs="Times New Roman"/>
          <w:sz w:val="32"/>
          <w:szCs w:val="32"/>
          <w:lang w:val="en-US" w:eastAsia="zh-CN"/>
        </w:rPr>
        <w:t>公安</w:t>
      </w:r>
      <w:r>
        <w:rPr>
          <w:rFonts w:hint="eastAsia" w:ascii="Times New Roman" w:hAnsi="Times New Roman" w:eastAsia="仿宋_GB2312" w:cs="Times New Roman"/>
          <w:sz w:val="32"/>
          <w:szCs w:val="32"/>
        </w:rPr>
        <w:t>等部门优先保障运输畅通。</w:t>
      </w:r>
      <w:r>
        <w:rPr>
          <w:rFonts w:hint="eastAsia" w:ascii="Times New Roman" w:hAnsi="Times New Roman" w:eastAsia="仿宋_GB2312" w:cs="Times New Roman"/>
          <w:sz w:val="32"/>
          <w:szCs w:val="32"/>
          <w:lang w:val="en-US" w:eastAsia="zh-CN"/>
        </w:rPr>
        <w:t>加强区域合作，与毗邻地区建立物资联动机制。</w:t>
      </w:r>
    </w:p>
    <w:p w14:paraId="7725FAF7">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lang w:eastAsia="zh-CN"/>
        </w:rPr>
        <w:t>县</w:t>
      </w:r>
      <w:r>
        <w:rPr>
          <w:rFonts w:hint="eastAsia" w:ascii="Times New Roman" w:hAnsi="Times New Roman" w:eastAsia="仿宋_GB2312" w:cs="Times New Roman"/>
          <w:sz w:val="32"/>
          <w:szCs w:val="32"/>
        </w:rPr>
        <w:t>民政局：负责儿童福利院、养老院、殡葬行业的应急管理工作；负责因突发事件造成生活困难、符合社会救助条件的群众的基本生活救助，协助做好突发事件的善后处置工作。</w:t>
      </w:r>
    </w:p>
    <w:p w14:paraId="7D2F6AE8">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w:t>
      </w:r>
      <w:r>
        <w:rPr>
          <w:rFonts w:hint="eastAsia" w:eastAsia="仿宋_GB2312"/>
          <w:sz w:val="32"/>
          <w:szCs w:val="32"/>
        </w:rPr>
        <w:t>商务局：负责落实上级部门关于流通领域突发事件应急管理的相</w:t>
      </w:r>
      <w:r>
        <w:rPr>
          <w:rFonts w:hint="eastAsia" w:ascii="Times New Roman" w:hAnsi="Times New Roman" w:eastAsia="仿宋_GB2312" w:cs="Times New Roman"/>
          <w:sz w:val="32"/>
          <w:szCs w:val="32"/>
        </w:rPr>
        <w:t>关措施与工作；指导流通领域企业做好突发事件的应急管理工作；</w:t>
      </w:r>
      <w:r>
        <w:rPr>
          <w:rFonts w:hint="eastAsia" w:ascii="Times New Roman" w:hAnsi="Times New Roman" w:eastAsia="仿宋_GB2312" w:cs="Times New Roman"/>
          <w:sz w:val="32"/>
          <w:szCs w:val="32"/>
          <w:lang w:eastAsia="zh-CN"/>
        </w:rPr>
        <w:t>协调应急物资</w:t>
      </w:r>
      <w:r>
        <w:rPr>
          <w:rFonts w:hint="eastAsia" w:ascii="Times New Roman" w:hAnsi="Times New Roman" w:eastAsia="仿宋_GB2312" w:cs="Times New Roman"/>
          <w:sz w:val="32"/>
          <w:szCs w:val="32"/>
          <w:lang w:val="en-US" w:eastAsia="zh-CN"/>
        </w:rPr>
        <w:t>供给和</w:t>
      </w:r>
      <w:r>
        <w:rPr>
          <w:rFonts w:hint="eastAsia" w:eastAsia="仿宋_GB2312" w:cs="Times New Roman"/>
          <w:sz w:val="32"/>
          <w:szCs w:val="32"/>
          <w:lang w:val="en-US" w:eastAsia="zh-CN"/>
        </w:rPr>
        <w:t>生活必需品</w:t>
      </w:r>
      <w:r>
        <w:rPr>
          <w:rFonts w:hint="eastAsia" w:ascii="Times New Roman" w:hAnsi="Times New Roman" w:eastAsia="仿宋_GB2312" w:cs="Times New Roman"/>
          <w:sz w:val="32"/>
          <w:szCs w:val="32"/>
          <w:lang w:val="en-US" w:eastAsia="zh-CN"/>
        </w:rPr>
        <w:t>的供应</w:t>
      </w:r>
      <w:r>
        <w:rPr>
          <w:rFonts w:hint="eastAsia" w:ascii="Times New Roman" w:hAnsi="Times New Roman" w:eastAsia="仿宋_GB2312" w:cs="Times New Roman"/>
          <w:sz w:val="32"/>
          <w:szCs w:val="32"/>
        </w:rPr>
        <w:t>。紧急情况下，组织所辖企业人</w:t>
      </w:r>
      <w:r>
        <w:rPr>
          <w:rFonts w:hint="eastAsia" w:eastAsia="仿宋_GB2312"/>
          <w:sz w:val="32"/>
          <w:szCs w:val="32"/>
        </w:rPr>
        <w:t>工配送生活必需品等物资和建立现场应急供应点。</w:t>
      </w:r>
    </w:p>
    <w:p w14:paraId="0F07B663">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县卫健局：负责公共卫生事件应急管理工作；在灾区快速建立现场医疗点，分级转运伤员，保障救援人员医疗随行；动态监测饮用水安全、病媒生物密度及聚集场所卫生，及时完成灾民安置点防疫覆盖；紧急投送急救药品和器械，协同开辟生命通道；指导灾区医疗机构设施抢修及功能恢复。</w:t>
      </w:r>
    </w:p>
    <w:p w14:paraId="37400B46">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r>
        <w:rPr>
          <w:rFonts w:hint="eastAsia" w:eastAsia="仿宋_GB2312"/>
          <w:sz w:val="32"/>
          <w:szCs w:val="32"/>
          <w:lang w:eastAsia="zh-CN"/>
        </w:rPr>
        <w:t>县</w:t>
      </w:r>
      <w:r>
        <w:rPr>
          <w:rFonts w:hint="eastAsia" w:eastAsia="仿宋_GB2312"/>
          <w:sz w:val="32"/>
          <w:szCs w:val="32"/>
        </w:rPr>
        <w:t>财政局：负责全县财政系统突发事件应急管理工作；将突发事件防范和应对经费纳入年度预算，设立专项应急保障资金，并建立快速拨付机制，确保灾害救助、医疗救治等资金1小时内启动审批（非工作时间2小时内）；会同发改、应急等部门制定灾后重建资金计划，对应急资金使用效果开展审计评估，落实税收减免、费用缓缴等政策支持受灾企业及个人；确保与应急、水利、交通、住建等部门联动畅通，优先保障工程抢险、救援物资运输等关键环节经费需求。</w:t>
      </w:r>
    </w:p>
    <w:p w14:paraId="7D301DEC">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lang w:val="en-US" w:eastAsia="zh-CN"/>
        </w:rPr>
        <w:t>县人社局：</w:t>
      </w:r>
      <w:r>
        <w:rPr>
          <w:rFonts w:hint="eastAsia" w:ascii="Times New Roman" w:hAnsi="Times New Roman" w:eastAsia="仿宋_GB2312" w:cs="Times New Roman"/>
          <w:sz w:val="32"/>
          <w:szCs w:val="32"/>
        </w:rPr>
        <w:t>负责全县人力资源社会保障系统突发事件应急管理工作；指导监督工伤认定工作，督促落实工伤保险待遇。</w:t>
      </w:r>
    </w:p>
    <w:p w14:paraId="51264B94">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sz w:val="32"/>
          <w:szCs w:val="32"/>
          <w:lang w:val="en-US" w:eastAsia="zh-CN"/>
        </w:rPr>
        <w:t>县气象局：</w:t>
      </w:r>
      <w:r>
        <w:rPr>
          <w:rFonts w:hint="eastAsia" w:ascii="Times New Roman" w:hAnsi="Times New Roman" w:eastAsia="仿宋_GB2312" w:cs="Times New Roman"/>
          <w:sz w:val="32"/>
          <w:szCs w:val="32"/>
        </w:rPr>
        <w:t>负责收集天气实况信息和发布天气预报、灾害性天气预报预警，为防灾、抗灾、救灾提供气象服务；根据需求，指导和组织人工影响天气作业</w:t>
      </w:r>
      <w:r>
        <w:rPr>
          <w:rFonts w:hint="eastAsia" w:eastAsia="仿宋_GB2312" w:cs="Times New Roman"/>
          <w:sz w:val="32"/>
          <w:szCs w:val="32"/>
          <w:lang w:eastAsia="zh-CN"/>
        </w:rPr>
        <w:t>；在</w:t>
      </w:r>
      <w:r>
        <w:rPr>
          <w:rFonts w:hint="eastAsia" w:ascii="Times New Roman" w:hAnsi="Times New Roman" w:eastAsia="仿宋_GB2312" w:cs="Times New Roman"/>
          <w:sz w:val="32"/>
          <w:szCs w:val="32"/>
        </w:rPr>
        <w:t>紧急情况下，启用移动式应急气象站、北斗卫星传输气象数据等措施。</w:t>
      </w:r>
    </w:p>
    <w:p w14:paraId="5EB8FE12">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sz w:val="32"/>
          <w:szCs w:val="32"/>
          <w:lang w:eastAsia="zh-CN"/>
        </w:rPr>
        <w:t>县</w:t>
      </w:r>
      <w:r>
        <w:rPr>
          <w:rFonts w:hint="eastAsia" w:eastAsia="仿宋_GB2312"/>
          <w:sz w:val="32"/>
          <w:szCs w:val="32"/>
        </w:rPr>
        <w:t>教育局：负责教育系统突发事件应急管理工作；负责师生应急知识的教育工作，通过“小手拉大手”活动增强家长安全意识和应急处置能力；负责恢复灾后教学秩序；组织学校开展应急疏散演练；制定校园踩踏、食品安全等专项应急预案；灾后统筹学生心理干预工作。紧急情况下，</w:t>
      </w:r>
      <w:r>
        <w:rPr>
          <w:rFonts w:hint="eastAsia" w:eastAsia="仿宋_GB2312"/>
          <w:sz w:val="32"/>
          <w:szCs w:val="32"/>
          <w:lang w:val="en-US" w:eastAsia="zh-CN"/>
        </w:rPr>
        <w:t>及时</w:t>
      </w:r>
      <w:r>
        <w:rPr>
          <w:rFonts w:hint="eastAsia" w:eastAsia="仿宋_GB2312"/>
          <w:sz w:val="32"/>
          <w:szCs w:val="32"/>
        </w:rPr>
        <w:t>协调交通运输、应急、人武、消防等部门转移师生，建立教师包保学生责任制。</w:t>
      </w:r>
    </w:p>
    <w:p w14:paraId="0A5C29E0">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县林业局：负责林业系统突发事件应急管理工作；构建县、镇、村三级网格化管理体系，明确各级责任人及护林员巡查责任；组织防火巡护、火源管控及防火设施建设，严格入山检查及野外用火审批；组建专业化扑火队伍，开展扑火技能培训及演练，协调跨部门联防联控；发动群众对违规用火和火情监督报告；通过宣传车、应急广播、宣传标语等方式普及防火知识，保障防火经费及物资储备；会同公安部门查处火灾案件，依法追究责任；统计森林火灾损失。</w:t>
      </w:r>
    </w:p>
    <w:p w14:paraId="7F6075EF">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lang w:val="en-US" w:eastAsia="zh-CN"/>
        </w:rPr>
      </w:pPr>
      <w:r>
        <w:rPr>
          <w:rFonts w:hint="eastAsia" w:ascii="Times New Roman" w:hAnsi="Times New Roman" w:eastAsia="仿宋_GB2312" w:cs="Times New Roman"/>
          <w:sz w:val="32"/>
          <w:szCs w:val="32"/>
          <w:lang w:val="en-US" w:eastAsia="zh-CN"/>
        </w:rPr>
        <w:t>县文旅广体局：</w:t>
      </w:r>
      <w:r>
        <w:rPr>
          <w:rFonts w:hint="eastAsia" w:ascii="Times New Roman" w:hAnsi="Times New Roman" w:eastAsia="仿宋_GB2312" w:cs="Times New Roman"/>
          <w:sz w:val="32"/>
          <w:szCs w:val="32"/>
        </w:rPr>
        <w:t>负责全县文化、旅游、广播电视、体育领域突发事件应急管理工作；指导、推进全县应急广播体系建设；建</w:t>
      </w:r>
      <w:r>
        <w:rPr>
          <w:rFonts w:hint="eastAsia" w:eastAsia="仿宋_GB2312"/>
          <w:sz w:val="32"/>
          <w:szCs w:val="32"/>
          <w:lang w:val="en-US" w:eastAsia="zh-CN"/>
        </w:rPr>
        <w:t>立与气象、应急部门的信息共享机制，确保灾害预警信息及时通过广播等媒介发布；突发事件发生时，协调有关部门组织救援并安置滞留游客；及时统计上报景区、文化场馆等管辖范围受灾数据。</w:t>
      </w:r>
    </w:p>
    <w:p w14:paraId="13B74FD5">
      <w:pPr>
        <w:keepNext w:val="0"/>
        <w:keepLines w:val="0"/>
        <w:pageBreakBefore w:val="0"/>
        <w:wordWrap/>
        <w:overflowPunct w:val="0"/>
        <w:bidi w:val="0"/>
        <w:adjustRightInd w:val="0"/>
        <w:snapToGrid w:val="0"/>
        <w:spacing w:line="560" w:lineRule="exact"/>
        <w:ind w:left="0" w:leftChars="0" w:firstLine="640" w:firstLineChars="200"/>
        <w:rPr>
          <w:rFonts w:hint="default" w:eastAsia="仿宋_GB2312"/>
          <w:sz w:val="32"/>
          <w:szCs w:val="32"/>
          <w:lang w:val="en-US" w:eastAsia="zh-CN"/>
        </w:rPr>
      </w:pPr>
      <w:r>
        <w:rPr>
          <w:rFonts w:hint="eastAsia" w:eastAsia="仿宋_GB2312"/>
          <w:sz w:val="32"/>
          <w:szCs w:val="32"/>
          <w:lang w:val="en-US" w:eastAsia="zh-CN"/>
        </w:rPr>
        <w:t>县融媒体中心：负责突发事件应急信息的权威发布、舆论引导和全媒体传播工作，迅速启动应急宣传响应机制，通过所属广播、电视、网站、新媒体等全媒体平台，及时、准确、统一发布事故和灾害等信息、预警提示、防范知识和救援进展；深入现场采集第一手资料，配合上级媒体进行连线报道，并提供防灾避险、安置点服务、物资调配等便民信息；保障融媒体设施设备安全运行，确保应急期间信息传播渠道畅通。</w:t>
      </w:r>
    </w:p>
    <w:p w14:paraId="68BB9926">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eastAsia="仿宋_GB2312"/>
          <w:sz w:val="32"/>
          <w:szCs w:val="32"/>
          <w:lang w:val="en-US" w:eastAsia="zh-CN"/>
        </w:rPr>
        <w:t>县退役军人事务局：负责涉及退役军人及其他优抚对象的突发事件应急管理工作，负责因突发事件处置救援牺牲的公职人员的追</w:t>
      </w:r>
      <w:r>
        <w:rPr>
          <w:rFonts w:hint="eastAsia" w:ascii="Times New Roman" w:hAnsi="Times New Roman" w:eastAsia="仿宋_GB2312" w:cs="Times New Roman"/>
          <w:sz w:val="32"/>
          <w:szCs w:val="32"/>
          <w:lang w:eastAsia="zh-CN"/>
        </w:rPr>
        <w:t>烈工作。紧急情况下，开展应急动员召集退役军人组建义务应急救援队伍。</w:t>
      </w:r>
    </w:p>
    <w:p w14:paraId="314C2437">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eastAsia="zh-CN"/>
        </w:rPr>
        <w:t>县农业农村局：</w:t>
      </w:r>
      <w:r>
        <w:rPr>
          <w:rFonts w:hint="eastAsia" w:eastAsia="仿宋_GB2312"/>
          <w:sz w:val="32"/>
          <w:szCs w:val="32"/>
          <w:highlight w:val="none"/>
        </w:rPr>
        <w:t>负责全县农业农村系统及种植业、养殖业突发事件的应急管理工作；组织编制农业旱涝灾害防治规划；指导农业防灾减灾救灾后生产恢复工作；协调动物疫情应急处置。</w:t>
      </w:r>
    </w:p>
    <w:p w14:paraId="71C823BB">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eastAsia="仿宋_GB2312" w:cs="Times New Roman"/>
          <w:sz w:val="32"/>
          <w:szCs w:val="32"/>
          <w:lang w:eastAsia="zh-CN"/>
        </w:rPr>
        <w:t>县科学技术局</w:t>
      </w:r>
      <w:r>
        <w:rPr>
          <w:rFonts w:hint="eastAsia" w:ascii="Times New Roman" w:hAnsi="Times New Roman" w:eastAsia="仿宋_GB2312" w:cs="Times New Roman"/>
          <w:sz w:val="32"/>
          <w:szCs w:val="32"/>
          <w:lang w:eastAsia="zh-CN"/>
        </w:rPr>
        <w:t>：</w:t>
      </w:r>
      <w:r>
        <w:rPr>
          <w:rFonts w:hint="eastAsia" w:eastAsia="仿宋_GB2312"/>
          <w:sz w:val="32"/>
          <w:szCs w:val="32"/>
        </w:rPr>
        <w:t>负责突发事件应急管理工作中的科技保障工作；重点开展应急通信保障、新型处置装备技术的应用推广；配合公安、应急等部门制定“三断”措施的技术实施方案，提供设备调试及操作支持。</w:t>
      </w:r>
    </w:p>
    <w:p w14:paraId="4BCA6EDD">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lang w:val="en-US" w:eastAsia="zh-CN"/>
        </w:rPr>
      </w:pPr>
      <w:r>
        <w:rPr>
          <w:rFonts w:hint="eastAsia" w:eastAsia="仿宋_GB2312" w:cs="Times New Roman"/>
          <w:sz w:val="32"/>
          <w:szCs w:val="32"/>
          <w:lang w:val="en-US" w:eastAsia="zh-CN"/>
        </w:rPr>
        <w:t>市生态环境局澧县分局</w:t>
      </w:r>
      <w:r>
        <w:rPr>
          <w:rFonts w:hint="eastAsia" w:ascii="Times New Roman" w:hAnsi="Times New Roman" w:eastAsia="仿宋_GB2312" w:cs="Times New Roman"/>
          <w:sz w:val="32"/>
          <w:szCs w:val="32"/>
          <w:lang w:eastAsia="zh-CN"/>
        </w:rPr>
        <w:t>：</w:t>
      </w:r>
      <w:r>
        <w:rPr>
          <w:rFonts w:hint="eastAsia" w:eastAsia="仿宋_GB2312"/>
          <w:sz w:val="32"/>
          <w:szCs w:val="32"/>
        </w:rPr>
        <w:t>负责突发环境事件的应急管理，牵头调查处理环境污染与生态破坏事件，指导全县环境风险预警工作；协调跨区域污染纠纷，监督灾后生态修复；完善应急监测体系（制定监测方案、预测污染趋势），强化企业环境风险隐患排查与预案管理；协同应急、消防等部门建立联动机制，保障应急物资储备与队伍建设；依法发布突发环境事件信息并引导舆论。</w:t>
      </w:r>
    </w:p>
    <w:p w14:paraId="6B9B4C65">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eastAsia="zh-CN"/>
        </w:rPr>
        <w:t>县司法局：</w:t>
      </w:r>
      <w:r>
        <w:rPr>
          <w:rFonts w:hint="eastAsia" w:ascii="Times New Roman" w:hAnsi="Times New Roman" w:eastAsia="仿宋_GB2312" w:cs="Times New Roman"/>
          <w:sz w:val="32"/>
          <w:szCs w:val="32"/>
        </w:rPr>
        <w:t>负责统筹司法行政系统应急管理工作，依法为突发事件应对提供法律支持</w:t>
      </w:r>
      <w:r>
        <w:rPr>
          <w:rFonts w:hint="eastAsia" w:eastAsia="仿宋_GB2312" w:cs="Times New Roman"/>
          <w:sz w:val="32"/>
          <w:szCs w:val="32"/>
          <w:lang w:eastAsia="zh-CN"/>
        </w:rPr>
        <w:t>；</w:t>
      </w:r>
      <w:r>
        <w:rPr>
          <w:rFonts w:hint="eastAsia" w:ascii="Times New Roman" w:hAnsi="Times New Roman" w:eastAsia="仿宋_GB2312" w:cs="Times New Roman"/>
          <w:sz w:val="32"/>
          <w:szCs w:val="32"/>
        </w:rPr>
        <w:t>参与应急预案合法性审查；指导监督行政执法行为；协调行政复议、行政应诉等法律事务；督促相关单位强化</w:t>
      </w:r>
      <w:r>
        <w:rPr>
          <w:rFonts w:hint="eastAsia" w:eastAsia="仿宋_GB2312" w:cs="Times New Roman"/>
          <w:sz w:val="32"/>
          <w:szCs w:val="32"/>
          <w:lang w:eastAsia="zh-CN"/>
        </w:rPr>
        <w:t>“</w:t>
      </w:r>
      <w:r>
        <w:rPr>
          <w:rFonts w:hint="eastAsia" w:ascii="Times New Roman" w:hAnsi="Times New Roman" w:eastAsia="仿宋_GB2312" w:cs="Times New Roman"/>
          <w:sz w:val="32"/>
          <w:szCs w:val="32"/>
        </w:rPr>
        <w:t>谁执法谁普法</w:t>
      </w:r>
      <w:r>
        <w:rPr>
          <w:rFonts w:hint="eastAsia" w:eastAsia="仿宋_GB2312" w:cs="Times New Roman"/>
          <w:sz w:val="32"/>
          <w:szCs w:val="32"/>
          <w:lang w:eastAsia="zh-CN"/>
        </w:rPr>
        <w:t>”</w:t>
      </w:r>
      <w:r>
        <w:rPr>
          <w:rFonts w:hint="eastAsia" w:ascii="Times New Roman" w:hAnsi="Times New Roman" w:eastAsia="仿宋_GB2312" w:cs="Times New Roman"/>
          <w:sz w:val="32"/>
          <w:szCs w:val="32"/>
        </w:rPr>
        <w:t>责任制</w:t>
      </w:r>
      <w:r>
        <w:rPr>
          <w:rFonts w:hint="eastAsia" w:eastAsia="仿宋_GB2312" w:cs="Times New Roman"/>
          <w:sz w:val="32"/>
          <w:szCs w:val="32"/>
          <w:lang w:eastAsia="zh-CN"/>
        </w:rPr>
        <w:t>；</w:t>
      </w:r>
      <w:r>
        <w:rPr>
          <w:rFonts w:hint="eastAsia" w:ascii="Times New Roman" w:hAnsi="Times New Roman" w:eastAsia="仿宋_GB2312" w:cs="Times New Roman"/>
          <w:sz w:val="32"/>
          <w:szCs w:val="32"/>
        </w:rPr>
        <w:t>指导矛盾纠纷调解</w:t>
      </w:r>
      <w:r>
        <w:rPr>
          <w:rFonts w:hint="eastAsia" w:eastAsia="仿宋_GB2312" w:cs="Times New Roman"/>
          <w:sz w:val="32"/>
          <w:szCs w:val="32"/>
          <w:lang w:eastAsia="zh-CN"/>
        </w:rPr>
        <w:t>；</w:t>
      </w:r>
      <w:r>
        <w:rPr>
          <w:rFonts w:hint="eastAsia" w:ascii="Times New Roman" w:hAnsi="Times New Roman" w:eastAsia="仿宋_GB2312" w:cs="Times New Roman"/>
          <w:sz w:val="32"/>
          <w:szCs w:val="32"/>
        </w:rPr>
        <w:t>引导公共法律服务资源合理调配，保障应急处置依法有序开展</w:t>
      </w:r>
      <w:r>
        <w:rPr>
          <w:rFonts w:hint="eastAsia" w:eastAsia="仿宋_GB2312" w:cs="Times New Roman"/>
          <w:sz w:val="32"/>
          <w:szCs w:val="32"/>
          <w:lang w:eastAsia="zh-CN"/>
        </w:rPr>
        <w:t>。</w:t>
      </w:r>
    </w:p>
    <w:p w14:paraId="1F2D32BC">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rPr>
      </w:pPr>
      <w:r>
        <w:rPr>
          <w:rFonts w:hint="eastAsia" w:ascii="Times New Roman" w:hAnsi="Times New Roman" w:eastAsia="仿宋_GB2312" w:cs="Times New Roman"/>
          <w:sz w:val="32"/>
          <w:szCs w:val="32"/>
          <w:lang w:eastAsia="zh-CN"/>
        </w:rPr>
        <w:t>县</w:t>
      </w:r>
      <w:r>
        <w:rPr>
          <w:rFonts w:hint="eastAsia" w:ascii="Times New Roman" w:hAnsi="Times New Roman" w:eastAsia="仿宋_GB2312" w:cs="Times New Roman"/>
          <w:sz w:val="32"/>
          <w:szCs w:val="32"/>
          <w:lang w:eastAsia="zh"/>
        </w:rPr>
        <w:t>市场监管</w:t>
      </w:r>
      <w:r>
        <w:rPr>
          <w:rFonts w:hint="eastAsia" w:ascii="Times New Roman" w:hAnsi="Times New Roman" w:eastAsia="仿宋_GB2312" w:cs="Times New Roman"/>
          <w:sz w:val="32"/>
          <w:szCs w:val="32"/>
          <w:lang w:eastAsia="zh-CN"/>
        </w:rPr>
        <w:t>局：</w:t>
      </w:r>
      <w:r>
        <w:rPr>
          <w:rFonts w:hint="eastAsia" w:eastAsia="仿宋_GB2312"/>
          <w:sz w:val="32"/>
          <w:szCs w:val="32"/>
        </w:rPr>
        <w:t>牵头负责特种设备安全事故、食品药品安全事件、产品质量安全事件的应急处置工作；依法维护灾区市场秩序，打击哄抬物价、囤积居奇等违法行为；组织协调突发事件涉及的设备检验检测及质量鉴定；监督灾区食品药品安全，防范次生公共卫生风险；配合开展应急物资质量监管与价格执法。</w:t>
      </w:r>
    </w:p>
    <w:p w14:paraId="716B6221">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eastAsia="仿宋_GB2312" w:cs="Times New Roman"/>
          <w:sz w:val="32"/>
          <w:szCs w:val="32"/>
          <w:lang w:eastAsia="zh-CN"/>
        </w:rPr>
        <w:t>县消防救援局</w:t>
      </w:r>
      <w:r>
        <w:rPr>
          <w:rFonts w:hint="eastAsia" w:ascii="Times New Roman" w:hAnsi="Times New Roman" w:eastAsia="仿宋_GB2312" w:cs="Times New Roman"/>
          <w:sz w:val="32"/>
          <w:szCs w:val="32"/>
          <w:lang w:eastAsia="zh-CN"/>
        </w:rPr>
        <w:t>：负责承担城乡综合性消防救援工作，指挥调度火灾扑救、自然灾害和事故灾难抢险救援行动；依法履行消防安全综合监管职责及火灾事故调查处理；参与拟订消防专项规划；组织编制救援预案、开展战术研究和训练演练；负责消防救援信息化及消防安全宣传教育；统筹专业救援队伍建设，指导社会消防力量发展；完成上级消防救援机构和县委县政府交办的应急任务。</w:t>
      </w:r>
    </w:p>
    <w:p w14:paraId="45FB38B1">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县国资中心：负责监督管理全县国有企业及国有资产在突发事件中的安全防护与应急处置工作，确保国有资产安全完整；按照应急需要和县</w:t>
      </w:r>
      <w:r>
        <w:rPr>
          <w:rFonts w:hint="eastAsia" w:eastAsia="仿宋_GB2312" w:cs="Times New Roman"/>
          <w:sz w:val="32"/>
          <w:szCs w:val="32"/>
          <w:lang w:val="en-US" w:eastAsia="zh-CN"/>
        </w:rPr>
        <w:t>政府</w:t>
      </w:r>
      <w:r>
        <w:rPr>
          <w:rFonts w:hint="eastAsia" w:ascii="Times New Roman" w:hAnsi="Times New Roman" w:eastAsia="仿宋_GB2312" w:cs="Times New Roman"/>
          <w:sz w:val="32"/>
          <w:szCs w:val="32"/>
          <w:lang w:val="en-US" w:eastAsia="zh-CN"/>
        </w:rPr>
        <w:t>要求，协调组织所监管企业做好应急救援物资、设备、运力的紧急征用与调度，并牵头做好受损国有资产的清查核资、评估处置及产权纠纷调处工作；在灾后重建中，组织指导国有企业有序恢复生产，研究制定涉及国有资产的扶持政策与重组方案，防止国有资产流失，维护国有资产权益。</w:t>
      </w:r>
    </w:p>
    <w:p w14:paraId="094FA635">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县金融办：负责协调处理</w:t>
      </w:r>
      <w:r>
        <w:rPr>
          <w:rFonts w:hint="eastAsia" w:eastAsia="仿宋_GB2312" w:cs="Times New Roman"/>
          <w:sz w:val="32"/>
          <w:szCs w:val="32"/>
          <w:lang w:val="en-US" w:eastAsia="zh-CN"/>
        </w:rPr>
        <w:t>本县</w:t>
      </w:r>
      <w:r>
        <w:rPr>
          <w:rFonts w:hint="eastAsia" w:ascii="Times New Roman" w:hAnsi="Times New Roman" w:eastAsia="仿宋_GB2312" w:cs="Times New Roman"/>
          <w:sz w:val="32"/>
          <w:szCs w:val="32"/>
          <w:lang w:val="en-US" w:eastAsia="zh-CN"/>
        </w:rPr>
        <w:t>金融领域的突发事件防范与应对工作，重点加强对全县小额贷款公司、融资担保公司等金融组织的风险监测预警与应急处置，防范化解系统性金融风险；协同配合有关部门依法打击非法金融活动，维护地方金融秩序和社会稳定；在突发事件中协调金融机构提供应急金融服务保障，支持灾后重建和生产恢复，确保全县金融体系的安全、稳健运行。</w:t>
      </w:r>
    </w:p>
    <w:p w14:paraId="7B48F8CA">
      <w:pPr>
        <w:keepNext w:val="0"/>
        <w:keepLines w:val="0"/>
        <w:pageBreakBefore w:val="0"/>
        <w:wordWrap/>
        <w:overflowPunct w:val="0"/>
        <w:bidi w:val="0"/>
        <w:adjustRightInd w:val="0"/>
        <w:snapToGrid w:val="0"/>
        <w:spacing w:line="560" w:lineRule="exact"/>
        <w:ind w:left="0" w:leftChars="0" w:firstLine="640" w:firstLineChars="200"/>
        <w:rPr>
          <w:rFonts w:hint="eastAsia"/>
          <w:lang w:eastAsia="zh-CN"/>
        </w:rPr>
      </w:pPr>
      <w:r>
        <w:rPr>
          <w:rFonts w:hint="eastAsia" w:ascii="Times New Roman" w:hAnsi="Times New Roman" w:eastAsia="仿宋_GB2312" w:cs="Times New Roman"/>
          <w:sz w:val="32"/>
          <w:szCs w:val="32"/>
          <w:lang w:val="en-US" w:eastAsia="zh-CN"/>
        </w:rPr>
        <w:t>县高新区管委会：配合协调相关部门和镇街开展突发事件应对工作，启动相应应急预案，联动协作；配合有关部门开展安全生产和质量监督相关检查，提供必要工作支持与便利，及时报送事故信息和灾害动态；协调园区</w:t>
      </w:r>
      <w:r>
        <w:rPr>
          <w:rFonts w:hint="eastAsia" w:eastAsia="仿宋_GB2312" w:cs="Times New Roman"/>
          <w:sz w:val="32"/>
          <w:szCs w:val="32"/>
          <w:lang w:val="en-US" w:eastAsia="zh-CN"/>
        </w:rPr>
        <w:t>及</w:t>
      </w:r>
      <w:r>
        <w:rPr>
          <w:rFonts w:hint="eastAsia" w:ascii="Times New Roman" w:hAnsi="Times New Roman" w:eastAsia="仿宋_GB2312" w:cs="Times New Roman"/>
          <w:sz w:val="32"/>
          <w:szCs w:val="32"/>
          <w:lang w:val="en-US" w:eastAsia="zh-CN"/>
        </w:rPr>
        <w:t>企业自有救援力量开展人员疏散、火灾扑救、现场管控等先期处置，防止事态扩大；负责园区应急物资的储备、管理和调度；协调开展灾后损失评估，支持园区企业复工复产，协助落实保险理赔和相关补偿机制。</w:t>
      </w:r>
    </w:p>
    <w:p w14:paraId="7DAB78D2">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val="en-US" w:eastAsia="zh-CN"/>
        </w:rPr>
        <w:t>县总工会：负责调查研究应急管理工作中涉及职工合法权益的重大问题，参与涉及职工切身利益的有关应急管理政策、措施、制度的拟定与监督；依法参加生产安全事故调查处理；做好受伤人员和伤亡人员家属的慰问安抚工作，维护伤亡职工合法权益。</w:t>
      </w:r>
    </w:p>
    <w:p w14:paraId="38D53EB9">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eastAsia="zh-CN"/>
        </w:rPr>
        <w:t>团县委：负责联合学校开展青少年防灾知识普及和应急演练；组织青年志愿者参与救援，并确保其接受专业培训和保险保障；为弱势青少年群体制定专项防灾方案。</w:t>
      </w:r>
    </w:p>
    <w:p w14:paraId="600CA844">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eastAsia="zh-CN"/>
        </w:rPr>
        <w:t>县红十字会：组织开展对伤病人员和其他受害者提供紧急救援和人道救助；联合学校、社区开展防灾救护培训，普及自救互救技能；开设捐赠专户，按程序调剂剩余物资；为弱势群体提供优先安置和心理干预。</w:t>
      </w:r>
    </w:p>
    <w:p w14:paraId="50990819">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lang w:val="en-US" w:eastAsia="zh-CN"/>
        </w:rPr>
      </w:pPr>
      <w:r>
        <w:rPr>
          <w:rFonts w:hint="eastAsia" w:eastAsia="仿宋_GB2312" w:cs="Times New Roman"/>
          <w:sz w:val="32"/>
          <w:szCs w:val="32"/>
          <w:lang w:val="en-US" w:eastAsia="zh-CN"/>
        </w:rPr>
        <w:t>县供销合作社</w:t>
      </w:r>
      <w:r>
        <w:rPr>
          <w:rFonts w:hint="eastAsia" w:ascii="Times New Roman" w:hAnsi="Times New Roman" w:eastAsia="仿宋_GB2312" w:cs="Times New Roman"/>
          <w:sz w:val="32"/>
          <w:szCs w:val="32"/>
          <w:lang w:val="en-US" w:eastAsia="zh-CN"/>
        </w:rPr>
        <w:t>：负责储备权限范围内的农资、防汛抗旱物资、生活必需品等，建立应急物资保供体系，确保灾时快速调配供应；定期开展全县供销合作社安全生产检查，落实安全责任制：组建应急队伍，参与抢险救灾、人员疏散、物资运输等工作；提供农技指导，组织调运种子、化肥等，帮助受灾农户恢复农业生产。</w:t>
      </w:r>
    </w:p>
    <w:p w14:paraId="794022F4">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eastAsia="仿宋_GB2312" w:cs="Times New Roman"/>
          <w:sz w:val="32"/>
          <w:szCs w:val="32"/>
          <w:lang w:eastAsia="zh-CN"/>
        </w:rPr>
        <w:t>国网澧县供电公司</w:t>
      </w:r>
      <w:r>
        <w:rPr>
          <w:rFonts w:hint="eastAsia" w:ascii="Times New Roman" w:hAnsi="Times New Roman" w:eastAsia="仿宋_GB2312" w:cs="Times New Roman"/>
          <w:sz w:val="32"/>
          <w:szCs w:val="32"/>
          <w:lang w:eastAsia="zh-CN"/>
        </w:rPr>
        <w:t>：负责电网输</w:t>
      </w:r>
      <w:r>
        <w:rPr>
          <w:rFonts w:hint="eastAsia" w:eastAsia="仿宋_GB2312" w:cs="Times New Roman"/>
          <w:sz w:val="32"/>
          <w:szCs w:val="32"/>
          <w:lang w:val="en-US" w:eastAsia="zh-CN"/>
        </w:rPr>
        <w:t>配电</w:t>
      </w:r>
      <w:r>
        <w:rPr>
          <w:rFonts w:hint="eastAsia" w:ascii="Times New Roman" w:hAnsi="Times New Roman" w:eastAsia="仿宋_GB2312" w:cs="Times New Roman"/>
          <w:sz w:val="32"/>
          <w:szCs w:val="32"/>
          <w:lang w:eastAsia="zh-CN"/>
        </w:rPr>
        <w:t>供应应急管理工作；制定电网突发事件应急预案，开展应急演练；优先保障突发事件应急处置的电力供应，及时恢复灾区供电；加强电力线路巡检及次生灾害（如高处坠落、触电等）防范；及时发布停电及恢复信息</w:t>
      </w:r>
      <w:r>
        <w:rPr>
          <w:rFonts w:hint="eastAsia" w:eastAsia="仿宋_GB2312" w:cs="Times New Roman"/>
          <w:sz w:val="32"/>
          <w:szCs w:val="32"/>
          <w:lang w:eastAsia="zh-CN"/>
        </w:rPr>
        <w:t>；在</w:t>
      </w:r>
      <w:r>
        <w:rPr>
          <w:rFonts w:hint="eastAsia" w:ascii="Times New Roman" w:hAnsi="Times New Roman" w:eastAsia="仿宋_GB2312" w:cs="Times New Roman"/>
          <w:sz w:val="32"/>
          <w:szCs w:val="32"/>
          <w:lang w:eastAsia="zh-CN"/>
        </w:rPr>
        <w:t>紧急情况下，对变电站、输电线实施24小时人工和无人机巡检，实施分段包保抢修制。</w:t>
      </w:r>
    </w:p>
    <w:p w14:paraId="7EC606AF">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eastAsia="仿宋_GB2312" w:cs="Times New Roman"/>
          <w:sz w:val="32"/>
          <w:szCs w:val="32"/>
          <w:lang w:eastAsia="zh-CN"/>
        </w:rPr>
        <w:t>移动澧县分公司</w:t>
      </w:r>
      <w:r>
        <w:rPr>
          <w:rFonts w:hint="eastAsia" w:ascii="Times New Roman" w:hAnsi="Times New Roman" w:eastAsia="仿宋_GB2312" w:cs="Times New Roman"/>
          <w:sz w:val="32"/>
          <w:szCs w:val="32"/>
          <w:lang w:eastAsia="zh-CN"/>
        </w:rPr>
        <w:t>、</w:t>
      </w:r>
      <w:r>
        <w:rPr>
          <w:rFonts w:hint="eastAsia" w:eastAsia="仿宋_GB2312" w:cs="Times New Roman"/>
          <w:sz w:val="32"/>
          <w:szCs w:val="32"/>
          <w:lang w:eastAsia="zh-CN"/>
        </w:rPr>
        <w:t>联通澧县分公司</w:t>
      </w:r>
      <w:r>
        <w:rPr>
          <w:rFonts w:hint="eastAsia" w:ascii="Times New Roman" w:hAnsi="Times New Roman" w:eastAsia="仿宋_GB2312" w:cs="Times New Roman"/>
          <w:sz w:val="32"/>
          <w:szCs w:val="32"/>
          <w:lang w:eastAsia="zh-CN"/>
        </w:rPr>
        <w:t>、</w:t>
      </w:r>
      <w:r>
        <w:rPr>
          <w:rFonts w:hint="eastAsia" w:eastAsia="仿宋_GB2312" w:cs="Times New Roman"/>
          <w:sz w:val="32"/>
          <w:szCs w:val="32"/>
          <w:lang w:eastAsia="zh-CN"/>
        </w:rPr>
        <w:t>电信澧县分公司、</w:t>
      </w:r>
      <w:r>
        <w:rPr>
          <w:rFonts w:hint="eastAsia" w:eastAsia="仿宋_GB2312" w:cs="Times New Roman"/>
          <w:sz w:val="32"/>
          <w:szCs w:val="32"/>
          <w:lang w:val="en-US" w:eastAsia="zh-CN"/>
        </w:rPr>
        <w:t>铁塔澧县办事处</w:t>
      </w:r>
      <w:r>
        <w:rPr>
          <w:rFonts w:hint="eastAsia" w:ascii="Times New Roman" w:hAnsi="Times New Roman" w:eastAsia="仿宋_GB2312" w:cs="Times New Roman"/>
          <w:sz w:val="32"/>
          <w:szCs w:val="32"/>
          <w:lang w:eastAsia="zh-CN"/>
        </w:rPr>
        <w:t>：牵头负责本企业突发事件应急工作；制定应急预案并定期演练，保障突发事件应急处置通信畅通；紧急情况下，优先保障应急通信，核心基站24小时双人监护；应急通信车定期检测，确保随时启用；配合政府开展联合</w:t>
      </w:r>
      <w:r>
        <w:rPr>
          <w:rFonts w:hint="eastAsia" w:ascii="Times New Roman" w:hAnsi="Times New Roman" w:eastAsia="仿宋_GB2312" w:cs="Times New Roman"/>
          <w:sz w:val="32"/>
          <w:szCs w:val="32"/>
          <w:lang w:val="en-US" w:eastAsia="zh-CN"/>
        </w:rPr>
        <w:t>抢险</w:t>
      </w:r>
      <w:r>
        <w:rPr>
          <w:rFonts w:hint="eastAsia" w:ascii="Times New Roman" w:hAnsi="Times New Roman" w:eastAsia="仿宋_GB2312" w:cs="Times New Roman"/>
          <w:sz w:val="32"/>
          <w:szCs w:val="32"/>
          <w:lang w:eastAsia="zh-CN"/>
        </w:rPr>
        <w:t>救援。</w:t>
      </w:r>
    </w:p>
    <w:p w14:paraId="591955DB">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lang w:val="en-US" w:eastAsia="zh-CN"/>
        </w:rPr>
        <w:t>铁塔澧县办事处：牵头负责本办事处突发事件应急工作；负责所属基站、铁塔、线路、视频监控网等设施设备的应急修复；协助相关部门调配发电油机、应急通信车等资源。</w:t>
      </w:r>
    </w:p>
    <w:p w14:paraId="3B33E589">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eastAsia="zh-CN"/>
        </w:rPr>
        <w:t>中石化澧县分公司</w:t>
      </w:r>
      <w:r>
        <w:rPr>
          <w:rFonts w:hint="eastAsia" w:ascii="Times New Roman" w:hAnsi="Times New Roman" w:eastAsia="仿宋_GB2312" w:cs="Times New Roman"/>
          <w:sz w:val="32"/>
          <w:szCs w:val="32"/>
          <w:lang w:val="en-US" w:eastAsia="zh-CN"/>
        </w:rPr>
        <w:t>：牵头负责本企业突发事件应急工作；保障应急油料的供应。紧急情况下，启用柴油发电机保障油库监控系统，加强对储油罐人工检查和对应急车辆实施“定点+流动”加油服务等措施。</w:t>
      </w:r>
    </w:p>
    <w:p w14:paraId="26E815F5">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lang w:val="en-US" w:eastAsia="zh-CN"/>
        </w:rPr>
      </w:pPr>
      <w:r>
        <w:rPr>
          <w:rFonts w:hint="eastAsia" w:eastAsia="仿宋_GB2312" w:cs="Times New Roman"/>
          <w:sz w:val="32"/>
          <w:szCs w:val="32"/>
          <w:lang w:val="en-US" w:eastAsia="zh-CN"/>
        </w:rPr>
        <w:t>镇（街道）</w:t>
      </w:r>
      <w:r>
        <w:rPr>
          <w:rFonts w:hint="eastAsia" w:ascii="Times New Roman" w:hAnsi="Times New Roman" w:eastAsia="仿宋_GB2312" w:cs="Times New Roman"/>
          <w:sz w:val="32"/>
          <w:szCs w:val="32"/>
          <w:lang w:val="en-US" w:eastAsia="zh-CN"/>
        </w:rPr>
        <w:t>：负责辖区内的突发事件应急管理工作；统筹辖区内应急资源；制定辖区应急预案并定期演练，组织开展应急知识宣传普及活动，发放“两卡”（防灾工作明白卡、避险明白卡），明确撤离路线和安置点；建立基层应急队伍，对突发事件及时、就近进行先期处置，及时上报；落实受灾群众的转移和安置，协助做好群测群防、安全巡查、灾情核查、善后处置等工作</w:t>
      </w:r>
      <w:r>
        <w:rPr>
          <w:rFonts w:hint="eastAsia" w:eastAsia="仿宋_GB2312" w:cs="Times New Roman"/>
          <w:sz w:val="32"/>
          <w:szCs w:val="32"/>
          <w:lang w:val="en-US" w:eastAsia="zh-CN"/>
        </w:rPr>
        <w:t>。</w:t>
      </w:r>
    </w:p>
    <w:p w14:paraId="5B2FE5BD">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val="en-US" w:eastAsia="zh-CN"/>
        </w:rPr>
      </w:pPr>
    </w:p>
    <w:p w14:paraId="5FD8FFFB">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lang w:val="en-US" w:eastAsia="zh-CN"/>
        </w:rPr>
        <w:sectPr>
          <w:pgSz w:w="11906" w:h="16838"/>
          <w:pgMar w:top="2098" w:right="1474" w:bottom="1701" w:left="1588" w:header="851" w:footer="1247" w:gutter="0"/>
          <w:paperSrc w:first="3" w:other="3"/>
          <w:pgNumType w:fmt="decimal"/>
          <w:cols w:space="720" w:num="1"/>
          <w:docGrid w:type="lines" w:linePitch="312" w:charSpace="0"/>
        </w:sectPr>
      </w:pPr>
    </w:p>
    <w:p w14:paraId="352A67A3">
      <w:pPr>
        <w:keepNext w:val="0"/>
        <w:keepLines w:val="0"/>
        <w:pageBreakBefore w:val="0"/>
        <w:numPr>
          <w:ilvl w:val="0"/>
          <w:numId w:val="0"/>
        </w:numPr>
        <w:wordWrap/>
        <w:overflowPunct w:val="0"/>
        <w:bidi w:val="0"/>
        <w:adjustRightInd w:val="0"/>
        <w:snapToGrid w:val="0"/>
        <w:spacing w:line="560" w:lineRule="exact"/>
        <w:outlineLvl w:val="0"/>
        <w:rPr>
          <w:rFonts w:hint="eastAsia" w:ascii="黑体" w:hAnsi="黑体" w:eastAsia="黑体" w:cs="黑体"/>
          <w:kern w:val="2"/>
          <w:sz w:val="32"/>
          <w:szCs w:val="32"/>
          <w:lang w:val="en-US" w:eastAsia="zh-CN" w:bidi="ar-SA"/>
        </w:rPr>
      </w:pPr>
      <w:bookmarkStart w:id="110" w:name="_Toc13176"/>
      <w:bookmarkStart w:id="111" w:name="_Toc22987"/>
      <w:bookmarkStart w:id="112" w:name="_Toc5019"/>
      <w:bookmarkStart w:id="113" w:name="_Toc10230"/>
      <w:bookmarkStart w:id="114" w:name="_Toc31482"/>
      <w:r>
        <w:rPr>
          <w:rFonts w:hint="eastAsia" w:ascii="黑体" w:hAnsi="黑体" w:eastAsia="黑体" w:cs="黑体"/>
          <w:kern w:val="2"/>
          <w:sz w:val="32"/>
          <w:szCs w:val="32"/>
          <w:lang w:val="en-US" w:eastAsia="zh-CN" w:bidi="ar-SA"/>
        </w:rPr>
        <w:t>附件</w:t>
      </w:r>
      <w:bookmarkEnd w:id="110"/>
      <w:bookmarkEnd w:id="111"/>
      <w:bookmarkEnd w:id="112"/>
      <w:bookmarkEnd w:id="113"/>
      <w:r>
        <w:rPr>
          <w:rFonts w:hint="eastAsia" w:ascii="黑体" w:hAnsi="黑体" w:eastAsia="黑体" w:cs="黑体"/>
          <w:kern w:val="2"/>
          <w:sz w:val="32"/>
          <w:szCs w:val="32"/>
          <w:lang w:val="en-US" w:eastAsia="zh-CN" w:bidi="ar-SA"/>
        </w:rPr>
        <w:t>3</w:t>
      </w:r>
      <w:bookmarkEnd w:id="114"/>
    </w:p>
    <w:p w14:paraId="193845A2">
      <w:pPr>
        <w:keepNext w:val="0"/>
        <w:keepLines w:val="0"/>
        <w:pageBreakBefore w:val="0"/>
        <w:wordWrap/>
        <w:overflowPunct w:val="0"/>
        <w:bidi w:val="0"/>
        <w:adjustRightInd w:val="0"/>
        <w:snapToGrid w:val="0"/>
        <w:spacing w:line="560" w:lineRule="exact"/>
        <w:jc w:val="center"/>
        <w:rPr>
          <w:rFonts w:hint="eastAsia" w:ascii="方正小标宋简体" w:hAnsi="方正小标宋简体" w:eastAsia="方正小标宋简体" w:cs="方正小标宋简体"/>
          <w:color w:val="auto"/>
          <w:sz w:val="32"/>
          <w:szCs w:val="32"/>
          <w:highlight w:val="none"/>
          <w:lang w:val="en-US" w:eastAsia="zh-CN"/>
        </w:rPr>
      </w:pPr>
      <w:r>
        <w:rPr>
          <w:rFonts w:hint="eastAsia" w:ascii="方正小标宋简体" w:hAnsi="方正小标宋简体" w:eastAsia="方正小标宋简体" w:cs="方正小标宋简体"/>
          <w:color w:val="auto"/>
          <w:sz w:val="32"/>
          <w:szCs w:val="32"/>
          <w:highlight w:val="none"/>
          <w:lang w:val="en-US" w:eastAsia="zh-CN"/>
        </w:rPr>
        <w:t>澧县应急</w:t>
      </w:r>
      <w:r>
        <w:rPr>
          <w:rFonts w:hint="default" w:ascii="方正小标宋简体" w:hAnsi="方正小标宋简体" w:eastAsia="方正小标宋简体" w:cs="方正小标宋简体"/>
          <w:color w:val="auto"/>
          <w:sz w:val="32"/>
          <w:szCs w:val="32"/>
          <w:highlight w:val="none"/>
          <w:lang w:val="en-US" w:eastAsia="zh-CN"/>
        </w:rPr>
        <w:t>工作小组</w:t>
      </w:r>
      <w:r>
        <w:rPr>
          <w:rFonts w:hint="eastAsia" w:ascii="方正小标宋简体" w:hAnsi="方正小标宋简体" w:eastAsia="方正小标宋简体" w:cs="方正小标宋简体"/>
          <w:color w:val="auto"/>
          <w:sz w:val="32"/>
          <w:szCs w:val="32"/>
          <w:highlight w:val="none"/>
          <w:lang w:val="en-US" w:eastAsia="zh-CN"/>
        </w:rPr>
        <w:t>主要职责</w:t>
      </w:r>
    </w:p>
    <w:p w14:paraId="72E8CA69">
      <w:pPr>
        <w:keepNext w:val="0"/>
        <w:keepLines w:val="0"/>
        <w:pageBreakBefore w:val="0"/>
        <w:wordWrap/>
        <w:overflowPunct w:val="0"/>
        <w:bidi w:val="0"/>
        <w:adjustRightInd w:val="0"/>
        <w:snapToGrid w:val="0"/>
        <w:spacing w:line="560" w:lineRule="exact"/>
        <w:jc w:val="center"/>
        <w:rPr>
          <w:rFonts w:hint="default" w:ascii="方正小标宋简体" w:hAnsi="方正小标宋简体" w:eastAsia="方正小标宋简体" w:cs="方正小标宋简体"/>
          <w:color w:val="auto"/>
          <w:sz w:val="32"/>
          <w:szCs w:val="32"/>
          <w:highlight w:val="none"/>
          <w:lang w:val="en-US" w:eastAsia="zh-CN"/>
        </w:rPr>
      </w:pPr>
    </w:p>
    <w:p w14:paraId="5BEBDE47">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1. 综合协调组</w:t>
      </w:r>
      <w:r>
        <w:rPr>
          <w:rFonts w:hint="eastAsia" w:ascii="Times New Roman" w:hAnsi="Times New Roman" w:eastAsia="仿宋_GB2312" w:cs="Times New Roman"/>
          <w:sz w:val="32"/>
          <w:szCs w:val="32"/>
          <w:highlight w:val="none"/>
          <w:lang w:val="en-US" w:eastAsia="zh-CN"/>
        </w:rPr>
        <w:t>：一般由县应急局，负责</w:t>
      </w:r>
      <w:r>
        <w:rPr>
          <w:rFonts w:hint="default" w:ascii="Times New Roman" w:hAnsi="Times New Roman" w:eastAsia="仿宋_GB2312" w:cs="Times New Roman"/>
          <w:sz w:val="32"/>
          <w:szCs w:val="32"/>
          <w:highlight w:val="none"/>
          <w:lang w:val="en-US" w:eastAsia="zh-CN"/>
        </w:rPr>
        <w:t>收集、汇总、报送</w:t>
      </w:r>
      <w:r>
        <w:rPr>
          <w:rFonts w:hint="eastAsia" w:ascii="Times New Roman" w:hAnsi="Times New Roman" w:eastAsia="仿宋_GB2312" w:cs="Times New Roman"/>
          <w:sz w:val="32"/>
          <w:szCs w:val="32"/>
          <w:highlight w:val="none"/>
          <w:lang w:val="en-US" w:eastAsia="zh-CN"/>
        </w:rPr>
        <w:t>突发事件</w:t>
      </w:r>
      <w:r>
        <w:rPr>
          <w:rFonts w:hint="default" w:ascii="Times New Roman" w:hAnsi="Times New Roman" w:eastAsia="仿宋_GB2312" w:cs="Times New Roman"/>
          <w:sz w:val="32"/>
          <w:szCs w:val="32"/>
          <w:highlight w:val="none"/>
          <w:lang w:val="en-US" w:eastAsia="zh-CN"/>
        </w:rPr>
        <w:t>和救援动态信息，承办</w:t>
      </w:r>
      <w:r>
        <w:rPr>
          <w:rFonts w:hint="eastAsia" w:ascii="Times New Roman" w:hAnsi="Times New Roman" w:eastAsia="仿宋_GB2312" w:cs="Times New Roman"/>
          <w:sz w:val="32"/>
          <w:szCs w:val="32"/>
          <w:highlight w:val="none"/>
          <w:lang w:val="en-US" w:eastAsia="zh-CN"/>
        </w:rPr>
        <w:t>指挥机构</w:t>
      </w:r>
      <w:r>
        <w:rPr>
          <w:rFonts w:hint="default" w:ascii="Times New Roman" w:hAnsi="Times New Roman" w:eastAsia="仿宋_GB2312" w:cs="Times New Roman"/>
          <w:sz w:val="32"/>
          <w:szCs w:val="32"/>
          <w:highlight w:val="none"/>
          <w:lang w:val="en-US" w:eastAsia="zh-CN"/>
        </w:rPr>
        <w:t>文秘、会务</w:t>
      </w:r>
      <w:r>
        <w:rPr>
          <w:rFonts w:hint="eastAsia" w:ascii="Times New Roman" w:hAnsi="Times New Roman" w:eastAsia="仿宋_GB2312" w:cs="Times New Roman"/>
          <w:sz w:val="32"/>
          <w:szCs w:val="32"/>
          <w:highlight w:val="none"/>
          <w:lang w:val="en-US" w:eastAsia="zh-CN"/>
        </w:rPr>
        <w:t>、对外联络和后勤工作等</w:t>
      </w:r>
      <w:r>
        <w:rPr>
          <w:rFonts w:hint="default" w:ascii="Times New Roman" w:hAnsi="Times New Roman" w:eastAsia="仿宋_GB2312" w:cs="Times New Roman"/>
          <w:sz w:val="32"/>
          <w:szCs w:val="32"/>
          <w:highlight w:val="none"/>
          <w:lang w:val="en-US" w:eastAsia="zh-CN"/>
        </w:rPr>
        <w:t>工作；传达关于应急处置工作的指示和意见，并负责督办落实；协调、服务各组开展应急处置工作</w:t>
      </w:r>
      <w:r>
        <w:rPr>
          <w:rFonts w:hint="eastAsia" w:ascii="Times New Roman" w:hAnsi="Times New Roman" w:eastAsia="仿宋_GB2312" w:cs="Times New Roman"/>
          <w:sz w:val="32"/>
          <w:szCs w:val="32"/>
          <w:highlight w:val="none"/>
          <w:lang w:val="en-US" w:eastAsia="zh-CN"/>
        </w:rPr>
        <w:t>。</w:t>
      </w:r>
    </w:p>
    <w:p w14:paraId="2AB054DC">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2. 抢险救援组</w:t>
      </w:r>
      <w:r>
        <w:rPr>
          <w:rFonts w:hint="eastAsia" w:ascii="Times New Roman" w:hAnsi="Times New Roman" w:eastAsia="仿宋_GB2312" w:cs="Times New Roman"/>
          <w:sz w:val="32"/>
          <w:szCs w:val="32"/>
          <w:highlight w:val="none"/>
          <w:lang w:val="en-US" w:eastAsia="zh-CN"/>
        </w:rPr>
        <w:t>：一般由县应急局或行业主管部门牵头，负责开展突发事件抢险、应急救援及人员营救；及时控制危险源，并采取措施防止其扩大化，协调各救援力量、装备和物资开展抢险救援工作。</w:t>
      </w:r>
    </w:p>
    <w:p w14:paraId="4FB21B52">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3. 医疗救护组</w:t>
      </w:r>
      <w:r>
        <w:rPr>
          <w:rFonts w:hint="eastAsia" w:ascii="Times New Roman" w:hAnsi="Times New Roman" w:eastAsia="仿宋_GB2312" w:cs="Times New Roman"/>
          <w:sz w:val="32"/>
          <w:szCs w:val="32"/>
          <w:highlight w:val="none"/>
          <w:lang w:val="en-US" w:eastAsia="zh-CN"/>
        </w:rPr>
        <w:t>：一般由县卫健局牵头，负责开展灾后伤员医疗救护、疾病预防控制、卫生监督、心理疏导与康复工作，必要时，在受灾现场建立临时医疗点，协调上级医疗机构提供远程会诊或现场支援，对重伤患者进行转运。</w:t>
      </w:r>
    </w:p>
    <w:p w14:paraId="685ED53A">
      <w:pPr>
        <w:keepNext w:val="0"/>
        <w:keepLines w:val="0"/>
        <w:pageBreakBefore w:val="0"/>
        <w:wordWrap/>
        <w:overflowPunct w:val="0"/>
        <w:bidi w:val="0"/>
        <w:adjustRightInd w:val="0"/>
        <w:snapToGrid w:val="0"/>
        <w:spacing w:line="560" w:lineRule="exact"/>
        <w:ind w:left="0" w:leftChars="0" w:firstLine="640" w:firstLineChars="200"/>
        <w:rPr>
          <w:rFonts w:hint="eastAsia" w:eastAsia="仿宋_GB2312"/>
          <w:sz w:val="32"/>
          <w:szCs w:val="32"/>
          <w:highlight w:val="none"/>
          <w:lang w:val="en-US" w:eastAsia="zh-CN"/>
        </w:rPr>
      </w:pPr>
      <w:r>
        <w:rPr>
          <w:rFonts w:hint="default" w:eastAsia="仿宋_GB2312"/>
          <w:sz w:val="32"/>
          <w:szCs w:val="32"/>
          <w:highlight w:val="none"/>
          <w:lang w:val="en-US" w:eastAsia="zh-CN"/>
        </w:rPr>
        <w:t xml:space="preserve">4. </w:t>
      </w:r>
      <w:r>
        <w:rPr>
          <w:rFonts w:hint="eastAsia" w:eastAsia="仿宋_GB2312"/>
          <w:sz w:val="32"/>
          <w:szCs w:val="32"/>
          <w:highlight w:val="none"/>
          <w:lang w:val="en-US" w:eastAsia="zh-CN"/>
        </w:rPr>
        <w:t>社会</w:t>
      </w:r>
      <w:r>
        <w:rPr>
          <w:rFonts w:hint="default" w:eastAsia="仿宋_GB2312"/>
          <w:sz w:val="32"/>
          <w:szCs w:val="32"/>
          <w:highlight w:val="none"/>
          <w:lang w:val="en-US" w:eastAsia="zh-CN"/>
        </w:rPr>
        <w:t>治安组</w:t>
      </w:r>
      <w:r>
        <w:rPr>
          <w:rFonts w:hint="eastAsia" w:eastAsia="仿宋_GB2312"/>
          <w:sz w:val="32"/>
          <w:szCs w:val="32"/>
          <w:highlight w:val="none"/>
          <w:lang w:val="en-US" w:eastAsia="zh-CN"/>
        </w:rPr>
        <w:t>：一般由县公安局牵头，</w:t>
      </w:r>
      <w:r>
        <w:rPr>
          <w:rFonts w:hint="default" w:eastAsia="仿宋_GB2312"/>
          <w:sz w:val="32"/>
          <w:szCs w:val="32"/>
          <w:highlight w:val="none"/>
          <w:lang w:val="en-US" w:eastAsia="zh-CN"/>
        </w:rPr>
        <w:t>负责统筹治安防控，加强社会治安监控，重点区域治安巡逻，依法打击违法犯罪行为；实施全</w:t>
      </w:r>
      <w:r>
        <w:rPr>
          <w:rFonts w:hint="eastAsia" w:eastAsia="仿宋_GB2312"/>
          <w:sz w:val="32"/>
          <w:szCs w:val="32"/>
          <w:highlight w:val="none"/>
          <w:lang w:val="en-US" w:eastAsia="zh-CN"/>
        </w:rPr>
        <w:t>县</w:t>
      </w:r>
      <w:r>
        <w:rPr>
          <w:rFonts w:hint="default" w:eastAsia="仿宋_GB2312"/>
          <w:sz w:val="32"/>
          <w:szCs w:val="32"/>
          <w:highlight w:val="none"/>
          <w:lang w:val="en-US" w:eastAsia="zh-CN"/>
        </w:rPr>
        <w:t>关键路段交通管控，引导车辆和行人安全有序通行，确保救灾现场交通秩序畅通有序</w:t>
      </w:r>
      <w:r>
        <w:rPr>
          <w:rFonts w:hint="eastAsia" w:eastAsia="仿宋_GB2312"/>
          <w:sz w:val="32"/>
          <w:szCs w:val="32"/>
          <w:highlight w:val="none"/>
          <w:lang w:val="en-US" w:eastAsia="zh-CN"/>
        </w:rPr>
        <w:t>。</w:t>
      </w:r>
    </w:p>
    <w:p w14:paraId="7B39AD0B">
      <w:pPr>
        <w:keepNext w:val="0"/>
        <w:keepLines w:val="0"/>
        <w:pageBreakBefore w:val="0"/>
        <w:wordWrap/>
        <w:overflowPunct w:val="0"/>
        <w:bidi w:val="0"/>
        <w:adjustRightInd w:val="0"/>
        <w:snapToGrid w:val="0"/>
        <w:spacing w:line="560" w:lineRule="exact"/>
        <w:ind w:left="0" w:leftChars="0" w:firstLine="640" w:firstLineChars="200"/>
        <w:rPr>
          <w:rFonts w:hint="eastAsia"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5. 技术保障组</w:t>
      </w:r>
      <w:r>
        <w:rPr>
          <w:rFonts w:hint="eastAsia" w:ascii="Times New Roman" w:hAnsi="Times New Roman" w:eastAsia="仿宋_GB2312" w:cs="Times New Roman"/>
          <w:sz w:val="32"/>
          <w:szCs w:val="32"/>
          <w:highlight w:val="none"/>
          <w:lang w:val="en-US" w:eastAsia="zh-CN"/>
        </w:rPr>
        <w:t>：一般由行业主管部门牵头，负责突发事件监测预警和技术支撑工作，提供决策建议；集结专业力量抢通道路、通信和电力，确保通畅；负责灾后地质灾害和房屋结构安全评估工作</w:t>
      </w:r>
      <w:r>
        <w:rPr>
          <w:rFonts w:hint="default" w:ascii="Times New Roman" w:hAnsi="Times New Roman" w:eastAsia="仿宋_GB2312" w:cs="Times New Roman"/>
          <w:sz w:val="32"/>
          <w:szCs w:val="32"/>
          <w:highlight w:val="none"/>
          <w:lang w:val="en-US" w:eastAsia="zh-CN"/>
        </w:rPr>
        <w:t>；</w:t>
      </w:r>
      <w:r>
        <w:rPr>
          <w:rFonts w:hint="eastAsia" w:ascii="Times New Roman" w:hAnsi="Times New Roman" w:eastAsia="仿宋_GB2312" w:cs="Times New Roman"/>
          <w:sz w:val="32"/>
          <w:szCs w:val="32"/>
          <w:highlight w:val="none"/>
          <w:lang w:val="en-US" w:eastAsia="zh-CN"/>
        </w:rPr>
        <w:t>协调相关</w:t>
      </w:r>
      <w:r>
        <w:rPr>
          <w:rFonts w:hint="default" w:ascii="Times New Roman" w:hAnsi="Times New Roman" w:eastAsia="仿宋_GB2312" w:cs="Times New Roman"/>
          <w:sz w:val="32"/>
          <w:szCs w:val="32"/>
          <w:highlight w:val="none"/>
          <w:lang w:val="en-US" w:eastAsia="zh-CN"/>
        </w:rPr>
        <w:t>专家</w:t>
      </w:r>
      <w:r>
        <w:rPr>
          <w:rFonts w:hint="eastAsia" w:ascii="Times New Roman" w:hAnsi="Times New Roman" w:eastAsia="仿宋_GB2312" w:cs="Times New Roman"/>
          <w:sz w:val="32"/>
          <w:szCs w:val="32"/>
          <w:highlight w:val="none"/>
          <w:lang w:val="en-US" w:eastAsia="zh-CN"/>
        </w:rPr>
        <w:t>参与突发事件应对工作。</w:t>
      </w:r>
    </w:p>
    <w:p w14:paraId="65A0F74E">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6. 后勤保障组</w:t>
      </w:r>
      <w:r>
        <w:rPr>
          <w:rFonts w:hint="eastAsia" w:ascii="Times New Roman" w:hAnsi="Times New Roman" w:eastAsia="仿宋_GB2312" w:cs="Times New Roman"/>
          <w:sz w:val="32"/>
          <w:szCs w:val="32"/>
          <w:highlight w:val="none"/>
          <w:lang w:val="en-US" w:eastAsia="zh-CN"/>
        </w:rPr>
        <w:t>：一般由县应急局或行业主管部门牵头，负责现场救援人员和受灾人员的食宿、办公、用车等后勤保障工作；做好帐篷、食品、饮用水等</w:t>
      </w:r>
      <w:r>
        <w:rPr>
          <w:rFonts w:hint="default" w:ascii="Times New Roman" w:hAnsi="Times New Roman" w:eastAsia="仿宋_GB2312" w:cs="Times New Roman"/>
          <w:sz w:val="32"/>
          <w:szCs w:val="32"/>
          <w:highlight w:val="none"/>
          <w:lang w:val="en-US" w:eastAsia="zh-CN"/>
        </w:rPr>
        <w:t>救灾物资</w:t>
      </w:r>
      <w:r>
        <w:rPr>
          <w:rFonts w:hint="eastAsia" w:ascii="Times New Roman" w:hAnsi="Times New Roman" w:eastAsia="仿宋_GB2312" w:cs="Times New Roman"/>
          <w:sz w:val="32"/>
          <w:szCs w:val="32"/>
          <w:highlight w:val="none"/>
          <w:lang w:val="en-US" w:eastAsia="zh-CN"/>
        </w:rPr>
        <w:t>的调度和发放以及捐赠物资的接受和分配等工作。</w:t>
      </w:r>
    </w:p>
    <w:p w14:paraId="734EA93C">
      <w:pPr>
        <w:keepNext w:val="0"/>
        <w:keepLines w:val="0"/>
        <w:pageBreakBefore w:val="0"/>
        <w:widowControl w:val="0"/>
        <w:shd w:val="clear" w:color="auto" w:fill="auto"/>
        <w:kinsoku/>
        <w:wordWrap/>
        <w:overflowPunct w:val="0"/>
        <w:topLinePunct w:val="0"/>
        <w:autoSpaceDE/>
        <w:autoSpaceDN/>
        <w:bidi w:val="0"/>
        <w:snapToGrid w:val="0"/>
        <w:spacing w:line="560" w:lineRule="exact"/>
        <w:ind w:left="0"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7. 舆情信息组</w:t>
      </w:r>
      <w:r>
        <w:rPr>
          <w:rFonts w:hint="eastAsia" w:ascii="Times New Roman" w:hAnsi="Times New Roman" w:eastAsia="仿宋_GB2312" w:cs="Times New Roman"/>
          <w:sz w:val="32"/>
          <w:szCs w:val="32"/>
          <w:highlight w:val="none"/>
          <w:lang w:val="en-US" w:eastAsia="zh-CN"/>
        </w:rPr>
        <w:t>：一般由县委宣传部牵头，负责实时跟踪网络舆情，及时研判舆情发展并及时采取措施；协助指挥机构做好信息发布和外地媒体对接、接待工作。</w:t>
      </w:r>
    </w:p>
    <w:p w14:paraId="1D7B1923">
      <w:pPr>
        <w:keepNext w:val="0"/>
        <w:keepLines w:val="0"/>
        <w:pageBreakBefore w:val="0"/>
        <w:widowControl w:val="0"/>
        <w:shd w:val="clear" w:color="auto" w:fill="auto"/>
        <w:kinsoku/>
        <w:wordWrap/>
        <w:overflowPunct w:val="0"/>
        <w:topLinePunct w:val="0"/>
        <w:autoSpaceDE/>
        <w:autoSpaceDN/>
        <w:bidi w:val="0"/>
        <w:snapToGrid w:val="0"/>
        <w:spacing w:line="560" w:lineRule="exact"/>
        <w:ind w:left="0" w:leftChars="0" w:firstLine="640" w:firstLineChars="200"/>
        <w:jc w:val="both"/>
        <w:textAlignment w:val="auto"/>
        <w:rPr>
          <w:rFonts w:hint="default" w:ascii="Times New Roman" w:hAnsi="Times New Roman" w:eastAsia="仿宋_GB2312" w:cs="Times New Roman"/>
          <w:sz w:val="32"/>
          <w:szCs w:val="32"/>
          <w:highlight w:val="none"/>
          <w:lang w:val="en-US" w:eastAsia="zh-CN"/>
        </w:rPr>
      </w:pPr>
      <w:r>
        <w:rPr>
          <w:rFonts w:hint="default" w:ascii="Times New Roman" w:hAnsi="Times New Roman" w:eastAsia="仿宋_GB2312" w:cs="Times New Roman"/>
          <w:sz w:val="32"/>
          <w:szCs w:val="32"/>
          <w:highlight w:val="none"/>
          <w:lang w:val="en-US" w:eastAsia="zh-CN"/>
        </w:rPr>
        <w:t>8. 善后处置组</w:t>
      </w:r>
      <w:r>
        <w:rPr>
          <w:rFonts w:hint="eastAsia" w:ascii="Times New Roman" w:hAnsi="Times New Roman" w:eastAsia="仿宋_GB2312" w:cs="Times New Roman"/>
          <w:sz w:val="32"/>
          <w:szCs w:val="32"/>
          <w:highlight w:val="none"/>
          <w:lang w:val="en-US" w:eastAsia="zh-CN"/>
        </w:rPr>
        <w:t>：一般由县应急局牵头，负责受灾人员的转移和安置，落实社会救助政策，保障受灾困难群众的基本生活救助；核实上报受灾情况，向上级申报灾害补助救助资金及相关政策；强化群众服务与善后处置，听取群众诉求，解决实际困难，做好思想疏导和关怀安抚，妥善处理因灾伤亡人员家属善后工作。</w:t>
      </w:r>
    </w:p>
    <w:p w14:paraId="5621AF57">
      <w:pPr>
        <w:keepNext w:val="0"/>
        <w:keepLines w:val="0"/>
        <w:pageBreakBefore w:val="0"/>
        <w:wordWrap/>
        <w:overflowPunct w:val="0"/>
        <w:bidi w:val="0"/>
        <w:adjustRightInd w:val="0"/>
        <w:snapToGrid w:val="0"/>
        <w:spacing w:line="560" w:lineRule="exact"/>
        <w:ind w:left="0" w:leftChars="0" w:firstLine="640" w:firstLineChars="200"/>
        <w:rPr>
          <w:rFonts w:hint="default" w:ascii="Times New Roman" w:hAnsi="Times New Roman" w:eastAsia="仿宋_GB2312" w:cs="Times New Roman"/>
          <w:sz w:val="32"/>
          <w:szCs w:val="32"/>
          <w:lang w:val="en-US" w:eastAsia="zh-CN"/>
        </w:rPr>
        <w:sectPr>
          <w:pgSz w:w="11906" w:h="16838"/>
          <w:pgMar w:top="2098" w:right="1474" w:bottom="1701" w:left="1588" w:header="851" w:footer="1247" w:gutter="0"/>
          <w:paperSrc w:first="3" w:other="3"/>
          <w:pgNumType w:fmt="decimal"/>
          <w:cols w:space="720" w:num="1"/>
          <w:docGrid w:type="lines" w:linePitch="312" w:charSpace="0"/>
        </w:sectPr>
      </w:pPr>
    </w:p>
    <w:p w14:paraId="2B3BD7E3">
      <w:pPr>
        <w:keepNext w:val="0"/>
        <w:keepLines w:val="0"/>
        <w:pageBreakBefore w:val="0"/>
        <w:numPr>
          <w:ilvl w:val="0"/>
          <w:numId w:val="0"/>
        </w:numPr>
        <w:wordWrap/>
        <w:overflowPunct w:val="0"/>
        <w:bidi w:val="0"/>
        <w:adjustRightInd w:val="0"/>
        <w:snapToGrid w:val="0"/>
        <w:spacing w:line="560" w:lineRule="exact"/>
        <w:outlineLvl w:val="0"/>
        <w:rPr>
          <w:rFonts w:hint="eastAsia" w:ascii="黑体" w:hAnsi="黑体" w:eastAsia="黑体" w:cs="黑体"/>
          <w:kern w:val="2"/>
          <w:sz w:val="32"/>
          <w:szCs w:val="32"/>
          <w:lang w:val="en-US" w:eastAsia="zh-CN" w:bidi="ar-SA"/>
        </w:rPr>
      </w:pPr>
      <w:bookmarkStart w:id="115" w:name="_Toc10806"/>
      <w:bookmarkStart w:id="116" w:name="_Toc22571"/>
      <w:bookmarkStart w:id="117" w:name="_Toc7184"/>
      <w:bookmarkStart w:id="118" w:name="_Toc32658"/>
      <w:bookmarkStart w:id="119" w:name="_Toc5352"/>
      <w:r>
        <w:rPr>
          <w:rFonts w:hint="eastAsia" w:ascii="黑体" w:hAnsi="黑体" w:eastAsia="黑体" w:cs="黑体"/>
          <w:kern w:val="2"/>
          <w:sz w:val="32"/>
          <w:szCs w:val="32"/>
          <w:lang w:val="en-US" w:eastAsia="zh-CN" w:bidi="ar-SA"/>
        </w:rPr>
        <w:t>附件</w:t>
      </w:r>
      <w:bookmarkEnd w:id="115"/>
      <w:bookmarkEnd w:id="116"/>
      <w:bookmarkEnd w:id="117"/>
      <w:bookmarkEnd w:id="118"/>
      <w:r>
        <w:rPr>
          <w:rFonts w:hint="eastAsia" w:ascii="黑体" w:hAnsi="黑体" w:eastAsia="黑体" w:cs="黑体"/>
          <w:kern w:val="2"/>
          <w:sz w:val="32"/>
          <w:szCs w:val="32"/>
          <w:lang w:val="en-US" w:eastAsia="zh-CN" w:bidi="ar-SA"/>
        </w:rPr>
        <w:t>4</w:t>
      </w:r>
      <w:bookmarkEnd w:id="119"/>
    </w:p>
    <w:p w14:paraId="2C945880">
      <w:pPr>
        <w:pStyle w:val="14"/>
        <w:rPr>
          <w:rFonts w:hint="eastAsia"/>
          <w:lang w:val="en-US" w:eastAsia="zh-CN"/>
        </w:rPr>
      </w:pPr>
      <w:r>
        <w:drawing>
          <wp:inline distT="0" distB="0" distL="114300" distR="114300">
            <wp:extent cx="7729220" cy="5022215"/>
            <wp:effectExtent l="0" t="0" r="6985"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
                    <a:stretch>
                      <a:fillRect/>
                    </a:stretch>
                  </pic:blipFill>
                  <pic:spPr>
                    <a:xfrm rot="16200000">
                      <a:off x="0" y="0"/>
                      <a:ext cx="7729220" cy="5022215"/>
                    </a:xfrm>
                    <a:prstGeom prst="rect">
                      <a:avLst/>
                    </a:prstGeom>
                    <a:noFill/>
                    <a:ln>
                      <a:noFill/>
                    </a:ln>
                  </pic:spPr>
                </pic:pic>
              </a:graphicData>
            </a:graphic>
          </wp:inline>
        </w:drawing>
      </w:r>
    </w:p>
    <w:p w14:paraId="0146DD6D">
      <w:pPr>
        <w:pStyle w:val="14"/>
        <w:ind w:left="0" w:leftChars="0" w:firstLine="0" w:firstLineChars="0"/>
        <w:jc w:val="center"/>
        <w:rPr>
          <w:rFonts w:hint="eastAsia" w:ascii="Times New Roman" w:hAnsi="Times New Roman" w:eastAsia="仿宋_GB2312" w:cs="Times New Roman"/>
          <w:lang w:val="en-US" w:eastAsia="zh-CN"/>
        </w:rPr>
      </w:pPr>
      <w:r>
        <w:drawing>
          <wp:inline distT="0" distB="0" distL="114300" distR="114300">
            <wp:extent cx="5708015" cy="7695565"/>
            <wp:effectExtent l="0" t="0" r="6985"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5708015" cy="7695565"/>
                    </a:xfrm>
                    <a:prstGeom prst="rect">
                      <a:avLst/>
                    </a:prstGeom>
                    <a:noFill/>
                    <a:ln>
                      <a:noFill/>
                    </a:ln>
                  </pic:spPr>
                </pic:pic>
              </a:graphicData>
            </a:graphic>
          </wp:inline>
        </w:drawing>
      </w:r>
    </w:p>
    <w:p w14:paraId="5BC444F2">
      <w:pPr>
        <w:pStyle w:val="30"/>
        <w:bidi w:val="0"/>
        <w:rPr>
          <w:rFonts w:hint="eastAsia"/>
          <w:lang w:val="en-US" w:eastAsia="zh-CN"/>
        </w:rPr>
      </w:pPr>
      <w:r>
        <w:drawing>
          <wp:inline distT="0" distB="0" distL="114300" distR="114300">
            <wp:extent cx="4189730" cy="8222615"/>
            <wp:effectExtent l="0" t="0" r="127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189730" cy="8222615"/>
                    </a:xfrm>
                    <a:prstGeom prst="rect">
                      <a:avLst/>
                    </a:prstGeom>
                    <a:noFill/>
                    <a:ln>
                      <a:noFill/>
                    </a:ln>
                  </pic:spPr>
                </pic:pic>
              </a:graphicData>
            </a:graphic>
          </wp:inline>
        </w:drawing>
      </w:r>
    </w:p>
    <w:sectPr>
      <w:pgSz w:w="11906" w:h="16838"/>
      <w:pgMar w:top="2098" w:right="1474" w:bottom="1701" w:left="1588" w:header="851" w:footer="1247" w:gutter="0"/>
      <w:paperSrc w:first="3" w:other="3"/>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3395699-455B-4461-8669-6AC62550D6EE}"/>
  </w:font>
  <w:font w:name="黑体">
    <w:panose1 w:val="02010609060101010101"/>
    <w:charset w:val="86"/>
    <w:family w:val="auto"/>
    <w:pitch w:val="default"/>
    <w:sig w:usb0="800002BF" w:usb1="38CF7CFA" w:usb2="00000016" w:usb3="00000000" w:csb0="00040001" w:csb1="00000000"/>
    <w:embedRegular r:id="rId2" w:fontKey="{D4B7A345-8655-4D11-B588-986572C7F8C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3" w:fontKey="{ED905E3B-26B2-470F-B049-6B8E24C959D0}"/>
  </w:font>
  <w:font w:name="方正小标宋简体">
    <w:panose1 w:val="02010601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embedRegular r:id="rId4" w:fontKey="{2DE43A4A-9C57-4B05-98D4-9EC9AED0A91E}"/>
  </w:font>
  <w:font w:name="楷体_GB2312">
    <w:panose1 w:val="02010609030101010101"/>
    <w:charset w:val="86"/>
    <w:family w:val="auto"/>
    <w:pitch w:val="default"/>
    <w:sig w:usb0="00000001" w:usb1="080E0000" w:usb2="00000000" w:usb3="00000000" w:csb0="00040000" w:csb1="00000000"/>
  </w:font>
  <w:font w:name="Mongolian Baiti">
    <w:panose1 w:val="03000500000000000000"/>
    <w:charset w:val="00"/>
    <w:family w:val="script"/>
    <w:pitch w:val="default"/>
    <w:sig w:usb0="80000023" w:usb1="00000000" w:usb2="00020000" w:usb3="00000000" w:csb0="000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EB8E1D">
    <w:pPr>
      <w:pStyle w:val="10"/>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BB4FDF">
    <w:pPr>
      <w:pStyle w:val="10"/>
      <w:framePr w:wrap="around" w:vAnchor="text" w:hAnchor="margin" w:xAlign="outside" w:y="1"/>
      <w:rPr>
        <w:rStyle w:val="19"/>
      </w:rPr>
    </w:pPr>
    <w:r>
      <w:fldChar w:fldCharType="begin"/>
    </w:r>
    <w:r>
      <w:rPr>
        <w:rStyle w:val="19"/>
      </w:rPr>
      <w:instrText xml:space="preserve">PAGE  </w:instrText>
    </w:r>
    <w:r>
      <w:fldChar w:fldCharType="end"/>
    </w:r>
  </w:p>
  <w:p w14:paraId="4CC018E8">
    <w:pPr>
      <w:pStyle w:val="10"/>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8BD06">
    <w:pPr>
      <w:pStyle w:val="1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28854F">
    <w:pPr>
      <w:spacing w:line="184" w:lineRule="auto"/>
      <w:ind w:left="268"/>
      <w:rPr>
        <w:rFonts w:ascii="Arial" w:hAnsi="Arial" w:eastAsia="Arial" w:cs="Arial"/>
        <w:color w:val="FF0000"/>
        <w:sz w:val="27"/>
        <w:szCs w:val="27"/>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1F3A36">
    <w:pPr>
      <w:pStyle w:val="10"/>
      <w:ind w:right="36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BD836">
                          <w:pPr>
                            <w:pStyle w:val="10"/>
                            <w:jc w:val="right"/>
                            <w:rPr>
                              <w:sz w:val="28"/>
                              <w:szCs w:val="28"/>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3C9BD836">
                    <w:pPr>
                      <w:pStyle w:val="10"/>
                      <w:jc w:val="right"/>
                      <w:rPr>
                        <w:sz w:val="28"/>
                        <w:szCs w:val="28"/>
                      </w:rPr>
                    </w:pP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0179B">
    <w:pPr>
      <w:pStyle w:val="10"/>
      <w:rPr>
        <w:sz w:val="28"/>
        <w:szCs w:val="28"/>
      </w:rPr>
    </w:pPr>
    <w:r>
      <w:rPr>
        <w:sz w:val="28"/>
        <w:szCs w:val="28"/>
      </w:rPr>
      <w:t xml:space="preserve">— </w:t>
    </w:r>
    <w:r>
      <w:rPr>
        <w:sz w:val="28"/>
        <w:szCs w:val="28"/>
      </w:rPr>
      <w:fldChar w:fldCharType="begin"/>
    </w:r>
    <w:r>
      <w:rPr>
        <w:sz w:val="28"/>
        <w:szCs w:val="28"/>
      </w:rPr>
      <w:instrText xml:space="preserve">PAGE   \* MERGEFORMAT</w:instrText>
    </w:r>
    <w:r>
      <w:rPr>
        <w:sz w:val="28"/>
        <w:szCs w:val="28"/>
      </w:rPr>
      <w:fldChar w:fldCharType="separate"/>
    </w:r>
    <w:r>
      <w:rPr>
        <w:sz w:val="28"/>
        <w:szCs w:val="28"/>
        <w:lang w:val="zh-CN"/>
      </w:rPr>
      <w:t>32</w:t>
    </w:r>
    <w:r>
      <w:rPr>
        <w:sz w:val="28"/>
        <w:szCs w:val="28"/>
      </w:rPr>
      <w:fldChar w:fldCharType="end"/>
    </w:r>
    <w:r>
      <w:rPr>
        <w:sz w:val="28"/>
        <w:szCs w:val="28"/>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386526">
    <w:pPr>
      <w:pStyle w:val="11"/>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0876B0">
    <w:pPr>
      <w:pStyle w:val="11"/>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NotTrackMoves/>
  <w:documentProtection w:enforcement="0"/>
  <w:defaultTabStop w:val="420"/>
  <w:drawingGridHorizontalSpacing w:val="105"/>
  <w:drawingGridVerticalSpacing w:val="327"/>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ZlNDc5NTYzZWJlNDJmYWY5ODdhYTdiZGIwZTMxNWQifQ=="/>
  </w:docVars>
  <w:rsids>
    <w:rsidRoot w:val="00172A27"/>
    <w:rsid w:val="00002171"/>
    <w:rsid w:val="00002959"/>
    <w:rsid w:val="00003CBE"/>
    <w:rsid w:val="000156C2"/>
    <w:rsid w:val="00021359"/>
    <w:rsid w:val="00045CF5"/>
    <w:rsid w:val="00077216"/>
    <w:rsid w:val="000807AF"/>
    <w:rsid w:val="00094512"/>
    <w:rsid w:val="00094F71"/>
    <w:rsid w:val="00097E25"/>
    <w:rsid w:val="000A6404"/>
    <w:rsid w:val="000B5C22"/>
    <w:rsid w:val="000C3A25"/>
    <w:rsid w:val="000D3FE6"/>
    <w:rsid w:val="000E18E8"/>
    <w:rsid w:val="000F00D4"/>
    <w:rsid w:val="000F2ADB"/>
    <w:rsid w:val="000F5099"/>
    <w:rsid w:val="000F76B4"/>
    <w:rsid w:val="00111B35"/>
    <w:rsid w:val="00115337"/>
    <w:rsid w:val="0011559C"/>
    <w:rsid w:val="00116718"/>
    <w:rsid w:val="00123931"/>
    <w:rsid w:val="00130430"/>
    <w:rsid w:val="00131C3F"/>
    <w:rsid w:val="001337C2"/>
    <w:rsid w:val="00151408"/>
    <w:rsid w:val="00153875"/>
    <w:rsid w:val="00154B9F"/>
    <w:rsid w:val="00155FEB"/>
    <w:rsid w:val="00172BA9"/>
    <w:rsid w:val="001853A1"/>
    <w:rsid w:val="00197BE3"/>
    <w:rsid w:val="001A644D"/>
    <w:rsid w:val="001C47E0"/>
    <w:rsid w:val="001D0F00"/>
    <w:rsid w:val="001D3A3B"/>
    <w:rsid w:val="001D5FB4"/>
    <w:rsid w:val="001D66A5"/>
    <w:rsid w:val="001E1ACE"/>
    <w:rsid w:val="001E3D8D"/>
    <w:rsid w:val="001F6DF4"/>
    <w:rsid w:val="00200968"/>
    <w:rsid w:val="0020267B"/>
    <w:rsid w:val="00202755"/>
    <w:rsid w:val="00212B3C"/>
    <w:rsid w:val="00212CD6"/>
    <w:rsid w:val="00214A25"/>
    <w:rsid w:val="00227DA3"/>
    <w:rsid w:val="002410F1"/>
    <w:rsid w:val="00245A83"/>
    <w:rsid w:val="00247C50"/>
    <w:rsid w:val="002653F3"/>
    <w:rsid w:val="00271D81"/>
    <w:rsid w:val="00272E71"/>
    <w:rsid w:val="002768A1"/>
    <w:rsid w:val="00277404"/>
    <w:rsid w:val="002813E5"/>
    <w:rsid w:val="00292346"/>
    <w:rsid w:val="00297A3B"/>
    <w:rsid w:val="002B11D5"/>
    <w:rsid w:val="002B7CD4"/>
    <w:rsid w:val="002C0AE8"/>
    <w:rsid w:val="002D37FE"/>
    <w:rsid w:val="002D7379"/>
    <w:rsid w:val="002E0E88"/>
    <w:rsid w:val="002E1F6F"/>
    <w:rsid w:val="002E4B7A"/>
    <w:rsid w:val="002E5B2B"/>
    <w:rsid w:val="002E5B95"/>
    <w:rsid w:val="002F119F"/>
    <w:rsid w:val="0031339B"/>
    <w:rsid w:val="00316B82"/>
    <w:rsid w:val="0033066D"/>
    <w:rsid w:val="00331051"/>
    <w:rsid w:val="00333CF3"/>
    <w:rsid w:val="00340D55"/>
    <w:rsid w:val="00352B98"/>
    <w:rsid w:val="00354353"/>
    <w:rsid w:val="00355586"/>
    <w:rsid w:val="00357614"/>
    <w:rsid w:val="00363A3B"/>
    <w:rsid w:val="00364D25"/>
    <w:rsid w:val="00365EF5"/>
    <w:rsid w:val="003733C9"/>
    <w:rsid w:val="00375B70"/>
    <w:rsid w:val="0038002B"/>
    <w:rsid w:val="003923A3"/>
    <w:rsid w:val="003944F5"/>
    <w:rsid w:val="003945FD"/>
    <w:rsid w:val="003A157E"/>
    <w:rsid w:val="003A1AD9"/>
    <w:rsid w:val="003A4D6D"/>
    <w:rsid w:val="003B06BC"/>
    <w:rsid w:val="003B0B2B"/>
    <w:rsid w:val="003C167D"/>
    <w:rsid w:val="003D7877"/>
    <w:rsid w:val="003E24E0"/>
    <w:rsid w:val="003E25E9"/>
    <w:rsid w:val="003E691F"/>
    <w:rsid w:val="0040123A"/>
    <w:rsid w:val="00401946"/>
    <w:rsid w:val="00401C65"/>
    <w:rsid w:val="00405254"/>
    <w:rsid w:val="004076C9"/>
    <w:rsid w:val="00407FF7"/>
    <w:rsid w:val="00412891"/>
    <w:rsid w:val="00414B72"/>
    <w:rsid w:val="00423461"/>
    <w:rsid w:val="0043032E"/>
    <w:rsid w:val="00437CE8"/>
    <w:rsid w:val="00441793"/>
    <w:rsid w:val="00445572"/>
    <w:rsid w:val="00446F70"/>
    <w:rsid w:val="004513A0"/>
    <w:rsid w:val="00456F0E"/>
    <w:rsid w:val="00460B48"/>
    <w:rsid w:val="004633F6"/>
    <w:rsid w:val="00464A7E"/>
    <w:rsid w:val="004736C8"/>
    <w:rsid w:val="00475077"/>
    <w:rsid w:val="00476321"/>
    <w:rsid w:val="004764AB"/>
    <w:rsid w:val="004851F8"/>
    <w:rsid w:val="004A1A18"/>
    <w:rsid w:val="004A2B8D"/>
    <w:rsid w:val="004B2EDE"/>
    <w:rsid w:val="004B3B94"/>
    <w:rsid w:val="004B5E47"/>
    <w:rsid w:val="004B7934"/>
    <w:rsid w:val="004C5339"/>
    <w:rsid w:val="004F20A5"/>
    <w:rsid w:val="005028F5"/>
    <w:rsid w:val="00503EE8"/>
    <w:rsid w:val="00510659"/>
    <w:rsid w:val="005128C2"/>
    <w:rsid w:val="0053064B"/>
    <w:rsid w:val="00534388"/>
    <w:rsid w:val="0057732C"/>
    <w:rsid w:val="00584DFD"/>
    <w:rsid w:val="00586844"/>
    <w:rsid w:val="00587E8A"/>
    <w:rsid w:val="005B03DF"/>
    <w:rsid w:val="005B0659"/>
    <w:rsid w:val="005B0914"/>
    <w:rsid w:val="005B45B8"/>
    <w:rsid w:val="005B6438"/>
    <w:rsid w:val="005F1101"/>
    <w:rsid w:val="00605CEB"/>
    <w:rsid w:val="0060783A"/>
    <w:rsid w:val="00611DC3"/>
    <w:rsid w:val="00613F24"/>
    <w:rsid w:val="006153D8"/>
    <w:rsid w:val="00617CDB"/>
    <w:rsid w:val="00621F23"/>
    <w:rsid w:val="006259EA"/>
    <w:rsid w:val="00627D2C"/>
    <w:rsid w:val="006409DA"/>
    <w:rsid w:val="0064434F"/>
    <w:rsid w:val="0065394F"/>
    <w:rsid w:val="00654224"/>
    <w:rsid w:val="0066041E"/>
    <w:rsid w:val="00663CC3"/>
    <w:rsid w:val="00665BAD"/>
    <w:rsid w:val="0067194F"/>
    <w:rsid w:val="006749F5"/>
    <w:rsid w:val="00680CC8"/>
    <w:rsid w:val="0068210A"/>
    <w:rsid w:val="0068388B"/>
    <w:rsid w:val="00696889"/>
    <w:rsid w:val="006A76A9"/>
    <w:rsid w:val="006B3853"/>
    <w:rsid w:val="006B6364"/>
    <w:rsid w:val="006B6378"/>
    <w:rsid w:val="006D49BA"/>
    <w:rsid w:val="006F36F8"/>
    <w:rsid w:val="006F7989"/>
    <w:rsid w:val="00711A51"/>
    <w:rsid w:val="007120AA"/>
    <w:rsid w:val="00723355"/>
    <w:rsid w:val="00723800"/>
    <w:rsid w:val="007238EE"/>
    <w:rsid w:val="007245A7"/>
    <w:rsid w:val="007367A3"/>
    <w:rsid w:val="00741A1F"/>
    <w:rsid w:val="00744666"/>
    <w:rsid w:val="00756A9C"/>
    <w:rsid w:val="007613C9"/>
    <w:rsid w:val="00763D09"/>
    <w:rsid w:val="007675AC"/>
    <w:rsid w:val="00767AF2"/>
    <w:rsid w:val="0077291B"/>
    <w:rsid w:val="00773346"/>
    <w:rsid w:val="00775B4D"/>
    <w:rsid w:val="00775FD7"/>
    <w:rsid w:val="007A0DF7"/>
    <w:rsid w:val="007A1FCF"/>
    <w:rsid w:val="007C1531"/>
    <w:rsid w:val="007C2107"/>
    <w:rsid w:val="007C60CF"/>
    <w:rsid w:val="007D2BFB"/>
    <w:rsid w:val="007D3B6B"/>
    <w:rsid w:val="007E7B33"/>
    <w:rsid w:val="007F0168"/>
    <w:rsid w:val="00800969"/>
    <w:rsid w:val="008128F2"/>
    <w:rsid w:val="00815323"/>
    <w:rsid w:val="0081574C"/>
    <w:rsid w:val="00822BC7"/>
    <w:rsid w:val="00830FAA"/>
    <w:rsid w:val="008355FC"/>
    <w:rsid w:val="008358D2"/>
    <w:rsid w:val="008432D8"/>
    <w:rsid w:val="00847929"/>
    <w:rsid w:val="00853F02"/>
    <w:rsid w:val="008548A9"/>
    <w:rsid w:val="00864208"/>
    <w:rsid w:val="0087290F"/>
    <w:rsid w:val="00885164"/>
    <w:rsid w:val="00890A34"/>
    <w:rsid w:val="008A071E"/>
    <w:rsid w:val="008B4634"/>
    <w:rsid w:val="008B4742"/>
    <w:rsid w:val="008C45E0"/>
    <w:rsid w:val="008F5065"/>
    <w:rsid w:val="0090081F"/>
    <w:rsid w:val="0091146A"/>
    <w:rsid w:val="00912B9E"/>
    <w:rsid w:val="00917EE0"/>
    <w:rsid w:val="00924AA8"/>
    <w:rsid w:val="00925ED3"/>
    <w:rsid w:val="0093132D"/>
    <w:rsid w:val="009319DE"/>
    <w:rsid w:val="009434BD"/>
    <w:rsid w:val="00945871"/>
    <w:rsid w:val="00951EFF"/>
    <w:rsid w:val="00960CB1"/>
    <w:rsid w:val="00962F31"/>
    <w:rsid w:val="00971BA9"/>
    <w:rsid w:val="00971E1E"/>
    <w:rsid w:val="0097488D"/>
    <w:rsid w:val="00994CD5"/>
    <w:rsid w:val="009A49AD"/>
    <w:rsid w:val="009B4A11"/>
    <w:rsid w:val="009C79A4"/>
    <w:rsid w:val="009D0A08"/>
    <w:rsid w:val="009D380C"/>
    <w:rsid w:val="009D4C77"/>
    <w:rsid w:val="009E4D97"/>
    <w:rsid w:val="009F0EDD"/>
    <w:rsid w:val="009F5260"/>
    <w:rsid w:val="00A0680E"/>
    <w:rsid w:val="00A15194"/>
    <w:rsid w:val="00A23BD9"/>
    <w:rsid w:val="00A27709"/>
    <w:rsid w:val="00A33CA8"/>
    <w:rsid w:val="00A43ADE"/>
    <w:rsid w:val="00A65AEF"/>
    <w:rsid w:val="00A66C76"/>
    <w:rsid w:val="00A71134"/>
    <w:rsid w:val="00A7168B"/>
    <w:rsid w:val="00A73E19"/>
    <w:rsid w:val="00A740D6"/>
    <w:rsid w:val="00A7660D"/>
    <w:rsid w:val="00A855A6"/>
    <w:rsid w:val="00AB631A"/>
    <w:rsid w:val="00AC5C93"/>
    <w:rsid w:val="00AD1841"/>
    <w:rsid w:val="00AE3CCB"/>
    <w:rsid w:val="00AE5C01"/>
    <w:rsid w:val="00AE6FC3"/>
    <w:rsid w:val="00AF18EE"/>
    <w:rsid w:val="00B020BB"/>
    <w:rsid w:val="00B1704D"/>
    <w:rsid w:val="00B26C62"/>
    <w:rsid w:val="00B342AF"/>
    <w:rsid w:val="00B40D52"/>
    <w:rsid w:val="00B41206"/>
    <w:rsid w:val="00B42053"/>
    <w:rsid w:val="00B51617"/>
    <w:rsid w:val="00B61334"/>
    <w:rsid w:val="00B65E80"/>
    <w:rsid w:val="00B7085B"/>
    <w:rsid w:val="00B751CC"/>
    <w:rsid w:val="00B81C67"/>
    <w:rsid w:val="00B85A95"/>
    <w:rsid w:val="00B90334"/>
    <w:rsid w:val="00B90EDE"/>
    <w:rsid w:val="00BA6BA6"/>
    <w:rsid w:val="00BB08FB"/>
    <w:rsid w:val="00BC1D1F"/>
    <w:rsid w:val="00BC2F2D"/>
    <w:rsid w:val="00BD4838"/>
    <w:rsid w:val="00BE512E"/>
    <w:rsid w:val="00BE61C2"/>
    <w:rsid w:val="00BF5420"/>
    <w:rsid w:val="00C002AE"/>
    <w:rsid w:val="00C06229"/>
    <w:rsid w:val="00C117C6"/>
    <w:rsid w:val="00C11C97"/>
    <w:rsid w:val="00C12ADC"/>
    <w:rsid w:val="00C13342"/>
    <w:rsid w:val="00C15B2A"/>
    <w:rsid w:val="00C1747A"/>
    <w:rsid w:val="00C25C69"/>
    <w:rsid w:val="00C27808"/>
    <w:rsid w:val="00C34F75"/>
    <w:rsid w:val="00C40278"/>
    <w:rsid w:val="00C55C62"/>
    <w:rsid w:val="00C822FD"/>
    <w:rsid w:val="00C846CC"/>
    <w:rsid w:val="00C85B31"/>
    <w:rsid w:val="00CA263F"/>
    <w:rsid w:val="00CB7456"/>
    <w:rsid w:val="00CC0E00"/>
    <w:rsid w:val="00CC2B98"/>
    <w:rsid w:val="00CD006A"/>
    <w:rsid w:val="00CE6333"/>
    <w:rsid w:val="00CE6A16"/>
    <w:rsid w:val="00CE6C3A"/>
    <w:rsid w:val="00CF0DE7"/>
    <w:rsid w:val="00D233F7"/>
    <w:rsid w:val="00D2537E"/>
    <w:rsid w:val="00D35E25"/>
    <w:rsid w:val="00D37E0E"/>
    <w:rsid w:val="00D40832"/>
    <w:rsid w:val="00D44B1A"/>
    <w:rsid w:val="00D468E3"/>
    <w:rsid w:val="00D56BE2"/>
    <w:rsid w:val="00D611C5"/>
    <w:rsid w:val="00D710A7"/>
    <w:rsid w:val="00D7346A"/>
    <w:rsid w:val="00D83C76"/>
    <w:rsid w:val="00D863C4"/>
    <w:rsid w:val="00D96479"/>
    <w:rsid w:val="00D97A46"/>
    <w:rsid w:val="00DA3952"/>
    <w:rsid w:val="00DA4285"/>
    <w:rsid w:val="00DA547A"/>
    <w:rsid w:val="00DC53EC"/>
    <w:rsid w:val="00DD04A7"/>
    <w:rsid w:val="00DE4FE0"/>
    <w:rsid w:val="00DE6165"/>
    <w:rsid w:val="00E04C95"/>
    <w:rsid w:val="00E1638D"/>
    <w:rsid w:val="00E23FE4"/>
    <w:rsid w:val="00E30F9D"/>
    <w:rsid w:val="00E328CC"/>
    <w:rsid w:val="00E3335C"/>
    <w:rsid w:val="00E42D21"/>
    <w:rsid w:val="00E469A2"/>
    <w:rsid w:val="00E51627"/>
    <w:rsid w:val="00E51A89"/>
    <w:rsid w:val="00E53E91"/>
    <w:rsid w:val="00E6099B"/>
    <w:rsid w:val="00E612EB"/>
    <w:rsid w:val="00E64790"/>
    <w:rsid w:val="00E76370"/>
    <w:rsid w:val="00E77192"/>
    <w:rsid w:val="00EA6269"/>
    <w:rsid w:val="00EB647E"/>
    <w:rsid w:val="00EC7D46"/>
    <w:rsid w:val="00ED2F35"/>
    <w:rsid w:val="00EE2302"/>
    <w:rsid w:val="00EE38D4"/>
    <w:rsid w:val="00EE5634"/>
    <w:rsid w:val="00EE649B"/>
    <w:rsid w:val="00F00BE0"/>
    <w:rsid w:val="00F133ED"/>
    <w:rsid w:val="00F15BD9"/>
    <w:rsid w:val="00F17417"/>
    <w:rsid w:val="00F17F1D"/>
    <w:rsid w:val="00F214FE"/>
    <w:rsid w:val="00F22503"/>
    <w:rsid w:val="00F25319"/>
    <w:rsid w:val="00F31C3B"/>
    <w:rsid w:val="00F43736"/>
    <w:rsid w:val="00F527F9"/>
    <w:rsid w:val="00F53EDA"/>
    <w:rsid w:val="00F57EA5"/>
    <w:rsid w:val="00F61CBD"/>
    <w:rsid w:val="00F65FE1"/>
    <w:rsid w:val="00F70643"/>
    <w:rsid w:val="00F714BC"/>
    <w:rsid w:val="00F72B2A"/>
    <w:rsid w:val="00F8567B"/>
    <w:rsid w:val="00F85F98"/>
    <w:rsid w:val="00F8784D"/>
    <w:rsid w:val="00F9337E"/>
    <w:rsid w:val="00FA2764"/>
    <w:rsid w:val="00FA6D41"/>
    <w:rsid w:val="00FA71D1"/>
    <w:rsid w:val="00FB33B1"/>
    <w:rsid w:val="00FB4A71"/>
    <w:rsid w:val="00FD175B"/>
    <w:rsid w:val="00FE424D"/>
    <w:rsid w:val="00FE6422"/>
    <w:rsid w:val="00FF30CF"/>
    <w:rsid w:val="00FF5AB6"/>
    <w:rsid w:val="01150CE5"/>
    <w:rsid w:val="01177A27"/>
    <w:rsid w:val="011949CD"/>
    <w:rsid w:val="011C41FB"/>
    <w:rsid w:val="01245C48"/>
    <w:rsid w:val="01260E98"/>
    <w:rsid w:val="012D2227"/>
    <w:rsid w:val="01355A0D"/>
    <w:rsid w:val="01382BF0"/>
    <w:rsid w:val="01591402"/>
    <w:rsid w:val="01770C0B"/>
    <w:rsid w:val="019329D2"/>
    <w:rsid w:val="01B547F1"/>
    <w:rsid w:val="01D620C3"/>
    <w:rsid w:val="01D84888"/>
    <w:rsid w:val="01DB1C83"/>
    <w:rsid w:val="01E4322D"/>
    <w:rsid w:val="01EA4AB6"/>
    <w:rsid w:val="01F62035"/>
    <w:rsid w:val="01F96699"/>
    <w:rsid w:val="02165FAF"/>
    <w:rsid w:val="021A09FD"/>
    <w:rsid w:val="021F7DC1"/>
    <w:rsid w:val="02315D47"/>
    <w:rsid w:val="023A69D8"/>
    <w:rsid w:val="027C5214"/>
    <w:rsid w:val="02865C87"/>
    <w:rsid w:val="02A46BB1"/>
    <w:rsid w:val="02B51E58"/>
    <w:rsid w:val="02BC641D"/>
    <w:rsid w:val="02EE3CC0"/>
    <w:rsid w:val="03004E02"/>
    <w:rsid w:val="03033783"/>
    <w:rsid w:val="03287ACA"/>
    <w:rsid w:val="032A2EC2"/>
    <w:rsid w:val="03676D57"/>
    <w:rsid w:val="03695371"/>
    <w:rsid w:val="03731012"/>
    <w:rsid w:val="037B196F"/>
    <w:rsid w:val="037C3C80"/>
    <w:rsid w:val="037F4AD2"/>
    <w:rsid w:val="03890F13"/>
    <w:rsid w:val="038C76D9"/>
    <w:rsid w:val="039A0B6D"/>
    <w:rsid w:val="03A008F6"/>
    <w:rsid w:val="03A32C74"/>
    <w:rsid w:val="03AA7B5F"/>
    <w:rsid w:val="03B11905"/>
    <w:rsid w:val="03B804CE"/>
    <w:rsid w:val="03BA76EC"/>
    <w:rsid w:val="03D259C4"/>
    <w:rsid w:val="03D74141"/>
    <w:rsid w:val="03EC63C9"/>
    <w:rsid w:val="03F26E02"/>
    <w:rsid w:val="03F37758"/>
    <w:rsid w:val="03F86B1C"/>
    <w:rsid w:val="040000C7"/>
    <w:rsid w:val="040661F0"/>
    <w:rsid w:val="04090D29"/>
    <w:rsid w:val="04221DEB"/>
    <w:rsid w:val="04235C01"/>
    <w:rsid w:val="04305393"/>
    <w:rsid w:val="043C33BD"/>
    <w:rsid w:val="04480E1C"/>
    <w:rsid w:val="045D72C7"/>
    <w:rsid w:val="046B19E4"/>
    <w:rsid w:val="047B2080"/>
    <w:rsid w:val="047D34C5"/>
    <w:rsid w:val="04931FE3"/>
    <w:rsid w:val="04A62A1C"/>
    <w:rsid w:val="04AC5B58"/>
    <w:rsid w:val="04B05649"/>
    <w:rsid w:val="04B91F33"/>
    <w:rsid w:val="04C11604"/>
    <w:rsid w:val="04CF4F70"/>
    <w:rsid w:val="04DD4F32"/>
    <w:rsid w:val="04E279FE"/>
    <w:rsid w:val="04E86441"/>
    <w:rsid w:val="04F63D86"/>
    <w:rsid w:val="04FA2D68"/>
    <w:rsid w:val="04FC43EA"/>
    <w:rsid w:val="04FF037E"/>
    <w:rsid w:val="04FF3EDA"/>
    <w:rsid w:val="0501241F"/>
    <w:rsid w:val="05046833"/>
    <w:rsid w:val="050F6A4A"/>
    <w:rsid w:val="05121E5F"/>
    <w:rsid w:val="051E4E4A"/>
    <w:rsid w:val="05353DA0"/>
    <w:rsid w:val="053973EC"/>
    <w:rsid w:val="053E22D7"/>
    <w:rsid w:val="05447E98"/>
    <w:rsid w:val="055E3498"/>
    <w:rsid w:val="056752D4"/>
    <w:rsid w:val="056B09F1"/>
    <w:rsid w:val="056D353A"/>
    <w:rsid w:val="057B0A0F"/>
    <w:rsid w:val="057F6DC9"/>
    <w:rsid w:val="058D14E6"/>
    <w:rsid w:val="05B11678"/>
    <w:rsid w:val="05B72A07"/>
    <w:rsid w:val="05C64E5C"/>
    <w:rsid w:val="05C86D7C"/>
    <w:rsid w:val="05E530D0"/>
    <w:rsid w:val="05F3194C"/>
    <w:rsid w:val="06005EA2"/>
    <w:rsid w:val="06053772"/>
    <w:rsid w:val="060A6FDB"/>
    <w:rsid w:val="061175F8"/>
    <w:rsid w:val="06201525"/>
    <w:rsid w:val="06220795"/>
    <w:rsid w:val="063B53E6"/>
    <w:rsid w:val="06467B26"/>
    <w:rsid w:val="064F10E1"/>
    <w:rsid w:val="065169B7"/>
    <w:rsid w:val="065B7836"/>
    <w:rsid w:val="06643BD1"/>
    <w:rsid w:val="067803E8"/>
    <w:rsid w:val="067B1C86"/>
    <w:rsid w:val="067B57E2"/>
    <w:rsid w:val="0681229D"/>
    <w:rsid w:val="06A42F8B"/>
    <w:rsid w:val="06B43D0A"/>
    <w:rsid w:val="06BB2083"/>
    <w:rsid w:val="06D849E3"/>
    <w:rsid w:val="06E577B0"/>
    <w:rsid w:val="06EE2458"/>
    <w:rsid w:val="06F524D1"/>
    <w:rsid w:val="06F757B1"/>
    <w:rsid w:val="07047ECE"/>
    <w:rsid w:val="07110BA2"/>
    <w:rsid w:val="071159F6"/>
    <w:rsid w:val="0716208B"/>
    <w:rsid w:val="07222102"/>
    <w:rsid w:val="073B786D"/>
    <w:rsid w:val="07413B34"/>
    <w:rsid w:val="075423DD"/>
    <w:rsid w:val="075861AE"/>
    <w:rsid w:val="07591FC8"/>
    <w:rsid w:val="07724E37"/>
    <w:rsid w:val="07753E44"/>
    <w:rsid w:val="078111D3"/>
    <w:rsid w:val="078B6BD6"/>
    <w:rsid w:val="078B7CA7"/>
    <w:rsid w:val="079A087D"/>
    <w:rsid w:val="07C80EFB"/>
    <w:rsid w:val="07DB0C2F"/>
    <w:rsid w:val="07E22F6C"/>
    <w:rsid w:val="07E75A93"/>
    <w:rsid w:val="07ED2710"/>
    <w:rsid w:val="07F471B4"/>
    <w:rsid w:val="08053EFD"/>
    <w:rsid w:val="081D52ED"/>
    <w:rsid w:val="08273E74"/>
    <w:rsid w:val="082D0D5E"/>
    <w:rsid w:val="0831084F"/>
    <w:rsid w:val="08326375"/>
    <w:rsid w:val="0837138A"/>
    <w:rsid w:val="08383ADC"/>
    <w:rsid w:val="08441D5E"/>
    <w:rsid w:val="0852473B"/>
    <w:rsid w:val="08646E76"/>
    <w:rsid w:val="086A4662"/>
    <w:rsid w:val="087566B7"/>
    <w:rsid w:val="08762555"/>
    <w:rsid w:val="087A0068"/>
    <w:rsid w:val="0885348D"/>
    <w:rsid w:val="08870AF6"/>
    <w:rsid w:val="088B3B17"/>
    <w:rsid w:val="08977049"/>
    <w:rsid w:val="08A54080"/>
    <w:rsid w:val="08AD41A2"/>
    <w:rsid w:val="08B651F8"/>
    <w:rsid w:val="08C84414"/>
    <w:rsid w:val="08D33112"/>
    <w:rsid w:val="08D81C04"/>
    <w:rsid w:val="08D8516E"/>
    <w:rsid w:val="08DF5C89"/>
    <w:rsid w:val="08EE7CFD"/>
    <w:rsid w:val="090221EB"/>
    <w:rsid w:val="090375C6"/>
    <w:rsid w:val="09057F6C"/>
    <w:rsid w:val="09147343"/>
    <w:rsid w:val="09150170"/>
    <w:rsid w:val="0922463B"/>
    <w:rsid w:val="09242161"/>
    <w:rsid w:val="0926412B"/>
    <w:rsid w:val="09286E9B"/>
    <w:rsid w:val="092D137B"/>
    <w:rsid w:val="0932487E"/>
    <w:rsid w:val="09354491"/>
    <w:rsid w:val="09367B0A"/>
    <w:rsid w:val="094B7289"/>
    <w:rsid w:val="094E71DE"/>
    <w:rsid w:val="09526CCE"/>
    <w:rsid w:val="095423A3"/>
    <w:rsid w:val="095A588B"/>
    <w:rsid w:val="09600C1E"/>
    <w:rsid w:val="09620EA0"/>
    <w:rsid w:val="097A4477"/>
    <w:rsid w:val="097B740A"/>
    <w:rsid w:val="097C34F4"/>
    <w:rsid w:val="09815806"/>
    <w:rsid w:val="098F5CBA"/>
    <w:rsid w:val="09AA4D5C"/>
    <w:rsid w:val="09C35E1E"/>
    <w:rsid w:val="09C37BCC"/>
    <w:rsid w:val="09C556F2"/>
    <w:rsid w:val="09DD3AD1"/>
    <w:rsid w:val="09E2577D"/>
    <w:rsid w:val="0A0631CF"/>
    <w:rsid w:val="0A271E78"/>
    <w:rsid w:val="0A286567"/>
    <w:rsid w:val="0A2C39C3"/>
    <w:rsid w:val="0A4B1591"/>
    <w:rsid w:val="0A5B0CAF"/>
    <w:rsid w:val="0A5C6855"/>
    <w:rsid w:val="0A7006EA"/>
    <w:rsid w:val="0A7C5969"/>
    <w:rsid w:val="0A8C17D5"/>
    <w:rsid w:val="0A8D4287"/>
    <w:rsid w:val="0A9C7D1B"/>
    <w:rsid w:val="0AA4793D"/>
    <w:rsid w:val="0AA91A9C"/>
    <w:rsid w:val="0AAB2173"/>
    <w:rsid w:val="0AB176BD"/>
    <w:rsid w:val="0AD4283B"/>
    <w:rsid w:val="0ADE2C98"/>
    <w:rsid w:val="0AE6554B"/>
    <w:rsid w:val="0AEE7462"/>
    <w:rsid w:val="0AF02C43"/>
    <w:rsid w:val="0AF618DB"/>
    <w:rsid w:val="0AF83D33"/>
    <w:rsid w:val="0AFA123A"/>
    <w:rsid w:val="0AFC15E8"/>
    <w:rsid w:val="0B116715"/>
    <w:rsid w:val="0B1667CF"/>
    <w:rsid w:val="0B291CB1"/>
    <w:rsid w:val="0B4032C4"/>
    <w:rsid w:val="0B532AF6"/>
    <w:rsid w:val="0B634274"/>
    <w:rsid w:val="0B7C44D7"/>
    <w:rsid w:val="0B93537C"/>
    <w:rsid w:val="0BC1348B"/>
    <w:rsid w:val="0BCA5242"/>
    <w:rsid w:val="0BED0F30"/>
    <w:rsid w:val="0BFC57DA"/>
    <w:rsid w:val="0C1C7A68"/>
    <w:rsid w:val="0C2E36E7"/>
    <w:rsid w:val="0C3C3C66"/>
    <w:rsid w:val="0C3E178C"/>
    <w:rsid w:val="0C4B22F8"/>
    <w:rsid w:val="0C55046C"/>
    <w:rsid w:val="0C5603C3"/>
    <w:rsid w:val="0C570E22"/>
    <w:rsid w:val="0C62191E"/>
    <w:rsid w:val="0C640E21"/>
    <w:rsid w:val="0C662A91"/>
    <w:rsid w:val="0C8353F1"/>
    <w:rsid w:val="0C874EE1"/>
    <w:rsid w:val="0C92676C"/>
    <w:rsid w:val="0CAE13DD"/>
    <w:rsid w:val="0CB15F59"/>
    <w:rsid w:val="0CCD48BE"/>
    <w:rsid w:val="0CD12600"/>
    <w:rsid w:val="0CD41DBC"/>
    <w:rsid w:val="0CEB3944"/>
    <w:rsid w:val="0D3A01A5"/>
    <w:rsid w:val="0D3E7E00"/>
    <w:rsid w:val="0D5410D4"/>
    <w:rsid w:val="0D781D9C"/>
    <w:rsid w:val="0D787DE7"/>
    <w:rsid w:val="0D7A1E61"/>
    <w:rsid w:val="0D7D0092"/>
    <w:rsid w:val="0DD913A6"/>
    <w:rsid w:val="0DDA6697"/>
    <w:rsid w:val="0DE620DB"/>
    <w:rsid w:val="0E0D7668"/>
    <w:rsid w:val="0E152D6F"/>
    <w:rsid w:val="0E1634E2"/>
    <w:rsid w:val="0E440BB0"/>
    <w:rsid w:val="0E622A45"/>
    <w:rsid w:val="0E72396F"/>
    <w:rsid w:val="0E9C09EC"/>
    <w:rsid w:val="0EA407C7"/>
    <w:rsid w:val="0EBE0962"/>
    <w:rsid w:val="0EBE6BB4"/>
    <w:rsid w:val="0EC95DC3"/>
    <w:rsid w:val="0ECD1618"/>
    <w:rsid w:val="0EE11466"/>
    <w:rsid w:val="0EE27EFA"/>
    <w:rsid w:val="0EE52393"/>
    <w:rsid w:val="0EE84BEE"/>
    <w:rsid w:val="0EFE651C"/>
    <w:rsid w:val="0F1B4006"/>
    <w:rsid w:val="0F1F5C14"/>
    <w:rsid w:val="0F2138C1"/>
    <w:rsid w:val="0F29227F"/>
    <w:rsid w:val="0F2E5D4C"/>
    <w:rsid w:val="0F303825"/>
    <w:rsid w:val="0F346E76"/>
    <w:rsid w:val="0F3755A2"/>
    <w:rsid w:val="0F386966"/>
    <w:rsid w:val="0F3D5D2B"/>
    <w:rsid w:val="0F3E035A"/>
    <w:rsid w:val="0F44530B"/>
    <w:rsid w:val="0F496752"/>
    <w:rsid w:val="0F5500B5"/>
    <w:rsid w:val="0F6E2DA6"/>
    <w:rsid w:val="0F946B79"/>
    <w:rsid w:val="0F9D07D0"/>
    <w:rsid w:val="0FF527F6"/>
    <w:rsid w:val="10033313"/>
    <w:rsid w:val="101159BE"/>
    <w:rsid w:val="102A027D"/>
    <w:rsid w:val="102C5831"/>
    <w:rsid w:val="105E09D0"/>
    <w:rsid w:val="106535E4"/>
    <w:rsid w:val="10667503"/>
    <w:rsid w:val="106A6FF4"/>
    <w:rsid w:val="106D0892"/>
    <w:rsid w:val="106E6F6A"/>
    <w:rsid w:val="1074145C"/>
    <w:rsid w:val="10834299"/>
    <w:rsid w:val="108C1CE9"/>
    <w:rsid w:val="108C6F6A"/>
    <w:rsid w:val="109C599C"/>
    <w:rsid w:val="10AA5642"/>
    <w:rsid w:val="10B92D5F"/>
    <w:rsid w:val="10D1569D"/>
    <w:rsid w:val="10D927F4"/>
    <w:rsid w:val="10DB1C9F"/>
    <w:rsid w:val="10DD5A17"/>
    <w:rsid w:val="10F13271"/>
    <w:rsid w:val="10F44B0F"/>
    <w:rsid w:val="10FD39C4"/>
    <w:rsid w:val="11034D52"/>
    <w:rsid w:val="110B046D"/>
    <w:rsid w:val="111A2D88"/>
    <w:rsid w:val="113E0119"/>
    <w:rsid w:val="114333A1"/>
    <w:rsid w:val="11640D53"/>
    <w:rsid w:val="11660951"/>
    <w:rsid w:val="116964B8"/>
    <w:rsid w:val="117A14B8"/>
    <w:rsid w:val="11976BFB"/>
    <w:rsid w:val="119E3D39"/>
    <w:rsid w:val="119F4A7B"/>
    <w:rsid w:val="11A332F4"/>
    <w:rsid w:val="11A6405B"/>
    <w:rsid w:val="11AA49F4"/>
    <w:rsid w:val="11AC0F46"/>
    <w:rsid w:val="11B74185"/>
    <w:rsid w:val="11DB2BF0"/>
    <w:rsid w:val="11DC5CCF"/>
    <w:rsid w:val="11E15093"/>
    <w:rsid w:val="11E3705D"/>
    <w:rsid w:val="11E74798"/>
    <w:rsid w:val="11EC41D4"/>
    <w:rsid w:val="12154D3D"/>
    <w:rsid w:val="12237042"/>
    <w:rsid w:val="12296A3A"/>
    <w:rsid w:val="122B4C06"/>
    <w:rsid w:val="12490E8B"/>
    <w:rsid w:val="12592BE4"/>
    <w:rsid w:val="126A2ED7"/>
    <w:rsid w:val="126A32DB"/>
    <w:rsid w:val="1289719A"/>
    <w:rsid w:val="129272BC"/>
    <w:rsid w:val="12984A74"/>
    <w:rsid w:val="12AF18A4"/>
    <w:rsid w:val="12B0533B"/>
    <w:rsid w:val="12B16B0D"/>
    <w:rsid w:val="12CB497A"/>
    <w:rsid w:val="12CF313E"/>
    <w:rsid w:val="12D90EC9"/>
    <w:rsid w:val="12F43E5D"/>
    <w:rsid w:val="12F62A8E"/>
    <w:rsid w:val="12F77E1B"/>
    <w:rsid w:val="130C25E4"/>
    <w:rsid w:val="1312127D"/>
    <w:rsid w:val="13386F35"/>
    <w:rsid w:val="135875D7"/>
    <w:rsid w:val="13623FB2"/>
    <w:rsid w:val="1363203D"/>
    <w:rsid w:val="136C56C5"/>
    <w:rsid w:val="137147FA"/>
    <w:rsid w:val="13743CE5"/>
    <w:rsid w:val="13795061"/>
    <w:rsid w:val="137A2C08"/>
    <w:rsid w:val="137D2B9A"/>
    <w:rsid w:val="13857CA0"/>
    <w:rsid w:val="13A7230D"/>
    <w:rsid w:val="13AB3BAB"/>
    <w:rsid w:val="13AC65B2"/>
    <w:rsid w:val="13B41456"/>
    <w:rsid w:val="13C23853"/>
    <w:rsid w:val="13C7475D"/>
    <w:rsid w:val="13CF716E"/>
    <w:rsid w:val="13D053C0"/>
    <w:rsid w:val="13D84274"/>
    <w:rsid w:val="13DF5603"/>
    <w:rsid w:val="13E513A2"/>
    <w:rsid w:val="13F56BD4"/>
    <w:rsid w:val="13FA68E0"/>
    <w:rsid w:val="14045069"/>
    <w:rsid w:val="140B464A"/>
    <w:rsid w:val="142D5134"/>
    <w:rsid w:val="143F0C8B"/>
    <w:rsid w:val="14535FF1"/>
    <w:rsid w:val="14691370"/>
    <w:rsid w:val="146A26EA"/>
    <w:rsid w:val="14832432"/>
    <w:rsid w:val="1485084F"/>
    <w:rsid w:val="149208C7"/>
    <w:rsid w:val="149A06D1"/>
    <w:rsid w:val="14AE6A9B"/>
    <w:rsid w:val="14BC76F2"/>
    <w:rsid w:val="14C8253B"/>
    <w:rsid w:val="14CF15FB"/>
    <w:rsid w:val="15212909"/>
    <w:rsid w:val="1541028C"/>
    <w:rsid w:val="15485429"/>
    <w:rsid w:val="15565D98"/>
    <w:rsid w:val="15685A60"/>
    <w:rsid w:val="156C6601"/>
    <w:rsid w:val="156D4C43"/>
    <w:rsid w:val="157103DA"/>
    <w:rsid w:val="15774ACC"/>
    <w:rsid w:val="15776E66"/>
    <w:rsid w:val="157D4BDF"/>
    <w:rsid w:val="157E175C"/>
    <w:rsid w:val="157E2205"/>
    <w:rsid w:val="158D108E"/>
    <w:rsid w:val="15990958"/>
    <w:rsid w:val="15A9411A"/>
    <w:rsid w:val="15C0628C"/>
    <w:rsid w:val="15D171CD"/>
    <w:rsid w:val="15E6711C"/>
    <w:rsid w:val="15EF1E88"/>
    <w:rsid w:val="15EF557D"/>
    <w:rsid w:val="15F33245"/>
    <w:rsid w:val="15FD4466"/>
    <w:rsid w:val="162424C0"/>
    <w:rsid w:val="1629598D"/>
    <w:rsid w:val="162D45A9"/>
    <w:rsid w:val="163F43B3"/>
    <w:rsid w:val="16442095"/>
    <w:rsid w:val="164E6D51"/>
    <w:rsid w:val="167D6DB2"/>
    <w:rsid w:val="16885EBA"/>
    <w:rsid w:val="168B7CC4"/>
    <w:rsid w:val="168E1562"/>
    <w:rsid w:val="168E50D9"/>
    <w:rsid w:val="16911289"/>
    <w:rsid w:val="16A06A86"/>
    <w:rsid w:val="16A402CD"/>
    <w:rsid w:val="16CF32AA"/>
    <w:rsid w:val="16CF3F30"/>
    <w:rsid w:val="16EB0762"/>
    <w:rsid w:val="16F5338F"/>
    <w:rsid w:val="16F60BDB"/>
    <w:rsid w:val="16F92E7F"/>
    <w:rsid w:val="16FA0458"/>
    <w:rsid w:val="16FC68BB"/>
    <w:rsid w:val="17020F1A"/>
    <w:rsid w:val="170B670F"/>
    <w:rsid w:val="170D06D9"/>
    <w:rsid w:val="172B65D0"/>
    <w:rsid w:val="172F68A1"/>
    <w:rsid w:val="173366AD"/>
    <w:rsid w:val="173C6F9F"/>
    <w:rsid w:val="1740037B"/>
    <w:rsid w:val="17575DF8"/>
    <w:rsid w:val="175A2710"/>
    <w:rsid w:val="175F27CF"/>
    <w:rsid w:val="176C3B15"/>
    <w:rsid w:val="178412FF"/>
    <w:rsid w:val="17862255"/>
    <w:rsid w:val="179F270B"/>
    <w:rsid w:val="17A849F4"/>
    <w:rsid w:val="17B172B6"/>
    <w:rsid w:val="17C52D61"/>
    <w:rsid w:val="17DB7BEA"/>
    <w:rsid w:val="1808465D"/>
    <w:rsid w:val="180A4C18"/>
    <w:rsid w:val="18137F71"/>
    <w:rsid w:val="181E1E0B"/>
    <w:rsid w:val="182A7068"/>
    <w:rsid w:val="18392864"/>
    <w:rsid w:val="183D4FEE"/>
    <w:rsid w:val="186E4A68"/>
    <w:rsid w:val="1873327B"/>
    <w:rsid w:val="18786026"/>
    <w:rsid w:val="189B3AC2"/>
    <w:rsid w:val="18B057C0"/>
    <w:rsid w:val="18B20FCE"/>
    <w:rsid w:val="18BB119F"/>
    <w:rsid w:val="18C53B84"/>
    <w:rsid w:val="18CA3B57"/>
    <w:rsid w:val="18D54962"/>
    <w:rsid w:val="18E86D07"/>
    <w:rsid w:val="18EB2DBB"/>
    <w:rsid w:val="18F338FE"/>
    <w:rsid w:val="18F55316"/>
    <w:rsid w:val="18F73BF3"/>
    <w:rsid w:val="1901426D"/>
    <w:rsid w:val="1901601B"/>
    <w:rsid w:val="1909300D"/>
    <w:rsid w:val="19143E9A"/>
    <w:rsid w:val="191E4E1F"/>
    <w:rsid w:val="19315B79"/>
    <w:rsid w:val="19424D3E"/>
    <w:rsid w:val="194F6D87"/>
    <w:rsid w:val="195A51EA"/>
    <w:rsid w:val="195B44BF"/>
    <w:rsid w:val="1969544D"/>
    <w:rsid w:val="197A6DCF"/>
    <w:rsid w:val="198253AE"/>
    <w:rsid w:val="198729C4"/>
    <w:rsid w:val="198A6011"/>
    <w:rsid w:val="199926F8"/>
    <w:rsid w:val="19A846E9"/>
    <w:rsid w:val="19B27315"/>
    <w:rsid w:val="19C9419F"/>
    <w:rsid w:val="19CE05F3"/>
    <w:rsid w:val="19D46FDD"/>
    <w:rsid w:val="19D63004"/>
    <w:rsid w:val="19D92AF4"/>
    <w:rsid w:val="19D96F98"/>
    <w:rsid w:val="19DC02DC"/>
    <w:rsid w:val="19DE092D"/>
    <w:rsid w:val="19E615F1"/>
    <w:rsid w:val="19E96C61"/>
    <w:rsid w:val="19EB0CFA"/>
    <w:rsid w:val="1A0378CD"/>
    <w:rsid w:val="1A081BBA"/>
    <w:rsid w:val="1A0E1FBB"/>
    <w:rsid w:val="1A1327C5"/>
    <w:rsid w:val="1A142127"/>
    <w:rsid w:val="1A206ED5"/>
    <w:rsid w:val="1A24303E"/>
    <w:rsid w:val="1A50725A"/>
    <w:rsid w:val="1A5F124B"/>
    <w:rsid w:val="1A6C20A0"/>
    <w:rsid w:val="1A7647E7"/>
    <w:rsid w:val="1A8011C2"/>
    <w:rsid w:val="1A8378CF"/>
    <w:rsid w:val="1A8C7B66"/>
    <w:rsid w:val="1A907657"/>
    <w:rsid w:val="1A96538A"/>
    <w:rsid w:val="1A9F3D3E"/>
    <w:rsid w:val="1AA43E85"/>
    <w:rsid w:val="1ACB4B33"/>
    <w:rsid w:val="1ACD580E"/>
    <w:rsid w:val="1AD76C66"/>
    <w:rsid w:val="1AE03D00"/>
    <w:rsid w:val="1AE31E7C"/>
    <w:rsid w:val="1AEE25CF"/>
    <w:rsid w:val="1AFD220A"/>
    <w:rsid w:val="1AFE3183"/>
    <w:rsid w:val="1B155F22"/>
    <w:rsid w:val="1B290735"/>
    <w:rsid w:val="1B3418ED"/>
    <w:rsid w:val="1B3D7BBC"/>
    <w:rsid w:val="1B444488"/>
    <w:rsid w:val="1B505038"/>
    <w:rsid w:val="1B544B28"/>
    <w:rsid w:val="1B642891"/>
    <w:rsid w:val="1B661B3D"/>
    <w:rsid w:val="1B6E26C3"/>
    <w:rsid w:val="1B9118D8"/>
    <w:rsid w:val="1B95085B"/>
    <w:rsid w:val="1BA3076E"/>
    <w:rsid w:val="1BA875D4"/>
    <w:rsid w:val="1BBE6445"/>
    <w:rsid w:val="1BC30491"/>
    <w:rsid w:val="1BD95505"/>
    <w:rsid w:val="1C066620"/>
    <w:rsid w:val="1C093B64"/>
    <w:rsid w:val="1C0D4CD7"/>
    <w:rsid w:val="1C0E117B"/>
    <w:rsid w:val="1C235EBD"/>
    <w:rsid w:val="1C2A3ADB"/>
    <w:rsid w:val="1C3F3060"/>
    <w:rsid w:val="1C60776B"/>
    <w:rsid w:val="1C8A77B6"/>
    <w:rsid w:val="1C9A597F"/>
    <w:rsid w:val="1CA1494D"/>
    <w:rsid w:val="1CA83640"/>
    <w:rsid w:val="1CC21F65"/>
    <w:rsid w:val="1CCD3856"/>
    <w:rsid w:val="1CE069F7"/>
    <w:rsid w:val="1CEC2B3E"/>
    <w:rsid w:val="1CF540E9"/>
    <w:rsid w:val="1D063C00"/>
    <w:rsid w:val="1D1841DF"/>
    <w:rsid w:val="1D1E3640"/>
    <w:rsid w:val="1D281EAC"/>
    <w:rsid w:val="1D2917D5"/>
    <w:rsid w:val="1D2F0EFC"/>
    <w:rsid w:val="1D537AD0"/>
    <w:rsid w:val="1D5A03F0"/>
    <w:rsid w:val="1D5A1146"/>
    <w:rsid w:val="1D6B7F07"/>
    <w:rsid w:val="1D7A76D0"/>
    <w:rsid w:val="1D7B63DC"/>
    <w:rsid w:val="1D7F65A1"/>
    <w:rsid w:val="1D8A4831"/>
    <w:rsid w:val="1D9E02DC"/>
    <w:rsid w:val="1DB01DBE"/>
    <w:rsid w:val="1DC83B88"/>
    <w:rsid w:val="1DCD0BC2"/>
    <w:rsid w:val="1DD2442A"/>
    <w:rsid w:val="1DD27F86"/>
    <w:rsid w:val="1DDE4B7D"/>
    <w:rsid w:val="1DE43C6F"/>
    <w:rsid w:val="1DE4451C"/>
    <w:rsid w:val="1DFB128B"/>
    <w:rsid w:val="1E011134"/>
    <w:rsid w:val="1E2C3763"/>
    <w:rsid w:val="1E4946EC"/>
    <w:rsid w:val="1E4D0B27"/>
    <w:rsid w:val="1E5B12B6"/>
    <w:rsid w:val="1E702911"/>
    <w:rsid w:val="1E8739F7"/>
    <w:rsid w:val="1E933BB9"/>
    <w:rsid w:val="1EA717C5"/>
    <w:rsid w:val="1EAE1C27"/>
    <w:rsid w:val="1EBE02D3"/>
    <w:rsid w:val="1ECD3C39"/>
    <w:rsid w:val="1ED41ADC"/>
    <w:rsid w:val="1EF34658"/>
    <w:rsid w:val="1F0506DA"/>
    <w:rsid w:val="1F0B00AA"/>
    <w:rsid w:val="1F1F369F"/>
    <w:rsid w:val="1F2667DB"/>
    <w:rsid w:val="1F481D86"/>
    <w:rsid w:val="1F4C6F21"/>
    <w:rsid w:val="1F5419C7"/>
    <w:rsid w:val="1F585A3B"/>
    <w:rsid w:val="1F5F1CED"/>
    <w:rsid w:val="1F6B0692"/>
    <w:rsid w:val="1F792DAF"/>
    <w:rsid w:val="1FA526D6"/>
    <w:rsid w:val="1FBC6B2A"/>
    <w:rsid w:val="1FBFB1A0"/>
    <w:rsid w:val="1FC52F6D"/>
    <w:rsid w:val="1FC97167"/>
    <w:rsid w:val="1FDC342E"/>
    <w:rsid w:val="1FF1342A"/>
    <w:rsid w:val="1FF614E0"/>
    <w:rsid w:val="20103BC2"/>
    <w:rsid w:val="20172063"/>
    <w:rsid w:val="201B291E"/>
    <w:rsid w:val="201E1178"/>
    <w:rsid w:val="2020053C"/>
    <w:rsid w:val="20286583"/>
    <w:rsid w:val="202E313B"/>
    <w:rsid w:val="20392D4B"/>
    <w:rsid w:val="20404D41"/>
    <w:rsid w:val="20443395"/>
    <w:rsid w:val="20663D00"/>
    <w:rsid w:val="206673EF"/>
    <w:rsid w:val="20692E24"/>
    <w:rsid w:val="206E1ED6"/>
    <w:rsid w:val="20717F2A"/>
    <w:rsid w:val="20847C5E"/>
    <w:rsid w:val="209203C0"/>
    <w:rsid w:val="209C658F"/>
    <w:rsid w:val="20A7394C"/>
    <w:rsid w:val="20B44B0A"/>
    <w:rsid w:val="20BA5DC0"/>
    <w:rsid w:val="20BE2EA1"/>
    <w:rsid w:val="20C95363"/>
    <w:rsid w:val="20D709F9"/>
    <w:rsid w:val="20D73D8E"/>
    <w:rsid w:val="20D858B3"/>
    <w:rsid w:val="20DE59FF"/>
    <w:rsid w:val="20E20153"/>
    <w:rsid w:val="20FB5A46"/>
    <w:rsid w:val="210A0E25"/>
    <w:rsid w:val="210B3EDB"/>
    <w:rsid w:val="2116549F"/>
    <w:rsid w:val="211C0163"/>
    <w:rsid w:val="211F7986"/>
    <w:rsid w:val="212C5C64"/>
    <w:rsid w:val="21402E17"/>
    <w:rsid w:val="21464F13"/>
    <w:rsid w:val="214B077B"/>
    <w:rsid w:val="216429C5"/>
    <w:rsid w:val="216A1069"/>
    <w:rsid w:val="216B3C80"/>
    <w:rsid w:val="2174533C"/>
    <w:rsid w:val="21753895"/>
    <w:rsid w:val="21806F56"/>
    <w:rsid w:val="21986C66"/>
    <w:rsid w:val="21A02F7B"/>
    <w:rsid w:val="21B04A82"/>
    <w:rsid w:val="21B07388"/>
    <w:rsid w:val="21BC3427"/>
    <w:rsid w:val="21C30E20"/>
    <w:rsid w:val="21C52891"/>
    <w:rsid w:val="21CD2F3E"/>
    <w:rsid w:val="21D17A03"/>
    <w:rsid w:val="21D66F0E"/>
    <w:rsid w:val="21E85FCA"/>
    <w:rsid w:val="21F52495"/>
    <w:rsid w:val="21FA7AAB"/>
    <w:rsid w:val="21FE5343"/>
    <w:rsid w:val="2212316A"/>
    <w:rsid w:val="221A4EBA"/>
    <w:rsid w:val="221B7E82"/>
    <w:rsid w:val="223905D4"/>
    <w:rsid w:val="223A41F0"/>
    <w:rsid w:val="223B0FC7"/>
    <w:rsid w:val="2241392C"/>
    <w:rsid w:val="226037F0"/>
    <w:rsid w:val="226F3FF6"/>
    <w:rsid w:val="228026A7"/>
    <w:rsid w:val="22992C61"/>
    <w:rsid w:val="229972C4"/>
    <w:rsid w:val="229C0B63"/>
    <w:rsid w:val="22A30143"/>
    <w:rsid w:val="22AB3ABF"/>
    <w:rsid w:val="22B92AB5"/>
    <w:rsid w:val="22C16C88"/>
    <w:rsid w:val="22C219ED"/>
    <w:rsid w:val="22C32593"/>
    <w:rsid w:val="230516EC"/>
    <w:rsid w:val="2305495A"/>
    <w:rsid w:val="23113B92"/>
    <w:rsid w:val="231560F9"/>
    <w:rsid w:val="232E5C5F"/>
    <w:rsid w:val="23363D9D"/>
    <w:rsid w:val="2338088B"/>
    <w:rsid w:val="233F60BE"/>
    <w:rsid w:val="23405992"/>
    <w:rsid w:val="2348104B"/>
    <w:rsid w:val="236C6787"/>
    <w:rsid w:val="23781146"/>
    <w:rsid w:val="238D507B"/>
    <w:rsid w:val="239006C7"/>
    <w:rsid w:val="23A42B39"/>
    <w:rsid w:val="23A93537"/>
    <w:rsid w:val="23AE6D9F"/>
    <w:rsid w:val="23B671EC"/>
    <w:rsid w:val="23BA1BE8"/>
    <w:rsid w:val="23D700A4"/>
    <w:rsid w:val="23D762F6"/>
    <w:rsid w:val="23DA6AE5"/>
    <w:rsid w:val="23E02D14"/>
    <w:rsid w:val="23F8132E"/>
    <w:rsid w:val="24042E63"/>
    <w:rsid w:val="240540CD"/>
    <w:rsid w:val="240864B0"/>
    <w:rsid w:val="24092228"/>
    <w:rsid w:val="24171AC2"/>
    <w:rsid w:val="24262DDA"/>
    <w:rsid w:val="242F484E"/>
    <w:rsid w:val="24364707"/>
    <w:rsid w:val="244338EA"/>
    <w:rsid w:val="245A48E3"/>
    <w:rsid w:val="246170B5"/>
    <w:rsid w:val="246D27B7"/>
    <w:rsid w:val="248C36EF"/>
    <w:rsid w:val="248E71B9"/>
    <w:rsid w:val="24977834"/>
    <w:rsid w:val="24AB2386"/>
    <w:rsid w:val="24C6060B"/>
    <w:rsid w:val="24DC4EE5"/>
    <w:rsid w:val="24E011DB"/>
    <w:rsid w:val="24E26405"/>
    <w:rsid w:val="24E54A43"/>
    <w:rsid w:val="24EC4023"/>
    <w:rsid w:val="24F17C0F"/>
    <w:rsid w:val="250F7D12"/>
    <w:rsid w:val="251A0B90"/>
    <w:rsid w:val="251B0465"/>
    <w:rsid w:val="25214078"/>
    <w:rsid w:val="252512E3"/>
    <w:rsid w:val="2531011F"/>
    <w:rsid w:val="253E4A34"/>
    <w:rsid w:val="253E7590"/>
    <w:rsid w:val="255D053C"/>
    <w:rsid w:val="256516E0"/>
    <w:rsid w:val="256B7F46"/>
    <w:rsid w:val="257139A1"/>
    <w:rsid w:val="25761B3F"/>
    <w:rsid w:val="258778A8"/>
    <w:rsid w:val="2595198D"/>
    <w:rsid w:val="259D4D16"/>
    <w:rsid w:val="25C14ADA"/>
    <w:rsid w:val="25C161E1"/>
    <w:rsid w:val="25D23219"/>
    <w:rsid w:val="25E53141"/>
    <w:rsid w:val="25E6609D"/>
    <w:rsid w:val="25ED2598"/>
    <w:rsid w:val="25EE7927"/>
    <w:rsid w:val="25F807A6"/>
    <w:rsid w:val="260068DF"/>
    <w:rsid w:val="2611063F"/>
    <w:rsid w:val="26146280"/>
    <w:rsid w:val="26160DE4"/>
    <w:rsid w:val="261D273E"/>
    <w:rsid w:val="262F241A"/>
    <w:rsid w:val="26345C82"/>
    <w:rsid w:val="26423A72"/>
    <w:rsid w:val="26867B60"/>
    <w:rsid w:val="26911120"/>
    <w:rsid w:val="26975E03"/>
    <w:rsid w:val="26A81F65"/>
    <w:rsid w:val="26A85D28"/>
    <w:rsid w:val="26C37006"/>
    <w:rsid w:val="26CD578F"/>
    <w:rsid w:val="26DF450B"/>
    <w:rsid w:val="26DF5B5E"/>
    <w:rsid w:val="26DF78F1"/>
    <w:rsid w:val="26E31456"/>
    <w:rsid w:val="26EE04DE"/>
    <w:rsid w:val="26FD3074"/>
    <w:rsid w:val="26FE1DEC"/>
    <w:rsid w:val="26FF53C5"/>
    <w:rsid w:val="270F224B"/>
    <w:rsid w:val="27127645"/>
    <w:rsid w:val="27321A96"/>
    <w:rsid w:val="275C47A5"/>
    <w:rsid w:val="27706DA7"/>
    <w:rsid w:val="27786524"/>
    <w:rsid w:val="27800A53"/>
    <w:rsid w:val="278B2D34"/>
    <w:rsid w:val="279F4B11"/>
    <w:rsid w:val="27AE757C"/>
    <w:rsid w:val="27B34984"/>
    <w:rsid w:val="27BF157B"/>
    <w:rsid w:val="27C937EA"/>
    <w:rsid w:val="27F3209C"/>
    <w:rsid w:val="280276BA"/>
    <w:rsid w:val="2817512F"/>
    <w:rsid w:val="28183BA4"/>
    <w:rsid w:val="281F2B8A"/>
    <w:rsid w:val="2826784C"/>
    <w:rsid w:val="282C7D1C"/>
    <w:rsid w:val="283F446A"/>
    <w:rsid w:val="284D302B"/>
    <w:rsid w:val="28697739"/>
    <w:rsid w:val="288129C2"/>
    <w:rsid w:val="28924C1A"/>
    <w:rsid w:val="289406A2"/>
    <w:rsid w:val="289C674A"/>
    <w:rsid w:val="28A727DB"/>
    <w:rsid w:val="28B2052F"/>
    <w:rsid w:val="28B704A4"/>
    <w:rsid w:val="28C55C75"/>
    <w:rsid w:val="28CA1C7C"/>
    <w:rsid w:val="28CF06A1"/>
    <w:rsid w:val="28D21782"/>
    <w:rsid w:val="28D9445C"/>
    <w:rsid w:val="29053906"/>
    <w:rsid w:val="29080D00"/>
    <w:rsid w:val="290A4A78"/>
    <w:rsid w:val="29114058"/>
    <w:rsid w:val="291476A5"/>
    <w:rsid w:val="293B131C"/>
    <w:rsid w:val="294066EC"/>
    <w:rsid w:val="294939F7"/>
    <w:rsid w:val="297360DE"/>
    <w:rsid w:val="29752839"/>
    <w:rsid w:val="298E7457"/>
    <w:rsid w:val="29916F47"/>
    <w:rsid w:val="299507E6"/>
    <w:rsid w:val="29AD7310"/>
    <w:rsid w:val="29C25353"/>
    <w:rsid w:val="29C27101"/>
    <w:rsid w:val="29CA071C"/>
    <w:rsid w:val="29CB06AB"/>
    <w:rsid w:val="29CC7F7F"/>
    <w:rsid w:val="29D56857"/>
    <w:rsid w:val="29D76730"/>
    <w:rsid w:val="29DB162F"/>
    <w:rsid w:val="29E21551"/>
    <w:rsid w:val="29F179E6"/>
    <w:rsid w:val="29F37C02"/>
    <w:rsid w:val="29F85218"/>
    <w:rsid w:val="2A151926"/>
    <w:rsid w:val="2A2A0639"/>
    <w:rsid w:val="2A3049B2"/>
    <w:rsid w:val="2A306760"/>
    <w:rsid w:val="2A365992"/>
    <w:rsid w:val="2A513F3A"/>
    <w:rsid w:val="2A6831CF"/>
    <w:rsid w:val="2A735F98"/>
    <w:rsid w:val="2AF50F74"/>
    <w:rsid w:val="2AF552B4"/>
    <w:rsid w:val="2AF648F7"/>
    <w:rsid w:val="2AFB6D6E"/>
    <w:rsid w:val="2B033E75"/>
    <w:rsid w:val="2B0751F0"/>
    <w:rsid w:val="2B0B4AD7"/>
    <w:rsid w:val="2B194DD3"/>
    <w:rsid w:val="2B1E0F81"/>
    <w:rsid w:val="2B275DB5"/>
    <w:rsid w:val="2B367DA6"/>
    <w:rsid w:val="2B391645"/>
    <w:rsid w:val="2B3F23E7"/>
    <w:rsid w:val="2B42499D"/>
    <w:rsid w:val="2B4C75CA"/>
    <w:rsid w:val="2B5D643F"/>
    <w:rsid w:val="2B6858A8"/>
    <w:rsid w:val="2B6A3EF4"/>
    <w:rsid w:val="2B7E174D"/>
    <w:rsid w:val="2B863EAA"/>
    <w:rsid w:val="2B9D1BD3"/>
    <w:rsid w:val="2B9D48AA"/>
    <w:rsid w:val="2BB9425A"/>
    <w:rsid w:val="2BCF3D57"/>
    <w:rsid w:val="2BD53DFD"/>
    <w:rsid w:val="2BEC66B7"/>
    <w:rsid w:val="2BEE242F"/>
    <w:rsid w:val="2BEF1CD5"/>
    <w:rsid w:val="2BF3580B"/>
    <w:rsid w:val="2C04777D"/>
    <w:rsid w:val="2C0B1233"/>
    <w:rsid w:val="2C0B7158"/>
    <w:rsid w:val="2C0E487F"/>
    <w:rsid w:val="2C210A56"/>
    <w:rsid w:val="2C22037E"/>
    <w:rsid w:val="2C324A12"/>
    <w:rsid w:val="2C5A05B1"/>
    <w:rsid w:val="2C5B2A79"/>
    <w:rsid w:val="2C671545"/>
    <w:rsid w:val="2C697D08"/>
    <w:rsid w:val="2C8A344F"/>
    <w:rsid w:val="2C956D4E"/>
    <w:rsid w:val="2C994A93"/>
    <w:rsid w:val="2CA117F9"/>
    <w:rsid w:val="2CA40D8B"/>
    <w:rsid w:val="2CAC3D3D"/>
    <w:rsid w:val="2CE974BF"/>
    <w:rsid w:val="2CEA709A"/>
    <w:rsid w:val="2CEB696E"/>
    <w:rsid w:val="2D044FFF"/>
    <w:rsid w:val="2D2B7D25"/>
    <w:rsid w:val="2D306A77"/>
    <w:rsid w:val="2D447DBA"/>
    <w:rsid w:val="2D544B2D"/>
    <w:rsid w:val="2D6126B8"/>
    <w:rsid w:val="2D6B7AAF"/>
    <w:rsid w:val="2D731D21"/>
    <w:rsid w:val="2D752F58"/>
    <w:rsid w:val="2D783662"/>
    <w:rsid w:val="2D7B5F44"/>
    <w:rsid w:val="2D9B2143"/>
    <w:rsid w:val="2DA759C0"/>
    <w:rsid w:val="2DA82AB1"/>
    <w:rsid w:val="2DB10328"/>
    <w:rsid w:val="2DB72CF5"/>
    <w:rsid w:val="2DD80F82"/>
    <w:rsid w:val="2DE01502"/>
    <w:rsid w:val="2DE03434"/>
    <w:rsid w:val="2DF67CC1"/>
    <w:rsid w:val="2E013220"/>
    <w:rsid w:val="2E065DB1"/>
    <w:rsid w:val="2E0C7407"/>
    <w:rsid w:val="2E13617D"/>
    <w:rsid w:val="2E1D3465"/>
    <w:rsid w:val="2E1D524D"/>
    <w:rsid w:val="2E1F2D74"/>
    <w:rsid w:val="2E22049C"/>
    <w:rsid w:val="2E22626A"/>
    <w:rsid w:val="2E2D7EE2"/>
    <w:rsid w:val="2E33377B"/>
    <w:rsid w:val="2E532A1D"/>
    <w:rsid w:val="2E63202E"/>
    <w:rsid w:val="2E717347"/>
    <w:rsid w:val="2E76670C"/>
    <w:rsid w:val="2E7C01C6"/>
    <w:rsid w:val="2E8B0409"/>
    <w:rsid w:val="2E993BB9"/>
    <w:rsid w:val="2E9F5C62"/>
    <w:rsid w:val="2EA119DB"/>
    <w:rsid w:val="2EA16870"/>
    <w:rsid w:val="2ED3490B"/>
    <w:rsid w:val="2ED768CA"/>
    <w:rsid w:val="2EDE49DD"/>
    <w:rsid w:val="2EFE6E2D"/>
    <w:rsid w:val="2F1B6865"/>
    <w:rsid w:val="2F1C0B81"/>
    <w:rsid w:val="2F274B11"/>
    <w:rsid w:val="2F3E191F"/>
    <w:rsid w:val="2F467E42"/>
    <w:rsid w:val="2F48454C"/>
    <w:rsid w:val="2F4F1437"/>
    <w:rsid w:val="2F527179"/>
    <w:rsid w:val="2F543CD7"/>
    <w:rsid w:val="2F77F790"/>
    <w:rsid w:val="2F9257C7"/>
    <w:rsid w:val="2F9D1FCB"/>
    <w:rsid w:val="2FB41BE1"/>
    <w:rsid w:val="2FC53CD9"/>
    <w:rsid w:val="2FCB323B"/>
    <w:rsid w:val="2FCC0CD9"/>
    <w:rsid w:val="2FD162F0"/>
    <w:rsid w:val="2FE3015E"/>
    <w:rsid w:val="300541EB"/>
    <w:rsid w:val="302A3A41"/>
    <w:rsid w:val="3035461B"/>
    <w:rsid w:val="303F1C37"/>
    <w:rsid w:val="305E56A9"/>
    <w:rsid w:val="30661B74"/>
    <w:rsid w:val="306A5204"/>
    <w:rsid w:val="307D0225"/>
    <w:rsid w:val="30A04ED9"/>
    <w:rsid w:val="30A9101A"/>
    <w:rsid w:val="30AE0135"/>
    <w:rsid w:val="30C07A8B"/>
    <w:rsid w:val="30ED7159"/>
    <w:rsid w:val="30EF0E8C"/>
    <w:rsid w:val="30F62A82"/>
    <w:rsid w:val="310B75DF"/>
    <w:rsid w:val="310D525E"/>
    <w:rsid w:val="310E70CF"/>
    <w:rsid w:val="31215055"/>
    <w:rsid w:val="312E7F7D"/>
    <w:rsid w:val="312F7772"/>
    <w:rsid w:val="3138414C"/>
    <w:rsid w:val="31496359"/>
    <w:rsid w:val="315E41C0"/>
    <w:rsid w:val="31607C0D"/>
    <w:rsid w:val="31625295"/>
    <w:rsid w:val="317C228B"/>
    <w:rsid w:val="318721FB"/>
    <w:rsid w:val="318968EC"/>
    <w:rsid w:val="31A31F0E"/>
    <w:rsid w:val="31A36F1F"/>
    <w:rsid w:val="31B83ACB"/>
    <w:rsid w:val="31C02F48"/>
    <w:rsid w:val="31C3653B"/>
    <w:rsid w:val="31D47C7D"/>
    <w:rsid w:val="31D67BED"/>
    <w:rsid w:val="31EF5153"/>
    <w:rsid w:val="31F34DA4"/>
    <w:rsid w:val="320B54EE"/>
    <w:rsid w:val="320F4EAD"/>
    <w:rsid w:val="320F78C9"/>
    <w:rsid w:val="321D581C"/>
    <w:rsid w:val="32327E11"/>
    <w:rsid w:val="32397DA5"/>
    <w:rsid w:val="32430FFB"/>
    <w:rsid w:val="3251790C"/>
    <w:rsid w:val="325B0F32"/>
    <w:rsid w:val="326205EA"/>
    <w:rsid w:val="327F0285"/>
    <w:rsid w:val="32852E69"/>
    <w:rsid w:val="3287538B"/>
    <w:rsid w:val="32A87CF2"/>
    <w:rsid w:val="32B1069F"/>
    <w:rsid w:val="32C1669B"/>
    <w:rsid w:val="32DA29F2"/>
    <w:rsid w:val="32E0684A"/>
    <w:rsid w:val="32EA285E"/>
    <w:rsid w:val="32F27216"/>
    <w:rsid w:val="32F3657D"/>
    <w:rsid w:val="32FE389F"/>
    <w:rsid w:val="33136F34"/>
    <w:rsid w:val="33174961"/>
    <w:rsid w:val="33280087"/>
    <w:rsid w:val="332901F1"/>
    <w:rsid w:val="332E11BD"/>
    <w:rsid w:val="33415345"/>
    <w:rsid w:val="335C05C6"/>
    <w:rsid w:val="337376BE"/>
    <w:rsid w:val="337E678E"/>
    <w:rsid w:val="339715FE"/>
    <w:rsid w:val="33995376"/>
    <w:rsid w:val="339F687B"/>
    <w:rsid w:val="33A5684A"/>
    <w:rsid w:val="33A744FC"/>
    <w:rsid w:val="33A96152"/>
    <w:rsid w:val="33AD318F"/>
    <w:rsid w:val="33D53ED4"/>
    <w:rsid w:val="33D95773"/>
    <w:rsid w:val="33DC34B5"/>
    <w:rsid w:val="33E2248A"/>
    <w:rsid w:val="33EC7B9C"/>
    <w:rsid w:val="33F04676"/>
    <w:rsid w:val="34076249"/>
    <w:rsid w:val="34094FE1"/>
    <w:rsid w:val="340C3D9A"/>
    <w:rsid w:val="340E1ED8"/>
    <w:rsid w:val="341113B0"/>
    <w:rsid w:val="341A17BE"/>
    <w:rsid w:val="341F41EA"/>
    <w:rsid w:val="342A2472"/>
    <w:rsid w:val="342F0BF2"/>
    <w:rsid w:val="345319C9"/>
    <w:rsid w:val="34594B05"/>
    <w:rsid w:val="34655258"/>
    <w:rsid w:val="346C4899"/>
    <w:rsid w:val="34757B91"/>
    <w:rsid w:val="347E50D5"/>
    <w:rsid w:val="349F0EB6"/>
    <w:rsid w:val="34AE3172"/>
    <w:rsid w:val="34B61F58"/>
    <w:rsid w:val="34BE542C"/>
    <w:rsid w:val="34D62FBE"/>
    <w:rsid w:val="34DB19BE"/>
    <w:rsid w:val="34E15227"/>
    <w:rsid w:val="353A0493"/>
    <w:rsid w:val="353E7D2D"/>
    <w:rsid w:val="35492DCC"/>
    <w:rsid w:val="354E03E2"/>
    <w:rsid w:val="354E3F3E"/>
    <w:rsid w:val="35697B21"/>
    <w:rsid w:val="3575771D"/>
    <w:rsid w:val="357E2A76"/>
    <w:rsid w:val="358D4A67"/>
    <w:rsid w:val="35A149B6"/>
    <w:rsid w:val="35A83332"/>
    <w:rsid w:val="35AF0E81"/>
    <w:rsid w:val="35B93AAE"/>
    <w:rsid w:val="35BE5DB3"/>
    <w:rsid w:val="35C86C15"/>
    <w:rsid w:val="35CB0755"/>
    <w:rsid w:val="35CF507F"/>
    <w:rsid w:val="35D02AD2"/>
    <w:rsid w:val="35D87DC5"/>
    <w:rsid w:val="35DC154A"/>
    <w:rsid w:val="35FA5E74"/>
    <w:rsid w:val="35FC217F"/>
    <w:rsid w:val="35FF184C"/>
    <w:rsid w:val="360F36CE"/>
    <w:rsid w:val="36254176"/>
    <w:rsid w:val="364F191D"/>
    <w:rsid w:val="364F4412"/>
    <w:rsid w:val="3651512A"/>
    <w:rsid w:val="3656097A"/>
    <w:rsid w:val="365E4655"/>
    <w:rsid w:val="36653C36"/>
    <w:rsid w:val="367217D1"/>
    <w:rsid w:val="36730D18"/>
    <w:rsid w:val="368A369C"/>
    <w:rsid w:val="368C11C2"/>
    <w:rsid w:val="36A101AE"/>
    <w:rsid w:val="36AC716F"/>
    <w:rsid w:val="36BF1729"/>
    <w:rsid w:val="36C546D4"/>
    <w:rsid w:val="36D66974"/>
    <w:rsid w:val="36E1380D"/>
    <w:rsid w:val="36FE5D7D"/>
    <w:rsid w:val="370E1BD7"/>
    <w:rsid w:val="371F2036"/>
    <w:rsid w:val="37265173"/>
    <w:rsid w:val="37305FF2"/>
    <w:rsid w:val="375049EA"/>
    <w:rsid w:val="37620DF5"/>
    <w:rsid w:val="37623CD1"/>
    <w:rsid w:val="3765728F"/>
    <w:rsid w:val="376637C1"/>
    <w:rsid w:val="376B702A"/>
    <w:rsid w:val="3777432D"/>
    <w:rsid w:val="37893954"/>
    <w:rsid w:val="37AE4507"/>
    <w:rsid w:val="37C0598A"/>
    <w:rsid w:val="37CA3C84"/>
    <w:rsid w:val="37CE2432"/>
    <w:rsid w:val="37DF0902"/>
    <w:rsid w:val="37E1109A"/>
    <w:rsid w:val="37E11693"/>
    <w:rsid w:val="37E312B6"/>
    <w:rsid w:val="38066D52"/>
    <w:rsid w:val="38206066"/>
    <w:rsid w:val="38342E9A"/>
    <w:rsid w:val="384233B0"/>
    <w:rsid w:val="384C2653"/>
    <w:rsid w:val="38526692"/>
    <w:rsid w:val="38543F62"/>
    <w:rsid w:val="3870241E"/>
    <w:rsid w:val="387737AC"/>
    <w:rsid w:val="38886367"/>
    <w:rsid w:val="38A45688"/>
    <w:rsid w:val="38A4740C"/>
    <w:rsid w:val="38B45776"/>
    <w:rsid w:val="38D25C01"/>
    <w:rsid w:val="38E20575"/>
    <w:rsid w:val="38E56968"/>
    <w:rsid w:val="38EA21D0"/>
    <w:rsid w:val="38F07A2B"/>
    <w:rsid w:val="38F17A02"/>
    <w:rsid w:val="39012572"/>
    <w:rsid w:val="39025EC7"/>
    <w:rsid w:val="390F022B"/>
    <w:rsid w:val="39115836"/>
    <w:rsid w:val="39222C63"/>
    <w:rsid w:val="392845EB"/>
    <w:rsid w:val="39477622"/>
    <w:rsid w:val="39641F82"/>
    <w:rsid w:val="39703973"/>
    <w:rsid w:val="398761DF"/>
    <w:rsid w:val="3996693B"/>
    <w:rsid w:val="39A4356C"/>
    <w:rsid w:val="39B60304"/>
    <w:rsid w:val="39C15CB0"/>
    <w:rsid w:val="39C5443E"/>
    <w:rsid w:val="39C80763"/>
    <w:rsid w:val="39DA3FF3"/>
    <w:rsid w:val="39DE7F87"/>
    <w:rsid w:val="39E906DA"/>
    <w:rsid w:val="39EB26A4"/>
    <w:rsid w:val="39EC3D26"/>
    <w:rsid w:val="39EE37AE"/>
    <w:rsid w:val="39FD796B"/>
    <w:rsid w:val="3A06128C"/>
    <w:rsid w:val="3A1122D3"/>
    <w:rsid w:val="3A2D692C"/>
    <w:rsid w:val="3A302B4B"/>
    <w:rsid w:val="3A305611"/>
    <w:rsid w:val="3A323E2F"/>
    <w:rsid w:val="3A3D48DB"/>
    <w:rsid w:val="3A4122C4"/>
    <w:rsid w:val="3A485400"/>
    <w:rsid w:val="3A6B789D"/>
    <w:rsid w:val="3A711DFA"/>
    <w:rsid w:val="3A744447"/>
    <w:rsid w:val="3A881CA1"/>
    <w:rsid w:val="3A89109D"/>
    <w:rsid w:val="3A8A6137"/>
    <w:rsid w:val="3A9C399E"/>
    <w:rsid w:val="3AAC3BE1"/>
    <w:rsid w:val="3AC1573F"/>
    <w:rsid w:val="3AC8794A"/>
    <w:rsid w:val="3ACE7DCA"/>
    <w:rsid w:val="3AD35612"/>
    <w:rsid w:val="3AD849D6"/>
    <w:rsid w:val="3AE66A84"/>
    <w:rsid w:val="3B00217F"/>
    <w:rsid w:val="3B174A84"/>
    <w:rsid w:val="3B1B2B15"/>
    <w:rsid w:val="3B1E53B3"/>
    <w:rsid w:val="3B1F0857"/>
    <w:rsid w:val="3B39113B"/>
    <w:rsid w:val="3B563B4D"/>
    <w:rsid w:val="3B6169C8"/>
    <w:rsid w:val="3B73F2B7"/>
    <w:rsid w:val="3B7831DE"/>
    <w:rsid w:val="3B864EE5"/>
    <w:rsid w:val="3B936B4F"/>
    <w:rsid w:val="3B9D79CE"/>
    <w:rsid w:val="3BB17808"/>
    <w:rsid w:val="3BC93FB9"/>
    <w:rsid w:val="3BF66AB6"/>
    <w:rsid w:val="3C10418C"/>
    <w:rsid w:val="3C1057FB"/>
    <w:rsid w:val="3C1C08F2"/>
    <w:rsid w:val="3C3038C4"/>
    <w:rsid w:val="3C456863"/>
    <w:rsid w:val="3C4970EA"/>
    <w:rsid w:val="3C53008C"/>
    <w:rsid w:val="3C642299"/>
    <w:rsid w:val="3C6B3628"/>
    <w:rsid w:val="3C7E335B"/>
    <w:rsid w:val="3C972852"/>
    <w:rsid w:val="3C9C7A01"/>
    <w:rsid w:val="3CA4104C"/>
    <w:rsid w:val="3CC33464"/>
    <w:rsid w:val="3CCD2294"/>
    <w:rsid w:val="3CCD4143"/>
    <w:rsid w:val="3CD04C4C"/>
    <w:rsid w:val="3CE72519"/>
    <w:rsid w:val="3CF322F3"/>
    <w:rsid w:val="3CF4186F"/>
    <w:rsid w:val="3CFB5E89"/>
    <w:rsid w:val="3D136199"/>
    <w:rsid w:val="3D167BCB"/>
    <w:rsid w:val="3D1837B0"/>
    <w:rsid w:val="3D485717"/>
    <w:rsid w:val="3D492858"/>
    <w:rsid w:val="3D532A3A"/>
    <w:rsid w:val="3D580EC1"/>
    <w:rsid w:val="3D5E65E1"/>
    <w:rsid w:val="3D61628D"/>
    <w:rsid w:val="3D622C7D"/>
    <w:rsid w:val="3D6407A3"/>
    <w:rsid w:val="3D7D3613"/>
    <w:rsid w:val="3D8A3D02"/>
    <w:rsid w:val="3D932E36"/>
    <w:rsid w:val="3DA36C3F"/>
    <w:rsid w:val="3DC92CFC"/>
    <w:rsid w:val="3DD628CB"/>
    <w:rsid w:val="3DE57275"/>
    <w:rsid w:val="3DFB36E5"/>
    <w:rsid w:val="3E01638F"/>
    <w:rsid w:val="3E180180"/>
    <w:rsid w:val="3E1B1B0E"/>
    <w:rsid w:val="3E1F0B6E"/>
    <w:rsid w:val="3E2B306F"/>
    <w:rsid w:val="3E3A0EB7"/>
    <w:rsid w:val="3E3F6B1A"/>
    <w:rsid w:val="3E46434D"/>
    <w:rsid w:val="3E562E91"/>
    <w:rsid w:val="3E5F540E"/>
    <w:rsid w:val="3E6F38A3"/>
    <w:rsid w:val="3E6F513F"/>
    <w:rsid w:val="3E7A71F8"/>
    <w:rsid w:val="3ECA3F42"/>
    <w:rsid w:val="3ECD2584"/>
    <w:rsid w:val="3ED100BA"/>
    <w:rsid w:val="3EDE4585"/>
    <w:rsid w:val="3EF35BE3"/>
    <w:rsid w:val="3F0A537A"/>
    <w:rsid w:val="3F0E7807"/>
    <w:rsid w:val="3F1735F3"/>
    <w:rsid w:val="3F233A8F"/>
    <w:rsid w:val="3F2B709E"/>
    <w:rsid w:val="3F2E70DF"/>
    <w:rsid w:val="3F3B5533"/>
    <w:rsid w:val="3F4426B2"/>
    <w:rsid w:val="3F4C5993"/>
    <w:rsid w:val="3F4D3694"/>
    <w:rsid w:val="3F6F32DC"/>
    <w:rsid w:val="3F6F44DC"/>
    <w:rsid w:val="3F874C1D"/>
    <w:rsid w:val="3F9858D7"/>
    <w:rsid w:val="3F9C0C0E"/>
    <w:rsid w:val="3FA85B23"/>
    <w:rsid w:val="3FAA5EE2"/>
    <w:rsid w:val="3FB3156E"/>
    <w:rsid w:val="3FBA5ADE"/>
    <w:rsid w:val="3FD1231A"/>
    <w:rsid w:val="3FD44D7F"/>
    <w:rsid w:val="3FFA53EF"/>
    <w:rsid w:val="3FFD0E6A"/>
    <w:rsid w:val="3FFE6B8F"/>
    <w:rsid w:val="400C7775"/>
    <w:rsid w:val="40167D4F"/>
    <w:rsid w:val="402B28ED"/>
    <w:rsid w:val="40393479"/>
    <w:rsid w:val="40442B0E"/>
    <w:rsid w:val="4045199B"/>
    <w:rsid w:val="40481B8D"/>
    <w:rsid w:val="404C551E"/>
    <w:rsid w:val="40546CD1"/>
    <w:rsid w:val="40554A3B"/>
    <w:rsid w:val="405A6714"/>
    <w:rsid w:val="40646E09"/>
    <w:rsid w:val="406D3E12"/>
    <w:rsid w:val="40700133"/>
    <w:rsid w:val="40786721"/>
    <w:rsid w:val="4081166C"/>
    <w:rsid w:val="40883EA1"/>
    <w:rsid w:val="40931995"/>
    <w:rsid w:val="40952C78"/>
    <w:rsid w:val="40AA6A5B"/>
    <w:rsid w:val="40BC08F6"/>
    <w:rsid w:val="40C11BFC"/>
    <w:rsid w:val="40DA6FCE"/>
    <w:rsid w:val="40E02836"/>
    <w:rsid w:val="40F04038"/>
    <w:rsid w:val="40F55BB6"/>
    <w:rsid w:val="40F77B80"/>
    <w:rsid w:val="41091270"/>
    <w:rsid w:val="412625CE"/>
    <w:rsid w:val="412E7A63"/>
    <w:rsid w:val="41390199"/>
    <w:rsid w:val="41483F38"/>
    <w:rsid w:val="41495A51"/>
    <w:rsid w:val="414D59F2"/>
    <w:rsid w:val="416032F9"/>
    <w:rsid w:val="4168282C"/>
    <w:rsid w:val="416E7E42"/>
    <w:rsid w:val="416F5968"/>
    <w:rsid w:val="418105AD"/>
    <w:rsid w:val="418A5AF5"/>
    <w:rsid w:val="41970A1B"/>
    <w:rsid w:val="419B675D"/>
    <w:rsid w:val="41AD2091"/>
    <w:rsid w:val="41AF776A"/>
    <w:rsid w:val="41B131DD"/>
    <w:rsid w:val="41BB0BAE"/>
    <w:rsid w:val="41BE591F"/>
    <w:rsid w:val="41C21F3C"/>
    <w:rsid w:val="41C90376"/>
    <w:rsid w:val="41D67B20"/>
    <w:rsid w:val="41F8595E"/>
    <w:rsid w:val="41F93274"/>
    <w:rsid w:val="42044303"/>
    <w:rsid w:val="42097B6B"/>
    <w:rsid w:val="42224789"/>
    <w:rsid w:val="42381199"/>
    <w:rsid w:val="42397B77"/>
    <w:rsid w:val="42402E61"/>
    <w:rsid w:val="42434E32"/>
    <w:rsid w:val="4253528A"/>
    <w:rsid w:val="42597BC0"/>
    <w:rsid w:val="4268449D"/>
    <w:rsid w:val="42877529"/>
    <w:rsid w:val="428E0070"/>
    <w:rsid w:val="42C45840"/>
    <w:rsid w:val="42C85330"/>
    <w:rsid w:val="42CD0B98"/>
    <w:rsid w:val="42D17F20"/>
    <w:rsid w:val="42D57A4D"/>
    <w:rsid w:val="42D77C69"/>
    <w:rsid w:val="42F41C60"/>
    <w:rsid w:val="43030A5E"/>
    <w:rsid w:val="431C130F"/>
    <w:rsid w:val="43212B30"/>
    <w:rsid w:val="432450BB"/>
    <w:rsid w:val="43337E46"/>
    <w:rsid w:val="433C13D0"/>
    <w:rsid w:val="434877D8"/>
    <w:rsid w:val="434A02FE"/>
    <w:rsid w:val="434D721C"/>
    <w:rsid w:val="43665E6D"/>
    <w:rsid w:val="43674539"/>
    <w:rsid w:val="436F1C50"/>
    <w:rsid w:val="43761230"/>
    <w:rsid w:val="437E5262"/>
    <w:rsid w:val="43823379"/>
    <w:rsid w:val="438254A7"/>
    <w:rsid w:val="438F65C1"/>
    <w:rsid w:val="439873F8"/>
    <w:rsid w:val="43992AD7"/>
    <w:rsid w:val="43A51B15"/>
    <w:rsid w:val="43A60F87"/>
    <w:rsid w:val="43C24475"/>
    <w:rsid w:val="43C27FD1"/>
    <w:rsid w:val="43CA03BB"/>
    <w:rsid w:val="43DD7AE2"/>
    <w:rsid w:val="43F41535"/>
    <w:rsid w:val="43F93E87"/>
    <w:rsid w:val="44025A52"/>
    <w:rsid w:val="44091C9C"/>
    <w:rsid w:val="441F0A36"/>
    <w:rsid w:val="442567B2"/>
    <w:rsid w:val="44427364"/>
    <w:rsid w:val="444430DC"/>
    <w:rsid w:val="445B359D"/>
    <w:rsid w:val="445C221E"/>
    <w:rsid w:val="446077EA"/>
    <w:rsid w:val="4464552C"/>
    <w:rsid w:val="4467501D"/>
    <w:rsid w:val="446E1F07"/>
    <w:rsid w:val="447D65EE"/>
    <w:rsid w:val="448617E0"/>
    <w:rsid w:val="44AA4ECA"/>
    <w:rsid w:val="44BD4D9E"/>
    <w:rsid w:val="44D81A76"/>
    <w:rsid w:val="44FA04E2"/>
    <w:rsid w:val="45052F1D"/>
    <w:rsid w:val="45091C30"/>
    <w:rsid w:val="450B4A09"/>
    <w:rsid w:val="450C2A0D"/>
    <w:rsid w:val="451D7F53"/>
    <w:rsid w:val="45252F0E"/>
    <w:rsid w:val="452D591E"/>
    <w:rsid w:val="453273D9"/>
    <w:rsid w:val="45851AAF"/>
    <w:rsid w:val="459D4F70"/>
    <w:rsid w:val="459E1BB6"/>
    <w:rsid w:val="45A841EC"/>
    <w:rsid w:val="45BB5620"/>
    <w:rsid w:val="45C049E4"/>
    <w:rsid w:val="45D66F35"/>
    <w:rsid w:val="45DA335A"/>
    <w:rsid w:val="45EC1414"/>
    <w:rsid w:val="46054AED"/>
    <w:rsid w:val="460551EA"/>
    <w:rsid w:val="4610124A"/>
    <w:rsid w:val="46182CA2"/>
    <w:rsid w:val="46262D58"/>
    <w:rsid w:val="46263727"/>
    <w:rsid w:val="462F3918"/>
    <w:rsid w:val="465574F4"/>
    <w:rsid w:val="465810C1"/>
    <w:rsid w:val="465F2395"/>
    <w:rsid w:val="46603AD2"/>
    <w:rsid w:val="46811439"/>
    <w:rsid w:val="46895B79"/>
    <w:rsid w:val="46955E71"/>
    <w:rsid w:val="46A40139"/>
    <w:rsid w:val="46BA003C"/>
    <w:rsid w:val="46C67DD9"/>
    <w:rsid w:val="46D1677D"/>
    <w:rsid w:val="46DE0983"/>
    <w:rsid w:val="46F8008E"/>
    <w:rsid w:val="46FC2B7D"/>
    <w:rsid w:val="47093B2D"/>
    <w:rsid w:val="47255E82"/>
    <w:rsid w:val="472A3170"/>
    <w:rsid w:val="472A3BE3"/>
    <w:rsid w:val="47320234"/>
    <w:rsid w:val="47510AD5"/>
    <w:rsid w:val="4760204A"/>
    <w:rsid w:val="476D637C"/>
    <w:rsid w:val="47737588"/>
    <w:rsid w:val="47737835"/>
    <w:rsid w:val="477B5F15"/>
    <w:rsid w:val="47853A39"/>
    <w:rsid w:val="47947ED7"/>
    <w:rsid w:val="479A2C85"/>
    <w:rsid w:val="47A83982"/>
    <w:rsid w:val="47B60746"/>
    <w:rsid w:val="47CD5197"/>
    <w:rsid w:val="47E863B1"/>
    <w:rsid w:val="47F00E85"/>
    <w:rsid w:val="47F210A1"/>
    <w:rsid w:val="47F46BC7"/>
    <w:rsid w:val="47F609B5"/>
    <w:rsid w:val="47F843DB"/>
    <w:rsid w:val="47FE7A46"/>
    <w:rsid w:val="4803568A"/>
    <w:rsid w:val="4808425A"/>
    <w:rsid w:val="48174664"/>
    <w:rsid w:val="48250F42"/>
    <w:rsid w:val="482A4397"/>
    <w:rsid w:val="484D62D8"/>
    <w:rsid w:val="48541414"/>
    <w:rsid w:val="48673685"/>
    <w:rsid w:val="486A0C38"/>
    <w:rsid w:val="487815A6"/>
    <w:rsid w:val="487B5474"/>
    <w:rsid w:val="48AA54D8"/>
    <w:rsid w:val="48B00D40"/>
    <w:rsid w:val="48BC2155"/>
    <w:rsid w:val="48BF2D31"/>
    <w:rsid w:val="48C7608A"/>
    <w:rsid w:val="48D228E2"/>
    <w:rsid w:val="48E42798"/>
    <w:rsid w:val="48EB7FCA"/>
    <w:rsid w:val="48EC789E"/>
    <w:rsid w:val="48FF3A76"/>
    <w:rsid w:val="49105C83"/>
    <w:rsid w:val="49121A25"/>
    <w:rsid w:val="49170DBF"/>
    <w:rsid w:val="49291D65"/>
    <w:rsid w:val="492D5A68"/>
    <w:rsid w:val="493463CC"/>
    <w:rsid w:val="493D00FA"/>
    <w:rsid w:val="4948348F"/>
    <w:rsid w:val="49523BA5"/>
    <w:rsid w:val="496B26E7"/>
    <w:rsid w:val="497004D0"/>
    <w:rsid w:val="497E4ECD"/>
    <w:rsid w:val="49836455"/>
    <w:rsid w:val="498D2709"/>
    <w:rsid w:val="498E0956"/>
    <w:rsid w:val="499864AA"/>
    <w:rsid w:val="499A3C4C"/>
    <w:rsid w:val="49B265F0"/>
    <w:rsid w:val="49BA799D"/>
    <w:rsid w:val="49BE56DF"/>
    <w:rsid w:val="49C26CAD"/>
    <w:rsid w:val="49F93CCA"/>
    <w:rsid w:val="4A001853"/>
    <w:rsid w:val="4A07436F"/>
    <w:rsid w:val="4A0F39E7"/>
    <w:rsid w:val="4A29579D"/>
    <w:rsid w:val="4A3258BD"/>
    <w:rsid w:val="4A471665"/>
    <w:rsid w:val="4A4D25BF"/>
    <w:rsid w:val="4A4E6A63"/>
    <w:rsid w:val="4A617C1E"/>
    <w:rsid w:val="4A677B24"/>
    <w:rsid w:val="4A686556"/>
    <w:rsid w:val="4A804742"/>
    <w:rsid w:val="4A924464"/>
    <w:rsid w:val="4A993A56"/>
    <w:rsid w:val="4AA01A56"/>
    <w:rsid w:val="4AAE7501"/>
    <w:rsid w:val="4AB902FA"/>
    <w:rsid w:val="4ABD7744"/>
    <w:rsid w:val="4AC16C95"/>
    <w:rsid w:val="4ACC5BD9"/>
    <w:rsid w:val="4AE7656F"/>
    <w:rsid w:val="4AEE483F"/>
    <w:rsid w:val="4AF2694B"/>
    <w:rsid w:val="4AF30970"/>
    <w:rsid w:val="4B0460B6"/>
    <w:rsid w:val="4B06733D"/>
    <w:rsid w:val="4B3317B5"/>
    <w:rsid w:val="4B6202EC"/>
    <w:rsid w:val="4B6629F2"/>
    <w:rsid w:val="4B992026"/>
    <w:rsid w:val="4B9C03C6"/>
    <w:rsid w:val="4BAF3531"/>
    <w:rsid w:val="4BB548C0"/>
    <w:rsid w:val="4BC82845"/>
    <w:rsid w:val="4BC863A1"/>
    <w:rsid w:val="4BD411EA"/>
    <w:rsid w:val="4BDB17F8"/>
    <w:rsid w:val="4BDF36EB"/>
    <w:rsid w:val="4BE34F89"/>
    <w:rsid w:val="4BEF1B80"/>
    <w:rsid w:val="4BF03FDE"/>
    <w:rsid w:val="4C003D8D"/>
    <w:rsid w:val="4C2E5C5C"/>
    <w:rsid w:val="4C371778"/>
    <w:rsid w:val="4C421E35"/>
    <w:rsid w:val="4C6267F5"/>
    <w:rsid w:val="4C7142F0"/>
    <w:rsid w:val="4C7C510F"/>
    <w:rsid w:val="4C8147A2"/>
    <w:rsid w:val="4C9038B4"/>
    <w:rsid w:val="4CA602AA"/>
    <w:rsid w:val="4CD15665"/>
    <w:rsid w:val="4CE92A73"/>
    <w:rsid w:val="4CF01524"/>
    <w:rsid w:val="4CF47C8E"/>
    <w:rsid w:val="4CF50257"/>
    <w:rsid w:val="4CFE7E0B"/>
    <w:rsid w:val="4D073334"/>
    <w:rsid w:val="4D1B2795"/>
    <w:rsid w:val="4D2A6F55"/>
    <w:rsid w:val="4D357A66"/>
    <w:rsid w:val="4D381304"/>
    <w:rsid w:val="4D433D09"/>
    <w:rsid w:val="4D583754"/>
    <w:rsid w:val="4D673998"/>
    <w:rsid w:val="4D934F7B"/>
    <w:rsid w:val="4D940572"/>
    <w:rsid w:val="4DA573A0"/>
    <w:rsid w:val="4DAB40F0"/>
    <w:rsid w:val="4DC1754C"/>
    <w:rsid w:val="4DD54DA5"/>
    <w:rsid w:val="4DDB6BFF"/>
    <w:rsid w:val="4DDE00FE"/>
    <w:rsid w:val="4DEB45C9"/>
    <w:rsid w:val="4DEC5D36"/>
    <w:rsid w:val="4DF40C6C"/>
    <w:rsid w:val="4E03350F"/>
    <w:rsid w:val="4E067654"/>
    <w:rsid w:val="4E0833CC"/>
    <w:rsid w:val="4E20260D"/>
    <w:rsid w:val="4E280B54"/>
    <w:rsid w:val="4E2875CB"/>
    <w:rsid w:val="4E47468A"/>
    <w:rsid w:val="4E4B32B9"/>
    <w:rsid w:val="4E586982"/>
    <w:rsid w:val="4E6A373F"/>
    <w:rsid w:val="4E79234E"/>
    <w:rsid w:val="4E7E16CB"/>
    <w:rsid w:val="4E8632B4"/>
    <w:rsid w:val="4E8A3DE2"/>
    <w:rsid w:val="4E8E2B40"/>
    <w:rsid w:val="4E910304"/>
    <w:rsid w:val="4EA330F5"/>
    <w:rsid w:val="4EA6078E"/>
    <w:rsid w:val="4EB227CA"/>
    <w:rsid w:val="4ED91735"/>
    <w:rsid w:val="4EED444F"/>
    <w:rsid w:val="4EF120B3"/>
    <w:rsid w:val="4EF13E61"/>
    <w:rsid w:val="4EF61C5F"/>
    <w:rsid w:val="4EF70D4B"/>
    <w:rsid w:val="4F0C4518"/>
    <w:rsid w:val="4F1418FD"/>
    <w:rsid w:val="4F16583D"/>
    <w:rsid w:val="4F310701"/>
    <w:rsid w:val="4F3D0877"/>
    <w:rsid w:val="4F561F16"/>
    <w:rsid w:val="4F59216A"/>
    <w:rsid w:val="4F5F0DCA"/>
    <w:rsid w:val="4F6E725F"/>
    <w:rsid w:val="4F7C5E20"/>
    <w:rsid w:val="4F80357A"/>
    <w:rsid w:val="4F957374"/>
    <w:rsid w:val="4F9842F1"/>
    <w:rsid w:val="4F9A2029"/>
    <w:rsid w:val="4F9D7B44"/>
    <w:rsid w:val="4FA01025"/>
    <w:rsid w:val="4FA2515B"/>
    <w:rsid w:val="4FA70E9E"/>
    <w:rsid w:val="4FAB05DE"/>
    <w:rsid w:val="4FD04D00"/>
    <w:rsid w:val="4FF4150A"/>
    <w:rsid w:val="50106694"/>
    <w:rsid w:val="501211BC"/>
    <w:rsid w:val="50163700"/>
    <w:rsid w:val="501C7467"/>
    <w:rsid w:val="50317489"/>
    <w:rsid w:val="50342257"/>
    <w:rsid w:val="504306EC"/>
    <w:rsid w:val="5060129E"/>
    <w:rsid w:val="50642410"/>
    <w:rsid w:val="5066262C"/>
    <w:rsid w:val="50666188"/>
    <w:rsid w:val="507E34D2"/>
    <w:rsid w:val="50901457"/>
    <w:rsid w:val="509653AF"/>
    <w:rsid w:val="50982C04"/>
    <w:rsid w:val="509947B0"/>
    <w:rsid w:val="509E1DC6"/>
    <w:rsid w:val="50B93E2D"/>
    <w:rsid w:val="50C01D3C"/>
    <w:rsid w:val="50D12BC9"/>
    <w:rsid w:val="50D43A3A"/>
    <w:rsid w:val="50DE17DB"/>
    <w:rsid w:val="50EA0B67"/>
    <w:rsid w:val="51032533"/>
    <w:rsid w:val="51037E7B"/>
    <w:rsid w:val="51057CEF"/>
    <w:rsid w:val="510B56F7"/>
    <w:rsid w:val="510F05CE"/>
    <w:rsid w:val="511856D5"/>
    <w:rsid w:val="51314E02"/>
    <w:rsid w:val="513F5357"/>
    <w:rsid w:val="514209A3"/>
    <w:rsid w:val="514E559A"/>
    <w:rsid w:val="51503A33"/>
    <w:rsid w:val="51514B23"/>
    <w:rsid w:val="51600E2A"/>
    <w:rsid w:val="5172503A"/>
    <w:rsid w:val="51786173"/>
    <w:rsid w:val="51884434"/>
    <w:rsid w:val="518F33C5"/>
    <w:rsid w:val="51937451"/>
    <w:rsid w:val="519D3E2C"/>
    <w:rsid w:val="51C23892"/>
    <w:rsid w:val="51C500EE"/>
    <w:rsid w:val="51C54C1C"/>
    <w:rsid w:val="51CB5AA5"/>
    <w:rsid w:val="51DE001D"/>
    <w:rsid w:val="51E7355C"/>
    <w:rsid w:val="51F577C4"/>
    <w:rsid w:val="5201085F"/>
    <w:rsid w:val="52240AA0"/>
    <w:rsid w:val="522F44CC"/>
    <w:rsid w:val="524424F9"/>
    <w:rsid w:val="5247433E"/>
    <w:rsid w:val="524B45E3"/>
    <w:rsid w:val="524F431A"/>
    <w:rsid w:val="52592449"/>
    <w:rsid w:val="525C5A95"/>
    <w:rsid w:val="525E0355"/>
    <w:rsid w:val="52756B57"/>
    <w:rsid w:val="5277467D"/>
    <w:rsid w:val="52835CF8"/>
    <w:rsid w:val="528B570A"/>
    <w:rsid w:val="528D3AA0"/>
    <w:rsid w:val="529918CE"/>
    <w:rsid w:val="529E009F"/>
    <w:rsid w:val="52CA000A"/>
    <w:rsid w:val="52CF3E41"/>
    <w:rsid w:val="52E66628"/>
    <w:rsid w:val="52E837CD"/>
    <w:rsid w:val="52EA7BC9"/>
    <w:rsid w:val="52EC506B"/>
    <w:rsid w:val="52FF314E"/>
    <w:rsid w:val="530C3017"/>
    <w:rsid w:val="530E0072"/>
    <w:rsid w:val="530F0D59"/>
    <w:rsid w:val="53160B7D"/>
    <w:rsid w:val="531A5387"/>
    <w:rsid w:val="531C2F91"/>
    <w:rsid w:val="53303C7D"/>
    <w:rsid w:val="533B38FC"/>
    <w:rsid w:val="533E33EC"/>
    <w:rsid w:val="53481693"/>
    <w:rsid w:val="5360631A"/>
    <w:rsid w:val="53654E1D"/>
    <w:rsid w:val="53664BDE"/>
    <w:rsid w:val="537B1F4B"/>
    <w:rsid w:val="537B63EF"/>
    <w:rsid w:val="538708F0"/>
    <w:rsid w:val="538D55E3"/>
    <w:rsid w:val="539725B9"/>
    <w:rsid w:val="53B90038"/>
    <w:rsid w:val="53C16CB6"/>
    <w:rsid w:val="53DE15A7"/>
    <w:rsid w:val="53E21FCA"/>
    <w:rsid w:val="53FC5D57"/>
    <w:rsid w:val="53FE2840"/>
    <w:rsid w:val="54212AF2"/>
    <w:rsid w:val="5429706B"/>
    <w:rsid w:val="542D76E9"/>
    <w:rsid w:val="54791C90"/>
    <w:rsid w:val="549A6737"/>
    <w:rsid w:val="549F610D"/>
    <w:rsid w:val="54AC2A25"/>
    <w:rsid w:val="54BA6AA3"/>
    <w:rsid w:val="54D64411"/>
    <w:rsid w:val="54D97871"/>
    <w:rsid w:val="54EA0C83"/>
    <w:rsid w:val="54FC06A0"/>
    <w:rsid w:val="55157B99"/>
    <w:rsid w:val="552503C0"/>
    <w:rsid w:val="552E2E34"/>
    <w:rsid w:val="552F7F6A"/>
    <w:rsid w:val="55314790"/>
    <w:rsid w:val="55344AA7"/>
    <w:rsid w:val="55603AEE"/>
    <w:rsid w:val="5560764A"/>
    <w:rsid w:val="55657CA2"/>
    <w:rsid w:val="556F788D"/>
    <w:rsid w:val="55807CEC"/>
    <w:rsid w:val="55900536"/>
    <w:rsid w:val="55943798"/>
    <w:rsid w:val="55956812"/>
    <w:rsid w:val="55976913"/>
    <w:rsid w:val="559C3FE7"/>
    <w:rsid w:val="55B31E70"/>
    <w:rsid w:val="55D46272"/>
    <w:rsid w:val="55F0001F"/>
    <w:rsid w:val="55F66200"/>
    <w:rsid w:val="55FD133D"/>
    <w:rsid w:val="56073F6A"/>
    <w:rsid w:val="56142C2A"/>
    <w:rsid w:val="56212396"/>
    <w:rsid w:val="562E14F6"/>
    <w:rsid w:val="5641747C"/>
    <w:rsid w:val="564D425F"/>
    <w:rsid w:val="5657483B"/>
    <w:rsid w:val="56597C1D"/>
    <w:rsid w:val="565E0A64"/>
    <w:rsid w:val="56666E97"/>
    <w:rsid w:val="566FA2CD"/>
    <w:rsid w:val="569F6918"/>
    <w:rsid w:val="56C360E3"/>
    <w:rsid w:val="56C65BD3"/>
    <w:rsid w:val="56C8194B"/>
    <w:rsid w:val="56DB3D55"/>
    <w:rsid w:val="56E056F4"/>
    <w:rsid w:val="56EB388B"/>
    <w:rsid w:val="56F40992"/>
    <w:rsid w:val="56F42740"/>
    <w:rsid w:val="56FC58A6"/>
    <w:rsid w:val="57004D88"/>
    <w:rsid w:val="570F30D6"/>
    <w:rsid w:val="57177268"/>
    <w:rsid w:val="573945F7"/>
    <w:rsid w:val="574F33B5"/>
    <w:rsid w:val="575E678F"/>
    <w:rsid w:val="576002F1"/>
    <w:rsid w:val="57621D63"/>
    <w:rsid w:val="57832294"/>
    <w:rsid w:val="578A4E52"/>
    <w:rsid w:val="57916D63"/>
    <w:rsid w:val="57925AB5"/>
    <w:rsid w:val="579D4B86"/>
    <w:rsid w:val="57A10D2B"/>
    <w:rsid w:val="57AB449A"/>
    <w:rsid w:val="57B256A6"/>
    <w:rsid w:val="57BB14B0"/>
    <w:rsid w:val="57CE2F91"/>
    <w:rsid w:val="57E26A3C"/>
    <w:rsid w:val="57E44562"/>
    <w:rsid w:val="57FA2C3F"/>
    <w:rsid w:val="580619A4"/>
    <w:rsid w:val="580C3AB9"/>
    <w:rsid w:val="58247055"/>
    <w:rsid w:val="582F5665"/>
    <w:rsid w:val="582F7751"/>
    <w:rsid w:val="585C25C8"/>
    <w:rsid w:val="586412F6"/>
    <w:rsid w:val="58682C37"/>
    <w:rsid w:val="586A613B"/>
    <w:rsid w:val="58733DE2"/>
    <w:rsid w:val="58740B17"/>
    <w:rsid w:val="58755F16"/>
    <w:rsid w:val="587B3C3F"/>
    <w:rsid w:val="58823D7B"/>
    <w:rsid w:val="58847AF3"/>
    <w:rsid w:val="588673C8"/>
    <w:rsid w:val="58A46B3B"/>
    <w:rsid w:val="58BC728D"/>
    <w:rsid w:val="58BE6ABE"/>
    <w:rsid w:val="58C0285D"/>
    <w:rsid w:val="58C93758"/>
    <w:rsid w:val="58E42340"/>
    <w:rsid w:val="58EB36CF"/>
    <w:rsid w:val="590E560F"/>
    <w:rsid w:val="59126EAD"/>
    <w:rsid w:val="59162550"/>
    <w:rsid w:val="591B0458"/>
    <w:rsid w:val="59215342"/>
    <w:rsid w:val="593C2FD0"/>
    <w:rsid w:val="59411541"/>
    <w:rsid w:val="594D58A1"/>
    <w:rsid w:val="59564F5E"/>
    <w:rsid w:val="59611BE3"/>
    <w:rsid w:val="596A68DA"/>
    <w:rsid w:val="596C76F3"/>
    <w:rsid w:val="59745FFD"/>
    <w:rsid w:val="597E09E7"/>
    <w:rsid w:val="598E6BE8"/>
    <w:rsid w:val="599B3347"/>
    <w:rsid w:val="599D1C46"/>
    <w:rsid w:val="59AB5DDE"/>
    <w:rsid w:val="59C277D8"/>
    <w:rsid w:val="59E27611"/>
    <w:rsid w:val="59FC6A77"/>
    <w:rsid w:val="5A247015"/>
    <w:rsid w:val="5A252C10"/>
    <w:rsid w:val="5A455061"/>
    <w:rsid w:val="5A760412"/>
    <w:rsid w:val="5A7871E4"/>
    <w:rsid w:val="5A7F0572"/>
    <w:rsid w:val="5A964DBA"/>
    <w:rsid w:val="5A9F0C15"/>
    <w:rsid w:val="5AA4447D"/>
    <w:rsid w:val="5AAE0B9F"/>
    <w:rsid w:val="5ACD39D4"/>
    <w:rsid w:val="5ADD34EB"/>
    <w:rsid w:val="5AE843BC"/>
    <w:rsid w:val="5B2829B8"/>
    <w:rsid w:val="5B307ABF"/>
    <w:rsid w:val="5B3300A3"/>
    <w:rsid w:val="5B3752F1"/>
    <w:rsid w:val="5B476268"/>
    <w:rsid w:val="5B4A56AE"/>
    <w:rsid w:val="5B547C51"/>
    <w:rsid w:val="5B55086C"/>
    <w:rsid w:val="5B644A23"/>
    <w:rsid w:val="5B6F4CD3"/>
    <w:rsid w:val="5B731AF8"/>
    <w:rsid w:val="5B773940"/>
    <w:rsid w:val="5B791466"/>
    <w:rsid w:val="5B7E04DF"/>
    <w:rsid w:val="5B8228C3"/>
    <w:rsid w:val="5B975D90"/>
    <w:rsid w:val="5B977B3E"/>
    <w:rsid w:val="5BC51EE9"/>
    <w:rsid w:val="5BCA1CC1"/>
    <w:rsid w:val="5BCF1086"/>
    <w:rsid w:val="5BDA230A"/>
    <w:rsid w:val="5BE33EE2"/>
    <w:rsid w:val="5BE7A46F"/>
    <w:rsid w:val="5BF75932"/>
    <w:rsid w:val="5BFA3EB3"/>
    <w:rsid w:val="5BFC633D"/>
    <w:rsid w:val="5BFD3E45"/>
    <w:rsid w:val="5C0C0CAC"/>
    <w:rsid w:val="5C1B076F"/>
    <w:rsid w:val="5C1D6295"/>
    <w:rsid w:val="5C367357"/>
    <w:rsid w:val="5C5C4E5E"/>
    <w:rsid w:val="5C6156FE"/>
    <w:rsid w:val="5C6E2080"/>
    <w:rsid w:val="5C734262"/>
    <w:rsid w:val="5C7560D1"/>
    <w:rsid w:val="5C7E485A"/>
    <w:rsid w:val="5C9347A9"/>
    <w:rsid w:val="5C95407D"/>
    <w:rsid w:val="5CBC15C3"/>
    <w:rsid w:val="5CBC7D18"/>
    <w:rsid w:val="5CD56326"/>
    <w:rsid w:val="5CFC070E"/>
    <w:rsid w:val="5D086F45"/>
    <w:rsid w:val="5D26561D"/>
    <w:rsid w:val="5D2962B3"/>
    <w:rsid w:val="5D323FC2"/>
    <w:rsid w:val="5D5F28DD"/>
    <w:rsid w:val="5D847165"/>
    <w:rsid w:val="5DA64068"/>
    <w:rsid w:val="5DAD189A"/>
    <w:rsid w:val="5DC4644D"/>
    <w:rsid w:val="5E0824F5"/>
    <w:rsid w:val="5E1A2846"/>
    <w:rsid w:val="5E1D29DD"/>
    <w:rsid w:val="5E31427A"/>
    <w:rsid w:val="5E321B48"/>
    <w:rsid w:val="5E391380"/>
    <w:rsid w:val="5E4E2550"/>
    <w:rsid w:val="5E57081E"/>
    <w:rsid w:val="5E6039E8"/>
    <w:rsid w:val="5E7D74BF"/>
    <w:rsid w:val="5E800D5D"/>
    <w:rsid w:val="5E951441"/>
    <w:rsid w:val="5E966CFA"/>
    <w:rsid w:val="5EAF5FFC"/>
    <w:rsid w:val="5EC2182D"/>
    <w:rsid w:val="5ED30E8D"/>
    <w:rsid w:val="5ED86C69"/>
    <w:rsid w:val="5EEE70E7"/>
    <w:rsid w:val="5EF84D97"/>
    <w:rsid w:val="5EFB36E0"/>
    <w:rsid w:val="5EFC4888"/>
    <w:rsid w:val="5F090D52"/>
    <w:rsid w:val="5F255A14"/>
    <w:rsid w:val="5F2C6007"/>
    <w:rsid w:val="5F2E2567"/>
    <w:rsid w:val="5F334021"/>
    <w:rsid w:val="5F414CA4"/>
    <w:rsid w:val="5F4204A4"/>
    <w:rsid w:val="5F4D6E91"/>
    <w:rsid w:val="5F4E49B7"/>
    <w:rsid w:val="5F530220"/>
    <w:rsid w:val="5F5741F8"/>
    <w:rsid w:val="5F5B02FF"/>
    <w:rsid w:val="5F655774"/>
    <w:rsid w:val="5F846E03"/>
    <w:rsid w:val="5F8959EF"/>
    <w:rsid w:val="5F8F04FA"/>
    <w:rsid w:val="5FA627FF"/>
    <w:rsid w:val="5FA77E3C"/>
    <w:rsid w:val="5FB33D38"/>
    <w:rsid w:val="5FB7573A"/>
    <w:rsid w:val="5FC9787E"/>
    <w:rsid w:val="5FDA3DD1"/>
    <w:rsid w:val="5FDC6D68"/>
    <w:rsid w:val="60010356"/>
    <w:rsid w:val="60017C7C"/>
    <w:rsid w:val="600F4A8D"/>
    <w:rsid w:val="601B1EE1"/>
    <w:rsid w:val="602143E2"/>
    <w:rsid w:val="60261490"/>
    <w:rsid w:val="6029733F"/>
    <w:rsid w:val="604007A4"/>
    <w:rsid w:val="60432042"/>
    <w:rsid w:val="604364E6"/>
    <w:rsid w:val="6048155A"/>
    <w:rsid w:val="6054424F"/>
    <w:rsid w:val="60567445"/>
    <w:rsid w:val="605A50A9"/>
    <w:rsid w:val="605F7014"/>
    <w:rsid w:val="606552CA"/>
    <w:rsid w:val="60771CEC"/>
    <w:rsid w:val="607F562E"/>
    <w:rsid w:val="608A7C71"/>
    <w:rsid w:val="608F01E6"/>
    <w:rsid w:val="60A30D33"/>
    <w:rsid w:val="60A76E08"/>
    <w:rsid w:val="60AA172A"/>
    <w:rsid w:val="60AC60F1"/>
    <w:rsid w:val="60CE0B25"/>
    <w:rsid w:val="60E175BE"/>
    <w:rsid w:val="60F11A9E"/>
    <w:rsid w:val="610C0686"/>
    <w:rsid w:val="61161505"/>
    <w:rsid w:val="613D2F35"/>
    <w:rsid w:val="61497B2C"/>
    <w:rsid w:val="61534507"/>
    <w:rsid w:val="6154386C"/>
    <w:rsid w:val="61587D6F"/>
    <w:rsid w:val="616E3C3B"/>
    <w:rsid w:val="617F39BA"/>
    <w:rsid w:val="6186757B"/>
    <w:rsid w:val="619A155F"/>
    <w:rsid w:val="619F176A"/>
    <w:rsid w:val="61A81485"/>
    <w:rsid w:val="61AE798F"/>
    <w:rsid w:val="61B37CD9"/>
    <w:rsid w:val="61BD0F3D"/>
    <w:rsid w:val="61C471B3"/>
    <w:rsid w:val="61C84EF5"/>
    <w:rsid w:val="61DE64C6"/>
    <w:rsid w:val="61E76EB4"/>
    <w:rsid w:val="61F31DDA"/>
    <w:rsid w:val="61F353FB"/>
    <w:rsid w:val="61F623AC"/>
    <w:rsid w:val="62085EE3"/>
    <w:rsid w:val="621A6678"/>
    <w:rsid w:val="62201DB9"/>
    <w:rsid w:val="622E665F"/>
    <w:rsid w:val="62312A84"/>
    <w:rsid w:val="62411466"/>
    <w:rsid w:val="624B51DE"/>
    <w:rsid w:val="624D36C7"/>
    <w:rsid w:val="62514EEA"/>
    <w:rsid w:val="62540537"/>
    <w:rsid w:val="626C4C7D"/>
    <w:rsid w:val="62712E97"/>
    <w:rsid w:val="62733248"/>
    <w:rsid w:val="62A768B8"/>
    <w:rsid w:val="62AC0373"/>
    <w:rsid w:val="62C25168"/>
    <w:rsid w:val="62C765F0"/>
    <w:rsid w:val="62D43425"/>
    <w:rsid w:val="62D96C8E"/>
    <w:rsid w:val="62E25095"/>
    <w:rsid w:val="62E862E7"/>
    <w:rsid w:val="62F63F62"/>
    <w:rsid w:val="63530865"/>
    <w:rsid w:val="636D3F94"/>
    <w:rsid w:val="6377272F"/>
    <w:rsid w:val="638413D8"/>
    <w:rsid w:val="638906B4"/>
    <w:rsid w:val="638B61DA"/>
    <w:rsid w:val="63A21E60"/>
    <w:rsid w:val="63A31776"/>
    <w:rsid w:val="63AD1FEB"/>
    <w:rsid w:val="63B6243A"/>
    <w:rsid w:val="63C60A47"/>
    <w:rsid w:val="63DF65BB"/>
    <w:rsid w:val="63ED7C79"/>
    <w:rsid w:val="63F21A10"/>
    <w:rsid w:val="63FF2724"/>
    <w:rsid w:val="64135A3A"/>
    <w:rsid w:val="641E0DFC"/>
    <w:rsid w:val="64205BC6"/>
    <w:rsid w:val="642F38E9"/>
    <w:rsid w:val="643028DD"/>
    <w:rsid w:val="64306D81"/>
    <w:rsid w:val="64323F69"/>
    <w:rsid w:val="643E35D3"/>
    <w:rsid w:val="64550596"/>
    <w:rsid w:val="64A13455"/>
    <w:rsid w:val="64CD637E"/>
    <w:rsid w:val="64CD6A28"/>
    <w:rsid w:val="64CE30A0"/>
    <w:rsid w:val="64D0100A"/>
    <w:rsid w:val="64D616D7"/>
    <w:rsid w:val="65134704"/>
    <w:rsid w:val="65242442"/>
    <w:rsid w:val="652E32C1"/>
    <w:rsid w:val="652E5ED8"/>
    <w:rsid w:val="6530528B"/>
    <w:rsid w:val="65493C57"/>
    <w:rsid w:val="654A79CF"/>
    <w:rsid w:val="655B1BDC"/>
    <w:rsid w:val="65613D5D"/>
    <w:rsid w:val="65943DCC"/>
    <w:rsid w:val="65A11CE5"/>
    <w:rsid w:val="65A635D6"/>
    <w:rsid w:val="65B50BD7"/>
    <w:rsid w:val="65B80DDC"/>
    <w:rsid w:val="65B8106A"/>
    <w:rsid w:val="65BC08CD"/>
    <w:rsid w:val="65DE4CE7"/>
    <w:rsid w:val="65E06D69"/>
    <w:rsid w:val="65EB310F"/>
    <w:rsid w:val="65EE2A50"/>
    <w:rsid w:val="6608205F"/>
    <w:rsid w:val="660B715E"/>
    <w:rsid w:val="6618187B"/>
    <w:rsid w:val="66187ACD"/>
    <w:rsid w:val="66282AD4"/>
    <w:rsid w:val="66290EAC"/>
    <w:rsid w:val="66530AC3"/>
    <w:rsid w:val="665705F5"/>
    <w:rsid w:val="66592643"/>
    <w:rsid w:val="665F74AA"/>
    <w:rsid w:val="6666618F"/>
    <w:rsid w:val="667C1E0A"/>
    <w:rsid w:val="668533B4"/>
    <w:rsid w:val="66963446"/>
    <w:rsid w:val="669D6DED"/>
    <w:rsid w:val="66AB2A9B"/>
    <w:rsid w:val="66AD290B"/>
    <w:rsid w:val="66AD5A0F"/>
    <w:rsid w:val="66C7577B"/>
    <w:rsid w:val="66DC0CB1"/>
    <w:rsid w:val="66F84D36"/>
    <w:rsid w:val="66F93129"/>
    <w:rsid w:val="67037FC1"/>
    <w:rsid w:val="6716225F"/>
    <w:rsid w:val="67221234"/>
    <w:rsid w:val="67256946"/>
    <w:rsid w:val="672A3F5C"/>
    <w:rsid w:val="672B78DD"/>
    <w:rsid w:val="673A3FFE"/>
    <w:rsid w:val="673B5CC9"/>
    <w:rsid w:val="674F2E80"/>
    <w:rsid w:val="675B4115"/>
    <w:rsid w:val="6764082F"/>
    <w:rsid w:val="678673E4"/>
    <w:rsid w:val="679118E5"/>
    <w:rsid w:val="67957627"/>
    <w:rsid w:val="679D5209"/>
    <w:rsid w:val="67A1421E"/>
    <w:rsid w:val="67A91325"/>
    <w:rsid w:val="67BD26DA"/>
    <w:rsid w:val="67EB4F70"/>
    <w:rsid w:val="684008E8"/>
    <w:rsid w:val="68440E31"/>
    <w:rsid w:val="68442F57"/>
    <w:rsid w:val="684D7B60"/>
    <w:rsid w:val="685C0145"/>
    <w:rsid w:val="68656D1C"/>
    <w:rsid w:val="6870764B"/>
    <w:rsid w:val="688331F0"/>
    <w:rsid w:val="689C2C37"/>
    <w:rsid w:val="689F10ED"/>
    <w:rsid w:val="68B161D3"/>
    <w:rsid w:val="68E459E2"/>
    <w:rsid w:val="68E819D9"/>
    <w:rsid w:val="68EC2F27"/>
    <w:rsid w:val="68ED5241"/>
    <w:rsid w:val="690031C6"/>
    <w:rsid w:val="69051C61"/>
    <w:rsid w:val="690636D5"/>
    <w:rsid w:val="690D7691"/>
    <w:rsid w:val="69107D30"/>
    <w:rsid w:val="69132EFA"/>
    <w:rsid w:val="691C49C1"/>
    <w:rsid w:val="693C3264"/>
    <w:rsid w:val="693E784B"/>
    <w:rsid w:val="6948231D"/>
    <w:rsid w:val="694B7883"/>
    <w:rsid w:val="695B21AB"/>
    <w:rsid w:val="69603DA2"/>
    <w:rsid w:val="69683798"/>
    <w:rsid w:val="69794D27"/>
    <w:rsid w:val="69812C27"/>
    <w:rsid w:val="698536CB"/>
    <w:rsid w:val="698F696E"/>
    <w:rsid w:val="69942DB4"/>
    <w:rsid w:val="699B1675"/>
    <w:rsid w:val="69A200AE"/>
    <w:rsid w:val="69FB11DD"/>
    <w:rsid w:val="6A2C2E4A"/>
    <w:rsid w:val="6A503CD9"/>
    <w:rsid w:val="6A521800"/>
    <w:rsid w:val="6A890F99"/>
    <w:rsid w:val="6AB029CA"/>
    <w:rsid w:val="6AB25AEF"/>
    <w:rsid w:val="6AC02C0D"/>
    <w:rsid w:val="6ACD532A"/>
    <w:rsid w:val="6AE24D44"/>
    <w:rsid w:val="6AFE3735"/>
    <w:rsid w:val="6B0F149F"/>
    <w:rsid w:val="6B104D22"/>
    <w:rsid w:val="6B1D14CB"/>
    <w:rsid w:val="6B3D24B0"/>
    <w:rsid w:val="6B4B1A7F"/>
    <w:rsid w:val="6B4D13D8"/>
    <w:rsid w:val="6B595E89"/>
    <w:rsid w:val="6B730E18"/>
    <w:rsid w:val="6B8B73C7"/>
    <w:rsid w:val="6B8F0831"/>
    <w:rsid w:val="6BB15296"/>
    <w:rsid w:val="6BBB5DF6"/>
    <w:rsid w:val="6BC32D72"/>
    <w:rsid w:val="6BC93D43"/>
    <w:rsid w:val="6BCA3618"/>
    <w:rsid w:val="6BCB60FC"/>
    <w:rsid w:val="6BCF7868"/>
    <w:rsid w:val="6BD050D2"/>
    <w:rsid w:val="6BD24BEE"/>
    <w:rsid w:val="6BD4493D"/>
    <w:rsid w:val="6BE51718"/>
    <w:rsid w:val="6BE66E65"/>
    <w:rsid w:val="6BE75F78"/>
    <w:rsid w:val="6BE87249"/>
    <w:rsid w:val="6BF12BDD"/>
    <w:rsid w:val="6C04061E"/>
    <w:rsid w:val="6C044D7B"/>
    <w:rsid w:val="6C184383"/>
    <w:rsid w:val="6C225202"/>
    <w:rsid w:val="6C2A41E7"/>
    <w:rsid w:val="6C2E3BA6"/>
    <w:rsid w:val="6C4026F6"/>
    <w:rsid w:val="6C5D26DE"/>
    <w:rsid w:val="6C5F3DF6"/>
    <w:rsid w:val="6C6852F4"/>
    <w:rsid w:val="6C705F6D"/>
    <w:rsid w:val="6C845EBC"/>
    <w:rsid w:val="6C892DC4"/>
    <w:rsid w:val="6C8E43FC"/>
    <w:rsid w:val="6C951E77"/>
    <w:rsid w:val="6C992A9D"/>
    <w:rsid w:val="6C9970D7"/>
    <w:rsid w:val="6CB30550"/>
    <w:rsid w:val="6CBD015A"/>
    <w:rsid w:val="6CCD7863"/>
    <w:rsid w:val="6CD2074A"/>
    <w:rsid w:val="6CE10C19"/>
    <w:rsid w:val="6D070476"/>
    <w:rsid w:val="6D0A63C2"/>
    <w:rsid w:val="6D1E00BF"/>
    <w:rsid w:val="6D262AD0"/>
    <w:rsid w:val="6D2F00AE"/>
    <w:rsid w:val="6D450FB0"/>
    <w:rsid w:val="6D535020"/>
    <w:rsid w:val="6D543AE1"/>
    <w:rsid w:val="6D5867F7"/>
    <w:rsid w:val="6D745F31"/>
    <w:rsid w:val="6D751B92"/>
    <w:rsid w:val="6D852358"/>
    <w:rsid w:val="6D8617C0"/>
    <w:rsid w:val="6D9E545D"/>
    <w:rsid w:val="6DBA2023"/>
    <w:rsid w:val="6DC00BBA"/>
    <w:rsid w:val="6DC63EEA"/>
    <w:rsid w:val="6DC67C14"/>
    <w:rsid w:val="6DC76061"/>
    <w:rsid w:val="6DC9002B"/>
    <w:rsid w:val="6DDE3B9D"/>
    <w:rsid w:val="6DF1132F"/>
    <w:rsid w:val="6E070521"/>
    <w:rsid w:val="6E0B0643"/>
    <w:rsid w:val="6E113780"/>
    <w:rsid w:val="6E1B0776"/>
    <w:rsid w:val="6E211E0B"/>
    <w:rsid w:val="6E2E60E0"/>
    <w:rsid w:val="6E3627C8"/>
    <w:rsid w:val="6E575EEF"/>
    <w:rsid w:val="6E6169C8"/>
    <w:rsid w:val="6E642498"/>
    <w:rsid w:val="6E6710C6"/>
    <w:rsid w:val="6E697118"/>
    <w:rsid w:val="6E7558EB"/>
    <w:rsid w:val="6E82467D"/>
    <w:rsid w:val="6E882468"/>
    <w:rsid w:val="6E890338"/>
    <w:rsid w:val="6E8F5B5F"/>
    <w:rsid w:val="6E99525C"/>
    <w:rsid w:val="6E9F3FC9"/>
    <w:rsid w:val="6EB83BFB"/>
    <w:rsid w:val="6EBD15CD"/>
    <w:rsid w:val="6EC0590E"/>
    <w:rsid w:val="6EE30296"/>
    <w:rsid w:val="6EE737CB"/>
    <w:rsid w:val="6F006748"/>
    <w:rsid w:val="6F062BB9"/>
    <w:rsid w:val="6F0E0B37"/>
    <w:rsid w:val="6F255FBF"/>
    <w:rsid w:val="6F2B6C46"/>
    <w:rsid w:val="6F2B78DF"/>
    <w:rsid w:val="6F347726"/>
    <w:rsid w:val="6F3C65DA"/>
    <w:rsid w:val="6F3E05A4"/>
    <w:rsid w:val="6F5A4CB2"/>
    <w:rsid w:val="6F5F2283"/>
    <w:rsid w:val="6F6873CF"/>
    <w:rsid w:val="6F697E58"/>
    <w:rsid w:val="6F9C351D"/>
    <w:rsid w:val="6FAB1018"/>
    <w:rsid w:val="6FAD1EDF"/>
    <w:rsid w:val="6FB70357"/>
    <w:rsid w:val="6FD40F09"/>
    <w:rsid w:val="6FE253D4"/>
    <w:rsid w:val="6FEF5D43"/>
    <w:rsid w:val="6FFE5F86"/>
    <w:rsid w:val="6FFF5686"/>
    <w:rsid w:val="70010F5A"/>
    <w:rsid w:val="700C2451"/>
    <w:rsid w:val="7047004B"/>
    <w:rsid w:val="7053381D"/>
    <w:rsid w:val="705636CC"/>
    <w:rsid w:val="70622071"/>
    <w:rsid w:val="70644124"/>
    <w:rsid w:val="70893AA1"/>
    <w:rsid w:val="709035FB"/>
    <w:rsid w:val="70A41FFD"/>
    <w:rsid w:val="70A42689"/>
    <w:rsid w:val="70A80A67"/>
    <w:rsid w:val="70AC59E2"/>
    <w:rsid w:val="70BB13C1"/>
    <w:rsid w:val="70D70CB1"/>
    <w:rsid w:val="70F27898"/>
    <w:rsid w:val="70F65308"/>
    <w:rsid w:val="70FF2F8F"/>
    <w:rsid w:val="71025602"/>
    <w:rsid w:val="71121CE9"/>
    <w:rsid w:val="711F7F62"/>
    <w:rsid w:val="712F2F10"/>
    <w:rsid w:val="71414D49"/>
    <w:rsid w:val="714F6250"/>
    <w:rsid w:val="715906B4"/>
    <w:rsid w:val="716C43A6"/>
    <w:rsid w:val="719C5A56"/>
    <w:rsid w:val="719C621B"/>
    <w:rsid w:val="719F758E"/>
    <w:rsid w:val="71A464A3"/>
    <w:rsid w:val="71B47D1E"/>
    <w:rsid w:val="71B66B18"/>
    <w:rsid w:val="71C1726B"/>
    <w:rsid w:val="71D92806"/>
    <w:rsid w:val="71DD512C"/>
    <w:rsid w:val="71E03B95"/>
    <w:rsid w:val="71E75FDD"/>
    <w:rsid w:val="71EB3ABC"/>
    <w:rsid w:val="71EC3636"/>
    <w:rsid w:val="71F50F49"/>
    <w:rsid w:val="720430D3"/>
    <w:rsid w:val="720470CD"/>
    <w:rsid w:val="720D3C29"/>
    <w:rsid w:val="72183203"/>
    <w:rsid w:val="72435ED2"/>
    <w:rsid w:val="72477770"/>
    <w:rsid w:val="726447C6"/>
    <w:rsid w:val="7271399A"/>
    <w:rsid w:val="727147ED"/>
    <w:rsid w:val="727C73D6"/>
    <w:rsid w:val="7294672D"/>
    <w:rsid w:val="72A15258"/>
    <w:rsid w:val="72A6723C"/>
    <w:rsid w:val="72A93F87"/>
    <w:rsid w:val="72BD5C84"/>
    <w:rsid w:val="72BD7A32"/>
    <w:rsid w:val="72C963D7"/>
    <w:rsid w:val="72D37C03"/>
    <w:rsid w:val="72DF3E4C"/>
    <w:rsid w:val="7315786E"/>
    <w:rsid w:val="73335F46"/>
    <w:rsid w:val="73404A89"/>
    <w:rsid w:val="734C374E"/>
    <w:rsid w:val="734E468F"/>
    <w:rsid w:val="734E5E3C"/>
    <w:rsid w:val="735859AD"/>
    <w:rsid w:val="735A3288"/>
    <w:rsid w:val="7361662F"/>
    <w:rsid w:val="73634A7D"/>
    <w:rsid w:val="73691A00"/>
    <w:rsid w:val="738812FC"/>
    <w:rsid w:val="738933C9"/>
    <w:rsid w:val="738C59DF"/>
    <w:rsid w:val="738F06CF"/>
    <w:rsid w:val="739A5FC5"/>
    <w:rsid w:val="739B6209"/>
    <w:rsid w:val="73A04AF2"/>
    <w:rsid w:val="73AB3D2F"/>
    <w:rsid w:val="73AE31D4"/>
    <w:rsid w:val="73AF381F"/>
    <w:rsid w:val="73DA1BE9"/>
    <w:rsid w:val="73DC0F0C"/>
    <w:rsid w:val="73DC213A"/>
    <w:rsid w:val="73DC4C50"/>
    <w:rsid w:val="73E731FE"/>
    <w:rsid w:val="73ED02C3"/>
    <w:rsid w:val="73EF00BF"/>
    <w:rsid w:val="73FE47A6"/>
    <w:rsid w:val="740022CC"/>
    <w:rsid w:val="740C746E"/>
    <w:rsid w:val="74120078"/>
    <w:rsid w:val="741900E8"/>
    <w:rsid w:val="74361989"/>
    <w:rsid w:val="74373814"/>
    <w:rsid w:val="743D55AA"/>
    <w:rsid w:val="7459597A"/>
    <w:rsid w:val="745A5E80"/>
    <w:rsid w:val="7460720F"/>
    <w:rsid w:val="746B361C"/>
    <w:rsid w:val="74785BE2"/>
    <w:rsid w:val="749649DF"/>
    <w:rsid w:val="74985842"/>
    <w:rsid w:val="74BC37FB"/>
    <w:rsid w:val="74CB0B2C"/>
    <w:rsid w:val="74CE23CA"/>
    <w:rsid w:val="74F17E67"/>
    <w:rsid w:val="74F742E1"/>
    <w:rsid w:val="74FD644A"/>
    <w:rsid w:val="75023E22"/>
    <w:rsid w:val="75093403"/>
    <w:rsid w:val="751B4DE5"/>
    <w:rsid w:val="75461650"/>
    <w:rsid w:val="755D2A7D"/>
    <w:rsid w:val="756864CC"/>
    <w:rsid w:val="757E4CFB"/>
    <w:rsid w:val="75894543"/>
    <w:rsid w:val="75984ABB"/>
    <w:rsid w:val="75A60C51"/>
    <w:rsid w:val="75A92169"/>
    <w:rsid w:val="75AC080D"/>
    <w:rsid w:val="75C80BC8"/>
    <w:rsid w:val="75C90F3B"/>
    <w:rsid w:val="75C94940"/>
    <w:rsid w:val="75D15DA3"/>
    <w:rsid w:val="75D707F1"/>
    <w:rsid w:val="75D86584"/>
    <w:rsid w:val="75E78348"/>
    <w:rsid w:val="760B4F58"/>
    <w:rsid w:val="76127224"/>
    <w:rsid w:val="76191423"/>
    <w:rsid w:val="762B1157"/>
    <w:rsid w:val="76391AC6"/>
    <w:rsid w:val="763C2F62"/>
    <w:rsid w:val="764010A6"/>
    <w:rsid w:val="76465F91"/>
    <w:rsid w:val="764709C4"/>
    <w:rsid w:val="764B6696"/>
    <w:rsid w:val="765D29E0"/>
    <w:rsid w:val="766A53A7"/>
    <w:rsid w:val="76760624"/>
    <w:rsid w:val="76872831"/>
    <w:rsid w:val="76BB697E"/>
    <w:rsid w:val="76BD49F2"/>
    <w:rsid w:val="76BE139E"/>
    <w:rsid w:val="76CF6C84"/>
    <w:rsid w:val="76E36ABC"/>
    <w:rsid w:val="76E71522"/>
    <w:rsid w:val="76E92CF5"/>
    <w:rsid w:val="76EA2DC0"/>
    <w:rsid w:val="76F97188"/>
    <w:rsid w:val="76FF03C8"/>
    <w:rsid w:val="76FF6B4B"/>
    <w:rsid w:val="7712331C"/>
    <w:rsid w:val="771B406A"/>
    <w:rsid w:val="771B48C8"/>
    <w:rsid w:val="771F2A69"/>
    <w:rsid w:val="77294817"/>
    <w:rsid w:val="7733731A"/>
    <w:rsid w:val="77381D7D"/>
    <w:rsid w:val="773B1404"/>
    <w:rsid w:val="77514BED"/>
    <w:rsid w:val="776FF7B1"/>
    <w:rsid w:val="777F0627"/>
    <w:rsid w:val="778C43BD"/>
    <w:rsid w:val="77950F7E"/>
    <w:rsid w:val="77A3429A"/>
    <w:rsid w:val="77A8625B"/>
    <w:rsid w:val="77A92C7B"/>
    <w:rsid w:val="77AE0291"/>
    <w:rsid w:val="77B75398"/>
    <w:rsid w:val="77CC3A1C"/>
    <w:rsid w:val="77DF65E7"/>
    <w:rsid w:val="77EF647D"/>
    <w:rsid w:val="77F211BE"/>
    <w:rsid w:val="77FA5285"/>
    <w:rsid w:val="78197E01"/>
    <w:rsid w:val="78403704"/>
    <w:rsid w:val="786B3E1B"/>
    <w:rsid w:val="78926A5D"/>
    <w:rsid w:val="78A80D96"/>
    <w:rsid w:val="78B90675"/>
    <w:rsid w:val="78C41E55"/>
    <w:rsid w:val="78DB5921"/>
    <w:rsid w:val="78E51400"/>
    <w:rsid w:val="78F04D16"/>
    <w:rsid w:val="78F32400"/>
    <w:rsid w:val="790E0FE8"/>
    <w:rsid w:val="79134951"/>
    <w:rsid w:val="79166AA4"/>
    <w:rsid w:val="7919784F"/>
    <w:rsid w:val="792151BF"/>
    <w:rsid w:val="79336CA0"/>
    <w:rsid w:val="793D367B"/>
    <w:rsid w:val="79570BE0"/>
    <w:rsid w:val="795804B5"/>
    <w:rsid w:val="79624A12"/>
    <w:rsid w:val="797A7B2C"/>
    <w:rsid w:val="798E3ED6"/>
    <w:rsid w:val="79952B92"/>
    <w:rsid w:val="799F38F5"/>
    <w:rsid w:val="79C51924"/>
    <w:rsid w:val="79D264B9"/>
    <w:rsid w:val="79E41D48"/>
    <w:rsid w:val="79EB5AB8"/>
    <w:rsid w:val="79EB757B"/>
    <w:rsid w:val="79ED50A1"/>
    <w:rsid w:val="79F3642F"/>
    <w:rsid w:val="79FD100E"/>
    <w:rsid w:val="79FF59F9"/>
    <w:rsid w:val="7A214D4A"/>
    <w:rsid w:val="7A394A60"/>
    <w:rsid w:val="7A440A39"/>
    <w:rsid w:val="7A477914"/>
    <w:rsid w:val="7A717339"/>
    <w:rsid w:val="7A740601"/>
    <w:rsid w:val="7A772863"/>
    <w:rsid w:val="7A9B68AB"/>
    <w:rsid w:val="7A9C0875"/>
    <w:rsid w:val="7A9E45ED"/>
    <w:rsid w:val="7AA13655"/>
    <w:rsid w:val="7AA339B1"/>
    <w:rsid w:val="7AB23BF5"/>
    <w:rsid w:val="7AB364C5"/>
    <w:rsid w:val="7AD23BC4"/>
    <w:rsid w:val="7AF40073"/>
    <w:rsid w:val="7AFB2B52"/>
    <w:rsid w:val="7B110912"/>
    <w:rsid w:val="7B1B463D"/>
    <w:rsid w:val="7B3632B0"/>
    <w:rsid w:val="7B512EA0"/>
    <w:rsid w:val="7B5353D8"/>
    <w:rsid w:val="7B713AB0"/>
    <w:rsid w:val="7B804C7C"/>
    <w:rsid w:val="7B964105"/>
    <w:rsid w:val="7BA72FF0"/>
    <w:rsid w:val="7BA83C8E"/>
    <w:rsid w:val="7BAF804D"/>
    <w:rsid w:val="7BB265A2"/>
    <w:rsid w:val="7BB67714"/>
    <w:rsid w:val="7BBE2AF4"/>
    <w:rsid w:val="7BCB1412"/>
    <w:rsid w:val="7BDC4DCA"/>
    <w:rsid w:val="7BE2731E"/>
    <w:rsid w:val="7BFA3AA5"/>
    <w:rsid w:val="7C042B76"/>
    <w:rsid w:val="7C0A3959"/>
    <w:rsid w:val="7C0C1E43"/>
    <w:rsid w:val="7C1B7D45"/>
    <w:rsid w:val="7C1E3C37"/>
    <w:rsid w:val="7C266648"/>
    <w:rsid w:val="7C352B39"/>
    <w:rsid w:val="7C352C27"/>
    <w:rsid w:val="7C3F3BAE"/>
    <w:rsid w:val="7C6409BE"/>
    <w:rsid w:val="7C681310"/>
    <w:rsid w:val="7C7855B5"/>
    <w:rsid w:val="7C7B5A7C"/>
    <w:rsid w:val="7C7F10AF"/>
    <w:rsid w:val="7C907F65"/>
    <w:rsid w:val="7C923CDE"/>
    <w:rsid w:val="7CA70038"/>
    <w:rsid w:val="7CAD6D69"/>
    <w:rsid w:val="7CB41BB0"/>
    <w:rsid w:val="7CB4634A"/>
    <w:rsid w:val="7CB974BC"/>
    <w:rsid w:val="7CC43EF5"/>
    <w:rsid w:val="7CCA21BB"/>
    <w:rsid w:val="7CD51E1C"/>
    <w:rsid w:val="7CD97CF8"/>
    <w:rsid w:val="7CDB1BDE"/>
    <w:rsid w:val="7CDE5175"/>
    <w:rsid w:val="7CE32DD2"/>
    <w:rsid w:val="7CFA705C"/>
    <w:rsid w:val="7D30449B"/>
    <w:rsid w:val="7D356F30"/>
    <w:rsid w:val="7D364FB1"/>
    <w:rsid w:val="7D407BDD"/>
    <w:rsid w:val="7D4F1BCF"/>
    <w:rsid w:val="7D5252F7"/>
    <w:rsid w:val="7D690EE2"/>
    <w:rsid w:val="7D6B6A41"/>
    <w:rsid w:val="7D762D38"/>
    <w:rsid w:val="7D7747E1"/>
    <w:rsid w:val="7D830876"/>
    <w:rsid w:val="7D847ACA"/>
    <w:rsid w:val="7D930335"/>
    <w:rsid w:val="7DA75CB5"/>
    <w:rsid w:val="7DFF5C8D"/>
    <w:rsid w:val="7E034287"/>
    <w:rsid w:val="7E0B687B"/>
    <w:rsid w:val="7E1075B0"/>
    <w:rsid w:val="7E122729"/>
    <w:rsid w:val="7E263B8C"/>
    <w:rsid w:val="7E2F66C5"/>
    <w:rsid w:val="7E3F1920"/>
    <w:rsid w:val="7E4F632A"/>
    <w:rsid w:val="7E5A1636"/>
    <w:rsid w:val="7E6B2A38"/>
    <w:rsid w:val="7E795155"/>
    <w:rsid w:val="7E81225C"/>
    <w:rsid w:val="7E8F4979"/>
    <w:rsid w:val="7E954A81"/>
    <w:rsid w:val="7E9C7095"/>
    <w:rsid w:val="7E9E48DD"/>
    <w:rsid w:val="7EAC1FE6"/>
    <w:rsid w:val="7EB51F05"/>
    <w:rsid w:val="7ECF429D"/>
    <w:rsid w:val="7EF78E74"/>
    <w:rsid w:val="7F0D0A7F"/>
    <w:rsid w:val="7F0F758D"/>
    <w:rsid w:val="7F1B4B4D"/>
    <w:rsid w:val="7F431AE6"/>
    <w:rsid w:val="7F437511"/>
    <w:rsid w:val="7F473382"/>
    <w:rsid w:val="7F536173"/>
    <w:rsid w:val="7F5B227C"/>
    <w:rsid w:val="7F5B485B"/>
    <w:rsid w:val="7F777DF7"/>
    <w:rsid w:val="7F9C4505"/>
    <w:rsid w:val="7FA610A8"/>
    <w:rsid w:val="7FA77AA0"/>
    <w:rsid w:val="7FB55D4B"/>
    <w:rsid w:val="7FBC11EF"/>
    <w:rsid w:val="7FCE0B4C"/>
    <w:rsid w:val="7FE51B8A"/>
    <w:rsid w:val="7FEB551A"/>
    <w:rsid w:val="7FEC6AD2"/>
    <w:rsid w:val="7FEE40D4"/>
    <w:rsid w:val="7FF70996"/>
    <w:rsid w:val="7FFA22C6"/>
    <w:rsid w:val="96260AF1"/>
    <w:rsid w:val="97DEF8A6"/>
    <w:rsid w:val="9FFB7805"/>
    <w:rsid w:val="9FFE66CE"/>
    <w:rsid w:val="A3E3D4D5"/>
    <w:rsid w:val="ABEF6B12"/>
    <w:rsid w:val="B33FA1C0"/>
    <w:rsid w:val="BBECAF17"/>
    <w:rsid w:val="BF9C3D09"/>
    <w:rsid w:val="BFF1A2ED"/>
    <w:rsid w:val="BFF62E07"/>
    <w:rsid w:val="BFF81D0A"/>
    <w:rsid w:val="BFFF3CA6"/>
    <w:rsid w:val="CD7F2532"/>
    <w:rsid w:val="CF662093"/>
    <w:rsid w:val="DF6A3A96"/>
    <w:rsid w:val="E7F531AA"/>
    <w:rsid w:val="EEFEF68D"/>
    <w:rsid w:val="EF3E9D06"/>
    <w:rsid w:val="EF775291"/>
    <w:rsid w:val="EF7F374A"/>
    <w:rsid w:val="EFFF61E6"/>
    <w:rsid w:val="F3FBB3A9"/>
    <w:rsid w:val="F6FF0478"/>
    <w:rsid w:val="F79D2551"/>
    <w:rsid w:val="F9A767E8"/>
    <w:rsid w:val="FEF60D39"/>
    <w:rsid w:val="FEF7885E"/>
    <w:rsid w:val="FF35C7EB"/>
    <w:rsid w:val="FFBBF765"/>
    <w:rsid w:val="FFDD3A24"/>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0" w:semiHidden="0" w:name="heading 2" w:locked="1"/>
    <w:lsdException w:qFormat="1" w:uiPriority="0" w:semiHidden="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qFormat="1" w:unhideWhenUsed="0" w:uiPriority="99"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4">
    <w:name w:val="heading 1"/>
    <w:basedOn w:val="1"/>
    <w:next w:val="1"/>
    <w:link w:val="22"/>
    <w:qFormat/>
    <w:uiPriority w:val="99"/>
    <w:pPr>
      <w:spacing w:beforeAutospacing="1" w:afterAutospacing="1"/>
      <w:jc w:val="left"/>
      <w:outlineLvl w:val="0"/>
    </w:pPr>
    <w:rPr>
      <w:rFonts w:ascii="宋体" w:hAnsi="宋体"/>
      <w:b/>
      <w:kern w:val="44"/>
      <w:sz w:val="48"/>
      <w:szCs w:val="48"/>
    </w:rPr>
  </w:style>
  <w:style w:type="paragraph" w:styleId="5">
    <w:name w:val="heading 2"/>
    <w:basedOn w:val="1"/>
    <w:next w:val="1"/>
    <w:unhideWhenUsed/>
    <w:qFormat/>
    <w:locked/>
    <w:uiPriority w:val="0"/>
    <w:pPr>
      <w:keepNext/>
      <w:keepLines/>
      <w:spacing w:line="640" w:lineRule="exact"/>
      <w:ind w:firstLine="440" w:firstLineChars="100"/>
      <w:outlineLvl w:val="1"/>
    </w:pPr>
    <w:rPr>
      <w:rFonts w:ascii="Times New Roman" w:hAnsi="Times New Roman" w:eastAsia="楷体"/>
      <w:sz w:val="32"/>
    </w:rPr>
  </w:style>
  <w:style w:type="paragraph" w:styleId="6">
    <w:name w:val="heading 3"/>
    <w:basedOn w:val="1"/>
    <w:next w:val="1"/>
    <w:unhideWhenUsed/>
    <w:qFormat/>
    <w:locked/>
    <w:uiPriority w:val="0"/>
    <w:pPr>
      <w:keepNext w:val="0"/>
      <w:keepLines/>
      <w:spacing w:beforeLines="0" w:beforeAutospacing="0" w:afterLines="0" w:afterAutospacing="0" w:line="560" w:lineRule="exact"/>
      <w:outlineLvl w:val="2"/>
    </w:pPr>
    <w:rPr>
      <w:rFonts w:ascii="Times New Roman" w:hAnsi="Times New Roman" w:eastAsia="楷体_GB2312" w:cstheme="minorBidi"/>
      <w:bCs/>
      <w:sz w:val="32"/>
      <w:szCs w:val="30"/>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styleId="2">
    <w:name w:val="Body Text"/>
    <w:next w:val="3"/>
    <w:unhideWhenUsed/>
    <w:qFormat/>
    <w:uiPriority w:val="99"/>
    <w:pPr>
      <w:widowControl w:val="0"/>
      <w:spacing w:after="120"/>
      <w:jc w:val="both"/>
    </w:pPr>
    <w:rPr>
      <w:rFonts w:ascii="Times New Roman" w:hAnsi="Times New Roman" w:eastAsia="宋体" w:cs="Times New Roman"/>
      <w:kern w:val="2"/>
      <w:sz w:val="21"/>
      <w:szCs w:val="24"/>
      <w:lang w:val="en-US" w:eastAsia="zh-CN" w:bidi="ar-SA"/>
    </w:rPr>
  </w:style>
  <w:style w:type="paragraph" w:styleId="3">
    <w:name w:val="toc 5"/>
    <w:next w:val="1"/>
    <w:qFormat/>
    <w:locked/>
    <w:uiPriority w:val="99"/>
    <w:pPr>
      <w:widowControl w:val="0"/>
      <w:ind w:left="1680" w:leftChars="800"/>
      <w:jc w:val="both"/>
    </w:pPr>
    <w:rPr>
      <w:rFonts w:ascii="Times New Roman" w:hAnsi="Times New Roman" w:eastAsia="宋体" w:cs="Times New Roman"/>
      <w:kern w:val="2"/>
      <w:sz w:val="21"/>
      <w:szCs w:val="24"/>
      <w:lang w:val="en-US" w:eastAsia="zh-CN" w:bidi="ar-SA"/>
    </w:rPr>
  </w:style>
  <w:style w:type="paragraph" w:styleId="7">
    <w:name w:val="Body Text Indent"/>
    <w:basedOn w:val="1"/>
    <w:link w:val="27"/>
    <w:qFormat/>
    <w:uiPriority w:val="0"/>
    <w:pPr>
      <w:ind w:firstLine="640" w:firstLineChars="200"/>
    </w:pPr>
    <w:rPr>
      <w:sz w:val="32"/>
    </w:rPr>
  </w:style>
  <w:style w:type="paragraph" w:styleId="8">
    <w:name w:val="Plain Text"/>
    <w:basedOn w:val="1"/>
    <w:qFormat/>
    <w:uiPriority w:val="0"/>
    <w:rPr>
      <w:rFonts w:ascii="宋体" w:hAnsi="宋体" w:eastAsia="仿宋_GB2312"/>
      <w:sz w:val="32"/>
    </w:rPr>
  </w:style>
  <w:style w:type="paragraph" w:styleId="9">
    <w:name w:val="Balloon Text"/>
    <w:basedOn w:val="1"/>
    <w:link w:val="25"/>
    <w:semiHidden/>
    <w:unhideWhenUsed/>
    <w:qFormat/>
    <w:uiPriority w:val="99"/>
    <w:rPr>
      <w:sz w:val="18"/>
      <w:szCs w:val="18"/>
    </w:rPr>
  </w:style>
  <w:style w:type="paragraph" w:styleId="10">
    <w:name w:val="footer"/>
    <w:basedOn w:val="1"/>
    <w:link w:val="23"/>
    <w:qFormat/>
    <w:uiPriority w:val="99"/>
    <w:pPr>
      <w:tabs>
        <w:tab w:val="center" w:pos="4153"/>
        <w:tab w:val="right" w:pos="8306"/>
      </w:tabs>
      <w:snapToGrid w:val="0"/>
      <w:jc w:val="left"/>
    </w:pPr>
    <w:rPr>
      <w:sz w:val="18"/>
      <w:szCs w:val="18"/>
    </w:rPr>
  </w:style>
  <w:style w:type="paragraph" w:styleId="11">
    <w:name w:val="header"/>
    <w:basedOn w:val="1"/>
    <w:link w:val="24"/>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locked/>
    <w:uiPriority w:val="0"/>
  </w:style>
  <w:style w:type="paragraph" w:styleId="13">
    <w:name w:val="Normal (Web)"/>
    <w:basedOn w:val="1"/>
    <w:qFormat/>
    <w:uiPriority w:val="0"/>
    <w:pPr>
      <w:spacing w:before="100" w:beforeAutospacing="1" w:after="100" w:afterAutospacing="1"/>
      <w:jc w:val="left"/>
    </w:pPr>
    <w:rPr>
      <w:rFonts w:ascii="Calibri" w:hAnsi="Calibri"/>
      <w:kern w:val="0"/>
      <w:sz w:val="24"/>
      <w:szCs w:val="22"/>
    </w:rPr>
  </w:style>
  <w:style w:type="paragraph" w:styleId="14">
    <w:name w:val="Body Text First Indent 2"/>
    <w:basedOn w:val="7"/>
    <w:qFormat/>
    <w:uiPriority w:val="0"/>
    <w:pPr>
      <w:ind w:firstLine="420" w:firstLineChars="200"/>
    </w:pPr>
  </w:style>
  <w:style w:type="table" w:styleId="16">
    <w:name w:val="Table Grid"/>
    <w:basedOn w:val="15"/>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8">
    <w:name w:val="Strong"/>
    <w:basedOn w:val="17"/>
    <w:qFormat/>
    <w:locked/>
    <w:uiPriority w:val="0"/>
    <w:rPr>
      <w:b/>
    </w:rPr>
  </w:style>
  <w:style w:type="character" w:styleId="19">
    <w:name w:val="page number"/>
    <w:basedOn w:val="17"/>
    <w:qFormat/>
    <w:uiPriority w:val="0"/>
    <w:rPr>
      <w:rFonts w:cs="Times New Roman"/>
    </w:rPr>
  </w:style>
  <w:style w:type="character" w:styleId="20">
    <w:name w:val="Emphasis"/>
    <w:basedOn w:val="17"/>
    <w:qFormat/>
    <w:locked/>
    <w:uiPriority w:val="0"/>
    <w:rPr>
      <w:i/>
    </w:rPr>
  </w:style>
  <w:style w:type="character" w:styleId="21">
    <w:name w:val="Hyperlink"/>
    <w:qFormat/>
    <w:uiPriority w:val="99"/>
    <w:rPr>
      <w:rFonts w:cs="Times New Roman"/>
      <w:color w:val="0000FF"/>
      <w:u w:val="single"/>
    </w:rPr>
  </w:style>
  <w:style w:type="character" w:customStyle="1" w:styleId="22">
    <w:name w:val="标题 1 Char"/>
    <w:link w:val="4"/>
    <w:qFormat/>
    <w:locked/>
    <w:uiPriority w:val="99"/>
    <w:rPr>
      <w:rFonts w:cs="Times New Roman"/>
      <w:b/>
      <w:bCs/>
      <w:kern w:val="44"/>
      <w:sz w:val="44"/>
      <w:szCs w:val="44"/>
    </w:rPr>
  </w:style>
  <w:style w:type="character" w:customStyle="1" w:styleId="23">
    <w:name w:val="页脚 Char"/>
    <w:link w:val="10"/>
    <w:qFormat/>
    <w:locked/>
    <w:uiPriority w:val="99"/>
    <w:rPr>
      <w:rFonts w:cs="Times New Roman"/>
      <w:sz w:val="18"/>
      <w:szCs w:val="18"/>
    </w:rPr>
  </w:style>
  <w:style w:type="character" w:customStyle="1" w:styleId="24">
    <w:name w:val="页眉 Char"/>
    <w:link w:val="11"/>
    <w:semiHidden/>
    <w:qFormat/>
    <w:locked/>
    <w:uiPriority w:val="99"/>
    <w:rPr>
      <w:rFonts w:cs="Times New Roman"/>
      <w:sz w:val="18"/>
      <w:szCs w:val="18"/>
    </w:rPr>
  </w:style>
  <w:style w:type="character" w:customStyle="1" w:styleId="25">
    <w:name w:val="批注框文本 Char"/>
    <w:link w:val="9"/>
    <w:semiHidden/>
    <w:qFormat/>
    <w:uiPriority w:val="99"/>
    <w:rPr>
      <w:rFonts w:ascii="Times New Roman" w:hAnsi="Times New Roman" w:eastAsia="宋体" w:cs="Times New Roman"/>
      <w:kern w:val="2"/>
      <w:sz w:val="18"/>
      <w:szCs w:val="18"/>
    </w:rPr>
  </w:style>
  <w:style w:type="paragraph" w:customStyle="1" w:styleId="26">
    <w:name w:val="普通(网站) New"/>
    <w:basedOn w:val="1"/>
    <w:qFormat/>
    <w:uiPriority w:val="0"/>
    <w:pPr>
      <w:widowControl/>
      <w:spacing w:before="100" w:beforeAutospacing="1" w:after="100" w:afterAutospacing="1"/>
      <w:jc w:val="left"/>
    </w:pPr>
    <w:rPr>
      <w:rFonts w:ascii="宋体" w:hAnsi="宋体" w:cs="宋体"/>
      <w:kern w:val="0"/>
      <w:sz w:val="24"/>
    </w:rPr>
  </w:style>
  <w:style w:type="character" w:customStyle="1" w:styleId="27">
    <w:name w:val="正文文本缩进 Char"/>
    <w:link w:val="7"/>
    <w:qFormat/>
    <w:uiPriority w:val="0"/>
    <w:rPr>
      <w:rFonts w:ascii="Times New Roman" w:hAnsi="Times New Roman"/>
      <w:kern w:val="2"/>
      <w:sz w:val="32"/>
      <w:szCs w:val="24"/>
    </w:rPr>
  </w:style>
  <w:style w:type="paragraph" w:customStyle="1" w:styleId="28">
    <w:name w:val="WPSOffice手动目录 1"/>
    <w:qFormat/>
    <w:uiPriority w:val="0"/>
    <w:pPr>
      <w:ind w:leftChars="0"/>
    </w:pPr>
    <w:rPr>
      <w:rFonts w:ascii="Times New Roman" w:hAnsi="Times New Roman" w:eastAsia="宋体" w:cs="Times New Roman"/>
      <w:sz w:val="20"/>
      <w:szCs w:val="20"/>
    </w:rPr>
  </w:style>
  <w:style w:type="paragraph" w:customStyle="1" w:styleId="29">
    <w:name w:val="WPSOffice手动目录 2"/>
    <w:qFormat/>
    <w:uiPriority w:val="0"/>
    <w:pPr>
      <w:ind w:leftChars="200"/>
    </w:pPr>
    <w:rPr>
      <w:rFonts w:ascii="Times New Roman" w:hAnsi="Times New Roman" w:eastAsia="宋体" w:cs="Times New Roman"/>
      <w:sz w:val="20"/>
      <w:szCs w:val="20"/>
    </w:rPr>
  </w:style>
  <w:style w:type="paragraph" w:customStyle="1" w:styleId="30">
    <w:name w:val="表格"/>
    <w:basedOn w:val="1"/>
    <w:next w:val="1"/>
    <w:qFormat/>
    <w:uiPriority w:val="0"/>
    <w:pPr>
      <w:spacing w:line="240" w:lineRule="auto"/>
      <w:ind w:firstLine="0" w:firstLineChars="0"/>
      <w:jc w:val="center"/>
    </w:pPr>
    <w:rPr>
      <w:rFonts w:ascii="Times New Roman" w:hAnsi="Times New Roman" w:eastAsia="仿宋_GB2312" w:cs="Mongolian Baiti"/>
      <w:kern w:val="0"/>
      <w:sz w:val="28"/>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customXml" Target="../customXml/item1.xml"/><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6.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cbd3b005-5b2f-4bd5-bd89-ef374e9a8c6c</errorID>
      <errorWord>县网信办</errorWord>
      <group>L1_Political</group>
      <groupName>政治性问题</groupName>
      <ability>L2_Unpolitical</ability>
      <abilityName>政治敏感错误</abilityName>
      <candidateList>
        <item>县委网信办</item>
      </candidateList>
      <explain>机关单位名称不规范，请注意审核。</explain>
      <paraID>6AE2FE5D</paraID>
      <start>129</start>
      <end>133</end>
      <status>ignored</status>
      <modifiedWord/>
      <trackRevisions>false</trackRevisions>
    </reviewItem>
    <reviewItem>
      <errorID>23c787b1-553d-441b-a84b-62e65b3ba62f</errorID>
      <errorWord>议</errorWord>
      <group>L1_Word</group>
      <groupName>字词问题</groupName>
      <ability>L2_Typo</ability>
      <abilityName>字词错误</abilityName>
      <candidateList>
        <item>议和</item>
      </candidateList>
      <explain/>
      <paraID>73DFB454</paraID>
      <start>37</start>
      <end>39</end>
      <status>modified</status>
      <modifiedWord>议和</modifiedWord>
      <trackRevisions>false</trackRevisions>
    </reviewItem>
    <reviewItem>
      <errorID>cc0fe0f5-afc4-4f88-b821-d4dbe2956f35</errorID>
      <errorWord>，</errorWord>
      <group>L1_Word</group>
      <groupName>字词问题</groupName>
      <ability>L2_Typo</ability>
      <abilityName>字词错误</abilityName>
      <candidateList>
        <item>，有</item>
      </candidateList>
      <explain/>
      <paraID>57BBAB72</paraID>
      <start>95</start>
      <end>96</end>
      <status>ignored</status>
      <modifiedWord/>
      <trackRevisions>false</trackRevisions>
    </reviewItem>
    <reviewItem>
      <errorID>f10dc36b-2d76-43bc-b4e7-e0329b2c7566</errorID>
      <errorWord>标示</errorWord>
      <group>L1_Word</group>
      <groupName>字词问题</groupName>
      <ability>L2_Typo</ability>
      <abilityName>字词错误</abilityName>
      <candidateList>
        <item>标识</item>
      </candidateList>
      <explain/>
      <paraID> 5E9E7B0</paraID>
      <start>64</start>
      <end>66</end>
      <status>ignored</status>
      <modifiedWord/>
      <trackRevisions>false</trackRevisions>
    </reviewItem>
    <reviewItem>
      <errorID>2112ce41-20eb-4dea-bf61-e17cf47a1c37</errorID>
      <errorWord>行</errorWord>
      <group>L1_Word</group>
      <groupName>字词问题</groupName>
      <ability>L2_Typo</ability>
      <abilityName>字词错误</abilityName>
      <candidateList>
        <item>有</item>
      </candidateList>
      <explain>存在字形相近字词的误用。</explain>
      <paraID>2BDB2103</paraID>
      <start>136</start>
      <end>137</end>
      <status>ignored</status>
      <modifiedWord/>
      <trackRevisions>false</trackRevisions>
    </reviewItem>
    <reviewItem>
      <errorID>96c6a081-945b-4bf5-8172-342602244b9b</errorID>
      <errorWord>作出</errorWord>
      <group>L1_Word</group>
      <groupName>字词问题</groupName>
      <ability>L2_Typo</ability>
      <abilityName>字词错误</abilityName>
      <candidateList>
        <item>做出</item>
      </candidateList>
      <explain/>
      <paraID>4334E2AB</paraID>
      <start>63</start>
      <end>65</end>
      <status>modified</status>
      <modifiedWord>做出</modifiedWord>
      <trackRevisions>false</trackRevisions>
    </reviewItem>
    <reviewItem>
      <errorID>0c4f0fc3-d681-4427-83d7-6d9f4d4cd2e0</errorID>
      <errorWord>县网信办</errorWord>
      <group>L1_Political</group>
      <groupName>政治性问题</groupName>
      <ability>L2_Unpolitical</ability>
      <abilityName>政治敏感错误</abilityName>
      <candidateList>
        <item>县委网信办</item>
      </candidateList>
      <explain>机关单位名称不规范，请注意审核。</explain>
      <paraID>62FC7EDA</paraID>
      <start>6</start>
      <end>10</end>
      <status>ignored</status>
      <modifiedWord/>
      <trackRevisions>false</trackRevisions>
    </reviewItem>
    <reviewItem>
      <errorID>78e261d2-9797-49cb-a571-f5c74ae43ca2</errorID>
      <errorWord>接受</errorWord>
      <group>L1_Word</group>
      <groupName>字词问题</groupName>
      <ability>L2_Typo</ability>
      <abilityName>字词错误</abilityName>
      <candidateList>
        <item>接收</item>
      </candidateList>
      <explain>存在发音相同字词的误用。</explain>
      <paraID>65A0F74E</paraID>
      <start>85</start>
      <end>87</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0f9cea3-6f72-4c79-99a7-d39fe6ae808d}">
  <ds:schemaRefs/>
</ds:datastoreItem>
</file>

<file path=docProps/app.xml><?xml version="1.0" encoding="utf-8"?>
<Properties xmlns="http://schemas.openxmlformats.org/officeDocument/2006/extended-properties" xmlns:vt="http://schemas.openxmlformats.org/officeDocument/2006/docPropsVTypes">
  <Company>Microsoft</Company>
  <Pages>57</Pages>
  <Words>18919</Words>
  <Characters>19200</Characters>
  <Lines>1</Lines>
  <Paragraphs>1</Paragraphs>
  <TotalTime>5</TotalTime>
  <ScaleCrop>false</ScaleCrop>
  <LinksUpToDate>false</LinksUpToDate>
  <CharactersWithSpaces>19377</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2021-03-09T17:52:00Z</dcterms:created>
  <dc:creator>admin</dc:creator>
  <cp:lastModifiedBy>胡艳</cp:lastModifiedBy>
  <cp:lastPrinted>2021-03-18T23:53:00Z</cp:lastPrinted>
  <dcterms:modified xsi:type="dcterms:W3CDTF">2026-05-08T01:45:15Z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ICV">
    <vt:lpwstr>9228BD7242074B23A0BE2E2CB65A0B1F_13</vt:lpwstr>
  </property>
  <property fmtid="{D5CDD505-2E9C-101B-9397-08002B2CF9AE}" pid="4" name="KSOTemplateDocerSaveRecord">
    <vt:lpwstr>eyJoZGlkIjoiYTRmZTc0NzU3YjgyYTJhZmViMzdhMmE1YmE4NzY3YzciLCJ1c2VySWQiOiIxMjY1Njc1ODkwIn0=</vt:lpwstr>
  </property>
</Properties>
</file>