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605A6">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1FDF53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6D2733E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0" w:name="_Toc13497"/>
      <w:bookmarkStart w:id="1" w:name="_Toc21899"/>
      <w:bookmarkStart w:id="2" w:name="_Toc22609"/>
      <w:bookmarkStart w:id="3" w:name="_Toc12146"/>
      <w:r>
        <w:rPr>
          <w:rFonts w:hint="eastAsia" w:ascii="方正小标宋简体" w:hAnsi="方正小标宋简体" w:eastAsia="方正小标宋简体" w:cs="方正小标宋简体"/>
          <w:color w:val="auto"/>
          <w:sz w:val="72"/>
          <w:szCs w:val="72"/>
          <w:lang w:eastAsia="zh-CN"/>
        </w:rPr>
        <w:t>澧县</w:t>
      </w:r>
      <w:r>
        <w:rPr>
          <w:rFonts w:hint="eastAsia" w:ascii="方正小标宋简体" w:hAnsi="方正小标宋简体" w:eastAsia="方正小标宋简体" w:cs="方正小标宋简体"/>
          <w:color w:val="auto"/>
          <w:sz w:val="72"/>
          <w:szCs w:val="72"/>
        </w:rPr>
        <w:t>低温雨雪冰冻灾害</w:t>
      </w:r>
      <w:bookmarkEnd w:id="0"/>
    </w:p>
    <w:p w14:paraId="2E1C801F">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方正小标宋简体" w:hAnsi="方正小标宋简体" w:eastAsia="方正小标宋简体" w:cs="方正小标宋简体"/>
          <w:color w:val="auto"/>
          <w:sz w:val="72"/>
          <w:szCs w:val="72"/>
        </w:rPr>
      </w:pPr>
      <w:bookmarkStart w:id="4" w:name="_Toc16205"/>
      <w:r>
        <w:rPr>
          <w:rFonts w:hint="eastAsia" w:ascii="方正小标宋简体" w:hAnsi="方正小标宋简体" w:eastAsia="方正小标宋简体" w:cs="方正小标宋简体"/>
          <w:color w:val="auto"/>
          <w:sz w:val="72"/>
          <w:szCs w:val="72"/>
        </w:rPr>
        <w:t>应急预案</w:t>
      </w:r>
      <w:bookmarkEnd w:id="1"/>
      <w:bookmarkEnd w:id="2"/>
      <w:bookmarkEnd w:id="3"/>
      <w:bookmarkEnd w:id="4"/>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bookmarkStart w:id="5" w:name="_Toc114775403"/>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6EAC950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89136F6">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0101AC2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1931988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C457BA9">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3B5F9D6">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9D9CA71">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23291C99">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2B67D881">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C5E31AF">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6F1F710C">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10830F3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DBCA7F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3051AD6">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both"/>
        <w:textAlignment w:val="auto"/>
        <w:rPr>
          <w:rFonts w:hint="eastAsia" w:ascii="楷体" w:hAnsi="楷体" w:eastAsia="楷体" w:cs="楷体"/>
          <w:spacing w:val="-11"/>
          <w:sz w:val="32"/>
          <w:szCs w:val="32"/>
          <w:highlight w:val="none"/>
          <w:lang w:eastAsia="zh-CN" w:bidi="ar"/>
        </w:rPr>
      </w:pPr>
    </w:p>
    <w:p w14:paraId="0F2ED9EE">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both"/>
        <w:textAlignment w:val="auto"/>
        <w:rPr>
          <w:rFonts w:hint="eastAsia" w:ascii="楷体" w:hAnsi="楷体" w:eastAsia="楷体" w:cs="楷体"/>
          <w:spacing w:val="-11"/>
          <w:sz w:val="32"/>
          <w:szCs w:val="32"/>
          <w:highlight w:val="none"/>
          <w:lang w:eastAsia="zh-CN" w:bidi="ar"/>
        </w:rPr>
      </w:pPr>
    </w:p>
    <w:p w14:paraId="01504DB4">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4D735D91">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4" w:type="first"/>
          <w:footerReference r:id="rId7" w:type="first"/>
          <w:headerReference r:id="rId3" w:type="default"/>
          <w:footerReference r:id="rId5" w:type="default"/>
          <w:footerReference r:id="rId6" w:type="even"/>
          <w:pgSz w:w="11905" w:h="16838"/>
          <w:pgMar w:top="1440" w:right="1803" w:bottom="1440" w:left="1803"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2026年5月</w:t>
      </w:r>
    </w:p>
    <w:sdt>
      <w:sdtPr>
        <w:rPr>
          <w:rFonts w:ascii="宋体" w:hAnsi="宋体" w:eastAsia="宋体" w:cs="Times New Roman"/>
          <w:kern w:val="2"/>
          <w:sz w:val="24"/>
          <w:szCs w:val="32"/>
          <w:lang w:val="en-US" w:eastAsia="zh-CN" w:bidi="ar-SA"/>
        </w:rPr>
        <w:id w:val="147473328"/>
        <w15:color w:val="DBDBDB"/>
        <w:docPartObj>
          <w:docPartGallery w:val="Table of Contents"/>
          <w:docPartUnique/>
        </w:docPartObj>
      </w:sdtPr>
      <w:sdtEndPr>
        <w:rPr>
          <w:rFonts w:ascii="Times New Roman" w:hAnsi="Times New Roman" w:eastAsia="黑体" w:cs="Times New Roman"/>
          <w:color w:val="auto"/>
          <w:kern w:val="2"/>
          <w:sz w:val="21"/>
          <w:szCs w:val="20"/>
          <w:lang w:val="en-US" w:eastAsia="zh-CN" w:bidi="ar-SA"/>
        </w:rPr>
      </w:sdtEndPr>
      <w:sdtContent>
        <w:p w14:paraId="641EDDF9">
          <w:pPr>
            <w:keepNext w:val="0"/>
            <w:keepLines w:val="0"/>
            <w:pageBreakBefore w:val="0"/>
            <w:kinsoku/>
            <w:wordWrap/>
            <w:overflowPunct/>
            <w:topLinePunct w:val="0"/>
            <w:autoSpaceDE/>
            <w:autoSpaceDN/>
            <w:bidi w:val="0"/>
            <w:adjustRightInd w:val="0"/>
            <w:snapToGrid w:val="0"/>
            <w:spacing w:before="0" w:beforeLines="0" w:after="0" w:afterLines="0" w:line="240" w:lineRule="auto"/>
            <w:ind w:left="0" w:leftChars="0" w:right="0" w:rightChars="0" w:firstLine="0" w:firstLineChars="0"/>
            <w:jc w:val="center"/>
            <w:outlineLvl w:val="0"/>
            <w:rPr>
              <w:rFonts w:ascii="Times New Roman" w:hAnsi="Times New Roman" w:eastAsia="黑体" w:cs="Times New Roman"/>
              <w:color w:val="auto"/>
              <w:kern w:val="2"/>
              <w:sz w:val="24"/>
              <w:szCs w:val="22"/>
              <w:lang w:val="en-US" w:eastAsia="zh-CN" w:bidi="ar-SA"/>
            </w:rPr>
          </w:pPr>
          <w:bookmarkStart w:id="6" w:name="_Toc22657"/>
          <w:bookmarkStart w:id="7" w:name="_Toc24655"/>
          <w:bookmarkStart w:id="8" w:name="_Toc12195"/>
          <w:bookmarkStart w:id="9" w:name="_Toc19868"/>
          <w:r>
            <w:rPr>
              <w:rFonts w:hint="eastAsia" w:ascii="黑体" w:hAnsi="黑体" w:eastAsia="黑体" w:cs="黑体"/>
              <w:sz w:val="44"/>
              <w:szCs w:val="44"/>
            </w:rPr>
            <w:t>目</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录</w:t>
          </w:r>
          <w:bookmarkEnd w:id="6"/>
          <w:bookmarkEnd w:id="7"/>
          <w:bookmarkEnd w:id="8"/>
          <w:bookmarkEnd w:id="9"/>
          <w:r>
            <w:rPr>
              <w:rFonts w:eastAsia="黑体"/>
              <w:color w:val="auto"/>
              <w:sz w:val="40"/>
              <w:szCs w:val="22"/>
            </w:rPr>
            <w:fldChar w:fldCharType="begin"/>
          </w:r>
          <w:r>
            <w:rPr>
              <w:rFonts w:eastAsia="黑体"/>
              <w:color w:val="auto"/>
              <w:sz w:val="40"/>
              <w:szCs w:val="22"/>
            </w:rPr>
            <w:instrText xml:space="preserve">TOC \o "1-2" \h \u </w:instrText>
          </w:r>
          <w:r>
            <w:rPr>
              <w:rFonts w:eastAsia="黑体"/>
              <w:color w:val="auto"/>
              <w:sz w:val="40"/>
              <w:szCs w:val="22"/>
            </w:rPr>
            <w:fldChar w:fldCharType="separate"/>
          </w:r>
        </w:p>
        <w:p w14:paraId="0C325A27">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_Toc28199 </w:instrText>
          </w:r>
          <w:r>
            <w:rPr>
              <w:rFonts w:eastAsia="黑体"/>
              <w:sz w:val="24"/>
              <w:szCs w:val="28"/>
            </w:rPr>
            <w:fldChar w:fldCharType="separate"/>
          </w:r>
          <w:r>
            <w:rPr>
              <w:rFonts w:eastAsia="黑体"/>
              <w:sz w:val="24"/>
              <w:szCs w:val="22"/>
            </w:rPr>
            <w:t>1. 总则</w:t>
          </w:r>
          <w:r>
            <w:rPr>
              <w:sz w:val="24"/>
              <w:szCs w:val="32"/>
            </w:rPr>
            <w:tab/>
          </w:r>
          <w:r>
            <w:rPr>
              <w:sz w:val="24"/>
              <w:szCs w:val="32"/>
            </w:rPr>
            <w:fldChar w:fldCharType="begin"/>
          </w:r>
          <w:r>
            <w:rPr>
              <w:sz w:val="24"/>
              <w:szCs w:val="32"/>
            </w:rPr>
            <w:instrText xml:space="preserve"> PAGEREF _Toc28199 \h </w:instrText>
          </w:r>
          <w:r>
            <w:rPr>
              <w:sz w:val="24"/>
              <w:szCs w:val="32"/>
            </w:rPr>
            <w:fldChar w:fldCharType="separate"/>
          </w:r>
          <w:r>
            <w:rPr>
              <w:sz w:val="24"/>
              <w:szCs w:val="32"/>
            </w:rPr>
            <w:t>- 1 -</w:t>
          </w:r>
          <w:r>
            <w:rPr>
              <w:sz w:val="24"/>
              <w:szCs w:val="32"/>
            </w:rPr>
            <w:fldChar w:fldCharType="end"/>
          </w:r>
          <w:r>
            <w:rPr>
              <w:rFonts w:eastAsia="黑体"/>
              <w:color w:val="auto"/>
              <w:sz w:val="24"/>
              <w:szCs w:val="28"/>
            </w:rPr>
            <w:fldChar w:fldCharType="end"/>
          </w:r>
        </w:p>
        <w:p w14:paraId="7487FA3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_Toc16800 </w:instrText>
          </w:r>
          <w:r>
            <w:rPr>
              <w:rFonts w:eastAsia="黑体"/>
              <w:sz w:val="24"/>
              <w:szCs w:val="28"/>
            </w:rPr>
            <w:fldChar w:fldCharType="separate"/>
          </w:r>
          <w:r>
            <w:rPr>
              <w:rFonts w:ascii="Times New Roman" w:hAnsi="Times New Roman" w:eastAsia="楷体_GB2312" w:cs="Times New Roman"/>
              <w:sz w:val="24"/>
              <w:szCs w:val="40"/>
              <w:lang w:val="en-US"/>
            </w:rPr>
            <w:t xml:space="preserve">1.1 </w:t>
          </w:r>
          <w:r>
            <w:rPr>
              <w:rFonts w:hint="eastAsia" w:ascii="Times New Roman" w:hAnsi="Times New Roman" w:eastAsia="楷体_GB2312" w:cs="Times New Roman"/>
              <w:sz w:val="24"/>
              <w:szCs w:val="40"/>
              <w:lang w:val="en-US" w:eastAsia="zh-CN"/>
            </w:rPr>
            <w:t>总体要求</w:t>
          </w:r>
          <w:r>
            <w:rPr>
              <w:sz w:val="24"/>
              <w:szCs w:val="32"/>
            </w:rPr>
            <w:tab/>
          </w:r>
          <w:r>
            <w:rPr>
              <w:sz w:val="24"/>
              <w:szCs w:val="32"/>
            </w:rPr>
            <w:fldChar w:fldCharType="begin"/>
          </w:r>
          <w:r>
            <w:rPr>
              <w:sz w:val="24"/>
              <w:szCs w:val="32"/>
            </w:rPr>
            <w:instrText xml:space="preserve"> PAGEREF _Toc16800 \h </w:instrText>
          </w:r>
          <w:r>
            <w:rPr>
              <w:sz w:val="24"/>
              <w:szCs w:val="32"/>
            </w:rPr>
            <w:fldChar w:fldCharType="separate"/>
          </w:r>
          <w:r>
            <w:rPr>
              <w:sz w:val="24"/>
              <w:szCs w:val="32"/>
            </w:rPr>
            <w:t>- 1 -</w:t>
          </w:r>
          <w:r>
            <w:rPr>
              <w:sz w:val="24"/>
              <w:szCs w:val="32"/>
            </w:rPr>
            <w:fldChar w:fldCharType="end"/>
          </w:r>
          <w:r>
            <w:rPr>
              <w:rFonts w:eastAsia="黑体"/>
              <w:color w:val="auto"/>
              <w:sz w:val="24"/>
              <w:szCs w:val="28"/>
            </w:rPr>
            <w:fldChar w:fldCharType="end"/>
          </w:r>
        </w:p>
        <w:p w14:paraId="4472119B">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_Toc29528 </w:instrText>
          </w:r>
          <w:r>
            <w:rPr>
              <w:rFonts w:eastAsia="黑体"/>
              <w:sz w:val="24"/>
              <w:szCs w:val="28"/>
            </w:rPr>
            <w:fldChar w:fldCharType="separate"/>
          </w:r>
          <w:r>
            <w:rPr>
              <w:rFonts w:ascii="Times New Roman" w:hAnsi="Times New Roman" w:eastAsia="楷体_GB2312" w:cs="Times New Roman"/>
              <w:sz w:val="24"/>
              <w:szCs w:val="40"/>
              <w:lang w:val="en-US"/>
            </w:rPr>
            <w:t>1.</w:t>
          </w:r>
          <w:r>
            <w:rPr>
              <w:rFonts w:hint="eastAsia" w:ascii="Times New Roman" w:hAnsi="Times New Roman" w:eastAsia="楷体_GB2312" w:cs="Times New Roman"/>
              <w:sz w:val="24"/>
              <w:szCs w:val="40"/>
              <w:lang w:val="en-US" w:eastAsia="zh-CN"/>
            </w:rPr>
            <w:t>2</w:t>
          </w:r>
          <w:r>
            <w:rPr>
              <w:rFonts w:ascii="Times New Roman" w:hAnsi="Times New Roman" w:eastAsia="楷体_GB2312" w:cs="Times New Roman"/>
              <w:sz w:val="24"/>
              <w:szCs w:val="40"/>
              <w:lang w:val="en-US"/>
            </w:rPr>
            <w:t xml:space="preserve"> 适用范围</w:t>
          </w:r>
          <w:r>
            <w:rPr>
              <w:sz w:val="24"/>
              <w:szCs w:val="32"/>
            </w:rPr>
            <w:tab/>
          </w:r>
          <w:r>
            <w:rPr>
              <w:sz w:val="24"/>
              <w:szCs w:val="32"/>
            </w:rPr>
            <w:fldChar w:fldCharType="begin"/>
          </w:r>
          <w:r>
            <w:rPr>
              <w:sz w:val="24"/>
              <w:szCs w:val="32"/>
            </w:rPr>
            <w:instrText xml:space="preserve"> PAGEREF _Toc29528 \h </w:instrText>
          </w:r>
          <w:r>
            <w:rPr>
              <w:sz w:val="24"/>
              <w:szCs w:val="32"/>
            </w:rPr>
            <w:fldChar w:fldCharType="separate"/>
          </w:r>
          <w:r>
            <w:rPr>
              <w:sz w:val="24"/>
              <w:szCs w:val="32"/>
            </w:rPr>
            <w:t>- 1 -</w:t>
          </w:r>
          <w:r>
            <w:rPr>
              <w:sz w:val="24"/>
              <w:szCs w:val="32"/>
            </w:rPr>
            <w:fldChar w:fldCharType="end"/>
          </w:r>
          <w:r>
            <w:rPr>
              <w:rFonts w:eastAsia="黑体"/>
              <w:color w:val="auto"/>
              <w:sz w:val="24"/>
              <w:szCs w:val="28"/>
            </w:rPr>
            <w:fldChar w:fldCharType="end"/>
          </w:r>
        </w:p>
        <w:p w14:paraId="409B5AB6">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_Toc3639 </w:instrText>
          </w:r>
          <w:r>
            <w:rPr>
              <w:rFonts w:eastAsia="黑体"/>
              <w:sz w:val="24"/>
              <w:szCs w:val="28"/>
            </w:rPr>
            <w:fldChar w:fldCharType="separate"/>
          </w:r>
          <w:r>
            <w:rPr>
              <w:rFonts w:ascii="Times New Roman" w:hAnsi="Times New Roman" w:eastAsia="楷体_GB2312" w:cs="Times New Roman"/>
              <w:sz w:val="24"/>
              <w:szCs w:val="40"/>
              <w:lang w:val="en-US"/>
            </w:rPr>
            <w:t>1.</w:t>
          </w:r>
          <w:r>
            <w:rPr>
              <w:rFonts w:hint="eastAsia" w:ascii="Times New Roman" w:hAnsi="Times New Roman" w:eastAsia="楷体_GB2312" w:cs="Times New Roman"/>
              <w:sz w:val="24"/>
              <w:szCs w:val="40"/>
              <w:lang w:val="en-US" w:eastAsia="zh-CN"/>
            </w:rPr>
            <w:t>3</w:t>
          </w:r>
          <w:r>
            <w:rPr>
              <w:rFonts w:ascii="Times New Roman" w:hAnsi="Times New Roman" w:eastAsia="楷体_GB2312" w:cs="Times New Roman"/>
              <w:sz w:val="24"/>
              <w:szCs w:val="40"/>
              <w:lang w:val="en-US"/>
            </w:rPr>
            <w:t xml:space="preserve"> 编制依据</w:t>
          </w:r>
          <w:r>
            <w:rPr>
              <w:sz w:val="24"/>
              <w:szCs w:val="32"/>
            </w:rPr>
            <w:tab/>
          </w:r>
          <w:r>
            <w:rPr>
              <w:sz w:val="24"/>
              <w:szCs w:val="32"/>
            </w:rPr>
            <w:fldChar w:fldCharType="begin"/>
          </w:r>
          <w:r>
            <w:rPr>
              <w:sz w:val="24"/>
              <w:szCs w:val="32"/>
            </w:rPr>
            <w:instrText xml:space="preserve"> PAGEREF _Toc3639 \h </w:instrText>
          </w:r>
          <w:r>
            <w:rPr>
              <w:sz w:val="24"/>
              <w:szCs w:val="32"/>
            </w:rPr>
            <w:fldChar w:fldCharType="separate"/>
          </w:r>
          <w:r>
            <w:rPr>
              <w:sz w:val="24"/>
              <w:szCs w:val="32"/>
            </w:rPr>
            <w:t>- 2 -</w:t>
          </w:r>
          <w:r>
            <w:rPr>
              <w:sz w:val="24"/>
              <w:szCs w:val="32"/>
            </w:rPr>
            <w:fldChar w:fldCharType="end"/>
          </w:r>
          <w:r>
            <w:rPr>
              <w:rFonts w:eastAsia="黑体"/>
              <w:color w:val="auto"/>
              <w:sz w:val="24"/>
              <w:szCs w:val="28"/>
            </w:rPr>
            <w:fldChar w:fldCharType="end"/>
          </w:r>
        </w:p>
        <w:p w14:paraId="3DDA43FC">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_Toc20528 </w:instrText>
          </w:r>
          <w:r>
            <w:rPr>
              <w:rFonts w:eastAsia="黑体"/>
              <w:sz w:val="24"/>
              <w:szCs w:val="28"/>
            </w:rPr>
            <w:fldChar w:fldCharType="separate"/>
          </w:r>
          <w:r>
            <w:rPr>
              <w:rFonts w:hint="eastAsia" w:ascii="Times New Roman" w:hAnsi="Times New Roman" w:eastAsia="楷体_GB2312" w:cs="Times New Roman"/>
              <w:sz w:val="24"/>
              <w:szCs w:val="40"/>
              <w:lang w:val="en-US"/>
            </w:rPr>
            <w:t>1.</w:t>
          </w:r>
          <w:r>
            <w:rPr>
              <w:rFonts w:hint="eastAsia" w:ascii="Times New Roman" w:hAnsi="Times New Roman" w:eastAsia="楷体_GB2312" w:cs="Times New Roman"/>
              <w:sz w:val="24"/>
              <w:szCs w:val="40"/>
              <w:lang w:val="en-US" w:eastAsia="zh-CN"/>
            </w:rPr>
            <w:t>4</w:t>
          </w:r>
          <w:r>
            <w:rPr>
              <w:rFonts w:hint="eastAsia" w:ascii="Times New Roman" w:hAnsi="Times New Roman" w:eastAsia="楷体_GB2312" w:cs="Times New Roman"/>
              <w:sz w:val="24"/>
              <w:szCs w:val="40"/>
              <w:lang w:val="en-US"/>
            </w:rPr>
            <w:t xml:space="preserve"> 重点工作</w:t>
          </w:r>
          <w:r>
            <w:rPr>
              <w:sz w:val="24"/>
              <w:szCs w:val="32"/>
            </w:rPr>
            <w:tab/>
          </w:r>
          <w:r>
            <w:rPr>
              <w:sz w:val="24"/>
              <w:szCs w:val="32"/>
            </w:rPr>
            <w:fldChar w:fldCharType="begin"/>
          </w:r>
          <w:r>
            <w:rPr>
              <w:sz w:val="24"/>
              <w:szCs w:val="32"/>
            </w:rPr>
            <w:instrText xml:space="preserve"> PAGEREF _Toc20528 \h </w:instrText>
          </w:r>
          <w:r>
            <w:rPr>
              <w:sz w:val="24"/>
              <w:szCs w:val="32"/>
            </w:rPr>
            <w:fldChar w:fldCharType="separate"/>
          </w:r>
          <w:r>
            <w:rPr>
              <w:sz w:val="24"/>
              <w:szCs w:val="32"/>
            </w:rPr>
            <w:t>- 2 -</w:t>
          </w:r>
          <w:r>
            <w:rPr>
              <w:sz w:val="24"/>
              <w:szCs w:val="32"/>
            </w:rPr>
            <w:fldChar w:fldCharType="end"/>
          </w:r>
          <w:r>
            <w:rPr>
              <w:rFonts w:eastAsia="黑体"/>
              <w:color w:val="auto"/>
              <w:sz w:val="24"/>
              <w:szCs w:val="28"/>
            </w:rPr>
            <w:fldChar w:fldCharType="end"/>
          </w:r>
        </w:p>
        <w:p w14:paraId="31BBF08B">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_Toc10870 </w:instrText>
          </w:r>
          <w:r>
            <w:rPr>
              <w:rFonts w:eastAsia="黑体"/>
              <w:sz w:val="24"/>
              <w:szCs w:val="28"/>
            </w:rPr>
            <w:fldChar w:fldCharType="separate"/>
          </w:r>
          <w:r>
            <w:rPr>
              <w:rFonts w:eastAsia="黑体"/>
              <w:sz w:val="24"/>
              <w:szCs w:val="22"/>
            </w:rPr>
            <w:t xml:space="preserve">2. </w:t>
          </w:r>
          <w:r>
            <w:rPr>
              <w:rFonts w:hint="eastAsia" w:eastAsia="黑体"/>
              <w:sz w:val="24"/>
              <w:szCs w:val="22"/>
              <w:lang w:val="en-US" w:eastAsia="zh-CN"/>
            </w:rPr>
            <w:t>风险和资源现状分析</w:t>
          </w:r>
          <w:r>
            <w:rPr>
              <w:sz w:val="24"/>
              <w:szCs w:val="32"/>
            </w:rPr>
            <w:tab/>
          </w:r>
          <w:r>
            <w:rPr>
              <w:sz w:val="24"/>
              <w:szCs w:val="32"/>
            </w:rPr>
            <w:fldChar w:fldCharType="begin"/>
          </w:r>
          <w:r>
            <w:rPr>
              <w:sz w:val="24"/>
              <w:szCs w:val="32"/>
            </w:rPr>
            <w:instrText xml:space="preserve"> PAGEREF _Toc10870 \h </w:instrText>
          </w:r>
          <w:r>
            <w:rPr>
              <w:sz w:val="24"/>
              <w:szCs w:val="32"/>
            </w:rPr>
            <w:fldChar w:fldCharType="separate"/>
          </w:r>
          <w:r>
            <w:rPr>
              <w:sz w:val="24"/>
              <w:szCs w:val="32"/>
            </w:rPr>
            <w:t>- 3 -</w:t>
          </w:r>
          <w:r>
            <w:rPr>
              <w:sz w:val="24"/>
              <w:szCs w:val="32"/>
            </w:rPr>
            <w:fldChar w:fldCharType="end"/>
          </w:r>
          <w:r>
            <w:rPr>
              <w:rFonts w:eastAsia="黑体"/>
              <w:color w:val="auto"/>
              <w:sz w:val="24"/>
              <w:szCs w:val="28"/>
            </w:rPr>
            <w:fldChar w:fldCharType="end"/>
          </w:r>
        </w:p>
        <w:p w14:paraId="0C891605">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_Toc29508 </w:instrText>
          </w:r>
          <w:r>
            <w:rPr>
              <w:rFonts w:eastAsia="黑体"/>
              <w:sz w:val="24"/>
              <w:szCs w:val="28"/>
            </w:rPr>
            <w:fldChar w:fldCharType="separate"/>
          </w:r>
          <w:r>
            <w:rPr>
              <w:rFonts w:ascii="Times New Roman" w:hAnsi="Times New Roman" w:eastAsia="楷体_GB2312" w:cs="Times New Roman"/>
              <w:sz w:val="24"/>
              <w:szCs w:val="40"/>
              <w:lang w:val="en-US"/>
            </w:rPr>
            <w:t>2.</w:t>
          </w:r>
          <w:r>
            <w:rPr>
              <w:rFonts w:hint="eastAsia" w:ascii="Times New Roman" w:hAnsi="Times New Roman" w:eastAsia="楷体_GB2312" w:cs="Times New Roman"/>
              <w:sz w:val="24"/>
              <w:szCs w:val="40"/>
              <w:lang w:val="en-US" w:eastAsia="zh-CN"/>
            </w:rPr>
            <w:t>1 风险分析</w:t>
          </w:r>
          <w:r>
            <w:rPr>
              <w:sz w:val="24"/>
              <w:szCs w:val="32"/>
            </w:rPr>
            <w:tab/>
          </w:r>
          <w:r>
            <w:rPr>
              <w:sz w:val="24"/>
              <w:szCs w:val="32"/>
            </w:rPr>
            <w:fldChar w:fldCharType="begin"/>
          </w:r>
          <w:r>
            <w:rPr>
              <w:sz w:val="24"/>
              <w:szCs w:val="32"/>
            </w:rPr>
            <w:instrText xml:space="preserve"> PAGEREF _Toc29508 \h </w:instrText>
          </w:r>
          <w:r>
            <w:rPr>
              <w:sz w:val="24"/>
              <w:szCs w:val="32"/>
            </w:rPr>
            <w:fldChar w:fldCharType="separate"/>
          </w:r>
          <w:r>
            <w:rPr>
              <w:sz w:val="24"/>
              <w:szCs w:val="32"/>
            </w:rPr>
            <w:t>- 3 -</w:t>
          </w:r>
          <w:r>
            <w:rPr>
              <w:sz w:val="24"/>
              <w:szCs w:val="32"/>
            </w:rPr>
            <w:fldChar w:fldCharType="end"/>
          </w:r>
          <w:r>
            <w:rPr>
              <w:rFonts w:eastAsia="黑体"/>
              <w:color w:val="auto"/>
              <w:sz w:val="24"/>
              <w:szCs w:val="28"/>
            </w:rPr>
            <w:fldChar w:fldCharType="end"/>
          </w:r>
        </w:p>
        <w:p w14:paraId="44B4974E">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_Toc10605 </w:instrText>
          </w:r>
          <w:r>
            <w:rPr>
              <w:rFonts w:eastAsia="黑体"/>
              <w:sz w:val="24"/>
              <w:szCs w:val="28"/>
            </w:rPr>
            <w:fldChar w:fldCharType="separate"/>
          </w:r>
          <w:r>
            <w:rPr>
              <w:rFonts w:ascii="Times New Roman" w:hAnsi="Times New Roman" w:eastAsia="楷体_GB2312" w:cs="Times New Roman"/>
              <w:sz w:val="24"/>
              <w:szCs w:val="40"/>
              <w:lang w:val="en-US"/>
            </w:rPr>
            <w:t>2.</w:t>
          </w:r>
          <w:r>
            <w:rPr>
              <w:rFonts w:hint="eastAsia" w:ascii="Times New Roman" w:hAnsi="Times New Roman" w:eastAsia="楷体_GB2312" w:cs="Times New Roman"/>
              <w:sz w:val="24"/>
              <w:szCs w:val="40"/>
              <w:lang w:val="en-US" w:eastAsia="zh-CN"/>
            </w:rPr>
            <w:t>2 资源调查</w:t>
          </w:r>
          <w:r>
            <w:rPr>
              <w:sz w:val="24"/>
              <w:szCs w:val="32"/>
            </w:rPr>
            <w:tab/>
          </w:r>
          <w:r>
            <w:rPr>
              <w:sz w:val="24"/>
              <w:szCs w:val="32"/>
            </w:rPr>
            <w:fldChar w:fldCharType="begin"/>
          </w:r>
          <w:r>
            <w:rPr>
              <w:sz w:val="24"/>
              <w:szCs w:val="32"/>
            </w:rPr>
            <w:instrText xml:space="preserve"> PAGEREF _Toc10605 \h </w:instrText>
          </w:r>
          <w:r>
            <w:rPr>
              <w:sz w:val="24"/>
              <w:szCs w:val="32"/>
            </w:rPr>
            <w:fldChar w:fldCharType="separate"/>
          </w:r>
          <w:r>
            <w:rPr>
              <w:sz w:val="24"/>
              <w:szCs w:val="32"/>
            </w:rPr>
            <w:t>- 4 -</w:t>
          </w:r>
          <w:r>
            <w:rPr>
              <w:sz w:val="24"/>
              <w:szCs w:val="32"/>
            </w:rPr>
            <w:fldChar w:fldCharType="end"/>
          </w:r>
          <w:r>
            <w:rPr>
              <w:rFonts w:eastAsia="黑体"/>
              <w:color w:val="auto"/>
              <w:sz w:val="24"/>
              <w:szCs w:val="28"/>
            </w:rPr>
            <w:fldChar w:fldCharType="end"/>
          </w:r>
        </w:p>
        <w:p w14:paraId="661B82C5">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_Toc20201 </w:instrText>
          </w:r>
          <w:r>
            <w:rPr>
              <w:rFonts w:eastAsia="黑体"/>
              <w:sz w:val="24"/>
              <w:szCs w:val="28"/>
            </w:rPr>
            <w:fldChar w:fldCharType="separate"/>
          </w:r>
          <w:r>
            <w:rPr>
              <w:rFonts w:ascii="Times New Roman" w:hAnsi="Times New Roman" w:eastAsia="楷体_GB2312" w:cs="Times New Roman"/>
              <w:sz w:val="24"/>
              <w:szCs w:val="40"/>
              <w:lang w:val="en-US"/>
            </w:rPr>
            <w:t>2.</w:t>
          </w:r>
          <w:r>
            <w:rPr>
              <w:rFonts w:hint="eastAsia" w:ascii="Times New Roman" w:hAnsi="Times New Roman" w:eastAsia="楷体_GB2312" w:cs="Times New Roman"/>
              <w:sz w:val="24"/>
              <w:szCs w:val="40"/>
              <w:lang w:val="en-US" w:eastAsia="zh-CN"/>
            </w:rPr>
            <w:t>3 案例分析</w:t>
          </w:r>
          <w:r>
            <w:rPr>
              <w:sz w:val="24"/>
              <w:szCs w:val="32"/>
            </w:rPr>
            <w:tab/>
          </w:r>
          <w:r>
            <w:rPr>
              <w:sz w:val="24"/>
              <w:szCs w:val="32"/>
            </w:rPr>
            <w:fldChar w:fldCharType="begin"/>
          </w:r>
          <w:r>
            <w:rPr>
              <w:sz w:val="24"/>
              <w:szCs w:val="32"/>
            </w:rPr>
            <w:instrText xml:space="preserve"> PAGEREF _Toc20201 \h </w:instrText>
          </w:r>
          <w:r>
            <w:rPr>
              <w:sz w:val="24"/>
              <w:szCs w:val="32"/>
            </w:rPr>
            <w:fldChar w:fldCharType="separate"/>
          </w:r>
          <w:r>
            <w:rPr>
              <w:sz w:val="24"/>
              <w:szCs w:val="32"/>
            </w:rPr>
            <w:t>- 5 -</w:t>
          </w:r>
          <w:r>
            <w:rPr>
              <w:sz w:val="24"/>
              <w:szCs w:val="32"/>
            </w:rPr>
            <w:fldChar w:fldCharType="end"/>
          </w:r>
          <w:r>
            <w:rPr>
              <w:rFonts w:eastAsia="黑体"/>
              <w:color w:val="auto"/>
              <w:sz w:val="24"/>
              <w:szCs w:val="28"/>
            </w:rPr>
            <w:fldChar w:fldCharType="end"/>
          </w:r>
        </w:p>
        <w:p w14:paraId="77E9FE11">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_Toc22909 </w:instrText>
          </w:r>
          <w:r>
            <w:rPr>
              <w:rFonts w:eastAsia="黑体"/>
              <w:sz w:val="24"/>
              <w:szCs w:val="28"/>
            </w:rPr>
            <w:fldChar w:fldCharType="separate"/>
          </w:r>
          <w:r>
            <w:rPr>
              <w:rFonts w:hint="eastAsia" w:eastAsia="黑体"/>
              <w:sz w:val="24"/>
              <w:szCs w:val="22"/>
              <w:lang w:val="en-US" w:eastAsia="zh-CN"/>
            </w:rPr>
            <w:t>3</w:t>
          </w:r>
          <w:r>
            <w:rPr>
              <w:rFonts w:eastAsia="黑体"/>
              <w:sz w:val="24"/>
              <w:szCs w:val="22"/>
            </w:rPr>
            <w:t>. 应急指挥体系及职责</w:t>
          </w:r>
          <w:r>
            <w:rPr>
              <w:sz w:val="24"/>
              <w:szCs w:val="32"/>
            </w:rPr>
            <w:tab/>
          </w:r>
          <w:r>
            <w:rPr>
              <w:sz w:val="24"/>
              <w:szCs w:val="32"/>
            </w:rPr>
            <w:fldChar w:fldCharType="begin"/>
          </w:r>
          <w:r>
            <w:rPr>
              <w:sz w:val="24"/>
              <w:szCs w:val="32"/>
            </w:rPr>
            <w:instrText xml:space="preserve"> PAGEREF _Toc22909 \h </w:instrText>
          </w:r>
          <w:r>
            <w:rPr>
              <w:sz w:val="24"/>
              <w:szCs w:val="32"/>
            </w:rPr>
            <w:fldChar w:fldCharType="separate"/>
          </w:r>
          <w:r>
            <w:rPr>
              <w:sz w:val="24"/>
              <w:szCs w:val="32"/>
            </w:rPr>
            <w:t>- 6 -</w:t>
          </w:r>
          <w:r>
            <w:rPr>
              <w:sz w:val="24"/>
              <w:szCs w:val="32"/>
            </w:rPr>
            <w:fldChar w:fldCharType="end"/>
          </w:r>
          <w:r>
            <w:rPr>
              <w:rFonts w:eastAsia="黑体"/>
              <w:color w:val="auto"/>
              <w:sz w:val="24"/>
              <w:szCs w:val="28"/>
            </w:rPr>
            <w:fldChar w:fldCharType="end"/>
          </w:r>
        </w:p>
        <w:p w14:paraId="5EEF2A13">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_Toc4058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3</w:t>
          </w:r>
          <w:r>
            <w:rPr>
              <w:rFonts w:ascii="Times New Roman" w:hAnsi="Times New Roman" w:eastAsia="楷体_GB2312" w:cs="Times New Roman"/>
              <w:sz w:val="24"/>
              <w:szCs w:val="40"/>
              <w:lang w:val="en-US"/>
            </w:rPr>
            <w:t>.1</w:t>
          </w:r>
          <w:r>
            <w:rPr>
              <w:rFonts w:hint="eastAsia" w:ascii="Times New Roman" w:hAnsi="Times New Roman" w:eastAsia="楷体_GB2312" w:cs="Times New Roman"/>
              <w:sz w:val="24"/>
              <w:szCs w:val="40"/>
              <w:lang w:val="en-US" w:eastAsia="zh-CN"/>
            </w:rPr>
            <w:t xml:space="preserve"> </w:t>
          </w:r>
          <w:r>
            <w:rPr>
              <w:rFonts w:ascii="Times New Roman" w:hAnsi="Times New Roman" w:eastAsia="楷体_GB2312" w:cs="Times New Roman"/>
              <w:sz w:val="24"/>
              <w:szCs w:val="40"/>
              <w:lang w:val="en-US"/>
            </w:rPr>
            <w:t>应急指挥</w:t>
          </w:r>
          <w:r>
            <w:rPr>
              <w:rFonts w:hint="eastAsia" w:ascii="Times New Roman" w:hAnsi="Times New Roman" w:eastAsia="楷体_GB2312" w:cs="Times New Roman"/>
              <w:sz w:val="24"/>
              <w:szCs w:val="40"/>
              <w:lang w:val="en-US"/>
            </w:rPr>
            <w:t>机构</w:t>
          </w:r>
          <w:r>
            <w:rPr>
              <w:sz w:val="24"/>
              <w:szCs w:val="32"/>
            </w:rPr>
            <w:tab/>
          </w:r>
          <w:r>
            <w:rPr>
              <w:sz w:val="24"/>
              <w:szCs w:val="32"/>
            </w:rPr>
            <w:fldChar w:fldCharType="begin"/>
          </w:r>
          <w:r>
            <w:rPr>
              <w:sz w:val="24"/>
              <w:szCs w:val="32"/>
            </w:rPr>
            <w:instrText xml:space="preserve"> PAGEREF _Toc4058 \h </w:instrText>
          </w:r>
          <w:r>
            <w:rPr>
              <w:sz w:val="24"/>
              <w:szCs w:val="32"/>
            </w:rPr>
            <w:fldChar w:fldCharType="separate"/>
          </w:r>
          <w:r>
            <w:rPr>
              <w:sz w:val="24"/>
              <w:szCs w:val="32"/>
            </w:rPr>
            <w:t>- 6 -</w:t>
          </w:r>
          <w:r>
            <w:rPr>
              <w:sz w:val="24"/>
              <w:szCs w:val="32"/>
            </w:rPr>
            <w:fldChar w:fldCharType="end"/>
          </w:r>
          <w:r>
            <w:rPr>
              <w:rFonts w:eastAsia="黑体"/>
              <w:color w:val="auto"/>
              <w:sz w:val="24"/>
              <w:szCs w:val="28"/>
            </w:rPr>
            <w:fldChar w:fldCharType="end"/>
          </w:r>
        </w:p>
        <w:p w14:paraId="5B0C5F3D">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_Toc21739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3</w:t>
          </w:r>
          <w:r>
            <w:rPr>
              <w:rFonts w:ascii="Times New Roman" w:hAnsi="Times New Roman" w:eastAsia="楷体_GB2312" w:cs="Times New Roman"/>
              <w:sz w:val="24"/>
              <w:szCs w:val="40"/>
              <w:lang w:val="en-US"/>
            </w:rPr>
            <w:t>.2 应急指挥机构职责</w:t>
          </w:r>
          <w:r>
            <w:rPr>
              <w:sz w:val="24"/>
              <w:szCs w:val="32"/>
            </w:rPr>
            <w:tab/>
          </w:r>
          <w:r>
            <w:rPr>
              <w:sz w:val="24"/>
              <w:szCs w:val="32"/>
            </w:rPr>
            <w:fldChar w:fldCharType="begin"/>
          </w:r>
          <w:r>
            <w:rPr>
              <w:sz w:val="24"/>
              <w:szCs w:val="32"/>
            </w:rPr>
            <w:instrText xml:space="preserve"> PAGEREF _Toc21739 \h </w:instrText>
          </w:r>
          <w:r>
            <w:rPr>
              <w:sz w:val="24"/>
              <w:szCs w:val="32"/>
            </w:rPr>
            <w:fldChar w:fldCharType="separate"/>
          </w:r>
          <w:r>
            <w:rPr>
              <w:sz w:val="24"/>
              <w:szCs w:val="32"/>
            </w:rPr>
            <w:t>- 7 -</w:t>
          </w:r>
          <w:r>
            <w:rPr>
              <w:sz w:val="24"/>
              <w:szCs w:val="32"/>
            </w:rPr>
            <w:fldChar w:fldCharType="end"/>
          </w:r>
          <w:r>
            <w:rPr>
              <w:rFonts w:eastAsia="黑体"/>
              <w:color w:val="auto"/>
              <w:sz w:val="24"/>
              <w:szCs w:val="28"/>
            </w:rPr>
            <w:fldChar w:fldCharType="end"/>
          </w:r>
        </w:p>
        <w:p w14:paraId="428E42D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_Toc19951 </w:instrText>
          </w:r>
          <w:r>
            <w:rPr>
              <w:rFonts w:eastAsia="黑体"/>
              <w:sz w:val="24"/>
              <w:szCs w:val="28"/>
            </w:rPr>
            <w:fldChar w:fldCharType="separate"/>
          </w:r>
          <w:r>
            <w:rPr>
              <w:rFonts w:hint="eastAsia" w:eastAsia="楷体"/>
              <w:kern w:val="0"/>
              <w:sz w:val="24"/>
              <w:szCs w:val="22"/>
              <w:lang w:val="en-US" w:eastAsia="zh-CN"/>
            </w:rPr>
            <w:t>3.3 现场指挥部</w:t>
          </w:r>
          <w:r>
            <w:rPr>
              <w:sz w:val="24"/>
              <w:szCs w:val="32"/>
            </w:rPr>
            <w:tab/>
          </w:r>
          <w:r>
            <w:rPr>
              <w:sz w:val="24"/>
              <w:szCs w:val="32"/>
            </w:rPr>
            <w:fldChar w:fldCharType="begin"/>
          </w:r>
          <w:r>
            <w:rPr>
              <w:sz w:val="24"/>
              <w:szCs w:val="32"/>
            </w:rPr>
            <w:instrText xml:space="preserve"> PAGEREF _Toc19951 \h </w:instrText>
          </w:r>
          <w:r>
            <w:rPr>
              <w:sz w:val="24"/>
              <w:szCs w:val="32"/>
            </w:rPr>
            <w:fldChar w:fldCharType="separate"/>
          </w:r>
          <w:r>
            <w:rPr>
              <w:sz w:val="24"/>
              <w:szCs w:val="32"/>
            </w:rPr>
            <w:t>- 14 -</w:t>
          </w:r>
          <w:r>
            <w:rPr>
              <w:sz w:val="24"/>
              <w:szCs w:val="32"/>
            </w:rPr>
            <w:fldChar w:fldCharType="end"/>
          </w:r>
          <w:r>
            <w:rPr>
              <w:rFonts w:eastAsia="黑体"/>
              <w:color w:val="auto"/>
              <w:sz w:val="24"/>
              <w:szCs w:val="28"/>
            </w:rPr>
            <w:fldChar w:fldCharType="end"/>
          </w:r>
        </w:p>
        <w:p w14:paraId="1542BCBC">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_Toc18478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3</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4</w:t>
          </w:r>
          <w:r>
            <w:rPr>
              <w:rFonts w:ascii="Times New Roman" w:hAnsi="Times New Roman" w:eastAsia="楷体_GB2312" w:cs="Times New Roman"/>
              <w:sz w:val="24"/>
              <w:szCs w:val="40"/>
              <w:lang w:val="en-US"/>
            </w:rPr>
            <w:t xml:space="preserve"> 专家组</w:t>
          </w:r>
          <w:r>
            <w:rPr>
              <w:sz w:val="24"/>
              <w:szCs w:val="32"/>
            </w:rPr>
            <w:tab/>
          </w:r>
          <w:r>
            <w:rPr>
              <w:sz w:val="24"/>
              <w:szCs w:val="32"/>
            </w:rPr>
            <w:fldChar w:fldCharType="begin"/>
          </w:r>
          <w:r>
            <w:rPr>
              <w:sz w:val="24"/>
              <w:szCs w:val="32"/>
            </w:rPr>
            <w:instrText xml:space="preserve"> PAGEREF _Toc18478 \h </w:instrText>
          </w:r>
          <w:r>
            <w:rPr>
              <w:sz w:val="24"/>
              <w:szCs w:val="32"/>
            </w:rPr>
            <w:fldChar w:fldCharType="separate"/>
          </w:r>
          <w:r>
            <w:rPr>
              <w:sz w:val="24"/>
              <w:szCs w:val="32"/>
            </w:rPr>
            <w:t>- 18 -</w:t>
          </w:r>
          <w:r>
            <w:rPr>
              <w:sz w:val="24"/>
              <w:szCs w:val="32"/>
            </w:rPr>
            <w:fldChar w:fldCharType="end"/>
          </w:r>
          <w:r>
            <w:rPr>
              <w:rFonts w:eastAsia="黑体"/>
              <w:color w:val="auto"/>
              <w:sz w:val="24"/>
              <w:szCs w:val="28"/>
            </w:rPr>
            <w:fldChar w:fldCharType="end"/>
          </w:r>
        </w:p>
        <w:p w14:paraId="42093048">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_Toc12222 </w:instrText>
          </w:r>
          <w:r>
            <w:rPr>
              <w:rFonts w:eastAsia="黑体"/>
              <w:sz w:val="24"/>
              <w:szCs w:val="28"/>
            </w:rPr>
            <w:fldChar w:fldCharType="separate"/>
          </w:r>
          <w:r>
            <w:rPr>
              <w:rFonts w:hint="eastAsia" w:eastAsia="黑体"/>
              <w:sz w:val="24"/>
              <w:szCs w:val="22"/>
              <w:lang w:val="en-US" w:eastAsia="zh-CN"/>
            </w:rPr>
            <w:t>4</w:t>
          </w:r>
          <w:r>
            <w:rPr>
              <w:rFonts w:eastAsia="黑体"/>
              <w:sz w:val="24"/>
              <w:szCs w:val="22"/>
            </w:rPr>
            <w:t>. 预防预警与信息报告</w:t>
          </w:r>
          <w:r>
            <w:rPr>
              <w:sz w:val="24"/>
              <w:szCs w:val="32"/>
            </w:rPr>
            <w:tab/>
          </w:r>
          <w:r>
            <w:rPr>
              <w:sz w:val="24"/>
              <w:szCs w:val="32"/>
            </w:rPr>
            <w:fldChar w:fldCharType="begin"/>
          </w:r>
          <w:r>
            <w:rPr>
              <w:sz w:val="24"/>
              <w:szCs w:val="32"/>
            </w:rPr>
            <w:instrText xml:space="preserve"> PAGEREF _Toc12222 \h </w:instrText>
          </w:r>
          <w:r>
            <w:rPr>
              <w:sz w:val="24"/>
              <w:szCs w:val="32"/>
            </w:rPr>
            <w:fldChar w:fldCharType="separate"/>
          </w:r>
          <w:r>
            <w:rPr>
              <w:sz w:val="24"/>
              <w:szCs w:val="32"/>
            </w:rPr>
            <w:t>- 18 -</w:t>
          </w:r>
          <w:r>
            <w:rPr>
              <w:sz w:val="24"/>
              <w:szCs w:val="32"/>
            </w:rPr>
            <w:fldChar w:fldCharType="end"/>
          </w:r>
          <w:r>
            <w:rPr>
              <w:rFonts w:eastAsia="黑体"/>
              <w:color w:val="auto"/>
              <w:sz w:val="24"/>
              <w:szCs w:val="28"/>
            </w:rPr>
            <w:fldChar w:fldCharType="end"/>
          </w:r>
        </w:p>
        <w:p w14:paraId="0F73BC43">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_Toc9110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4</w:t>
          </w:r>
          <w:r>
            <w:rPr>
              <w:rFonts w:ascii="Times New Roman" w:hAnsi="Times New Roman" w:eastAsia="楷体_GB2312" w:cs="Times New Roman"/>
              <w:sz w:val="24"/>
              <w:szCs w:val="40"/>
              <w:lang w:val="en-US"/>
            </w:rPr>
            <w:t>.1 监测预警</w:t>
          </w:r>
          <w:r>
            <w:rPr>
              <w:sz w:val="24"/>
              <w:szCs w:val="32"/>
            </w:rPr>
            <w:tab/>
          </w:r>
          <w:r>
            <w:rPr>
              <w:sz w:val="24"/>
              <w:szCs w:val="32"/>
            </w:rPr>
            <w:fldChar w:fldCharType="begin"/>
          </w:r>
          <w:r>
            <w:rPr>
              <w:sz w:val="24"/>
              <w:szCs w:val="32"/>
            </w:rPr>
            <w:instrText xml:space="preserve"> PAGEREF _Toc9110 \h </w:instrText>
          </w:r>
          <w:r>
            <w:rPr>
              <w:sz w:val="24"/>
              <w:szCs w:val="32"/>
            </w:rPr>
            <w:fldChar w:fldCharType="separate"/>
          </w:r>
          <w:r>
            <w:rPr>
              <w:sz w:val="24"/>
              <w:szCs w:val="32"/>
            </w:rPr>
            <w:t>- 18 -</w:t>
          </w:r>
          <w:r>
            <w:rPr>
              <w:sz w:val="24"/>
              <w:szCs w:val="32"/>
            </w:rPr>
            <w:fldChar w:fldCharType="end"/>
          </w:r>
          <w:r>
            <w:rPr>
              <w:rFonts w:eastAsia="黑体"/>
              <w:color w:val="auto"/>
              <w:sz w:val="24"/>
              <w:szCs w:val="28"/>
            </w:rPr>
            <w:fldChar w:fldCharType="end"/>
          </w:r>
        </w:p>
        <w:p w14:paraId="241AC8AA">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_Toc33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4</w:t>
          </w:r>
          <w:r>
            <w:rPr>
              <w:rFonts w:ascii="Times New Roman" w:hAnsi="Times New Roman" w:eastAsia="楷体_GB2312" w:cs="Times New Roman"/>
              <w:sz w:val="24"/>
              <w:szCs w:val="40"/>
              <w:lang w:val="en-US"/>
            </w:rPr>
            <w:t>.2 预警发布</w:t>
          </w:r>
          <w:r>
            <w:rPr>
              <w:sz w:val="24"/>
              <w:szCs w:val="32"/>
            </w:rPr>
            <w:tab/>
          </w:r>
          <w:r>
            <w:rPr>
              <w:sz w:val="24"/>
              <w:szCs w:val="32"/>
            </w:rPr>
            <w:fldChar w:fldCharType="begin"/>
          </w:r>
          <w:r>
            <w:rPr>
              <w:sz w:val="24"/>
              <w:szCs w:val="32"/>
            </w:rPr>
            <w:instrText xml:space="preserve"> PAGEREF _Toc33 \h </w:instrText>
          </w:r>
          <w:r>
            <w:rPr>
              <w:sz w:val="24"/>
              <w:szCs w:val="32"/>
            </w:rPr>
            <w:fldChar w:fldCharType="separate"/>
          </w:r>
          <w:r>
            <w:rPr>
              <w:sz w:val="24"/>
              <w:szCs w:val="32"/>
            </w:rPr>
            <w:t>- 19 -</w:t>
          </w:r>
          <w:r>
            <w:rPr>
              <w:sz w:val="24"/>
              <w:szCs w:val="32"/>
            </w:rPr>
            <w:fldChar w:fldCharType="end"/>
          </w:r>
          <w:r>
            <w:rPr>
              <w:rFonts w:eastAsia="黑体"/>
              <w:color w:val="auto"/>
              <w:sz w:val="24"/>
              <w:szCs w:val="28"/>
            </w:rPr>
            <w:fldChar w:fldCharType="end"/>
          </w:r>
        </w:p>
        <w:p w14:paraId="7EF0DC3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_Toc23356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4</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3</w:t>
          </w:r>
          <w:r>
            <w:rPr>
              <w:rFonts w:ascii="Times New Roman" w:hAnsi="Times New Roman" w:eastAsia="楷体_GB2312" w:cs="Times New Roman"/>
              <w:sz w:val="24"/>
              <w:szCs w:val="40"/>
              <w:lang w:val="en-US"/>
            </w:rPr>
            <w:t xml:space="preserve"> 预防行动</w:t>
          </w:r>
          <w:r>
            <w:rPr>
              <w:sz w:val="24"/>
              <w:szCs w:val="32"/>
            </w:rPr>
            <w:tab/>
          </w:r>
          <w:r>
            <w:rPr>
              <w:sz w:val="24"/>
              <w:szCs w:val="32"/>
            </w:rPr>
            <w:fldChar w:fldCharType="begin"/>
          </w:r>
          <w:r>
            <w:rPr>
              <w:sz w:val="24"/>
              <w:szCs w:val="32"/>
            </w:rPr>
            <w:instrText xml:space="preserve"> PAGEREF _Toc23356 \h </w:instrText>
          </w:r>
          <w:r>
            <w:rPr>
              <w:sz w:val="24"/>
              <w:szCs w:val="32"/>
            </w:rPr>
            <w:fldChar w:fldCharType="separate"/>
          </w:r>
          <w:r>
            <w:rPr>
              <w:sz w:val="24"/>
              <w:szCs w:val="32"/>
            </w:rPr>
            <w:t>- 19 -</w:t>
          </w:r>
          <w:r>
            <w:rPr>
              <w:sz w:val="24"/>
              <w:szCs w:val="32"/>
            </w:rPr>
            <w:fldChar w:fldCharType="end"/>
          </w:r>
          <w:r>
            <w:rPr>
              <w:rFonts w:eastAsia="黑体"/>
              <w:color w:val="auto"/>
              <w:sz w:val="24"/>
              <w:szCs w:val="28"/>
            </w:rPr>
            <w:fldChar w:fldCharType="end"/>
          </w:r>
        </w:p>
        <w:p w14:paraId="1705FFD5">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_Toc27881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 xml:space="preserve">4.4 </w:t>
          </w:r>
          <w:r>
            <w:rPr>
              <w:rFonts w:hint="eastAsia" w:ascii="Times New Roman" w:hAnsi="Times New Roman" w:eastAsia="楷体_GB2312" w:cs="Times New Roman"/>
              <w:sz w:val="24"/>
              <w:szCs w:val="40"/>
              <w:lang w:val="en-US"/>
            </w:rPr>
            <w:t>信息报告</w:t>
          </w:r>
          <w:r>
            <w:rPr>
              <w:sz w:val="24"/>
              <w:szCs w:val="32"/>
            </w:rPr>
            <w:tab/>
          </w:r>
          <w:r>
            <w:rPr>
              <w:sz w:val="24"/>
              <w:szCs w:val="32"/>
            </w:rPr>
            <w:fldChar w:fldCharType="begin"/>
          </w:r>
          <w:r>
            <w:rPr>
              <w:sz w:val="24"/>
              <w:szCs w:val="32"/>
            </w:rPr>
            <w:instrText xml:space="preserve"> PAGEREF _Toc27881 \h </w:instrText>
          </w:r>
          <w:r>
            <w:rPr>
              <w:sz w:val="24"/>
              <w:szCs w:val="32"/>
            </w:rPr>
            <w:fldChar w:fldCharType="separate"/>
          </w:r>
          <w:r>
            <w:rPr>
              <w:sz w:val="24"/>
              <w:szCs w:val="32"/>
            </w:rPr>
            <w:t>- 22 -</w:t>
          </w:r>
          <w:r>
            <w:rPr>
              <w:sz w:val="24"/>
              <w:szCs w:val="32"/>
            </w:rPr>
            <w:fldChar w:fldCharType="end"/>
          </w:r>
          <w:r>
            <w:rPr>
              <w:rFonts w:eastAsia="黑体"/>
              <w:color w:val="auto"/>
              <w:sz w:val="24"/>
              <w:szCs w:val="28"/>
            </w:rPr>
            <w:fldChar w:fldCharType="end"/>
          </w:r>
        </w:p>
        <w:p w14:paraId="25A41E70">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_Toc12120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4.5 值班值守</w:t>
          </w:r>
          <w:r>
            <w:rPr>
              <w:sz w:val="24"/>
              <w:szCs w:val="32"/>
            </w:rPr>
            <w:tab/>
          </w:r>
          <w:r>
            <w:rPr>
              <w:sz w:val="24"/>
              <w:szCs w:val="32"/>
            </w:rPr>
            <w:fldChar w:fldCharType="begin"/>
          </w:r>
          <w:r>
            <w:rPr>
              <w:sz w:val="24"/>
              <w:szCs w:val="32"/>
            </w:rPr>
            <w:instrText xml:space="preserve"> PAGEREF _Toc12120 \h </w:instrText>
          </w:r>
          <w:r>
            <w:rPr>
              <w:sz w:val="24"/>
              <w:szCs w:val="32"/>
            </w:rPr>
            <w:fldChar w:fldCharType="separate"/>
          </w:r>
          <w:r>
            <w:rPr>
              <w:sz w:val="24"/>
              <w:szCs w:val="32"/>
            </w:rPr>
            <w:t>- 22 -</w:t>
          </w:r>
          <w:r>
            <w:rPr>
              <w:sz w:val="24"/>
              <w:szCs w:val="32"/>
            </w:rPr>
            <w:fldChar w:fldCharType="end"/>
          </w:r>
          <w:r>
            <w:rPr>
              <w:rFonts w:eastAsia="黑体"/>
              <w:color w:val="auto"/>
              <w:sz w:val="24"/>
              <w:szCs w:val="28"/>
            </w:rPr>
            <w:fldChar w:fldCharType="end"/>
          </w:r>
        </w:p>
        <w:p w14:paraId="1C229729">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_Toc8276 </w:instrText>
          </w:r>
          <w:r>
            <w:rPr>
              <w:rFonts w:eastAsia="黑体"/>
              <w:sz w:val="24"/>
              <w:szCs w:val="28"/>
            </w:rPr>
            <w:fldChar w:fldCharType="separate"/>
          </w:r>
          <w:r>
            <w:rPr>
              <w:rFonts w:hint="eastAsia" w:eastAsia="黑体" w:cs="Times New Roman"/>
              <w:kern w:val="2"/>
              <w:sz w:val="24"/>
              <w:szCs w:val="22"/>
              <w:lang w:val="en-US" w:eastAsia="zh-CN" w:bidi="ar-SA"/>
            </w:rPr>
            <w:t>5</w:t>
          </w:r>
          <w:r>
            <w:rPr>
              <w:rFonts w:ascii="Times New Roman" w:hAnsi="Times New Roman" w:eastAsia="黑体" w:cs="Times New Roman"/>
              <w:kern w:val="2"/>
              <w:sz w:val="24"/>
              <w:szCs w:val="22"/>
              <w:lang w:val="en-US" w:eastAsia="zh-CN" w:bidi="ar-SA"/>
            </w:rPr>
            <w:t>.</w:t>
          </w:r>
          <w:r>
            <w:rPr>
              <w:rFonts w:ascii="Times New Roman" w:hAnsi="Times New Roman" w:eastAsia="黑体" w:cs="Times New Roman"/>
              <w:sz w:val="24"/>
              <w:szCs w:val="22"/>
            </w:rPr>
            <w:t>应急响应</w:t>
          </w:r>
          <w:r>
            <w:rPr>
              <w:sz w:val="24"/>
              <w:szCs w:val="32"/>
            </w:rPr>
            <w:tab/>
          </w:r>
          <w:r>
            <w:rPr>
              <w:sz w:val="24"/>
              <w:szCs w:val="32"/>
            </w:rPr>
            <w:fldChar w:fldCharType="begin"/>
          </w:r>
          <w:r>
            <w:rPr>
              <w:sz w:val="24"/>
              <w:szCs w:val="32"/>
            </w:rPr>
            <w:instrText xml:space="preserve"> PAGEREF _Toc8276 \h </w:instrText>
          </w:r>
          <w:r>
            <w:rPr>
              <w:sz w:val="24"/>
              <w:szCs w:val="32"/>
            </w:rPr>
            <w:fldChar w:fldCharType="separate"/>
          </w:r>
          <w:r>
            <w:rPr>
              <w:sz w:val="24"/>
              <w:szCs w:val="32"/>
            </w:rPr>
            <w:t>- 22 -</w:t>
          </w:r>
          <w:r>
            <w:rPr>
              <w:sz w:val="24"/>
              <w:szCs w:val="32"/>
            </w:rPr>
            <w:fldChar w:fldCharType="end"/>
          </w:r>
          <w:r>
            <w:rPr>
              <w:rFonts w:eastAsia="黑体"/>
              <w:color w:val="auto"/>
              <w:sz w:val="24"/>
              <w:szCs w:val="28"/>
            </w:rPr>
            <w:fldChar w:fldCharType="end"/>
          </w:r>
        </w:p>
        <w:p w14:paraId="5B9C7D83">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_Toc2166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.1 分级响应</w:t>
          </w:r>
          <w:r>
            <w:rPr>
              <w:sz w:val="24"/>
              <w:szCs w:val="32"/>
            </w:rPr>
            <w:tab/>
          </w:r>
          <w:r>
            <w:rPr>
              <w:sz w:val="24"/>
              <w:szCs w:val="32"/>
            </w:rPr>
            <w:fldChar w:fldCharType="begin"/>
          </w:r>
          <w:r>
            <w:rPr>
              <w:sz w:val="24"/>
              <w:szCs w:val="32"/>
            </w:rPr>
            <w:instrText xml:space="preserve"> PAGEREF _Toc2166 \h </w:instrText>
          </w:r>
          <w:r>
            <w:rPr>
              <w:sz w:val="24"/>
              <w:szCs w:val="32"/>
            </w:rPr>
            <w:fldChar w:fldCharType="separate"/>
          </w:r>
          <w:r>
            <w:rPr>
              <w:sz w:val="24"/>
              <w:szCs w:val="32"/>
            </w:rPr>
            <w:t>- 23 -</w:t>
          </w:r>
          <w:r>
            <w:rPr>
              <w:sz w:val="24"/>
              <w:szCs w:val="32"/>
            </w:rPr>
            <w:fldChar w:fldCharType="end"/>
          </w:r>
          <w:r>
            <w:rPr>
              <w:rFonts w:eastAsia="黑体"/>
              <w:color w:val="auto"/>
              <w:sz w:val="24"/>
              <w:szCs w:val="28"/>
            </w:rPr>
            <w:fldChar w:fldCharType="end"/>
          </w:r>
        </w:p>
        <w:p w14:paraId="1E1E147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_Toc13050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 xml:space="preserve">2 </w:t>
          </w:r>
          <w:r>
            <w:rPr>
              <w:rFonts w:ascii="Times New Roman" w:hAnsi="Times New Roman" w:eastAsia="楷体_GB2312" w:cs="Times New Roman"/>
              <w:sz w:val="24"/>
              <w:szCs w:val="40"/>
              <w:lang w:val="en-US"/>
            </w:rPr>
            <w:t>响应</w:t>
          </w:r>
          <w:r>
            <w:rPr>
              <w:rFonts w:hint="eastAsia" w:ascii="Times New Roman" w:hAnsi="Times New Roman" w:eastAsia="楷体_GB2312" w:cs="Times New Roman"/>
              <w:sz w:val="24"/>
              <w:szCs w:val="40"/>
              <w:lang w:val="en-US" w:eastAsia="zh-CN"/>
            </w:rPr>
            <w:t>行动</w:t>
          </w:r>
          <w:r>
            <w:rPr>
              <w:sz w:val="24"/>
              <w:szCs w:val="32"/>
            </w:rPr>
            <w:tab/>
          </w:r>
          <w:r>
            <w:rPr>
              <w:sz w:val="24"/>
              <w:szCs w:val="32"/>
            </w:rPr>
            <w:fldChar w:fldCharType="begin"/>
          </w:r>
          <w:r>
            <w:rPr>
              <w:sz w:val="24"/>
              <w:szCs w:val="32"/>
            </w:rPr>
            <w:instrText xml:space="preserve"> PAGEREF _Toc13050 \h </w:instrText>
          </w:r>
          <w:r>
            <w:rPr>
              <w:sz w:val="24"/>
              <w:szCs w:val="32"/>
            </w:rPr>
            <w:fldChar w:fldCharType="separate"/>
          </w:r>
          <w:r>
            <w:rPr>
              <w:sz w:val="24"/>
              <w:szCs w:val="32"/>
            </w:rPr>
            <w:t>- 26 -</w:t>
          </w:r>
          <w:r>
            <w:rPr>
              <w:sz w:val="24"/>
              <w:szCs w:val="32"/>
            </w:rPr>
            <w:fldChar w:fldCharType="end"/>
          </w:r>
          <w:r>
            <w:rPr>
              <w:rFonts w:eastAsia="黑体"/>
              <w:color w:val="auto"/>
              <w:sz w:val="24"/>
              <w:szCs w:val="28"/>
            </w:rPr>
            <w:fldChar w:fldCharType="end"/>
          </w:r>
        </w:p>
        <w:p w14:paraId="2726AC4E">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_Toc3617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3 应急处置</w:t>
          </w:r>
          <w:r>
            <w:rPr>
              <w:sz w:val="24"/>
              <w:szCs w:val="32"/>
            </w:rPr>
            <w:tab/>
          </w:r>
          <w:r>
            <w:rPr>
              <w:sz w:val="24"/>
              <w:szCs w:val="32"/>
            </w:rPr>
            <w:fldChar w:fldCharType="begin"/>
          </w:r>
          <w:r>
            <w:rPr>
              <w:sz w:val="24"/>
              <w:szCs w:val="32"/>
            </w:rPr>
            <w:instrText xml:space="preserve"> PAGEREF _Toc3617 \h </w:instrText>
          </w:r>
          <w:r>
            <w:rPr>
              <w:sz w:val="24"/>
              <w:szCs w:val="32"/>
            </w:rPr>
            <w:fldChar w:fldCharType="separate"/>
          </w:r>
          <w:r>
            <w:rPr>
              <w:sz w:val="24"/>
              <w:szCs w:val="32"/>
            </w:rPr>
            <w:t>- 46 -</w:t>
          </w:r>
          <w:r>
            <w:rPr>
              <w:sz w:val="24"/>
              <w:szCs w:val="32"/>
            </w:rPr>
            <w:fldChar w:fldCharType="end"/>
          </w:r>
          <w:r>
            <w:rPr>
              <w:rFonts w:eastAsia="黑体"/>
              <w:color w:val="auto"/>
              <w:sz w:val="24"/>
              <w:szCs w:val="28"/>
            </w:rPr>
            <w:fldChar w:fldCharType="end"/>
          </w:r>
        </w:p>
        <w:p w14:paraId="4AF7CE5D">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_Toc8777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 xml:space="preserve">5.4 </w:t>
          </w:r>
          <w:r>
            <w:rPr>
              <w:rFonts w:ascii="Times New Roman" w:hAnsi="Times New Roman" w:eastAsia="楷体_GB2312" w:cs="Times New Roman"/>
              <w:sz w:val="24"/>
              <w:szCs w:val="40"/>
              <w:lang w:val="en-US"/>
            </w:rPr>
            <w:t>扩大应急</w:t>
          </w:r>
          <w:r>
            <w:rPr>
              <w:sz w:val="24"/>
              <w:szCs w:val="32"/>
            </w:rPr>
            <w:tab/>
          </w:r>
          <w:r>
            <w:rPr>
              <w:sz w:val="24"/>
              <w:szCs w:val="32"/>
            </w:rPr>
            <w:fldChar w:fldCharType="begin"/>
          </w:r>
          <w:r>
            <w:rPr>
              <w:sz w:val="24"/>
              <w:szCs w:val="32"/>
            </w:rPr>
            <w:instrText xml:space="preserve"> PAGEREF _Toc8777 \h </w:instrText>
          </w:r>
          <w:r>
            <w:rPr>
              <w:sz w:val="24"/>
              <w:szCs w:val="32"/>
            </w:rPr>
            <w:fldChar w:fldCharType="separate"/>
          </w:r>
          <w:r>
            <w:rPr>
              <w:sz w:val="24"/>
              <w:szCs w:val="32"/>
            </w:rPr>
            <w:t>- 50 -</w:t>
          </w:r>
          <w:r>
            <w:rPr>
              <w:sz w:val="24"/>
              <w:szCs w:val="32"/>
            </w:rPr>
            <w:fldChar w:fldCharType="end"/>
          </w:r>
          <w:r>
            <w:rPr>
              <w:rFonts w:eastAsia="黑体"/>
              <w:color w:val="auto"/>
              <w:sz w:val="24"/>
              <w:szCs w:val="28"/>
            </w:rPr>
            <w:fldChar w:fldCharType="end"/>
          </w:r>
        </w:p>
        <w:p w14:paraId="6C0C3268">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_Toc5104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 xml:space="preserve"> 社会动员</w:t>
          </w:r>
          <w:r>
            <w:rPr>
              <w:sz w:val="24"/>
              <w:szCs w:val="32"/>
            </w:rPr>
            <w:tab/>
          </w:r>
          <w:r>
            <w:rPr>
              <w:sz w:val="24"/>
              <w:szCs w:val="32"/>
            </w:rPr>
            <w:fldChar w:fldCharType="begin"/>
          </w:r>
          <w:r>
            <w:rPr>
              <w:sz w:val="24"/>
              <w:szCs w:val="32"/>
            </w:rPr>
            <w:instrText xml:space="preserve"> PAGEREF _Toc5104 \h </w:instrText>
          </w:r>
          <w:r>
            <w:rPr>
              <w:sz w:val="24"/>
              <w:szCs w:val="32"/>
            </w:rPr>
            <w:fldChar w:fldCharType="separate"/>
          </w:r>
          <w:r>
            <w:rPr>
              <w:sz w:val="24"/>
              <w:szCs w:val="32"/>
            </w:rPr>
            <w:t>- 50 -</w:t>
          </w:r>
          <w:r>
            <w:rPr>
              <w:sz w:val="24"/>
              <w:szCs w:val="32"/>
            </w:rPr>
            <w:fldChar w:fldCharType="end"/>
          </w:r>
          <w:r>
            <w:rPr>
              <w:rFonts w:eastAsia="黑体"/>
              <w:color w:val="auto"/>
              <w:sz w:val="24"/>
              <w:szCs w:val="28"/>
            </w:rPr>
            <w:fldChar w:fldCharType="end"/>
          </w:r>
        </w:p>
        <w:p w14:paraId="509257A6">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_Toc6093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6</w:t>
          </w:r>
          <w:r>
            <w:rPr>
              <w:rFonts w:hint="eastAsia" w:ascii="Times New Roman" w:hAnsi="Times New Roman" w:eastAsia="楷体_GB2312" w:cs="Times New Roman"/>
              <w:sz w:val="24"/>
              <w:szCs w:val="40"/>
              <w:lang w:val="en-US"/>
            </w:rPr>
            <w:t>信息发布</w:t>
          </w:r>
          <w:r>
            <w:rPr>
              <w:sz w:val="24"/>
              <w:szCs w:val="32"/>
            </w:rPr>
            <w:tab/>
          </w:r>
          <w:r>
            <w:rPr>
              <w:sz w:val="24"/>
              <w:szCs w:val="32"/>
            </w:rPr>
            <w:fldChar w:fldCharType="begin"/>
          </w:r>
          <w:r>
            <w:rPr>
              <w:sz w:val="24"/>
              <w:szCs w:val="32"/>
            </w:rPr>
            <w:instrText xml:space="preserve"> PAGEREF _Toc6093 \h </w:instrText>
          </w:r>
          <w:r>
            <w:rPr>
              <w:sz w:val="24"/>
              <w:szCs w:val="32"/>
            </w:rPr>
            <w:fldChar w:fldCharType="separate"/>
          </w:r>
          <w:r>
            <w:rPr>
              <w:sz w:val="24"/>
              <w:szCs w:val="32"/>
            </w:rPr>
            <w:t>- 50 -</w:t>
          </w:r>
          <w:r>
            <w:rPr>
              <w:sz w:val="24"/>
              <w:szCs w:val="32"/>
            </w:rPr>
            <w:fldChar w:fldCharType="end"/>
          </w:r>
          <w:r>
            <w:rPr>
              <w:rFonts w:eastAsia="黑体"/>
              <w:color w:val="auto"/>
              <w:sz w:val="24"/>
              <w:szCs w:val="28"/>
            </w:rPr>
            <w:fldChar w:fldCharType="end"/>
          </w:r>
        </w:p>
        <w:p w14:paraId="700D2F47">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_Toc6187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5</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应急结束</w:t>
          </w:r>
          <w:r>
            <w:rPr>
              <w:sz w:val="24"/>
              <w:szCs w:val="32"/>
            </w:rPr>
            <w:tab/>
          </w:r>
          <w:r>
            <w:rPr>
              <w:sz w:val="24"/>
              <w:szCs w:val="32"/>
            </w:rPr>
            <w:fldChar w:fldCharType="begin"/>
          </w:r>
          <w:r>
            <w:rPr>
              <w:sz w:val="24"/>
              <w:szCs w:val="32"/>
            </w:rPr>
            <w:instrText xml:space="preserve"> PAGEREF _Toc6187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1C4FC09A">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_Toc28636 </w:instrText>
          </w:r>
          <w:r>
            <w:rPr>
              <w:rFonts w:eastAsia="黑体"/>
              <w:sz w:val="24"/>
              <w:szCs w:val="28"/>
            </w:rPr>
            <w:fldChar w:fldCharType="separate"/>
          </w:r>
          <w:r>
            <w:rPr>
              <w:rFonts w:hint="eastAsia" w:eastAsia="黑体"/>
              <w:sz w:val="24"/>
              <w:szCs w:val="22"/>
              <w:lang w:val="en-US" w:eastAsia="zh-CN"/>
            </w:rPr>
            <w:t>6</w:t>
          </w:r>
          <w:r>
            <w:rPr>
              <w:rFonts w:eastAsia="黑体"/>
              <w:sz w:val="24"/>
              <w:szCs w:val="22"/>
            </w:rPr>
            <w:t>.后期处置</w:t>
          </w:r>
          <w:r>
            <w:rPr>
              <w:sz w:val="24"/>
              <w:szCs w:val="32"/>
            </w:rPr>
            <w:tab/>
          </w:r>
          <w:r>
            <w:rPr>
              <w:sz w:val="24"/>
              <w:szCs w:val="32"/>
            </w:rPr>
            <w:fldChar w:fldCharType="begin"/>
          </w:r>
          <w:r>
            <w:rPr>
              <w:sz w:val="24"/>
              <w:szCs w:val="32"/>
            </w:rPr>
            <w:instrText xml:space="preserve"> PAGEREF _Toc28636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77F8A540">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_Toc10333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ascii="Times New Roman" w:hAnsi="Times New Roman" w:eastAsia="楷体_GB2312" w:cs="Times New Roman"/>
              <w:sz w:val="24"/>
              <w:szCs w:val="40"/>
              <w:lang w:val="en-US"/>
            </w:rPr>
            <w:t>.1救济救灾</w:t>
          </w:r>
          <w:r>
            <w:rPr>
              <w:sz w:val="24"/>
              <w:szCs w:val="32"/>
            </w:rPr>
            <w:tab/>
          </w:r>
          <w:r>
            <w:rPr>
              <w:sz w:val="24"/>
              <w:szCs w:val="32"/>
            </w:rPr>
            <w:fldChar w:fldCharType="begin"/>
          </w:r>
          <w:r>
            <w:rPr>
              <w:sz w:val="24"/>
              <w:szCs w:val="32"/>
            </w:rPr>
            <w:instrText xml:space="preserve"> PAGEREF _Toc10333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22FD159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_Toc8783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ascii="Times New Roman" w:hAnsi="Times New Roman" w:eastAsia="楷体_GB2312" w:cs="Times New Roman"/>
              <w:sz w:val="24"/>
              <w:szCs w:val="40"/>
              <w:lang w:val="en-US"/>
            </w:rPr>
            <w:t>.2 医疗救治与卫生防疫</w:t>
          </w:r>
          <w:r>
            <w:rPr>
              <w:sz w:val="24"/>
              <w:szCs w:val="32"/>
            </w:rPr>
            <w:tab/>
          </w:r>
          <w:r>
            <w:rPr>
              <w:sz w:val="24"/>
              <w:szCs w:val="32"/>
            </w:rPr>
            <w:fldChar w:fldCharType="begin"/>
          </w:r>
          <w:r>
            <w:rPr>
              <w:sz w:val="24"/>
              <w:szCs w:val="32"/>
            </w:rPr>
            <w:instrText xml:space="preserve"> PAGEREF _Toc8783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38CF3029">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_Toc25475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ascii="Times New Roman" w:hAnsi="Times New Roman" w:eastAsia="楷体_GB2312" w:cs="Times New Roman"/>
              <w:sz w:val="24"/>
              <w:szCs w:val="40"/>
              <w:lang w:val="en-US"/>
            </w:rPr>
            <w:t>.3 基础设施恢复</w:t>
          </w:r>
          <w:r>
            <w:rPr>
              <w:sz w:val="24"/>
              <w:szCs w:val="32"/>
            </w:rPr>
            <w:tab/>
          </w:r>
          <w:r>
            <w:rPr>
              <w:sz w:val="24"/>
              <w:szCs w:val="32"/>
            </w:rPr>
            <w:fldChar w:fldCharType="begin"/>
          </w:r>
          <w:r>
            <w:rPr>
              <w:sz w:val="24"/>
              <w:szCs w:val="32"/>
            </w:rPr>
            <w:instrText xml:space="preserve"> PAGEREF _Toc25475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34783F17">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_Toc1661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ascii="Times New Roman" w:hAnsi="Times New Roman" w:eastAsia="楷体_GB2312" w:cs="Times New Roman"/>
              <w:sz w:val="24"/>
              <w:szCs w:val="40"/>
              <w:lang w:val="en-US"/>
            </w:rPr>
            <w:t xml:space="preserve">.4 </w:t>
          </w:r>
          <w:r>
            <w:rPr>
              <w:rFonts w:hint="eastAsia" w:ascii="Times New Roman" w:hAnsi="Times New Roman" w:eastAsia="楷体_GB2312" w:cs="Times New Roman"/>
              <w:sz w:val="24"/>
              <w:szCs w:val="40"/>
              <w:lang w:val="en-US"/>
            </w:rPr>
            <w:t>灾后</w:t>
          </w:r>
          <w:r>
            <w:rPr>
              <w:rFonts w:ascii="Times New Roman" w:hAnsi="Times New Roman" w:eastAsia="楷体_GB2312" w:cs="Times New Roman"/>
              <w:sz w:val="24"/>
              <w:szCs w:val="40"/>
              <w:lang w:val="en-US"/>
            </w:rPr>
            <w:t>重建</w:t>
          </w:r>
          <w:r>
            <w:rPr>
              <w:sz w:val="24"/>
              <w:szCs w:val="32"/>
            </w:rPr>
            <w:tab/>
          </w:r>
          <w:r>
            <w:rPr>
              <w:sz w:val="24"/>
              <w:szCs w:val="32"/>
            </w:rPr>
            <w:fldChar w:fldCharType="begin"/>
          </w:r>
          <w:r>
            <w:rPr>
              <w:sz w:val="24"/>
              <w:szCs w:val="32"/>
            </w:rPr>
            <w:instrText xml:space="preserve"> PAGEREF _Toc1661 \h </w:instrText>
          </w:r>
          <w:r>
            <w:rPr>
              <w:sz w:val="24"/>
              <w:szCs w:val="32"/>
            </w:rPr>
            <w:fldChar w:fldCharType="separate"/>
          </w:r>
          <w:r>
            <w:rPr>
              <w:sz w:val="24"/>
              <w:szCs w:val="32"/>
            </w:rPr>
            <w:t>- 51 -</w:t>
          </w:r>
          <w:r>
            <w:rPr>
              <w:sz w:val="24"/>
              <w:szCs w:val="32"/>
            </w:rPr>
            <w:fldChar w:fldCharType="end"/>
          </w:r>
          <w:r>
            <w:rPr>
              <w:rFonts w:eastAsia="黑体"/>
              <w:color w:val="auto"/>
              <w:sz w:val="24"/>
              <w:szCs w:val="28"/>
            </w:rPr>
            <w:fldChar w:fldCharType="end"/>
          </w:r>
        </w:p>
        <w:p w14:paraId="79718D7D">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_Toc20160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ascii="Times New Roman" w:hAnsi="Times New Roman" w:eastAsia="楷体_GB2312" w:cs="Times New Roman"/>
              <w:sz w:val="24"/>
              <w:szCs w:val="40"/>
              <w:lang w:val="en-US"/>
            </w:rPr>
            <w:t>.5 保险理赔</w:t>
          </w:r>
          <w:r>
            <w:rPr>
              <w:sz w:val="24"/>
              <w:szCs w:val="32"/>
            </w:rPr>
            <w:tab/>
          </w:r>
          <w:r>
            <w:rPr>
              <w:sz w:val="24"/>
              <w:szCs w:val="32"/>
            </w:rPr>
            <w:fldChar w:fldCharType="begin"/>
          </w:r>
          <w:r>
            <w:rPr>
              <w:sz w:val="24"/>
              <w:szCs w:val="32"/>
            </w:rPr>
            <w:instrText xml:space="preserve"> PAGEREF _Toc20160 \h </w:instrText>
          </w:r>
          <w:r>
            <w:rPr>
              <w:sz w:val="24"/>
              <w:szCs w:val="32"/>
            </w:rPr>
            <w:fldChar w:fldCharType="separate"/>
          </w:r>
          <w:r>
            <w:rPr>
              <w:sz w:val="24"/>
              <w:szCs w:val="32"/>
            </w:rPr>
            <w:t>- 52 -</w:t>
          </w:r>
          <w:r>
            <w:rPr>
              <w:sz w:val="24"/>
              <w:szCs w:val="32"/>
            </w:rPr>
            <w:fldChar w:fldCharType="end"/>
          </w:r>
          <w:r>
            <w:rPr>
              <w:rFonts w:eastAsia="黑体"/>
              <w:color w:val="auto"/>
              <w:sz w:val="24"/>
              <w:szCs w:val="28"/>
            </w:rPr>
            <w:fldChar w:fldCharType="end"/>
          </w:r>
        </w:p>
        <w:p w14:paraId="4555ECD9">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_Toc29585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6</w:t>
          </w:r>
          <w:r>
            <w:rPr>
              <w:rFonts w:hint="eastAsia"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6</w:t>
          </w:r>
          <w:r>
            <w:rPr>
              <w:rFonts w:hint="eastAsia" w:ascii="Times New Roman" w:hAnsi="Times New Roman" w:eastAsia="楷体_GB2312" w:cs="Times New Roman"/>
              <w:sz w:val="24"/>
              <w:szCs w:val="40"/>
              <w:lang w:val="en-US"/>
            </w:rPr>
            <w:t>总结评估</w:t>
          </w:r>
          <w:r>
            <w:rPr>
              <w:sz w:val="24"/>
              <w:szCs w:val="32"/>
            </w:rPr>
            <w:tab/>
          </w:r>
          <w:r>
            <w:rPr>
              <w:sz w:val="24"/>
              <w:szCs w:val="32"/>
            </w:rPr>
            <w:fldChar w:fldCharType="begin"/>
          </w:r>
          <w:r>
            <w:rPr>
              <w:sz w:val="24"/>
              <w:szCs w:val="32"/>
            </w:rPr>
            <w:instrText xml:space="preserve"> PAGEREF _Toc29585 \h </w:instrText>
          </w:r>
          <w:r>
            <w:rPr>
              <w:sz w:val="24"/>
              <w:szCs w:val="32"/>
            </w:rPr>
            <w:fldChar w:fldCharType="separate"/>
          </w:r>
          <w:r>
            <w:rPr>
              <w:sz w:val="24"/>
              <w:szCs w:val="32"/>
            </w:rPr>
            <w:t>- 52 -</w:t>
          </w:r>
          <w:r>
            <w:rPr>
              <w:sz w:val="24"/>
              <w:szCs w:val="32"/>
            </w:rPr>
            <w:fldChar w:fldCharType="end"/>
          </w:r>
          <w:r>
            <w:rPr>
              <w:rFonts w:eastAsia="黑体"/>
              <w:color w:val="auto"/>
              <w:sz w:val="24"/>
              <w:szCs w:val="28"/>
            </w:rPr>
            <w:fldChar w:fldCharType="end"/>
          </w:r>
        </w:p>
        <w:p w14:paraId="5AA6DD4A">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_Toc6341 </w:instrText>
          </w:r>
          <w:r>
            <w:rPr>
              <w:rFonts w:eastAsia="黑体"/>
              <w:sz w:val="24"/>
              <w:szCs w:val="28"/>
            </w:rPr>
            <w:fldChar w:fldCharType="separate"/>
          </w:r>
          <w:r>
            <w:rPr>
              <w:rFonts w:hint="eastAsia" w:eastAsia="黑体"/>
              <w:sz w:val="24"/>
              <w:szCs w:val="22"/>
              <w:lang w:val="en-US" w:eastAsia="zh-CN"/>
            </w:rPr>
            <w:t xml:space="preserve">7. </w:t>
          </w:r>
          <w:r>
            <w:rPr>
              <w:rFonts w:eastAsia="黑体"/>
              <w:sz w:val="24"/>
              <w:szCs w:val="22"/>
            </w:rPr>
            <w:t>应急保障</w:t>
          </w:r>
          <w:r>
            <w:rPr>
              <w:sz w:val="24"/>
              <w:szCs w:val="32"/>
            </w:rPr>
            <w:tab/>
          </w:r>
          <w:r>
            <w:rPr>
              <w:sz w:val="24"/>
              <w:szCs w:val="32"/>
            </w:rPr>
            <w:fldChar w:fldCharType="begin"/>
          </w:r>
          <w:r>
            <w:rPr>
              <w:sz w:val="24"/>
              <w:szCs w:val="32"/>
            </w:rPr>
            <w:instrText xml:space="preserve"> PAGEREF _Toc6341 \h </w:instrText>
          </w:r>
          <w:r>
            <w:rPr>
              <w:sz w:val="24"/>
              <w:szCs w:val="32"/>
            </w:rPr>
            <w:fldChar w:fldCharType="separate"/>
          </w:r>
          <w:r>
            <w:rPr>
              <w:sz w:val="24"/>
              <w:szCs w:val="32"/>
            </w:rPr>
            <w:t>- 52 -</w:t>
          </w:r>
          <w:r>
            <w:rPr>
              <w:sz w:val="24"/>
              <w:szCs w:val="32"/>
            </w:rPr>
            <w:fldChar w:fldCharType="end"/>
          </w:r>
          <w:r>
            <w:rPr>
              <w:rFonts w:eastAsia="黑体"/>
              <w:color w:val="auto"/>
              <w:sz w:val="24"/>
              <w:szCs w:val="28"/>
            </w:rPr>
            <w:fldChar w:fldCharType="end"/>
          </w:r>
        </w:p>
        <w:p w14:paraId="2DF1843E">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_Toc2276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.1 队伍保障</w:t>
          </w:r>
          <w:r>
            <w:rPr>
              <w:sz w:val="24"/>
              <w:szCs w:val="32"/>
            </w:rPr>
            <w:tab/>
          </w:r>
          <w:r>
            <w:rPr>
              <w:sz w:val="24"/>
              <w:szCs w:val="32"/>
            </w:rPr>
            <w:fldChar w:fldCharType="begin"/>
          </w:r>
          <w:r>
            <w:rPr>
              <w:sz w:val="24"/>
              <w:szCs w:val="32"/>
            </w:rPr>
            <w:instrText xml:space="preserve"> PAGEREF _Toc2276 \h </w:instrText>
          </w:r>
          <w:r>
            <w:rPr>
              <w:sz w:val="24"/>
              <w:szCs w:val="32"/>
            </w:rPr>
            <w:fldChar w:fldCharType="separate"/>
          </w:r>
          <w:r>
            <w:rPr>
              <w:sz w:val="24"/>
              <w:szCs w:val="32"/>
            </w:rPr>
            <w:t>- 52 -</w:t>
          </w:r>
          <w:r>
            <w:rPr>
              <w:sz w:val="24"/>
              <w:szCs w:val="32"/>
            </w:rPr>
            <w:fldChar w:fldCharType="end"/>
          </w:r>
          <w:r>
            <w:rPr>
              <w:rFonts w:eastAsia="黑体"/>
              <w:color w:val="auto"/>
              <w:sz w:val="24"/>
              <w:szCs w:val="28"/>
            </w:rPr>
            <w:fldChar w:fldCharType="end"/>
          </w:r>
        </w:p>
        <w:p w14:paraId="667BE3AF">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_Toc2372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.2 资金保障</w:t>
          </w:r>
          <w:r>
            <w:rPr>
              <w:sz w:val="24"/>
              <w:szCs w:val="32"/>
            </w:rPr>
            <w:tab/>
          </w:r>
          <w:r>
            <w:rPr>
              <w:sz w:val="24"/>
              <w:szCs w:val="32"/>
            </w:rPr>
            <w:fldChar w:fldCharType="begin"/>
          </w:r>
          <w:r>
            <w:rPr>
              <w:sz w:val="24"/>
              <w:szCs w:val="32"/>
            </w:rPr>
            <w:instrText xml:space="preserve"> PAGEREF _Toc2372 \h </w:instrText>
          </w:r>
          <w:r>
            <w:rPr>
              <w:sz w:val="24"/>
              <w:szCs w:val="32"/>
            </w:rPr>
            <w:fldChar w:fldCharType="separate"/>
          </w:r>
          <w:r>
            <w:rPr>
              <w:sz w:val="24"/>
              <w:szCs w:val="32"/>
            </w:rPr>
            <w:t>- 53 -</w:t>
          </w:r>
          <w:r>
            <w:rPr>
              <w:sz w:val="24"/>
              <w:szCs w:val="32"/>
            </w:rPr>
            <w:fldChar w:fldCharType="end"/>
          </w:r>
          <w:r>
            <w:rPr>
              <w:rFonts w:eastAsia="黑体"/>
              <w:color w:val="auto"/>
              <w:sz w:val="24"/>
              <w:szCs w:val="28"/>
            </w:rPr>
            <w:fldChar w:fldCharType="end"/>
          </w:r>
        </w:p>
        <w:p w14:paraId="11984837">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_Toc1563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.3 基本生活保障</w:t>
          </w:r>
          <w:r>
            <w:rPr>
              <w:sz w:val="24"/>
              <w:szCs w:val="32"/>
            </w:rPr>
            <w:tab/>
          </w:r>
          <w:r>
            <w:rPr>
              <w:sz w:val="24"/>
              <w:szCs w:val="32"/>
            </w:rPr>
            <w:fldChar w:fldCharType="begin"/>
          </w:r>
          <w:r>
            <w:rPr>
              <w:sz w:val="24"/>
              <w:szCs w:val="32"/>
            </w:rPr>
            <w:instrText xml:space="preserve"> PAGEREF _Toc1563 \h </w:instrText>
          </w:r>
          <w:r>
            <w:rPr>
              <w:sz w:val="24"/>
              <w:szCs w:val="32"/>
            </w:rPr>
            <w:fldChar w:fldCharType="separate"/>
          </w:r>
          <w:r>
            <w:rPr>
              <w:sz w:val="24"/>
              <w:szCs w:val="32"/>
            </w:rPr>
            <w:t>- 53 -</w:t>
          </w:r>
          <w:r>
            <w:rPr>
              <w:sz w:val="24"/>
              <w:szCs w:val="32"/>
            </w:rPr>
            <w:fldChar w:fldCharType="end"/>
          </w:r>
          <w:r>
            <w:rPr>
              <w:rFonts w:eastAsia="黑体"/>
              <w:color w:val="auto"/>
              <w:sz w:val="24"/>
              <w:szCs w:val="28"/>
            </w:rPr>
            <w:fldChar w:fldCharType="end"/>
          </w:r>
        </w:p>
        <w:p w14:paraId="26251C44">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_Toc1318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.4 通信保障</w:t>
          </w:r>
          <w:r>
            <w:rPr>
              <w:sz w:val="24"/>
              <w:szCs w:val="32"/>
            </w:rPr>
            <w:tab/>
          </w:r>
          <w:r>
            <w:rPr>
              <w:sz w:val="24"/>
              <w:szCs w:val="32"/>
            </w:rPr>
            <w:fldChar w:fldCharType="begin"/>
          </w:r>
          <w:r>
            <w:rPr>
              <w:sz w:val="24"/>
              <w:szCs w:val="32"/>
            </w:rPr>
            <w:instrText xml:space="preserve"> PAGEREF _Toc1318 \h </w:instrText>
          </w:r>
          <w:r>
            <w:rPr>
              <w:sz w:val="24"/>
              <w:szCs w:val="32"/>
            </w:rPr>
            <w:fldChar w:fldCharType="separate"/>
          </w:r>
          <w:r>
            <w:rPr>
              <w:sz w:val="24"/>
              <w:szCs w:val="32"/>
            </w:rPr>
            <w:t>- 53 -</w:t>
          </w:r>
          <w:r>
            <w:rPr>
              <w:sz w:val="24"/>
              <w:szCs w:val="32"/>
            </w:rPr>
            <w:fldChar w:fldCharType="end"/>
          </w:r>
          <w:r>
            <w:rPr>
              <w:rFonts w:eastAsia="黑体"/>
              <w:color w:val="auto"/>
              <w:sz w:val="24"/>
              <w:szCs w:val="28"/>
            </w:rPr>
            <w:fldChar w:fldCharType="end"/>
          </w:r>
        </w:p>
        <w:p w14:paraId="31A63CE3">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_Toc6401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.5 交通</w:t>
          </w:r>
          <w:r>
            <w:rPr>
              <w:rFonts w:hint="eastAsia" w:ascii="Times New Roman" w:hAnsi="Times New Roman" w:eastAsia="楷体_GB2312" w:cs="Times New Roman"/>
              <w:sz w:val="24"/>
              <w:szCs w:val="40"/>
              <w:lang w:val="en-US"/>
            </w:rPr>
            <w:t>运输</w:t>
          </w:r>
          <w:r>
            <w:rPr>
              <w:rFonts w:ascii="Times New Roman" w:hAnsi="Times New Roman" w:eastAsia="楷体_GB2312" w:cs="Times New Roman"/>
              <w:sz w:val="24"/>
              <w:szCs w:val="40"/>
              <w:lang w:val="en-US"/>
            </w:rPr>
            <w:t>保障</w:t>
          </w:r>
          <w:r>
            <w:rPr>
              <w:sz w:val="24"/>
              <w:szCs w:val="32"/>
            </w:rPr>
            <w:tab/>
          </w:r>
          <w:r>
            <w:rPr>
              <w:sz w:val="24"/>
              <w:szCs w:val="32"/>
            </w:rPr>
            <w:fldChar w:fldCharType="begin"/>
          </w:r>
          <w:r>
            <w:rPr>
              <w:sz w:val="24"/>
              <w:szCs w:val="32"/>
            </w:rPr>
            <w:instrText xml:space="preserve"> PAGEREF _Toc6401 \h </w:instrText>
          </w:r>
          <w:r>
            <w:rPr>
              <w:sz w:val="24"/>
              <w:szCs w:val="32"/>
            </w:rPr>
            <w:fldChar w:fldCharType="separate"/>
          </w:r>
          <w:r>
            <w:rPr>
              <w:sz w:val="24"/>
              <w:szCs w:val="32"/>
            </w:rPr>
            <w:t>- 53 -</w:t>
          </w:r>
          <w:r>
            <w:rPr>
              <w:sz w:val="24"/>
              <w:szCs w:val="32"/>
            </w:rPr>
            <w:fldChar w:fldCharType="end"/>
          </w:r>
          <w:r>
            <w:rPr>
              <w:rFonts w:eastAsia="黑体"/>
              <w:color w:val="auto"/>
              <w:sz w:val="24"/>
              <w:szCs w:val="28"/>
            </w:rPr>
            <w:fldChar w:fldCharType="end"/>
          </w:r>
        </w:p>
        <w:p w14:paraId="40992C2F">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_Toc5479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 xml:space="preserve">.6 </w:t>
          </w:r>
          <w:r>
            <w:rPr>
              <w:rFonts w:hint="eastAsia" w:ascii="Times New Roman" w:hAnsi="Times New Roman" w:eastAsia="楷体_GB2312" w:cs="Times New Roman"/>
              <w:sz w:val="24"/>
              <w:szCs w:val="40"/>
              <w:lang w:val="en-US"/>
            </w:rPr>
            <w:t>电力</w:t>
          </w:r>
          <w:r>
            <w:rPr>
              <w:rFonts w:ascii="Times New Roman" w:hAnsi="Times New Roman" w:eastAsia="楷体_GB2312" w:cs="Times New Roman"/>
              <w:sz w:val="24"/>
              <w:szCs w:val="40"/>
              <w:lang w:val="en-US"/>
            </w:rPr>
            <w:t>保障</w:t>
          </w:r>
          <w:r>
            <w:rPr>
              <w:sz w:val="24"/>
              <w:szCs w:val="32"/>
            </w:rPr>
            <w:tab/>
          </w:r>
          <w:r>
            <w:rPr>
              <w:sz w:val="24"/>
              <w:szCs w:val="32"/>
            </w:rPr>
            <w:fldChar w:fldCharType="begin"/>
          </w:r>
          <w:r>
            <w:rPr>
              <w:sz w:val="24"/>
              <w:szCs w:val="32"/>
            </w:rPr>
            <w:instrText xml:space="preserve"> PAGEREF _Toc5479 \h </w:instrText>
          </w:r>
          <w:r>
            <w:rPr>
              <w:sz w:val="24"/>
              <w:szCs w:val="32"/>
            </w:rPr>
            <w:fldChar w:fldCharType="separate"/>
          </w:r>
          <w:r>
            <w:rPr>
              <w:sz w:val="24"/>
              <w:szCs w:val="32"/>
            </w:rPr>
            <w:t>- 53 -</w:t>
          </w:r>
          <w:r>
            <w:rPr>
              <w:sz w:val="24"/>
              <w:szCs w:val="32"/>
            </w:rPr>
            <w:fldChar w:fldCharType="end"/>
          </w:r>
          <w:r>
            <w:rPr>
              <w:rFonts w:eastAsia="黑体"/>
              <w:color w:val="auto"/>
              <w:sz w:val="24"/>
              <w:szCs w:val="28"/>
            </w:rPr>
            <w:fldChar w:fldCharType="end"/>
          </w:r>
        </w:p>
        <w:p w14:paraId="201EC670">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_Toc30594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.7 物资装备保障</w:t>
          </w:r>
          <w:r>
            <w:rPr>
              <w:sz w:val="24"/>
              <w:szCs w:val="32"/>
            </w:rPr>
            <w:tab/>
          </w:r>
          <w:r>
            <w:rPr>
              <w:sz w:val="24"/>
              <w:szCs w:val="32"/>
            </w:rPr>
            <w:fldChar w:fldCharType="begin"/>
          </w:r>
          <w:r>
            <w:rPr>
              <w:sz w:val="24"/>
              <w:szCs w:val="32"/>
            </w:rPr>
            <w:instrText xml:space="preserve"> PAGEREF _Toc30594 \h </w:instrText>
          </w:r>
          <w:r>
            <w:rPr>
              <w:sz w:val="24"/>
              <w:szCs w:val="32"/>
            </w:rPr>
            <w:fldChar w:fldCharType="separate"/>
          </w:r>
          <w:r>
            <w:rPr>
              <w:sz w:val="24"/>
              <w:szCs w:val="32"/>
            </w:rPr>
            <w:t>- 54 -</w:t>
          </w:r>
          <w:r>
            <w:rPr>
              <w:sz w:val="24"/>
              <w:szCs w:val="32"/>
            </w:rPr>
            <w:fldChar w:fldCharType="end"/>
          </w:r>
          <w:r>
            <w:rPr>
              <w:rFonts w:eastAsia="黑体"/>
              <w:color w:val="auto"/>
              <w:sz w:val="24"/>
              <w:szCs w:val="28"/>
            </w:rPr>
            <w:fldChar w:fldCharType="end"/>
          </w:r>
        </w:p>
        <w:p w14:paraId="3673D990">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_Toc3512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.8 治安保障</w:t>
          </w:r>
          <w:r>
            <w:rPr>
              <w:sz w:val="24"/>
              <w:szCs w:val="32"/>
            </w:rPr>
            <w:tab/>
          </w:r>
          <w:r>
            <w:rPr>
              <w:sz w:val="24"/>
              <w:szCs w:val="32"/>
            </w:rPr>
            <w:fldChar w:fldCharType="begin"/>
          </w:r>
          <w:r>
            <w:rPr>
              <w:sz w:val="24"/>
              <w:szCs w:val="32"/>
            </w:rPr>
            <w:instrText xml:space="preserve"> PAGEREF _Toc3512 \h </w:instrText>
          </w:r>
          <w:r>
            <w:rPr>
              <w:sz w:val="24"/>
              <w:szCs w:val="32"/>
            </w:rPr>
            <w:fldChar w:fldCharType="separate"/>
          </w:r>
          <w:r>
            <w:rPr>
              <w:sz w:val="24"/>
              <w:szCs w:val="32"/>
            </w:rPr>
            <w:t>- 54 -</w:t>
          </w:r>
          <w:r>
            <w:rPr>
              <w:sz w:val="24"/>
              <w:szCs w:val="32"/>
            </w:rPr>
            <w:fldChar w:fldCharType="end"/>
          </w:r>
          <w:r>
            <w:rPr>
              <w:rFonts w:eastAsia="黑体"/>
              <w:color w:val="auto"/>
              <w:sz w:val="24"/>
              <w:szCs w:val="28"/>
            </w:rPr>
            <w:fldChar w:fldCharType="end"/>
          </w:r>
        </w:p>
        <w:p w14:paraId="405878CB">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_Toc3634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.9 避难场所保障</w:t>
          </w:r>
          <w:r>
            <w:rPr>
              <w:sz w:val="24"/>
              <w:szCs w:val="32"/>
            </w:rPr>
            <w:tab/>
          </w:r>
          <w:r>
            <w:rPr>
              <w:sz w:val="24"/>
              <w:szCs w:val="32"/>
            </w:rPr>
            <w:fldChar w:fldCharType="begin"/>
          </w:r>
          <w:r>
            <w:rPr>
              <w:sz w:val="24"/>
              <w:szCs w:val="32"/>
            </w:rPr>
            <w:instrText xml:space="preserve"> PAGEREF _Toc3634 \h </w:instrText>
          </w:r>
          <w:r>
            <w:rPr>
              <w:sz w:val="24"/>
              <w:szCs w:val="32"/>
            </w:rPr>
            <w:fldChar w:fldCharType="separate"/>
          </w:r>
          <w:r>
            <w:rPr>
              <w:sz w:val="24"/>
              <w:szCs w:val="32"/>
            </w:rPr>
            <w:t>- 54 -</w:t>
          </w:r>
          <w:r>
            <w:rPr>
              <w:sz w:val="24"/>
              <w:szCs w:val="32"/>
            </w:rPr>
            <w:fldChar w:fldCharType="end"/>
          </w:r>
          <w:r>
            <w:rPr>
              <w:rFonts w:eastAsia="黑体"/>
              <w:color w:val="auto"/>
              <w:sz w:val="24"/>
              <w:szCs w:val="28"/>
            </w:rPr>
            <w:fldChar w:fldCharType="end"/>
          </w:r>
        </w:p>
        <w:p w14:paraId="1079D06C">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_Toc6494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7</w:t>
          </w:r>
          <w:r>
            <w:rPr>
              <w:rFonts w:ascii="Times New Roman" w:hAnsi="Times New Roman" w:eastAsia="楷体_GB2312" w:cs="Times New Roman"/>
              <w:sz w:val="24"/>
              <w:szCs w:val="40"/>
              <w:lang w:val="en-US"/>
            </w:rPr>
            <w:t>.10 医疗卫生保障</w:t>
          </w:r>
          <w:r>
            <w:rPr>
              <w:sz w:val="24"/>
              <w:szCs w:val="32"/>
            </w:rPr>
            <w:tab/>
          </w:r>
          <w:r>
            <w:rPr>
              <w:sz w:val="24"/>
              <w:szCs w:val="32"/>
            </w:rPr>
            <w:fldChar w:fldCharType="begin"/>
          </w:r>
          <w:r>
            <w:rPr>
              <w:sz w:val="24"/>
              <w:szCs w:val="32"/>
            </w:rPr>
            <w:instrText xml:space="preserve"> PAGEREF _Toc6494 \h </w:instrText>
          </w:r>
          <w:r>
            <w:rPr>
              <w:sz w:val="24"/>
              <w:szCs w:val="32"/>
            </w:rPr>
            <w:fldChar w:fldCharType="separate"/>
          </w:r>
          <w:r>
            <w:rPr>
              <w:sz w:val="24"/>
              <w:szCs w:val="32"/>
            </w:rPr>
            <w:t>- 54 -</w:t>
          </w:r>
          <w:r>
            <w:rPr>
              <w:sz w:val="24"/>
              <w:szCs w:val="32"/>
            </w:rPr>
            <w:fldChar w:fldCharType="end"/>
          </w:r>
          <w:r>
            <w:rPr>
              <w:rFonts w:eastAsia="黑体"/>
              <w:color w:val="auto"/>
              <w:sz w:val="24"/>
              <w:szCs w:val="28"/>
            </w:rPr>
            <w:fldChar w:fldCharType="end"/>
          </w:r>
        </w:p>
        <w:p w14:paraId="5F3B0222">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_Toc4157 </w:instrText>
          </w:r>
          <w:r>
            <w:rPr>
              <w:rFonts w:eastAsia="黑体"/>
              <w:sz w:val="24"/>
              <w:szCs w:val="28"/>
            </w:rPr>
            <w:fldChar w:fldCharType="separate"/>
          </w:r>
          <w:r>
            <w:rPr>
              <w:rFonts w:hint="eastAsia" w:eastAsia="黑体"/>
              <w:sz w:val="24"/>
              <w:szCs w:val="22"/>
              <w:lang w:val="en-US" w:eastAsia="zh-CN"/>
            </w:rPr>
            <w:t>8</w:t>
          </w:r>
          <w:r>
            <w:rPr>
              <w:rFonts w:eastAsia="黑体"/>
              <w:sz w:val="24"/>
              <w:szCs w:val="22"/>
            </w:rPr>
            <w:t>. 监督管理</w:t>
          </w:r>
          <w:r>
            <w:rPr>
              <w:sz w:val="24"/>
              <w:szCs w:val="32"/>
            </w:rPr>
            <w:tab/>
          </w:r>
          <w:r>
            <w:rPr>
              <w:sz w:val="24"/>
              <w:szCs w:val="32"/>
            </w:rPr>
            <w:fldChar w:fldCharType="begin"/>
          </w:r>
          <w:r>
            <w:rPr>
              <w:sz w:val="24"/>
              <w:szCs w:val="32"/>
            </w:rPr>
            <w:instrText xml:space="preserve"> PAGEREF _Toc4157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10235FC5">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_Toc26602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8</w:t>
          </w:r>
          <w:r>
            <w:rPr>
              <w:rFonts w:ascii="Times New Roman" w:hAnsi="Times New Roman" w:eastAsia="楷体_GB2312" w:cs="Times New Roman"/>
              <w:sz w:val="24"/>
              <w:szCs w:val="40"/>
              <w:lang w:val="en-US"/>
            </w:rPr>
            <w:t>.1 宣传、培训与演练</w:t>
          </w:r>
          <w:r>
            <w:rPr>
              <w:sz w:val="24"/>
              <w:szCs w:val="32"/>
            </w:rPr>
            <w:tab/>
          </w:r>
          <w:r>
            <w:rPr>
              <w:sz w:val="24"/>
              <w:szCs w:val="32"/>
            </w:rPr>
            <w:fldChar w:fldCharType="begin"/>
          </w:r>
          <w:r>
            <w:rPr>
              <w:sz w:val="24"/>
              <w:szCs w:val="32"/>
            </w:rPr>
            <w:instrText xml:space="preserve"> PAGEREF _Toc26602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643D43CE">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_Toc23481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8</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2</w:t>
          </w:r>
          <w:r>
            <w:rPr>
              <w:rFonts w:ascii="Times New Roman" w:hAnsi="Times New Roman" w:eastAsia="楷体_GB2312" w:cs="Times New Roman"/>
              <w:sz w:val="24"/>
              <w:szCs w:val="40"/>
              <w:lang w:val="en-US"/>
            </w:rPr>
            <w:t xml:space="preserve"> 表扬表彰与责任追究</w:t>
          </w:r>
          <w:r>
            <w:rPr>
              <w:sz w:val="24"/>
              <w:szCs w:val="32"/>
            </w:rPr>
            <w:tab/>
          </w:r>
          <w:r>
            <w:rPr>
              <w:sz w:val="24"/>
              <w:szCs w:val="32"/>
            </w:rPr>
            <w:fldChar w:fldCharType="begin"/>
          </w:r>
          <w:r>
            <w:rPr>
              <w:sz w:val="24"/>
              <w:szCs w:val="32"/>
            </w:rPr>
            <w:instrText xml:space="preserve"> PAGEREF _Toc23481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7B11BC36">
          <w:pPr>
            <w:pStyle w:val="11"/>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_Toc16565 </w:instrText>
          </w:r>
          <w:r>
            <w:rPr>
              <w:rFonts w:eastAsia="黑体"/>
              <w:sz w:val="24"/>
              <w:szCs w:val="28"/>
            </w:rPr>
            <w:fldChar w:fldCharType="separate"/>
          </w:r>
          <w:r>
            <w:rPr>
              <w:rFonts w:hint="eastAsia" w:eastAsia="黑体" w:cs="Times New Roman"/>
              <w:kern w:val="2"/>
              <w:sz w:val="24"/>
              <w:szCs w:val="22"/>
              <w:lang w:val="en-US" w:eastAsia="zh-CN" w:bidi="ar-SA"/>
            </w:rPr>
            <w:t>9</w:t>
          </w:r>
          <w:r>
            <w:rPr>
              <w:rFonts w:ascii="Times New Roman" w:hAnsi="Times New Roman" w:eastAsia="黑体" w:cs="Times New Roman"/>
              <w:kern w:val="2"/>
              <w:sz w:val="24"/>
              <w:szCs w:val="22"/>
              <w:lang w:val="en-US" w:eastAsia="zh-CN" w:bidi="ar-SA"/>
            </w:rPr>
            <w:t>.</w:t>
          </w:r>
          <w:r>
            <w:rPr>
              <w:rFonts w:eastAsia="黑体"/>
              <w:sz w:val="24"/>
              <w:szCs w:val="22"/>
            </w:rPr>
            <w:t>附则</w:t>
          </w:r>
          <w:r>
            <w:rPr>
              <w:sz w:val="24"/>
              <w:szCs w:val="32"/>
            </w:rPr>
            <w:tab/>
          </w:r>
          <w:r>
            <w:rPr>
              <w:sz w:val="24"/>
              <w:szCs w:val="32"/>
            </w:rPr>
            <w:fldChar w:fldCharType="begin"/>
          </w:r>
          <w:r>
            <w:rPr>
              <w:sz w:val="24"/>
              <w:szCs w:val="32"/>
            </w:rPr>
            <w:instrText xml:space="preserve"> PAGEREF _Toc16565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3BB6602D">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_Toc32180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9</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1</w:t>
          </w:r>
          <w:r>
            <w:rPr>
              <w:rFonts w:ascii="Times New Roman" w:hAnsi="Times New Roman" w:eastAsia="楷体_GB2312" w:cs="Times New Roman"/>
              <w:sz w:val="24"/>
              <w:szCs w:val="40"/>
              <w:lang w:val="en-US"/>
            </w:rPr>
            <w:t xml:space="preserve"> 预案管理</w:t>
          </w:r>
          <w:r>
            <w:rPr>
              <w:sz w:val="24"/>
              <w:szCs w:val="32"/>
            </w:rPr>
            <w:tab/>
          </w:r>
          <w:r>
            <w:rPr>
              <w:sz w:val="24"/>
              <w:szCs w:val="32"/>
            </w:rPr>
            <w:fldChar w:fldCharType="begin"/>
          </w:r>
          <w:r>
            <w:rPr>
              <w:sz w:val="24"/>
              <w:szCs w:val="32"/>
            </w:rPr>
            <w:instrText xml:space="preserve"> PAGEREF _Toc32180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6F3862C0">
          <w:pPr>
            <w:pStyle w:val="12"/>
            <w:tabs>
              <w:tab w:val="right" w:leader="dot" w:pos="8306"/>
            </w:tabs>
            <w:rPr>
              <w:sz w:val="24"/>
              <w:szCs w:val="32"/>
            </w:rPr>
          </w:pPr>
          <w:r>
            <w:rPr>
              <w:rFonts w:eastAsia="黑体"/>
              <w:color w:val="auto"/>
              <w:sz w:val="24"/>
              <w:szCs w:val="28"/>
            </w:rPr>
            <w:fldChar w:fldCharType="begin"/>
          </w:r>
          <w:r>
            <w:rPr>
              <w:rFonts w:eastAsia="黑体"/>
              <w:sz w:val="24"/>
              <w:szCs w:val="28"/>
            </w:rPr>
            <w:instrText xml:space="preserve"> HYPERLINK \l _Toc15182 </w:instrText>
          </w:r>
          <w:r>
            <w:rPr>
              <w:rFonts w:eastAsia="黑体"/>
              <w:sz w:val="24"/>
              <w:szCs w:val="28"/>
            </w:rPr>
            <w:fldChar w:fldCharType="separate"/>
          </w:r>
          <w:r>
            <w:rPr>
              <w:rFonts w:hint="eastAsia" w:ascii="Times New Roman" w:hAnsi="Times New Roman" w:eastAsia="楷体_GB2312" w:cs="Times New Roman"/>
              <w:sz w:val="24"/>
              <w:szCs w:val="40"/>
              <w:lang w:val="en-US" w:eastAsia="zh-CN"/>
            </w:rPr>
            <w:t>9</w:t>
          </w:r>
          <w:r>
            <w:rPr>
              <w:rFonts w:ascii="Times New Roman" w:hAnsi="Times New Roman" w:eastAsia="楷体_GB2312" w:cs="Times New Roman"/>
              <w:sz w:val="24"/>
              <w:szCs w:val="40"/>
              <w:lang w:val="en-US"/>
            </w:rPr>
            <w:t>.</w:t>
          </w:r>
          <w:r>
            <w:rPr>
              <w:rFonts w:hint="eastAsia" w:ascii="Times New Roman" w:hAnsi="Times New Roman" w:eastAsia="楷体_GB2312" w:cs="Times New Roman"/>
              <w:sz w:val="24"/>
              <w:szCs w:val="40"/>
              <w:lang w:val="en-US" w:eastAsia="zh-CN"/>
            </w:rPr>
            <w:t>2</w:t>
          </w:r>
          <w:r>
            <w:rPr>
              <w:rFonts w:ascii="Times New Roman" w:hAnsi="Times New Roman" w:eastAsia="楷体_GB2312" w:cs="Times New Roman"/>
              <w:sz w:val="24"/>
              <w:szCs w:val="40"/>
              <w:lang w:val="en-US"/>
            </w:rPr>
            <w:t xml:space="preserve"> 预案实施</w:t>
          </w:r>
          <w:r>
            <w:rPr>
              <w:sz w:val="24"/>
              <w:szCs w:val="32"/>
            </w:rPr>
            <w:tab/>
          </w:r>
          <w:r>
            <w:rPr>
              <w:sz w:val="24"/>
              <w:szCs w:val="32"/>
            </w:rPr>
            <w:fldChar w:fldCharType="begin"/>
          </w:r>
          <w:r>
            <w:rPr>
              <w:sz w:val="24"/>
              <w:szCs w:val="32"/>
            </w:rPr>
            <w:instrText xml:space="preserve"> PAGEREF _Toc15182 \h </w:instrText>
          </w:r>
          <w:r>
            <w:rPr>
              <w:sz w:val="24"/>
              <w:szCs w:val="32"/>
            </w:rPr>
            <w:fldChar w:fldCharType="separate"/>
          </w:r>
          <w:r>
            <w:rPr>
              <w:sz w:val="24"/>
              <w:szCs w:val="32"/>
            </w:rPr>
            <w:t>- 55 -</w:t>
          </w:r>
          <w:r>
            <w:rPr>
              <w:sz w:val="24"/>
              <w:szCs w:val="32"/>
            </w:rPr>
            <w:fldChar w:fldCharType="end"/>
          </w:r>
          <w:r>
            <w:rPr>
              <w:rFonts w:eastAsia="黑体"/>
              <w:color w:val="auto"/>
              <w:sz w:val="24"/>
              <w:szCs w:val="28"/>
            </w:rPr>
            <w:fldChar w:fldCharType="end"/>
          </w:r>
        </w:p>
        <w:p w14:paraId="4E4DACBE">
          <w:pPr>
            <w:keepNext w:val="0"/>
            <w:keepLines w:val="0"/>
            <w:pageBreakBefore w:val="0"/>
            <w:kinsoku/>
            <w:wordWrap/>
            <w:overflowPunct/>
            <w:topLinePunct w:val="0"/>
            <w:autoSpaceDE/>
            <w:autoSpaceDN/>
            <w:bidi w:val="0"/>
            <w:adjustRightInd w:val="0"/>
            <w:snapToGrid w:val="0"/>
            <w:spacing w:before="0" w:beforeLines="0" w:after="0" w:afterLines="0" w:line="560" w:lineRule="exact"/>
            <w:ind w:left="0" w:leftChars="0" w:right="0" w:rightChars="0" w:firstLine="480" w:firstLineChars="200"/>
            <w:jc w:val="center"/>
            <w:outlineLvl w:val="0"/>
            <w:rPr>
              <w:rFonts w:ascii="Times New Roman" w:hAnsi="Times New Roman" w:eastAsia="黑体" w:cs="Times New Roman"/>
              <w:color w:val="auto"/>
              <w:kern w:val="2"/>
              <w:sz w:val="21"/>
              <w:szCs w:val="20"/>
              <w:lang w:val="en-US" w:eastAsia="zh-CN" w:bidi="ar-SA"/>
            </w:rPr>
            <w:sectPr>
              <w:pgSz w:w="11906" w:h="16838"/>
              <w:pgMar w:top="1440" w:right="1800" w:bottom="1440" w:left="1800" w:header="851" w:footer="992" w:gutter="0"/>
              <w:pgNumType w:fmt="decimal"/>
              <w:cols w:space="0" w:num="1"/>
              <w:rtlGutter w:val="0"/>
              <w:docGrid w:type="lines" w:linePitch="325" w:charSpace="0"/>
            </w:sectPr>
          </w:pPr>
          <w:r>
            <w:rPr>
              <w:rFonts w:eastAsia="黑体"/>
              <w:color w:val="auto"/>
              <w:sz w:val="24"/>
              <w:szCs w:val="22"/>
            </w:rPr>
            <w:fldChar w:fldCharType="end"/>
          </w:r>
        </w:p>
      </w:sdtContent>
    </w:sdt>
    <w:p w14:paraId="7C639B2C">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10" w:name="_Toc28199"/>
      <w:bookmarkStart w:id="11" w:name="_Toc120371597"/>
      <w:r>
        <w:rPr>
          <w:rFonts w:eastAsia="黑体"/>
          <w:color w:val="auto"/>
          <w:sz w:val="32"/>
          <w:szCs w:val="20"/>
        </w:rPr>
        <w:t>1. 总则</w:t>
      </w:r>
      <w:bookmarkEnd w:id="5"/>
      <w:bookmarkEnd w:id="10"/>
      <w:bookmarkEnd w:id="11"/>
    </w:p>
    <w:p w14:paraId="0E42EA7C">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default" w:ascii="Times New Roman" w:hAnsi="Times New Roman" w:eastAsia="楷体_GB2312" w:cs="Times New Roman"/>
          <w:color w:val="auto"/>
          <w:sz w:val="32"/>
          <w:szCs w:val="32"/>
          <w:lang w:val="en-US" w:eastAsia="zh-CN"/>
        </w:rPr>
      </w:pPr>
      <w:bookmarkStart w:id="12" w:name="_Toc114775404"/>
      <w:bookmarkStart w:id="13" w:name="_Toc120371598"/>
      <w:bookmarkStart w:id="14" w:name="_Toc16800"/>
      <w:r>
        <w:rPr>
          <w:rFonts w:ascii="Times New Roman" w:hAnsi="Times New Roman" w:eastAsia="楷体_GB2312" w:cs="Times New Roman"/>
          <w:color w:val="auto"/>
          <w:sz w:val="32"/>
          <w:szCs w:val="32"/>
          <w:lang w:val="en-US"/>
        </w:rPr>
        <w:t xml:space="preserve">1.1 </w:t>
      </w:r>
      <w:bookmarkEnd w:id="12"/>
      <w:bookmarkEnd w:id="13"/>
      <w:r>
        <w:rPr>
          <w:rFonts w:hint="eastAsia" w:ascii="Times New Roman" w:hAnsi="Times New Roman" w:eastAsia="楷体_GB2312" w:cs="Times New Roman"/>
          <w:color w:val="auto"/>
          <w:sz w:val="32"/>
          <w:szCs w:val="32"/>
          <w:lang w:val="en-US" w:eastAsia="zh-CN"/>
        </w:rPr>
        <w:t>总体要求</w:t>
      </w:r>
      <w:bookmarkEnd w:id="14"/>
    </w:p>
    <w:p w14:paraId="14881F8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bookmarkStart w:id="15" w:name="_Toc120371599"/>
      <w:bookmarkStart w:id="16" w:name="_Toc114775405"/>
      <w:r>
        <w:rPr>
          <w:rFonts w:hint="eastAsia" w:eastAsia="仿宋_GB2312"/>
          <w:color w:val="auto"/>
          <w:sz w:val="32"/>
          <w:szCs w:val="20"/>
        </w:rPr>
        <w:t>以习近平新时代中国特色社会主义思想为指导，深入贯彻习近平总书记关于防灾减灾救灾工作的重要论述和关于做好低温雨雪冰冻灾害防范应对工作的重要指示批示精神，落实</w:t>
      </w:r>
      <w:r>
        <w:rPr>
          <w:rFonts w:hint="eastAsia" w:eastAsia="仿宋_GB2312"/>
          <w:color w:val="auto"/>
          <w:sz w:val="32"/>
          <w:szCs w:val="20"/>
          <w:lang w:val="en-US" w:eastAsia="zh-CN"/>
        </w:rPr>
        <w:t>国家、省、市</w:t>
      </w:r>
      <w:r>
        <w:rPr>
          <w:rFonts w:hint="eastAsia" w:eastAsia="仿宋_GB2312"/>
          <w:color w:val="auto"/>
          <w:sz w:val="32"/>
          <w:szCs w:val="20"/>
        </w:rPr>
        <w:t>决策部署，建立健全低温雨雪冰冻灾害防范应对工作机制，有力有序有效处置低温雨雪冰冻灾害，全力保障人民群众生命财产安全和社会大局稳定。</w:t>
      </w:r>
    </w:p>
    <w:p w14:paraId="75EFAE0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低温雨雪冰冻灾害防范应对工作坚持人民至上、生命至上，切实把确保人民生命安全放在第一位落到实处。坚持党委领导、政府负责、属地为主，实行公众参与、专群结合、军地协同。坚持统一指挥、综合协调，分级分部门负责、区域协同联动。坚持安全第一、预防为主，突出保安全、保畅通、保供电、保民生、保稳定，快速应急响应、快速调派力量、快速调拨款物、快速发布信息，加强低温雨雪冰冻灾害防范应对全过程管理。</w:t>
      </w:r>
    </w:p>
    <w:p w14:paraId="7B9A7A68">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7" w:name="_Toc120371600"/>
      <w:bookmarkStart w:id="18" w:name="_Toc29528"/>
      <w:bookmarkStart w:id="19" w:name="_Toc114775406"/>
      <w:r>
        <w:rPr>
          <w:rFonts w:ascii="Times New Roman" w:hAnsi="Times New Roman" w:eastAsia="楷体_GB2312" w:cs="Times New Roman"/>
          <w:color w:val="auto"/>
          <w:sz w:val="32"/>
          <w:szCs w:val="32"/>
          <w:lang w:val="en-US"/>
        </w:rPr>
        <w:t>1.</w:t>
      </w:r>
      <w:r>
        <w:rPr>
          <w:rFonts w:hint="eastAsia" w:ascii="Times New Roman" w:hAnsi="Times New Roman" w:eastAsia="楷体_GB2312" w:cs="Times New Roman"/>
          <w:color w:val="auto"/>
          <w:sz w:val="32"/>
          <w:szCs w:val="32"/>
          <w:lang w:val="en-US" w:eastAsia="zh-CN"/>
        </w:rPr>
        <w:t>2</w:t>
      </w:r>
      <w:r>
        <w:rPr>
          <w:rFonts w:ascii="Times New Roman" w:hAnsi="Times New Roman" w:eastAsia="楷体_GB2312" w:cs="Times New Roman"/>
          <w:color w:val="auto"/>
          <w:sz w:val="32"/>
          <w:szCs w:val="32"/>
          <w:lang w:val="en-US"/>
        </w:rPr>
        <w:t xml:space="preserve"> 适用范围</w:t>
      </w:r>
      <w:bookmarkEnd w:id="17"/>
      <w:bookmarkEnd w:id="18"/>
      <w:bookmarkEnd w:id="19"/>
    </w:p>
    <w:p w14:paraId="2F170EB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本预案适用于本</w:t>
      </w:r>
      <w:r>
        <w:rPr>
          <w:rFonts w:hint="eastAsia" w:eastAsia="仿宋_GB2312"/>
          <w:color w:val="auto"/>
          <w:sz w:val="32"/>
          <w:szCs w:val="20"/>
          <w:lang w:eastAsia="zh-CN"/>
        </w:rPr>
        <w:t>县</w:t>
      </w:r>
      <w:r>
        <w:rPr>
          <w:rFonts w:eastAsia="仿宋_GB2312"/>
          <w:color w:val="auto"/>
          <w:sz w:val="32"/>
          <w:szCs w:val="20"/>
        </w:rPr>
        <w:t>行政</w:t>
      </w:r>
      <w:r>
        <w:rPr>
          <w:rFonts w:hint="eastAsia" w:eastAsia="仿宋_GB2312"/>
          <w:color w:val="auto"/>
          <w:sz w:val="32"/>
          <w:szCs w:val="20"/>
          <w:lang w:val="en-US" w:eastAsia="zh-CN"/>
        </w:rPr>
        <w:t>区</w:t>
      </w:r>
      <w:r>
        <w:rPr>
          <w:rFonts w:eastAsia="仿宋_GB2312"/>
          <w:color w:val="auto"/>
          <w:sz w:val="32"/>
          <w:szCs w:val="20"/>
        </w:rPr>
        <w:t>域内</w:t>
      </w:r>
      <w:r>
        <w:rPr>
          <w:rFonts w:hint="eastAsia" w:eastAsia="仿宋_GB2312"/>
          <w:color w:val="auto"/>
          <w:sz w:val="32"/>
          <w:szCs w:val="20"/>
        </w:rPr>
        <w:t>发生的</w:t>
      </w:r>
      <w:r>
        <w:rPr>
          <w:rFonts w:eastAsia="仿宋_GB2312"/>
          <w:color w:val="auto"/>
          <w:sz w:val="32"/>
          <w:szCs w:val="20"/>
        </w:rPr>
        <w:t>低温雨雪冰冻灾害</w:t>
      </w:r>
      <w:r>
        <w:rPr>
          <w:rFonts w:hint="eastAsia" w:eastAsia="仿宋_GB2312"/>
          <w:color w:val="auto"/>
          <w:sz w:val="32"/>
          <w:szCs w:val="20"/>
        </w:rPr>
        <w:t>及其次生、衍生灾害，</w:t>
      </w:r>
      <w:r>
        <w:rPr>
          <w:rFonts w:eastAsia="仿宋_GB2312"/>
          <w:color w:val="auto"/>
          <w:sz w:val="32"/>
          <w:szCs w:val="20"/>
        </w:rPr>
        <w:t>以及相邻</w:t>
      </w:r>
      <w:r>
        <w:rPr>
          <w:rFonts w:hint="eastAsia" w:eastAsia="仿宋_GB2312"/>
          <w:color w:val="auto"/>
          <w:sz w:val="32"/>
          <w:szCs w:val="20"/>
          <w:lang w:eastAsia="zh-CN"/>
        </w:rPr>
        <w:t>县</w:t>
      </w:r>
      <w:r>
        <w:rPr>
          <w:rFonts w:eastAsia="仿宋_GB2312"/>
          <w:color w:val="auto"/>
          <w:sz w:val="32"/>
          <w:szCs w:val="20"/>
        </w:rPr>
        <w:t>（</w:t>
      </w:r>
      <w:r>
        <w:rPr>
          <w:rFonts w:hint="eastAsia" w:eastAsia="仿宋_GB2312"/>
          <w:color w:val="auto"/>
          <w:sz w:val="32"/>
          <w:szCs w:val="20"/>
          <w:lang w:val="en-US" w:eastAsia="zh-CN"/>
        </w:rPr>
        <w:t>市</w:t>
      </w:r>
      <w:r>
        <w:rPr>
          <w:rFonts w:eastAsia="仿宋_GB2312"/>
          <w:color w:val="auto"/>
          <w:sz w:val="32"/>
          <w:szCs w:val="20"/>
        </w:rPr>
        <w:t>）发生的</w:t>
      </w:r>
      <w:r>
        <w:rPr>
          <w:rFonts w:hint="eastAsia" w:eastAsia="仿宋_GB2312"/>
          <w:color w:val="auto"/>
          <w:sz w:val="32"/>
          <w:szCs w:val="20"/>
        </w:rPr>
        <w:t>、</w:t>
      </w:r>
      <w:r>
        <w:rPr>
          <w:rFonts w:eastAsia="仿宋_GB2312"/>
          <w:color w:val="auto"/>
          <w:sz w:val="32"/>
          <w:szCs w:val="20"/>
        </w:rPr>
        <w:t>对我</w:t>
      </w:r>
      <w:r>
        <w:rPr>
          <w:rFonts w:hint="eastAsia" w:eastAsia="仿宋_GB2312"/>
          <w:color w:val="auto"/>
          <w:sz w:val="32"/>
          <w:szCs w:val="20"/>
          <w:lang w:eastAsia="zh-CN"/>
        </w:rPr>
        <w:t>县</w:t>
      </w:r>
      <w:r>
        <w:rPr>
          <w:rFonts w:eastAsia="仿宋_GB2312"/>
          <w:color w:val="auto"/>
          <w:sz w:val="32"/>
          <w:szCs w:val="20"/>
        </w:rPr>
        <w:t>造成或可能造成影响的低温雨雪冰冻灾害的应对工作。</w:t>
      </w:r>
    </w:p>
    <w:p w14:paraId="4778122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rPr>
        <w:t>低温雨雪冰冻灾害是指由寒潮和低温、雨雪、冰冻等天气引发大范围积雪、结冰、积冰现象，对多个种类重要基础设施产生重大影响，导致大范围交通中断、停电、停水、停气、通信中断等严重影响群众生产生活的复合型自然灾害。</w:t>
      </w:r>
    </w:p>
    <w:p w14:paraId="4F0686C4">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20" w:name="_Toc3639"/>
      <w:r>
        <w:rPr>
          <w:rFonts w:ascii="Times New Roman" w:hAnsi="Times New Roman" w:eastAsia="楷体_GB2312" w:cs="Times New Roman"/>
          <w:color w:val="auto"/>
          <w:sz w:val="32"/>
          <w:szCs w:val="32"/>
          <w:lang w:val="en-US"/>
        </w:rPr>
        <w:t>1.</w:t>
      </w:r>
      <w:r>
        <w:rPr>
          <w:rFonts w:hint="eastAsia" w:ascii="Times New Roman" w:hAnsi="Times New Roman" w:eastAsia="楷体_GB2312" w:cs="Times New Roman"/>
          <w:color w:val="auto"/>
          <w:sz w:val="32"/>
          <w:szCs w:val="32"/>
          <w:lang w:val="en-US" w:eastAsia="zh-CN"/>
        </w:rPr>
        <w:t>3</w:t>
      </w:r>
      <w:r>
        <w:rPr>
          <w:rFonts w:ascii="Times New Roman" w:hAnsi="Times New Roman" w:eastAsia="楷体_GB2312" w:cs="Times New Roman"/>
          <w:color w:val="auto"/>
          <w:sz w:val="32"/>
          <w:szCs w:val="32"/>
          <w:lang w:val="en-US"/>
        </w:rPr>
        <w:t xml:space="preserve"> 编制依据</w:t>
      </w:r>
      <w:bookmarkEnd w:id="15"/>
      <w:bookmarkEnd w:id="16"/>
      <w:bookmarkEnd w:id="20"/>
    </w:p>
    <w:p w14:paraId="54B96CED">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eastAsia="仿宋_GB2312"/>
          <w:color w:val="auto"/>
          <w:sz w:val="32"/>
          <w:szCs w:val="20"/>
        </w:rPr>
      </w:pPr>
      <w:r>
        <w:rPr>
          <w:rFonts w:eastAsia="仿宋_GB2312"/>
          <w:color w:val="auto"/>
          <w:sz w:val="32"/>
          <w:szCs w:val="20"/>
        </w:rPr>
        <w:t>《中华人民共和国突发事件应对法》《中华人民共和国气象法》</w:t>
      </w:r>
      <w:r>
        <w:rPr>
          <w:rFonts w:hint="eastAsia" w:eastAsia="仿宋_GB2312"/>
          <w:color w:val="auto"/>
          <w:sz w:val="32"/>
          <w:szCs w:val="20"/>
          <w:lang w:eastAsia="zh-CN"/>
        </w:rPr>
        <w:t>《自然灾害救助条例》《气象灾害防御条例》</w:t>
      </w:r>
      <w:r>
        <w:rPr>
          <w:rFonts w:hint="eastAsia" w:eastAsia="仿宋_GB2312"/>
          <w:color w:val="auto"/>
          <w:sz w:val="32"/>
          <w:szCs w:val="20"/>
        </w:rPr>
        <w:t>《自然灾害调查评估暂行办法》</w:t>
      </w:r>
      <w:r>
        <w:rPr>
          <w:rFonts w:eastAsia="仿宋_GB2312"/>
          <w:color w:val="auto"/>
          <w:sz w:val="32"/>
          <w:szCs w:val="20"/>
        </w:rPr>
        <w:t>《湖南省自然灾害和安全生产类突发事件应急处置暂行办法》</w:t>
      </w:r>
      <w:r>
        <w:rPr>
          <w:rFonts w:hint="eastAsia" w:eastAsia="仿宋_GB2312"/>
          <w:color w:val="auto"/>
          <w:sz w:val="32"/>
          <w:szCs w:val="20"/>
          <w:lang w:eastAsia="zh-CN"/>
        </w:rPr>
        <w:t>《</w:t>
      </w:r>
      <w:r>
        <w:rPr>
          <w:rFonts w:hint="eastAsia" w:eastAsia="仿宋_GB2312"/>
          <w:color w:val="auto"/>
          <w:sz w:val="32"/>
          <w:szCs w:val="20"/>
          <w:lang w:val="en-US" w:eastAsia="zh-CN"/>
        </w:rPr>
        <w:t>湖南省</w:t>
      </w:r>
      <w:r>
        <w:rPr>
          <w:rFonts w:eastAsia="仿宋_GB2312"/>
          <w:color w:val="auto"/>
          <w:sz w:val="32"/>
          <w:szCs w:val="20"/>
        </w:rPr>
        <w:t>低温雨雪冰冻灾害应急预案</w:t>
      </w:r>
      <w:r>
        <w:rPr>
          <w:rFonts w:hint="eastAsia" w:eastAsia="仿宋_GB2312"/>
          <w:color w:val="auto"/>
          <w:sz w:val="32"/>
          <w:szCs w:val="20"/>
          <w:lang w:eastAsia="zh-CN"/>
        </w:rPr>
        <w:t>（</w:t>
      </w:r>
      <w:r>
        <w:rPr>
          <w:rFonts w:hint="eastAsia" w:eastAsia="仿宋_GB2312"/>
          <w:color w:val="auto"/>
          <w:sz w:val="32"/>
          <w:szCs w:val="20"/>
          <w:lang w:val="en-US" w:eastAsia="zh-CN"/>
        </w:rPr>
        <w:t>试行</w:t>
      </w:r>
      <w:r>
        <w:rPr>
          <w:rFonts w:hint="eastAsia" w:eastAsia="仿宋_GB2312"/>
          <w:color w:val="auto"/>
          <w:sz w:val="32"/>
          <w:szCs w:val="20"/>
          <w:lang w:eastAsia="zh-CN"/>
        </w:rPr>
        <w:t>）》</w:t>
      </w:r>
      <w:r>
        <w:rPr>
          <w:rFonts w:eastAsia="仿宋_GB2312"/>
          <w:color w:val="auto"/>
          <w:sz w:val="32"/>
          <w:szCs w:val="20"/>
        </w:rPr>
        <w:t>《</w:t>
      </w:r>
      <w:r>
        <w:rPr>
          <w:rFonts w:hint="eastAsia" w:eastAsia="仿宋_GB2312"/>
          <w:color w:val="auto"/>
          <w:sz w:val="32"/>
          <w:szCs w:val="20"/>
          <w:lang w:eastAsia="zh-CN"/>
        </w:rPr>
        <w:t>常德市</w:t>
      </w:r>
      <w:r>
        <w:rPr>
          <w:rFonts w:eastAsia="仿宋_GB2312"/>
          <w:color w:val="auto"/>
          <w:sz w:val="32"/>
          <w:szCs w:val="20"/>
        </w:rPr>
        <w:t>低温雨雪冰冻灾害应急预案》《</w:t>
      </w:r>
      <w:r>
        <w:rPr>
          <w:rFonts w:hint="eastAsia" w:eastAsia="仿宋_GB2312"/>
          <w:color w:val="auto"/>
          <w:sz w:val="32"/>
          <w:szCs w:val="20"/>
          <w:lang w:eastAsia="zh-CN"/>
        </w:rPr>
        <w:t>澧县</w:t>
      </w:r>
      <w:r>
        <w:rPr>
          <w:rFonts w:eastAsia="仿宋_GB2312"/>
          <w:color w:val="auto"/>
          <w:sz w:val="32"/>
          <w:szCs w:val="20"/>
        </w:rPr>
        <w:t>突发事件总体应急预案》等。</w:t>
      </w:r>
    </w:p>
    <w:p w14:paraId="004DDF49">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rPr>
      </w:pPr>
      <w:bookmarkStart w:id="21" w:name="_Toc20528"/>
      <w:r>
        <w:rPr>
          <w:rFonts w:hint="eastAsia" w:ascii="Times New Roman" w:hAnsi="Times New Roman" w:eastAsia="楷体_GB2312" w:cs="Times New Roman"/>
          <w:color w:val="auto"/>
          <w:sz w:val="32"/>
          <w:szCs w:val="32"/>
          <w:lang w:val="en-US"/>
        </w:rPr>
        <w:t>1.</w:t>
      </w:r>
      <w:r>
        <w:rPr>
          <w:rFonts w:hint="eastAsia" w:ascii="Times New Roman" w:hAnsi="Times New Roman" w:eastAsia="楷体_GB2312" w:cs="Times New Roman"/>
          <w:color w:val="auto"/>
          <w:sz w:val="32"/>
          <w:szCs w:val="32"/>
          <w:lang w:val="en-US" w:eastAsia="zh-CN"/>
        </w:rPr>
        <w:t>4</w:t>
      </w:r>
      <w:r>
        <w:rPr>
          <w:rFonts w:hint="eastAsia" w:ascii="Times New Roman" w:hAnsi="Times New Roman" w:eastAsia="楷体_GB2312" w:cs="Times New Roman"/>
          <w:color w:val="auto"/>
          <w:sz w:val="32"/>
          <w:szCs w:val="32"/>
          <w:lang w:val="en-US"/>
        </w:rPr>
        <w:t xml:space="preserve"> 重点工作</w:t>
      </w:r>
      <w:bookmarkEnd w:id="21"/>
    </w:p>
    <w:p w14:paraId="59074905">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lang w:val="en-US" w:eastAsia="zh-CN"/>
        </w:rPr>
        <w:t>1</w:t>
      </w:r>
      <w:r>
        <w:rPr>
          <w:rFonts w:hint="eastAsia" w:ascii="Times New Roman" w:hAnsi="Times New Roman" w:eastAsia="仿宋_GB2312" w:cs="Times New Roman"/>
          <w:color w:val="auto"/>
          <w:sz w:val="32"/>
          <w:szCs w:val="20"/>
          <w:lang w:eastAsia="zh-CN"/>
        </w:rPr>
        <w:t>）保障人民群众生命财产安全。重点关注孤寡老人、留守儿童、残疾人员、流浪乞讨人员等特殊群体以及交通滞留人员的生命安全与基本生活，</w:t>
      </w:r>
      <w:r>
        <w:rPr>
          <w:rFonts w:hint="eastAsia" w:ascii="Times New Roman" w:hAnsi="Times New Roman" w:eastAsia="仿宋_GB2312" w:cs="Times New Roman"/>
          <w:color w:val="auto"/>
          <w:sz w:val="32"/>
          <w:szCs w:val="20"/>
          <w:lang w:val="en-US" w:eastAsia="zh-CN"/>
        </w:rPr>
        <w:t>落实“敲门行动”“一对一帮扶”机制</w:t>
      </w:r>
      <w:r>
        <w:rPr>
          <w:rFonts w:hint="eastAsia" w:ascii="Times New Roman" w:hAnsi="Times New Roman" w:eastAsia="仿宋_GB2312" w:cs="Times New Roman"/>
          <w:color w:val="auto"/>
          <w:sz w:val="32"/>
          <w:szCs w:val="20"/>
          <w:lang w:eastAsia="zh-CN"/>
        </w:rPr>
        <w:t>；</w:t>
      </w:r>
    </w:p>
    <w:p w14:paraId="108B99D2">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lang w:val="en-US" w:eastAsia="zh-CN"/>
        </w:rPr>
        <w:t>2</w:t>
      </w:r>
      <w:r>
        <w:rPr>
          <w:rFonts w:hint="eastAsia" w:ascii="Times New Roman" w:hAnsi="Times New Roman" w:eastAsia="仿宋_GB2312" w:cs="Times New Roman"/>
          <w:color w:val="auto"/>
          <w:sz w:val="32"/>
          <w:szCs w:val="20"/>
          <w:lang w:eastAsia="zh-CN"/>
        </w:rPr>
        <w:t>）保障电力供应、城市供水供气和通信安全畅通。重点防范山区输电线路覆冰、城区老旧供水管网爆裂、农村分散地区通信中断等风险</w:t>
      </w:r>
      <w:r>
        <w:rPr>
          <w:rFonts w:hint="eastAsia" w:ascii="Times New Roman" w:hAnsi="Times New Roman" w:eastAsia="仿宋_GB2312" w:cs="Times New Roman"/>
          <w:color w:val="auto"/>
          <w:sz w:val="32"/>
          <w:szCs w:val="20"/>
          <w:lang w:val="en-US" w:eastAsia="zh-CN"/>
        </w:rPr>
        <w:t>，紧盯高寒山区、偏远乡村等薄弱区域，筑牢民生保障生命线；</w:t>
      </w:r>
    </w:p>
    <w:p w14:paraId="04E69B19">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（3）保障交通运输安全、有序、畅通。重点确保G207、G353等国道，S233、S514等省道，张公庙大桥、澧州大桥等关键桥梁，以及山区、临水临崖路段的通行安全与除冰保畅，严防大面积交通拥堵和车辆滞留；</w:t>
      </w:r>
    </w:p>
    <w:p w14:paraId="4DE4C1D6">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（4）保障农林牧渔业生产安全和设施安全。重点做好柑橘、蔬菜等主导产业的防冻减灾，指导畜禽养殖户做好圈舍防寒保温，防范渔业养殖水面结冰缺氧，降低农业产业灾害损失；</w:t>
      </w:r>
    </w:p>
    <w:p w14:paraId="0DADC527">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5）保障城乡建设、市政公用设施等易损工程的安全。加强对建筑工地板房、城乡危旧房屋、户外广告牌、加油站顶棚、农贸市场大棚、农业大棚、大跨度轻型结构建筑、临时构筑物的巡查与加固，及时消除坍塌、坠落等安全隐患；</w:t>
      </w:r>
    </w:p>
    <w:p w14:paraId="78CD9B54">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（6）保障</w:t>
      </w:r>
      <w:r>
        <w:rPr>
          <w:rFonts w:hint="default" w:ascii="Times New Roman" w:hAnsi="Times New Roman" w:eastAsia="仿宋_GB2312" w:cs="Times New Roman"/>
          <w:color w:val="auto"/>
          <w:sz w:val="32"/>
          <w:szCs w:val="20"/>
          <w:lang w:val="en-US" w:eastAsia="zh-CN"/>
        </w:rPr>
        <w:t>重要物资供应和市场秩序稳定</w:t>
      </w:r>
      <w:r>
        <w:rPr>
          <w:rFonts w:hint="eastAsia" w:ascii="Times New Roman" w:hAnsi="Times New Roman" w:eastAsia="仿宋_GB2312" w:cs="Times New Roman"/>
          <w:color w:val="auto"/>
          <w:sz w:val="32"/>
          <w:szCs w:val="20"/>
          <w:lang w:val="en-US" w:eastAsia="zh-CN"/>
        </w:rPr>
        <w:t>。加强粮、油、肉、蛋、菜、奶等生活必需品以及防寒取暖物资的储备、调运和市场监测，严厉打击哄抬物价、囤积居奇等违法行为，保障物资供应充足、价格平稳；</w:t>
      </w:r>
    </w:p>
    <w:p w14:paraId="3DD80EF2">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（7）保障人民群众信息知情权，稳定公众情绪，营造良好的防灾抗灾舆论氛围，加强防灾避灾知识科普。特别是农村地区安全用火、用电、用气（炭）宣传，防范一氧化碳中毒和火灾，提升群众自救互救能力；</w:t>
      </w:r>
    </w:p>
    <w:p w14:paraId="055AF4D8">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（8）防范次生衍生灾害。紧盯雨雪冰冻引发的山体滑坡、泥石流、路面塌陷、管网泄漏等次生风险，落实巡查管控、监测预警措施，严防小灾酿大祸。</w:t>
      </w:r>
    </w:p>
    <w:p w14:paraId="2792D2DC">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eastAsia="黑体"/>
          <w:color w:val="auto"/>
          <w:sz w:val="32"/>
          <w:szCs w:val="20"/>
          <w:lang w:val="en-US" w:eastAsia="zh-CN"/>
        </w:rPr>
      </w:pPr>
      <w:bookmarkStart w:id="22" w:name="_Toc10870"/>
      <w:r>
        <w:rPr>
          <w:rFonts w:eastAsia="黑体"/>
          <w:color w:val="auto"/>
          <w:sz w:val="32"/>
          <w:szCs w:val="20"/>
        </w:rPr>
        <w:t xml:space="preserve">2. </w:t>
      </w:r>
      <w:r>
        <w:rPr>
          <w:rFonts w:hint="eastAsia" w:eastAsia="黑体"/>
          <w:color w:val="auto"/>
          <w:sz w:val="32"/>
          <w:szCs w:val="20"/>
          <w:lang w:val="en-US" w:eastAsia="zh-CN"/>
        </w:rPr>
        <w:t>风险和资源现状分析</w:t>
      </w:r>
      <w:bookmarkEnd w:id="22"/>
    </w:p>
    <w:p w14:paraId="0CC6270B">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default" w:ascii="Times New Roman" w:hAnsi="Times New Roman" w:eastAsia="楷体_GB2312" w:cs="Times New Roman"/>
          <w:color w:val="auto"/>
          <w:sz w:val="32"/>
          <w:szCs w:val="32"/>
          <w:lang w:val="en-US"/>
        </w:rPr>
      </w:pPr>
      <w:bookmarkStart w:id="23" w:name="_Toc29508"/>
      <w:r>
        <w:rPr>
          <w:rFonts w:ascii="Times New Roman" w:hAnsi="Times New Roman" w:eastAsia="楷体_GB2312" w:cs="Times New Roman"/>
          <w:color w:val="auto"/>
          <w:sz w:val="32"/>
          <w:szCs w:val="32"/>
          <w:lang w:val="en-US"/>
        </w:rPr>
        <w:t>2.</w:t>
      </w:r>
      <w:r>
        <w:rPr>
          <w:rFonts w:hint="eastAsia" w:ascii="Times New Roman" w:hAnsi="Times New Roman" w:eastAsia="楷体_GB2312" w:cs="Times New Roman"/>
          <w:color w:val="auto"/>
          <w:sz w:val="32"/>
          <w:szCs w:val="32"/>
          <w:lang w:val="en-US" w:eastAsia="zh-CN"/>
        </w:rPr>
        <w:t>1 风险分析</w:t>
      </w:r>
      <w:bookmarkEnd w:id="23"/>
    </w:p>
    <w:p w14:paraId="65CF304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bookmarkStart w:id="24" w:name="_Toc120371603"/>
      <w:bookmarkStart w:id="25" w:name="_Toc114775409"/>
      <w:r>
        <w:rPr>
          <w:rFonts w:hint="eastAsia" w:eastAsia="仿宋_GB2312"/>
          <w:color w:val="auto"/>
          <w:sz w:val="32"/>
          <w:szCs w:val="20"/>
          <w:lang w:val="en-US" w:eastAsia="zh-CN"/>
        </w:rPr>
        <w:t>结合本县低温雨雪冰冻灾害风险类型多样、时空分布不均、链式传导突出的特点，以及当前重点工作部署，风险在空间上，甘溪滩镇、码头铺镇、火连坡镇等西北部山区镇作为冻雨暴雪致灾核心区，电线积冰断线、山区道路长时中断及次生地质灾害风险突出，对电力供应、G207、G353等国省道及关键桥梁除冰保畅和特殊群体生命安全构成直接威胁；澧阳街道、澧浦街道、小渡口镇等中部城镇密集区因人口与交通枢纽集中，脆弱性较高，易发供水管网冻裂、主干道结冰瘫痪以及户外广告牌、农贸市场大棚等大跨度结构坍塌风险，需强化市政设施巡查加固和滞留人员生活保障；官垸镇、如东镇等东南部滨湖区域湿度大，霜冻对柑橘、蔬菜等主导产业和渔业养殖危害显著，农林牧渔业防冻减灾压力较大。在时间上，1月下旬至2月上旬核心高风险期与春运、农业生产关键期叠加，显著放大交通拥堵、能源供应紧张及农业损失风险，需加强物资调运和市场监测以保障粮油菜肉等供应稳定；而12月下旬“早冻”和3月上旬“倒春寒”分别对乡镇供水管网和春季作物构成特定威胁。同时，农村地区用火用电用气用炭安全、散居独居老人等特殊群体预警覆盖与精准帮扶仍是薄弱环节，易引发一氧化碳中毒和火灾，需加强宣传科普与基本生活保障。整体上，全县在监测预警精度、跨域协同效率、专业物资前置储备及基层实战能力等方面尚存提升空间，以有效应对链式传导风险。</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olor w:val="auto"/>
          <w:sz w:val="32"/>
          <w:szCs w:val="20"/>
          <w:lang w:val="en-US" w:eastAsia="zh-CN"/>
        </w:rPr>
        <w:t>低温雨雪冰冻灾害</w:t>
      </w:r>
      <w:r>
        <w:rPr>
          <w:rFonts w:hint="eastAsia" w:ascii="Times New Roman" w:hAnsi="Times New Roman" w:eastAsia="仿宋_GB2312" w:cs="Times New Roman"/>
          <w:color w:val="auto"/>
          <w:sz w:val="32"/>
          <w:szCs w:val="32"/>
          <w:highlight w:val="none"/>
          <w:lang w:val="en-US" w:eastAsia="zh-CN"/>
        </w:rPr>
        <w:t>风险评估报告）</w:t>
      </w:r>
    </w:p>
    <w:p w14:paraId="428505A0">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default" w:ascii="Times New Roman" w:hAnsi="Times New Roman" w:eastAsia="楷体_GB2312" w:cs="Times New Roman"/>
          <w:color w:val="auto"/>
          <w:sz w:val="32"/>
          <w:szCs w:val="32"/>
          <w:lang w:val="en-US"/>
        </w:rPr>
      </w:pPr>
      <w:bookmarkStart w:id="26" w:name="_Toc10605"/>
      <w:r>
        <w:rPr>
          <w:rFonts w:ascii="Times New Roman" w:hAnsi="Times New Roman" w:eastAsia="楷体_GB2312" w:cs="Times New Roman"/>
          <w:color w:val="auto"/>
          <w:sz w:val="32"/>
          <w:szCs w:val="32"/>
          <w:lang w:val="en-US"/>
        </w:rPr>
        <w:t>2.</w:t>
      </w:r>
      <w:r>
        <w:rPr>
          <w:rFonts w:hint="eastAsia" w:ascii="Times New Roman" w:hAnsi="Times New Roman" w:eastAsia="楷体_GB2312" w:cs="Times New Roman"/>
          <w:color w:val="auto"/>
          <w:sz w:val="32"/>
          <w:szCs w:val="32"/>
          <w:lang w:val="en-US" w:eastAsia="zh-CN"/>
        </w:rPr>
        <w:t>2 资源调查</w:t>
      </w:r>
      <w:bookmarkEnd w:id="26"/>
    </w:p>
    <w:p w14:paraId="7147BF8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本县低温雨雪冰冻灾害应急资源已初步构建“县级专业队伍（消防、公路养护等130余人）+19个乡镇基层分队+3支社会救援组织”的人力体系，依托县级储备库（融雪剂50吨、除冰设备30台、防寒物资1万余件）与乡镇储备点、607家医疗机构、13处避难场所及多套视频会议系统，形成基础响应框架，可应对短时、小范围灾害。然而，对照全县“西北山地—中部平原—东南滨湖”差异化的灾害风险格局，现有资源配置的适配性仍有提升空间，主要表现为一定程度的结构性不均衡。西北山区如甘溪滩镇、码头铺镇、火连坡镇等地，在融雪剂、专业除冰设备方面尚存不足；东南滨湖区域针对霜冻的专业防护物资储备相对有限；全县层面，高效破冰设备较为缺乏，部分在役除冰装备亦面临老化问题。应急队伍能力建设有待加强，部分基层人员对专业装备的操作熟练度需进一步提升，应对“冰冻+电力中断”等复合型灾害的实战经验也显欠缺，社会救援力量的专业化培训尚需深化。部门协同与联动效率亦可进一步优化，气象、交通、电力等领域的数据实时共享与融合应用水平仍有提高余地。此外，基础设施支撑保障能力需持续巩固，山区部分道路通行条件对大型应急设备进场形成制约，农村供水管网防冻改造覆盖率有待提高，高风险区域的监测预警网络覆盖仍需完善，配套资金保障机制也需进一步健全。</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olor w:val="auto"/>
          <w:sz w:val="32"/>
          <w:szCs w:val="20"/>
          <w:lang w:val="en-US" w:eastAsia="zh-CN"/>
        </w:rPr>
        <w:t>低温雨雪冰冻灾害</w:t>
      </w:r>
      <w:r>
        <w:rPr>
          <w:rFonts w:hint="eastAsia" w:eastAsia="仿宋_GB2312" w:cs="Times New Roman"/>
          <w:color w:val="auto"/>
          <w:sz w:val="32"/>
          <w:szCs w:val="32"/>
          <w:highlight w:val="none"/>
          <w:lang w:val="en-US" w:eastAsia="zh-CN"/>
        </w:rPr>
        <w:t>资源调查</w:t>
      </w:r>
      <w:r>
        <w:rPr>
          <w:rFonts w:hint="eastAsia" w:ascii="Times New Roman" w:hAnsi="Times New Roman" w:eastAsia="仿宋_GB2312" w:cs="Times New Roman"/>
          <w:color w:val="auto"/>
          <w:sz w:val="32"/>
          <w:szCs w:val="32"/>
          <w:highlight w:val="none"/>
          <w:lang w:val="en-US" w:eastAsia="zh-CN"/>
        </w:rPr>
        <w:t>报告）</w:t>
      </w:r>
    </w:p>
    <w:p w14:paraId="3A6F8493">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default" w:ascii="Times New Roman" w:hAnsi="Times New Roman" w:eastAsia="楷体_GB2312" w:cs="Times New Roman"/>
          <w:color w:val="auto"/>
          <w:sz w:val="32"/>
          <w:szCs w:val="32"/>
          <w:lang w:val="en-US"/>
        </w:rPr>
      </w:pPr>
      <w:bookmarkStart w:id="27" w:name="_Toc20201"/>
      <w:r>
        <w:rPr>
          <w:rFonts w:ascii="Times New Roman" w:hAnsi="Times New Roman" w:eastAsia="楷体_GB2312" w:cs="Times New Roman"/>
          <w:color w:val="auto"/>
          <w:sz w:val="32"/>
          <w:szCs w:val="32"/>
          <w:lang w:val="en-US"/>
        </w:rPr>
        <w:t>2.</w:t>
      </w:r>
      <w:r>
        <w:rPr>
          <w:rFonts w:hint="eastAsia" w:ascii="Times New Roman" w:hAnsi="Times New Roman" w:eastAsia="楷体_GB2312" w:cs="Times New Roman"/>
          <w:color w:val="auto"/>
          <w:sz w:val="32"/>
          <w:szCs w:val="32"/>
          <w:lang w:val="en-US" w:eastAsia="zh-CN"/>
        </w:rPr>
        <w:t>3 案例分析</w:t>
      </w:r>
      <w:bookmarkEnd w:id="27"/>
    </w:p>
    <w:p w14:paraId="1C77B33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2024年1月下旬至2月下旬，常德市连续遭遇三轮罕见的低温雨雪冰冻灾害，局部区域冻雨积冰厚度突破历史极值，叠加春运出行高峰，引发二广高速大规模车辆滞留、石门县壶瓶山镇过境车辆受困、临澧县养鸡棚垮塌致8万只禽类被埋等连锁险情，全市直接经济损失达58.66亿元，因灾死亡3人，紧急转移安置4614人，暴露出基础设施抗灾能力与极端天气应对的现实挑战。应对中，气象部门平均提前6天精准预警，应急响应由Ⅳ级迅速升至Ⅱ级，统筹12万余人开展除冰保畅与“敲门行动”，有效保障主干路网与基本民生，彰显了预判前置、部门联动与社会动员的实战价值。立足澧县地貌特征与产业实际，针对高速公路滞留、山区边界断道、大跨度棚架积雪等高风险场景，细化交通疏导、机械调度、群众安置与跨区域协作流程；结合西北山区道路狭窄、农业设施密集等特点，为乡镇定向增配小型除冰装备，完善企业重型机械征用补偿机制，强化油茶、油菜等特色产业防冻技术指导；同时将红十字会、社会救援队、志愿者等力量的编组调度、任务分工与后勤保障制度化纳入应急体系。</w:t>
      </w:r>
    </w:p>
    <w:p w14:paraId="0D4E3122">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28" w:name="_Toc22909"/>
      <w:r>
        <w:rPr>
          <w:rFonts w:hint="eastAsia" w:eastAsia="黑体"/>
          <w:color w:val="auto"/>
          <w:sz w:val="32"/>
          <w:szCs w:val="20"/>
          <w:lang w:val="en-US" w:eastAsia="zh-CN"/>
        </w:rPr>
        <w:t>3</w:t>
      </w:r>
      <w:r>
        <w:rPr>
          <w:rFonts w:eastAsia="黑体"/>
          <w:color w:val="auto"/>
          <w:sz w:val="32"/>
          <w:szCs w:val="20"/>
        </w:rPr>
        <w:t>. 应急指挥体系及职责</w:t>
      </w:r>
      <w:bookmarkEnd w:id="24"/>
      <w:bookmarkEnd w:id="25"/>
      <w:bookmarkEnd w:id="28"/>
    </w:p>
    <w:p w14:paraId="1C803BFD">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rPr>
      </w:pPr>
      <w:bookmarkStart w:id="29" w:name="_Toc114775410"/>
      <w:bookmarkStart w:id="30" w:name="_Toc120371604"/>
      <w:bookmarkStart w:id="31" w:name="_Toc4058"/>
      <w:r>
        <w:rPr>
          <w:rFonts w:hint="eastAsia" w:ascii="Times New Roman" w:hAnsi="Times New Roman" w:eastAsia="楷体_GB2312" w:cs="Times New Roman"/>
          <w:color w:val="auto"/>
          <w:sz w:val="32"/>
          <w:szCs w:val="32"/>
          <w:lang w:val="en-US" w:eastAsia="zh-CN"/>
        </w:rPr>
        <w:t>3</w:t>
      </w:r>
      <w:r>
        <w:rPr>
          <w:rFonts w:ascii="Times New Roman" w:hAnsi="Times New Roman" w:eastAsia="楷体_GB2312" w:cs="Times New Roman"/>
          <w:color w:val="auto"/>
          <w:sz w:val="32"/>
          <w:szCs w:val="32"/>
          <w:lang w:val="en-US"/>
        </w:rPr>
        <w:t>.1</w:t>
      </w:r>
      <w:r>
        <w:rPr>
          <w:rFonts w:hint="eastAsia" w:ascii="Times New Roman" w:hAnsi="Times New Roman" w:eastAsia="楷体_GB2312" w:cs="Times New Roman"/>
          <w:color w:val="auto"/>
          <w:sz w:val="32"/>
          <w:szCs w:val="32"/>
          <w:lang w:val="en-US" w:eastAsia="zh-CN"/>
        </w:rPr>
        <w:t xml:space="preserve"> </w:t>
      </w:r>
      <w:r>
        <w:rPr>
          <w:rFonts w:ascii="Times New Roman" w:hAnsi="Times New Roman" w:eastAsia="楷体_GB2312" w:cs="Times New Roman"/>
          <w:color w:val="auto"/>
          <w:sz w:val="32"/>
          <w:szCs w:val="32"/>
          <w:lang w:val="en-US"/>
        </w:rPr>
        <w:t>应急指挥</w:t>
      </w:r>
      <w:bookmarkEnd w:id="29"/>
      <w:r>
        <w:rPr>
          <w:rFonts w:hint="eastAsia" w:ascii="Times New Roman" w:hAnsi="Times New Roman" w:eastAsia="楷体_GB2312" w:cs="Times New Roman"/>
          <w:color w:val="auto"/>
          <w:sz w:val="32"/>
          <w:szCs w:val="32"/>
          <w:lang w:val="en-US"/>
        </w:rPr>
        <w:t>机构</w:t>
      </w:r>
      <w:bookmarkEnd w:id="30"/>
      <w:bookmarkEnd w:id="31"/>
    </w:p>
    <w:p w14:paraId="1366E31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ascii="仿宋_GB2312" w:hAnsi="仿宋" w:eastAsia="仿宋_GB2312"/>
          <w:color w:val="000000"/>
          <w:sz w:val="32"/>
          <w:szCs w:val="32"/>
          <w:lang w:val="en-US" w:eastAsia="zh-CN"/>
        </w:rPr>
        <w:t>县应急和安全生产委员会（以下简称“县应安委”）</w:t>
      </w:r>
      <w:r>
        <w:rPr>
          <w:rFonts w:hint="eastAsia" w:ascii="Times New Roman" w:eastAsia="仿宋_GB2312" w:cs="Times New Roman"/>
          <w:color w:val="auto"/>
          <w:sz w:val="32"/>
          <w:szCs w:val="32"/>
          <w:highlight w:val="none"/>
          <w:lang w:val="en-US" w:eastAsia="zh-CN"/>
        </w:rPr>
        <w:t>分设县</w:t>
      </w:r>
      <w:r>
        <w:rPr>
          <w:rFonts w:hint="default" w:ascii="Times New Roman" w:hAnsi="Times New Roman" w:eastAsia="仿宋_GB2312" w:cs="Times New Roman"/>
          <w:color w:val="auto"/>
          <w:spacing w:val="0"/>
          <w:sz w:val="32"/>
          <w:szCs w:val="32"/>
        </w:rPr>
        <w:t>应急委员会</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0"/>
          <w:sz w:val="32"/>
          <w:szCs w:val="32"/>
          <w:lang w:eastAsia="zh-CN"/>
        </w:rPr>
        <w:t>）</w:t>
      </w:r>
      <w:r>
        <w:rPr>
          <w:rFonts w:hint="eastAsia" w:ascii="仿宋_GB2312" w:hAnsi="仿宋_GB2312" w:eastAsia="仿宋_GB2312" w:cs="仿宋_GB2312"/>
          <w:sz w:val="32"/>
          <w:szCs w:val="32"/>
          <w:lang w:eastAsia="zh-CN"/>
        </w:rPr>
        <w:t>统筹负责</w:t>
      </w:r>
      <w:r>
        <w:rPr>
          <w:rFonts w:hint="eastAsia" w:ascii="仿宋_GB2312" w:hAnsi="仿宋_GB2312" w:eastAsia="仿宋_GB2312" w:cs="仿宋_GB2312"/>
          <w:sz w:val="32"/>
          <w:szCs w:val="32"/>
          <w:lang w:val="en-US" w:eastAsia="zh-CN"/>
        </w:rPr>
        <w:t>低温雨雪冰冻灾害应急管理工作。</w:t>
      </w:r>
      <w:r>
        <w:rPr>
          <w:rFonts w:hint="eastAsia" w:ascii="Times New Roman" w:eastAsia="仿宋_GB2312" w:cs="Times New Roman"/>
          <w:color w:val="auto"/>
          <w:sz w:val="32"/>
          <w:szCs w:val="32"/>
          <w:highlight w:val="none"/>
          <w:lang w:val="en-US" w:eastAsia="zh-CN"/>
        </w:rPr>
        <w:t>县应急委</w:t>
      </w:r>
      <w:r>
        <w:rPr>
          <w:rFonts w:hint="eastAsia" w:ascii="仿宋_GB2312" w:hAnsi="仿宋_GB2312" w:eastAsia="仿宋_GB2312" w:cs="仿宋_GB2312"/>
          <w:sz w:val="32"/>
          <w:szCs w:val="32"/>
          <w:lang w:val="en-US" w:eastAsia="zh-CN"/>
        </w:rPr>
        <w:t>在低温雨雪冰冻灾害组织指挥体系中，</w:t>
      </w:r>
      <w:r>
        <w:rPr>
          <w:rFonts w:eastAsia="仿宋_GB2312"/>
          <w:color w:val="auto"/>
          <w:sz w:val="32"/>
          <w:szCs w:val="20"/>
        </w:rPr>
        <w:t>由</w:t>
      </w:r>
      <w:r>
        <w:rPr>
          <w:rFonts w:hint="eastAsia" w:eastAsia="仿宋_GB2312"/>
          <w:color w:val="auto"/>
          <w:sz w:val="32"/>
          <w:szCs w:val="20"/>
          <w:lang w:eastAsia="zh-CN"/>
        </w:rPr>
        <w:t>县</w:t>
      </w:r>
      <w:r>
        <w:rPr>
          <w:rFonts w:eastAsia="仿宋_GB2312"/>
          <w:color w:val="auto"/>
          <w:sz w:val="32"/>
          <w:szCs w:val="20"/>
        </w:rPr>
        <w:t>人民政府</w:t>
      </w:r>
      <w:r>
        <w:rPr>
          <w:rFonts w:hint="eastAsia" w:eastAsia="仿宋_GB2312"/>
          <w:color w:val="auto"/>
          <w:sz w:val="32"/>
          <w:szCs w:val="20"/>
          <w:lang w:val="en-US" w:eastAsia="zh-CN"/>
        </w:rPr>
        <w:t>常务副县长</w:t>
      </w:r>
      <w:r>
        <w:rPr>
          <w:rFonts w:eastAsia="仿宋_GB2312"/>
          <w:color w:val="auto"/>
          <w:sz w:val="32"/>
          <w:szCs w:val="20"/>
        </w:rPr>
        <w:t>任</w:t>
      </w:r>
      <w:r>
        <w:rPr>
          <w:rFonts w:hint="eastAsia" w:eastAsia="仿宋_GB2312"/>
          <w:color w:val="auto"/>
          <w:sz w:val="32"/>
          <w:szCs w:val="20"/>
          <w:lang w:val="en-US" w:eastAsia="zh-CN"/>
        </w:rPr>
        <w:t>主任</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人民政府分管</w:t>
      </w:r>
      <w:r>
        <w:rPr>
          <w:rFonts w:hint="eastAsia" w:eastAsia="仿宋_GB2312"/>
          <w:color w:val="auto"/>
          <w:sz w:val="32"/>
          <w:szCs w:val="20"/>
          <w:lang w:eastAsia="zh-CN"/>
        </w:rPr>
        <w:t>（</w:t>
      </w:r>
      <w:r>
        <w:rPr>
          <w:rFonts w:hint="eastAsia" w:eastAsia="仿宋_GB2312"/>
          <w:color w:val="auto"/>
          <w:sz w:val="32"/>
          <w:szCs w:val="20"/>
        </w:rPr>
        <w:t>交通运输、电力、通信，住房和城乡建设、农业农村等工作）</w:t>
      </w:r>
      <w:r>
        <w:rPr>
          <w:rFonts w:eastAsia="仿宋_GB2312"/>
          <w:color w:val="auto"/>
          <w:sz w:val="32"/>
          <w:szCs w:val="20"/>
        </w:rPr>
        <w:t>副</w:t>
      </w:r>
      <w:r>
        <w:rPr>
          <w:rFonts w:hint="eastAsia" w:eastAsia="仿宋_GB2312"/>
          <w:color w:val="auto"/>
          <w:sz w:val="32"/>
          <w:szCs w:val="20"/>
          <w:lang w:eastAsia="zh-CN"/>
        </w:rPr>
        <w:t>县</w:t>
      </w:r>
      <w:r>
        <w:rPr>
          <w:rFonts w:eastAsia="仿宋_GB2312"/>
          <w:color w:val="auto"/>
          <w:sz w:val="32"/>
          <w:szCs w:val="20"/>
        </w:rPr>
        <w:t>长、</w:t>
      </w:r>
      <w:r>
        <w:rPr>
          <w:rFonts w:hint="eastAsia" w:eastAsia="仿宋_GB2312"/>
          <w:color w:val="auto"/>
          <w:sz w:val="32"/>
          <w:szCs w:val="20"/>
          <w:lang w:eastAsia="zh-CN"/>
        </w:rPr>
        <w:t>县</w:t>
      </w:r>
      <w:r>
        <w:rPr>
          <w:rFonts w:eastAsia="仿宋_GB2312"/>
          <w:color w:val="auto"/>
          <w:sz w:val="32"/>
          <w:szCs w:val="20"/>
        </w:rPr>
        <w:t>人武部副部长、</w:t>
      </w:r>
      <w:r>
        <w:rPr>
          <w:rFonts w:hint="eastAsia" w:eastAsia="仿宋_GB2312"/>
          <w:color w:val="auto"/>
          <w:sz w:val="32"/>
          <w:szCs w:val="20"/>
          <w:lang w:eastAsia="zh-CN"/>
        </w:rPr>
        <w:t>县</w:t>
      </w:r>
      <w:r>
        <w:rPr>
          <w:rFonts w:eastAsia="仿宋_GB2312"/>
          <w:color w:val="auto"/>
          <w:sz w:val="32"/>
          <w:szCs w:val="20"/>
        </w:rPr>
        <w:t>政府办公室主任任副</w:t>
      </w:r>
      <w:r>
        <w:rPr>
          <w:rFonts w:hint="eastAsia" w:eastAsia="仿宋_GB2312"/>
          <w:color w:val="auto"/>
          <w:sz w:val="32"/>
          <w:szCs w:val="20"/>
          <w:lang w:val="en-US" w:eastAsia="zh-CN"/>
        </w:rPr>
        <w:t>主任</w:t>
      </w:r>
      <w:r>
        <w:rPr>
          <w:rFonts w:eastAsia="仿宋_GB2312"/>
          <w:color w:val="auto"/>
          <w:sz w:val="32"/>
          <w:szCs w:val="20"/>
        </w:rPr>
        <w:t>，</w:t>
      </w:r>
      <w:r>
        <w:rPr>
          <w:rFonts w:hint="eastAsia" w:eastAsia="仿宋_GB2312"/>
          <w:color w:val="auto"/>
          <w:sz w:val="32"/>
          <w:szCs w:val="20"/>
          <w:lang w:eastAsia="zh-CN"/>
        </w:rPr>
        <w:t>县委宣传部（县网信办）</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纪委监委、</w:t>
      </w:r>
      <w:r>
        <w:rPr>
          <w:rFonts w:hint="eastAsia" w:eastAsia="仿宋_GB2312"/>
          <w:color w:val="auto"/>
          <w:sz w:val="32"/>
          <w:szCs w:val="20"/>
          <w:lang w:eastAsia="zh-CN"/>
        </w:rPr>
        <w:t>县</w:t>
      </w:r>
      <w:r>
        <w:rPr>
          <w:rFonts w:eastAsia="仿宋_GB2312"/>
          <w:color w:val="auto"/>
          <w:sz w:val="32"/>
          <w:szCs w:val="20"/>
        </w:rPr>
        <w:t>人武部、</w:t>
      </w:r>
      <w:r>
        <w:rPr>
          <w:rFonts w:hint="eastAsia" w:eastAsia="仿宋_GB2312"/>
          <w:color w:val="auto"/>
          <w:sz w:val="32"/>
          <w:szCs w:val="20"/>
          <w:lang w:eastAsia="zh-CN"/>
        </w:rPr>
        <w:t>县</w:t>
      </w:r>
      <w:r>
        <w:rPr>
          <w:rFonts w:eastAsia="仿宋_GB2312"/>
          <w:color w:val="auto"/>
          <w:sz w:val="32"/>
          <w:szCs w:val="20"/>
        </w:rPr>
        <w:t>应急局、</w:t>
      </w:r>
      <w:r>
        <w:rPr>
          <w:rFonts w:hint="eastAsia" w:eastAsia="仿宋_GB2312"/>
          <w:color w:val="auto"/>
          <w:sz w:val="32"/>
          <w:szCs w:val="20"/>
          <w:lang w:eastAsia="zh-CN"/>
        </w:rPr>
        <w:t>县</w:t>
      </w:r>
      <w:r>
        <w:rPr>
          <w:rFonts w:eastAsia="仿宋_GB2312"/>
          <w:color w:val="auto"/>
          <w:sz w:val="32"/>
          <w:szCs w:val="20"/>
        </w:rPr>
        <w:t>发改局、</w:t>
      </w:r>
      <w:r>
        <w:rPr>
          <w:rFonts w:hint="eastAsia" w:eastAsia="仿宋_GB2312"/>
          <w:color w:val="auto"/>
          <w:sz w:val="32"/>
          <w:szCs w:val="20"/>
          <w:lang w:eastAsia="zh-CN"/>
        </w:rPr>
        <w:t>县</w:t>
      </w:r>
      <w:r>
        <w:rPr>
          <w:rFonts w:eastAsia="仿宋_GB2312"/>
          <w:color w:val="auto"/>
          <w:sz w:val="32"/>
          <w:szCs w:val="20"/>
        </w:rPr>
        <w:t>教育局、</w:t>
      </w:r>
      <w:r>
        <w:rPr>
          <w:rFonts w:hint="eastAsia" w:eastAsia="仿宋_GB2312"/>
          <w:color w:val="auto"/>
          <w:sz w:val="32"/>
          <w:szCs w:val="20"/>
          <w:lang w:eastAsia="zh-CN"/>
        </w:rPr>
        <w:t>县</w:t>
      </w:r>
      <w:r>
        <w:rPr>
          <w:rFonts w:eastAsia="仿宋_GB2312"/>
          <w:color w:val="auto"/>
          <w:sz w:val="32"/>
          <w:szCs w:val="20"/>
        </w:rPr>
        <w:t>工信局、</w:t>
      </w:r>
      <w:r>
        <w:rPr>
          <w:rFonts w:hint="eastAsia" w:eastAsia="仿宋_GB2312"/>
          <w:color w:val="auto"/>
          <w:sz w:val="32"/>
          <w:szCs w:val="20"/>
          <w:lang w:eastAsia="zh-CN"/>
        </w:rPr>
        <w:t>县</w:t>
      </w:r>
      <w:r>
        <w:rPr>
          <w:rFonts w:eastAsia="仿宋_GB2312"/>
          <w:color w:val="auto"/>
          <w:sz w:val="32"/>
          <w:szCs w:val="20"/>
        </w:rPr>
        <w:t>财政局、</w:t>
      </w:r>
      <w:r>
        <w:rPr>
          <w:rFonts w:hint="eastAsia" w:eastAsia="仿宋_GB2312"/>
          <w:color w:val="auto"/>
          <w:sz w:val="32"/>
          <w:szCs w:val="20"/>
          <w:lang w:eastAsia="zh-CN"/>
        </w:rPr>
        <w:t>县</w:t>
      </w:r>
      <w:r>
        <w:rPr>
          <w:rFonts w:eastAsia="仿宋_GB2312"/>
          <w:color w:val="auto"/>
          <w:sz w:val="32"/>
          <w:szCs w:val="20"/>
        </w:rPr>
        <w:t>住建局、</w:t>
      </w:r>
      <w:r>
        <w:rPr>
          <w:rFonts w:hint="eastAsia" w:eastAsia="仿宋_GB2312"/>
          <w:color w:val="auto"/>
          <w:sz w:val="32"/>
          <w:szCs w:val="20"/>
          <w:lang w:val="en-US" w:eastAsia="zh-CN"/>
        </w:rPr>
        <w:t>县气象局、</w:t>
      </w:r>
      <w:r>
        <w:rPr>
          <w:rFonts w:hint="eastAsia" w:eastAsia="仿宋_GB2312"/>
          <w:color w:val="auto"/>
          <w:sz w:val="32"/>
          <w:szCs w:val="20"/>
          <w:lang w:eastAsia="zh-CN"/>
        </w:rPr>
        <w:t>县</w:t>
      </w:r>
      <w:r>
        <w:rPr>
          <w:rFonts w:eastAsia="仿宋_GB2312"/>
          <w:color w:val="auto"/>
          <w:sz w:val="32"/>
          <w:szCs w:val="20"/>
        </w:rPr>
        <w:t>交通运输局、</w:t>
      </w:r>
      <w:r>
        <w:rPr>
          <w:rFonts w:hint="eastAsia" w:eastAsia="仿宋_GB2312"/>
          <w:color w:val="auto"/>
          <w:sz w:val="32"/>
          <w:szCs w:val="20"/>
          <w:lang w:eastAsia="zh-CN"/>
        </w:rPr>
        <w:t>县</w:t>
      </w:r>
      <w:r>
        <w:rPr>
          <w:rFonts w:eastAsia="仿宋_GB2312"/>
          <w:color w:val="auto"/>
          <w:sz w:val="32"/>
          <w:szCs w:val="20"/>
        </w:rPr>
        <w:t>农业农村局、</w:t>
      </w:r>
      <w:r>
        <w:rPr>
          <w:rFonts w:hint="eastAsia" w:eastAsia="仿宋_GB2312"/>
          <w:color w:val="auto"/>
          <w:sz w:val="32"/>
          <w:szCs w:val="20"/>
          <w:lang w:eastAsia="zh-CN"/>
        </w:rPr>
        <w:t>县</w:t>
      </w:r>
      <w:r>
        <w:rPr>
          <w:rFonts w:eastAsia="仿宋_GB2312"/>
          <w:color w:val="auto"/>
          <w:sz w:val="32"/>
          <w:szCs w:val="20"/>
        </w:rPr>
        <w:t>民政局、</w:t>
      </w:r>
      <w:r>
        <w:rPr>
          <w:rFonts w:hint="eastAsia" w:eastAsia="仿宋_GB2312"/>
          <w:color w:val="auto"/>
          <w:sz w:val="32"/>
          <w:szCs w:val="20"/>
          <w:lang w:eastAsia="zh-CN"/>
        </w:rPr>
        <w:t>县</w:t>
      </w:r>
      <w:r>
        <w:rPr>
          <w:rFonts w:eastAsia="仿宋_GB2312"/>
          <w:color w:val="auto"/>
          <w:sz w:val="32"/>
          <w:szCs w:val="20"/>
        </w:rPr>
        <w:t>文旅</w:t>
      </w:r>
      <w:r>
        <w:rPr>
          <w:rFonts w:hint="eastAsia" w:eastAsia="仿宋_GB2312"/>
          <w:color w:val="auto"/>
          <w:sz w:val="32"/>
          <w:szCs w:val="20"/>
          <w:lang w:val="en-US" w:eastAsia="zh-CN"/>
        </w:rPr>
        <w:t>广</w:t>
      </w:r>
      <w:r>
        <w:rPr>
          <w:rFonts w:eastAsia="仿宋_GB2312"/>
          <w:color w:val="auto"/>
          <w:sz w:val="32"/>
          <w:szCs w:val="20"/>
        </w:rPr>
        <w:t>体局、</w:t>
      </w:r>
      <w:r>
        <w:rPr>
          <w:rFonts w:hint="eastAsia" w:eastAsia="仿宋_GB2312"/>
          <w:color w:val="auto"/>
          <w:sz w:val="32"/>
          <w:szCs w:val="20"/>
          <w:lang w:val="en-US" w:eastAsia="zh-CN"/>
        </w:rPr>
        <w:t>县融媒体中心、县商务局、</w:t>
      </w:r>
      <w:r>
        <w:rPr>
          <w:rFonts w:hint="eastAsia" w:eastAsia="仿宋_GB2312"/>
          <w:color w:val="auto"/>
          <w:sz w:val="32"/>
          <w:szCs w:val="20"/>
          <w:lang w:eastAsia="zh-CN"/>
        </w:rPr>
        <w:t>县</w:t>
      </w:r>
      <w:r>
        <w:rPr>
          <w:rFonts w:eastAsia="仿宋_GB2312"/>
          <w:color w:val="auto"/>
          <w:sz w:val="32"/>
          <w:szCs w:val="20"/>
        </w:rPr>
        <w:t>卫健局、</w:t>
      </w:r>
      <w:r>
        <w:rPr>
          <w:rFonts w:hint="eastAsia" w:eastAsia="仿宋_GB2312"/>
          <w:color w:val="auto"/>
          <w:sz w:val="32"/>
          <w:szCs w:val="20"/>
          <w:lang w:eastAsia="zh-CN"/>
        </w:rPr>
        <w:t>县</w:t>
      </w:r>
      <w:r>
        <w:rPr>
          <w:rFonts w:eastAsia="仿宋_GB2312"/>
          <w:color w:val="auto"/>
          <w:sz w:val="32"/>
          <w:szCs w:val="20"/>
        </w:rPr>
        <w:t>市场监管局、</w:t>
      </w:r>
      <w:r>
        <w:rPr>
          <w:rFonts w:hint="eastAsia" w:eastAsia="仿宋_GB2312"/>
          <w:color w:val="auto"/>
          <w:sz w:val="32"/>
          <w:szCs w:val="20"/>
          <w:lang w:eastAsia="zh-CN"/>
        </w:rPr>
        <w:t>市生态环境局澧县分局</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城管局、</w:t>
      </w:r>
      <w:r>
        <w:rPr>
          <w:rFonts w:hint="eastAsia" w:eastAsia="仿宋_GB2312"/>
          <w:color w:val="auto"/>
          <w:sz w:val="32"/>
          <w:szCs w:val="20"/>
          <w:lang w:eastAsia="zh-CN"/>
        </w:rPr>
        <w:t>县</w:t>
      </w:r>
      <w:r>
        <w:rPr>
          <w:rFonts w:eastAsia="仿宋_GB2312"/>
          <w:color w:val="auto"/>
          <w:sz w:val="32"/>
          <w:szCs w:val="20"/>
        </w:rPr>
        <w:t>公安局、</w:t>
      </w:r>
      <w:r>
        <w:rPr>
          <w:rFonts w:hint="eastAsia" w:eastAsia="仿宋_GB2312"/>
          <w:color w:val="auto"/>
          <w:sz w:val="32"/>
          <w:szCs w:val="20"/>
          <w:lang w:val="en-US" w:eastAsia="zh-CN"/>
        </w:rPr>
        <w:t>县水利局、</w:t>
      </w:r>
      <w:r>
        <w:rPr>
          <w:rFonts w:hint="eastAsia" w:eastAsia="仿宋_GB2312"/>
          <w:color w:val="auto"/>
          <w:sz w:val="32"/>
          <w:szCs w:val="20"/>
          <w:lang w:eastAsia="zh-CN"/>
        </w:rPr>
        <w:t>县</w:t>
      </w:r>
      <w:r>
        <w:rPr>
          <w:rFonts w:eastAsia="仿宋_GB2312"/>
          <w:color w:val="auto"/>
          <w:sz w:val="32"/>
          <w:szCs w:val="20"/>
        </w:rPr>
        <w:t>自然资源局、</w:t>
      </w:r>
      <w:r>
        <w:rPr>
          <w:rFonts w:hint="eastAsia" w:eastAsia="仿宋_GB2312"/>
          <w:color w:val="auto"/>
          <w:sz w:val="32"/>
          <w:szCs w:val="20"/>
          <w:lang w:val="en-US" w:eastAsia="zh-CN"/>
        </w:rPr>
        <w:t>县林业局、</w:t>
      </w:r>
      <w:r>
        <w:rPr>
          <w:rFonts w:hint="eastAsia" w:eastAsia="仿宋_GB2312"/>
          <w:color w:val="auto"/>
          <w:sz w:val="32"/>
          <w:szCs w:val="20"/>
          <w:lang w:eastAsia="zh-CN"/>
        </w:rPr>
        <w:t>县消防救援局</w:t>
      </w:r>
      <w:r>
        <w:rPr>
          <w:rFonts w:eastAsia="仿宋_GB2312"/>
          <w:color w:val="auto"/>
          <w:sz w:val="32"/>
          <w:szCs w:val="20"/>
        </w:rPr>
        <w:t>、</w:t>
      </w:r>
      <w:r>
        <w:rPr>
          <w:rFonts w:hint="eastAsia" w:eastAsia="仿宋_GB2312"/>
          <w:color w:val="auto"/>
          <w:sz w:val="32"/>
          <w:szCs w:val="20"/>
          <w:lang w:val="en-US" w:eastAsia="zh-CN"/>
        </w:rPr>
        <w:t>县红十字会、县供水公司、</w:t>
      </w:r>
      <w:r>
        <w:rPr>
          <w:rFonts w:hint="eastAsia" w:eastAsia="仿宋_GB2312"/>
          <w:sz w:val="32"/>
          <w:szCs w:val="32"/>
          <w:highlight w:val="none"/>
          <w:lang w:eastAsia="zh-CN"/>
        </w:rPr>
        <w:t>国网澧县供电公司、电信澧县分公司、移动澧县分公司、联通澧县分公司、</w:t>
      </w:r>
      <w:r>
        <w:rPr>
          <w:rFonts w:hint="eastAsia" w:ascii="Times New Roman" w:hAnsi="Times New Roman" w:eastAsia="仿宋_GB2312" w:cs="Times New Roman"/>
          <w:sz w:val="32"/>
          <w:szCs w:val="32"/>
          <w:lang w:val="en-US" w:eastAsia="zh-CN"/>
        </w:rPr>
        <w:t>铁塔澧</w:t>
      </w:r>
      <w:r>
        <w:rPr>
          <w:rFonts w:hint="eastAsia" w:eastAsia="仿宋_GB2312"/>
          <w:color w:val="auto"/>
          <w:sz w:val="32"/>
          <w:szCs w:val="20"/>
          <w:lang w:val="en-US" w:eastAsia="zh-CN"/>
        </w:rPr>
        <w:t>县办事处</w:t>
      </w:r>
      <w:r>
        <w:rPr>
          <w:rFonts w:hint="eastAsia" w:eastAsia="仿宋_GB2312"/>
          <w:color w:val="auto"/>
          <w:sz w:val="32"/>
          <w:szCs w:val="20"/>
          <w:lang w:eastAsia="zh-CN"/>
        </w:rPr>
        <w:t>、</w:t>
      </w:r>
      <w:r>
        <w:rPr>
          <w:rFonts w:eastAsia="仿宋_GB2312"/>
          <w:color w:val="auto"/>
          <w:sz w:val="32"/>
          <w:szCs w:val="20"/>
        </w:rPr>
        <w:t>各</w:t>
      </w:r>
      <w:r>
        <w:rPr>
          <w:rFonts w:hint="eastAsia" w:eastAsia="仿宋_GB2312"/>
          <w:color w:val="auto"/>
          <w:sz w:val="32"/>
          <w:szCs w:val="20"/>
          <w:lang w:val="en-US" w:eastAsia="zh-CN"/>
        </w:rPr>
        <w:t>镇（街道）</w:t>
      </w:r>
      <w:r>
        <w:rPr>
          <w:rFonts w:eastAsia="仿宋_GB2312"/>
          <w:color w:val="auto"/>
          <w:sz w:val="32"/>
          <w:szCs w:val="20"/>
        </w:rPr>
        <w:t>分管负责人为成员。根据工作需要，可增加相关单位分管负责人为成员。</w:t>
      </w:r>
    </w:p>
    <w:p w14:paraId="2C148E3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县应急委下设办公室（以下简称“县应急办”），办公室设在县应急局，由县应急局局长兼任办公室主任。另设立的县</w:t>
      </w:r>
      <w:r>
        <w:rPr>
          <w:rFonts w:hint="default" w:eastAsia="仿宋_GB2312"/>
          <w:color w:val="auto"/>
          <w:sz w:val="32"/>
          <w:szCs w:val="20"/>
          <w:lang w:val="en-US" w:eastAsia="zh-CN"/>
        </w:rPr>
        <w:t>低温雨雪冰冻和地震工作专班</w:t>
      </w:r>
      <w:r>
        <w:rPr>
          <w:rFonts w:hint="eastAsia" w:eastAsia="仿宋_GB2312"/>
          <w:color w:val="auto"/>
          <w:sz w:val="32"/>
          <w:szCs w:val="20"/>
          <w:lang w:val="en-US" w:eastAsia="zh-CN"/>
        </w:rPr>
        <w:t>按相关规定执行。</w:t>
      </w:r>
    </w:p>
    <w:p w14:paraId="1314096C">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32" w:name="_Toc114775411"/>
      <w:bookmarkStart w:id="33" w:name="_Toc21739"/>
      <w:bookmarkStart w:id="34" w:name="_Toc120371605"/>
      <w:r>
        <w:rPr>
          <w:rFonts w:hint="eastAsia" w:ascii="Times New Roman" w:hAnsi="Times New Roman" w:eastAsia="楷体_GB2312" w:cs="Times New Roman"/>
          <w:color w:val="auto"/>
          <w:sz w:val="32"/>
          <w:szCs w:val="32"/>
          <w:lang w:val="en-US" w:eastAsia="zh-CN"/>
        </w:rPr>
        <w:t>3</w:t>
      </w:r>
      <w:r>
        <w:rPr>
          <w:rFonts w:ascii="Times New Roman" w:hAnsi="Times New Roman" w:eastAsia="楷体_GB2312" w:cs="Times New Roman"/>
          <w:color w:val="auto"/>
          <w:sz w:val="32"/>
          <w:szCs w:val="32"/>
          <w:lang w:val="en-US"/>
        </w:rPr>
        <w:t>.2 应急指挥机构职责</w:t>
      </w:r>
      <w:bookmarkEnd w:id="32"/>
      <w:bookmarkEnd w:id="33"/>
      <w:bookmarkEnd w:id="34"/>
    </w:p>
    <w:p w14:paraId="2010208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val="en-US" w:eastAsia="zh-CN"/>
        </w:rPr>
        <w:t>3</w:t>
      </w:r>
      <w:r>
        <w:rPr>
          <w:rFonts w:eastAsia="仿宋_GB2312"/>
          <w:color w:val="auto"/>
          <w:sz w:val="32"/>
          <w:szCs w:val="20"/>
        </w:rPr>
        <w:t xml:space="preserve">.2.1 </w:t>
      </w:r>
      <w:r>
        <w:rPr>
          <w:rFonts w:hint="eastAsia" w:eastAsia="仿宋_GB2312"/>
          <w:color w:val="auto"/>
          <w:sz w:val="32"/>
          <w:szCs w:val="20"/>
          <w:lang w:eastAsia="zh-CN"/>
        </w:rPr>
        <w:t>县应急委</w:t>
      </w:r>
      <w:r>
        <w:rPr>
          <w:rFonts w:hint="eastAsia" w:eastAsia="仿宋_GB2312"/>
          <w:color w:val="auto"/>
          <w:sz w:val="32"/>
          <w:szCs w:val="20"/>
        </w:rPr>
        <w:t>职责</w:t>
      </w:r>
    </w:p>
    <w:p w14:paraId="1379EED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在</w:t>
      </w:r>
      <w:r>
        <w:rPr>
          <w:rFonts w:hint="eastAsia" w:eastAsia="仿宋_GB2312"/>
          <w:color w:val="auto"/>
          <w:sz w:val="32"/>
          <w:szCs w:val="20"/>
          <w:lang w:val="en-US" w:eastAsia="zh-CN"/>
        </w:rPr>
        <w:t>县</w:t>
      </w:r>
      <w:r>
        <w:rPr>
          <w:rFonts w:hint="eastAsia" w:eastAsia="仿宋_GB2312"/>
          <w:color w:val="auto"/>
          <w:sz w:val="32"/>
          <w:szCs w:val="20"/>
        </w:rPr>
        <w:t>应安委的领导下，统一组织、指挥、协调全县低温雨雪冰冻灾害防范与应对工作；研究决定全县防御低温雨雪冰冻灾害的重大决策和指导意见；启动、调整和终止县级应急响应；组织、协调应急救援力量、物资、装备和技术保障；根据需要设立现场指挥部，指挥协调灾害的现场应急处置；及时向县委、县政府和上级应急指挥机构报告灾情和应急处置情况；统一发布灾情和应急处置信息；部署和总结全县低温雨雪冰冻灾害应急工作。</w:t>
      </w:r>
    </w:p>
    <w:p w14:paraId="3A7C594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val="en-US" w:eastAsia="zh-CN"/>
        </w:rPr>
        <w:t>3</w:t>
      </w:r>
      <w:r>
        <w:rPr>
          <w:rFonts w:eastAsia="仿宋_GB2312"/>
          <w:color w:val="auto"/>
          <w:sz w:val="32"/>
          <w:szCs w:val="20"/>
        </w:rPr>
        <w:t xml:space="preserve">.2.2 </w:t>
      </w:r>
      <w:r>
        <w:rPr>
          <w:rFonts w:hint="eastAsia" w:eastAsia="仿宋_GB2312"/>
          <w:color w:val="auto"/>
          <w:sz w:val="32"/>
          <w:szCs w:val="20"/>
          <w:lang w:eastAsia="zh-CN"/>
        </w:rPr>
        <w:t>县应急办</w:t>
      </w:r>
      <w:r>
        <w:rPr>
          <w:rFonts w:hint="eastAsia" w:eastAsia="仿宋_GB2312"/>
          <w:color w:val="auto"/>
          <w:sz w:val="32"/>
          <w:szCs w:val="20"/>
        </w:rPr>
        <w:t>职责</w:t>
      </w:r>
    </w:p>
    <w:p w14:paraId="2FC81FE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rPr>
        <w:t>承担</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日常工作；负责提出处置建议，传达、落实</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的决定和指示，协调、督查各级各部门工作；建立各成员单位及相邻</w:t>
      </w:r>
      <w:r>
        <w:rPr>
          <w:rFonts w:hint="eastAsia" w:ascii="Times New Roman" w:hAnsi="Times New Roman" w:eastAsia="仿宋_GB2312" w:cs="Times New Roman"/>
          <w:color w:val="auto"/>
          <w:sz w:val="32"/>
          <w:szCs w:val="20"/>
          <w:lang w:eastAsia="zh-CN"/>
        </w:rPr>
        <w:t>县</w:t>
      </w:r>
      <w:r>
        <w:rPr>
          <w:rFonts w:hint="eastAsia" w:ascii="Times New Roman" w:hAnsi="Times New Roman" w:eastAsia="仿宋_GB2312" w:cs="Times New Roman"/>
          <w:color w:val="auto"/>
          <w:sz w:val="32"/>
          <w:szCs w:val="20"/>
        </w:rPr>
        <w:t>（</w:t>
      </w:r>
      <w:r>
        <w:rPr>
          <w:rFonts w:hint="eastAsia" w:eastAsia="仿宋_GB2312" w:cs="Times New Roman"/>
          <w:color w:val="auto"/>
          <w:sz w:val="32"/>
          <w:szCs w:val="20"/>
          <w:lang w:val="en-US" w:eastAsia="zh-CN"/>
        </w:rPr>
        <w:t>市</w:t>
      </w:r>
      <w:r>
        <w:rPr>
          <w:rFonts w:hint="eastAsia" w:ascii="Times New Roman" w:hAnsi="Times New Roman" w:eastAsia="仿宋_GB2312" w:cs="Times New Roman"/>
          <w:color w:val="auto"/>
          <w:sz w:val="32"/>
          <w:szCs w:val="20"/>
        </w:rPr>
        <w:t>）的联动机制及协作机制；督促检查各成员单位、有关部门单位做好低温雨雪冰冻灾害预防预警工作；组织有关部门单位研究会商低温雨雪冰冻灾害发生发展趋势；收集、整理、报送低温雨雪冰冻灾害灾情及工作动态信息，对灾害损失及影响进行评估，并及时报告、通报和发布；组织、协调开展抗灾救灾的新闻报道和舆论引导工作</w:t>
      </w:r>
      <w:r>
        <w:rPr>
          <w:rFonts w:hint="eastAsia" w:eastAsia="仿宋_GB2312" w:cs="Times New Roman"/>
          <w:color w:val="auto"/>
          <w:sz w:val="32"/>
          <w:szCs w:val="20"/>
          <w:lang w:eastAsia="zh-CN"/>
        </w:rPr>
        <w:t>。</w:t>
      </w:r>
    </w:p>
    <w:p w14:paraId="4F30F81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val="en-US" w:eastAsia="zh-CN"/>
        </w:rPr>
        <w:t>3</w:t>
      </w:r>
      <w:r>
        <w:rPr>
          <w:rFonts w:eastAsia="仿宋_GB2312"/>
          <w:color w:val="auto"/>
          <w:sz w:val="32"/>
          <w:szCs w:val="20"/>
        </w:rPr>
        <w:t xml:space="preserve">.2.3 </w:t>
      </w:r>
      <w:r>
        <w:rPr>
          <w:rFonts w:hint="eastAsia" w:eastAsia="仿宋_GB2312"/>
          <w:color w:val="auto"/>
          <w:sz w:val="32"/>
          <w:szCs w:val="20"/>
          <w:lang w:eastAsia="zh-CN"/>
        </w:rPr>
        <w:t>县应急委</w:t>
      </w:r>
      <w:r>
        <w:rPr>
          <w:rFonts w:eastAsia="仿宋_GB2312"/>
          <w:color w:val="auto"/>
          <w:sz w:val="32"/>
          <w:szCs w:val="20"/>
        </w:rPr>
        <w:t>成员单位</w:t>
      </w:r>
      <w:r>
        <w:rPr>
          <w:rFonts w:hint="eastAsia" w:eastAsia="仿宋_GB2312"/>
          <w:color w:val="auto"/>
          <w:sz w:val="32"/>
          <w:szCs w:val="20"/>
        </w:rPr>
        <w:t>职责</w:t>
      </w:r>
    </w:p>
    <w:p w14:paraId="18BEDB0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县委宣传部（县网信办）：</w:t>
      </w:r>
      <w:r>
        <w:rPr>
          <w:rFonts w:eastAsia="仿宋_GB2312"/>
          <w:color w:val="auto"/>
          <w:sz w:val="32"/>
          <w:szCs w:val="20"/>
        </w:rPr>
        <w:t>负责组织指导新闻发布和宣传报道工作，负责舆情突发事件应急工作，协调新闻媒体做好新闻报道工作。</w:t>
      </w:r>
    </w:p>
    <w:p w14:paraId="25705A3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ascii="Times New Roman" w:hAnsi="Times New Roman" w:eastAsia="仿宋_GB2312" w:cs="Times New Roman"/>
          <w:color w:val="auto"/>
          <w:sz w:val="32"/>
          <w:szCs w:val="20"/>
        </w:rPr>
      </w:pPr>
      <w:r>
        <w:rPr>
          <w:rFonts w:hint="eastAsia" w:eastAsia="仿宋_GB2312"/>
          <w:color w:val="auto"/>
          <w:sz w:val="32"/>
          <w:szCs w:val="20"/>
          <w:lang w:eastAsia="zh-CN"/>
        </w:rPr>
        <w:t>县</w:t>
      </w:r>
      <w:r>
        <w:rPr>
          <w:rFonts w:eastAsia="仿宋_GB2312"/>
          <w:color w:val="auto"/>
          <w:sz w:val="32"/>
          <w:szCs w:val="20"/>
        </w:rPr>
        <w:t>纪委监委：负责低温雨雪冰冻灾害应急工作中监察对</w:t>
      </w:r>
      <w:r>
        <w:rPr>
          <w:rFonts w:ascii="Times New Roman" w:hAnsi="Times New Roman" w:eastAsia="仿宋_GB2312" w:cs="Times New Roman"/>
          <w:color w:val="auto"/>
          <w:sz w:val="32"/>
          <w:szCs w:val="20"/>
        </w:rPr>
        <w:t>象违纪、违法案件的查处。</w:t>
      </w:r>
    </w:p>
    <w:p w14:paraId="4626950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人武部</w:t>
      </w:r>
      <w:r>
        <w:rPr>
          <w:rFonts w:hint="eastAsia" w:ascii="Times New Roman" w:hAnsi="Times New Roman" w:eastAsia="仿宋_GB2312" w:cs="Times New Roman"/>
          <w:color w:val="auto"/>
          <w:sz w:val="32"/>
          <w:szCs w:val="20"/>
          <w:lang w:eastAsia="zh-CN"/>
        </w:rPr>
        <w:t>：负责组织协调部队和民兵</w:t>
      </w:r>
      <w:r>
        <w:rPr>
          <w:rFonts w:hint="eastAsia" w:eastAsia="仿宋_GB2312" w:cs="Times New Roman"/>
          <w:color w:val="auto"/>
          <w:sz w:val="32"/>
          <w:szCs w:val="20"/>
          <w:lang w:val="en-US" w:eastAsia="zh-CN"/>
        </w:rPr>
        <w:t>预备役</w:t>
      </w:r>
      <w:r>
        <w:rPr>
          <w:rFonts w:hint="eastAsia" w:ascii="Times New Roman" w:hAnsi="Times New Roman" w:eastAsia="仿宋_GB2312" w:cs="Times New Roman"/>
          <w:color w:val="auto"/>
          <w:sz w:val="32"/>
          <w:szCs w:val="20"/>
          <w:lang w:eastAsia="zh-CN"/>
        </w:rPr>
        <w:t>力量参与抢险救灾行动，协助地方开展道路除冰、群众转移安置等应急任务；配合做好救灾物资运输工作，维护灾区社会秩序。</w:t>
      </w:r>
    </w:p>
    <w:p w14:paraId="22E5122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县应急局：</w:t>
      </w:r>
      <w:r>
        <w:rPr>
          <w:rFonts w:hint="eastAsia" w:ascii="Times New Roman" w:hAnsi="Times New Roman" w:eastAsia="仿宋_GB2312" w:cs="Times New Roman"/>
          <w:color w:val="auto"/>
          <w:sz w:val="32"/>
          <w:szCs w:val="20"/>
          <w:lang w:val="en-US" w:eastAsia="zh-CN"/>
        </w:rPr>
        <w:t>承担县应安办的日常工作；</w:t>
      </w:r>
      <w:r>
        <w:rPr>
          <w:rFonts w:hint="eastAsia" w:ascii="Times New Roman" w:hAnsi="Times New Roman" w:eastAsia="仿宋_GB2312" w:cs="Times New Roman"/>
          <w:color w:val="auto"/>
          <w:sz w:val="32"/>
          <w:szCs w:val="20"/>
          <w:lang w:eastAsia="zh-CN"/>
        </w:rPr>
        <w:t>负责统筹协调全县低温雨雪冰冻灾害应对工作，组织编制专项应急预案并指导实施；协调调度应急救援力量和物资，指导开展道路除冰、电力抢修、群众转移安置等抢险救灾行动；监督危险化学品、工贸、烟花爆竹等</w:t>
      </w:r>
      <w:r>
        <w:rPr>
          <w:rFonts w:hint="eastAsia" w:eastAsia="仿宋_GB2312" w:cs="Times New Roman"/>
          <w:color w:val="auto"/>
          <w:sz w:val="32"/>
          <w:szCs w:val="20"/>
          <w:lang w:val="en-US" w:eastAsia="zh-CN"/>
        </w:rPr>
        <w:t>直管</w:t>
      </w:r>
      <w:r>
        <w:rPr>
          <w:rFonts w:hint="eastAsia" w:ascii="Times New Roman" w:hAnsi="Times New Roman" w:eastAsia="仿宋_GB2312" w:cs="Times New Roman"/>
          <w:color w:val="auto"/>
          <w:sz w:val="32"/>
          <w:szCs w:val="20"/>
          <w:lang w:eastAsia="zh-CN"/>
        </w:rPr>
        <w:t>行业领域安全防范，防范次生衍生事故；统筹灾情统计和救灾救助；协调跨部门应急联动，对接上级应急指挥机构。</w:t>
      </w:r>
    </w:p>
    <w:p w14:paraId="51F44E6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发改局：负责统筹协调能源保供和重要民生商品价格稳定；监测粮油、食品等生活必需品市场供需及价格波动，防范囤积居奇和异常涨价；快速审批应急能源设施和民生保障项目；统筹应急物资储备调配，协调救灾物资采购和调运；指导灾后基础设施恢复重建规划及项目安排。</w:t>
      </w:r>
    </w:p>
    <w:p w14:paraId="45D32C8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教育局：负责统筹全县教育系统防灾减灾工作，指导各级各类学校做好低温雨雪冰冻灾害防范应对；组织制定校园安全应急预案，督促落实防寒保暖、校舍安全排查和除冰除雪措施；根据灾情调整教学安排，保障师生安全；协调做好寄宿制学校物资储备和应急取暖；开展防灾减灾宣传教育，提升师生安全意识和自救能力；及时统计上报教育系统灾情损失，配合开展灾后恢复重建工作。</w:t>
      </w:r>
    </w:p>
    <w:p w14:paraId="589F9A8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eastAsia="zh-CN"/>
        </w:rPr>
        <w:t>县</w:t>
      </w:r>
      <w:r>
        <w:rPr>
          <w:rFonts w:eastAsia="仿宋_GB2312"/>
          <w:color w:val="auto"/>
          <w:sz w:val="32"/>
          <w:szCs w:val="20"/>
        </w:rPr>
        <w:t>工信局</w:t>
      </w:r>
      <w:r>
        <w:rPr>
          <w:rFonts w:hint="eastAsia" w:eastAsia="仿宋_GB2312"/>
          <w:color w:val="auto"/>
          <w:sz w:val="32"/>
          <w:szCs w:val="20"/>
          <w:lang w:eastAsia="zh-CN"/>
        </w:rPr>
        <w:t>：负责统筹工业领域防灾减灾工作，保障重要工业品供应；协调通信运营商确保应急通信畅通，</w:t>
      </w:r>
      <w:r>
        <w:rPr>
          <w:rFonts w:eastAsia="仿宋_GB2312"/>
          <w:color w:val="auto"/>
          <w:sz w:val="32"/>
          <w:szCs w:val="20"/>
        </w:rPr>
        <w:t>协调电力</w:t>
      </w:r>
      <w:r>
        <w:rPr>
          <w:rFonts w:hint="eastAsia" w:eastAsia="仿宋_GB2312"/>
          <w:color w:val="auto"/>
          <w:sz w:val="32"/>
          <w:szCs w:val="20"/>
          <w:lang w:val="en-US" w:eastAsia="zh-CN"/>
        </w:rPr>
        <w:t>公司</w:t>
      </w:r>
      <w:r>
        <w:rPr>
          <w:rFonts w:eastAsia="仿宋_GB2312"/>
          <w:color w:val="auto"/>
          <w:sz w:val="32"/>
          <w:szCs w:val="20"/>
        </w:rPr>
        <w:t>做好事故现场的供电工作</w:t>
      </w:r>
      <w:r>
        <w:rPr>
          <w:rFonts w:hint="eastAsia" w:eastAsia="仿宋_GB2312"/>
          <w:color w:val="auto"/>
          <w:sz w:val="32"/>
          <w:szCs w:val="20"/>
        </w:rPr>
        <w:t>和</w:t>
      </w:r>
      <w:r>
        <w:rPr>
          <w:rFonts w:eastAsia="仿宋_GB2312"/>
          <w:color w:val="auto"/>
          <w:sz w:val="32"/>
          <w:szCs w:val="20"/>
        </w:rPr>
        <w:t>供电线路及设备的除雪防冻、检查、维护、抢修等工作；</w:t>
      </w:r>
      <w:r>
        <w:rPr>
          <w:rFonts w:hint="eastAsia" w:eastAsia="仿宋_GB2312"/>
          <w:color w:val="auto"/>
          <w:sz w:val="32"/>
          <w:szCs w:val="20"/>
          <w:lang w:eastAsia="zh-CN"/>
        </w:rPr>
        <w:t>指导工业企业落实防冻措施，防范生产安全事故；监测工业经济运行，协调解决企业因灾面临的原材料供应、物流运输等问题；组织工业企业参与抢险救援物资生产调配，支持灾后复工复产。</w:t>
      </w:r>
    </w:p>
    <w:p w14:paraId="188CEC5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财政局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负责低温雨雪冰冻灾害预防、应对及救灾所需资金的安排，会同业务主管部门加强</w:t>
      </w:r>
      <w:r>
        <w:rPr>
          <w:rFonts w:hint="eastAsia" w:eastAsia="仿宋_GB2312" w:cs="Times New Roman"/>
          <w:color w:val="auto"/>
          <w:sz w:val="32"/>
          <w:szCs w:val="20"/>
          <w:lang w:val="en-US" w:eastAsia="zh-CN"/>
        </w:rPr>
        <w:t>对</w:t>
      </w:r>
      <w:r>
        <w:rPr>
          <w:rFonts w:ascii="Times New Roman" w:hAnsi="Times New Roman" w:eastAsia="仿宋_GB2312" w:cs="Times New Roman"/>
          <w:color w:val="auto"/>
          <w:sz w:val="32"/>
          <w:szCs w:val="20"/>
        </w:rPr>
        <w:t>低温雨雪冰冻灾害资金的监督管理。</w:t>
      </w:r>
    </w:p>
    <w:p w14:paraId="07D9F22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住建局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负责统筹城乡住房和市政基础设施的防灾减灾工作，重点保障供水、供气等市政公用设施正常运行</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督促供水、供气企业加强管线巡检，对裸露管道、水表等采取包裹保温材料等防冻</w:t>
      </w:r>
      <w:r>
        <w:rPr>
          <w:rFonts w:hint="eastAsia" w:eastAsia="仿宋_GB2312" w:cs="Times New Roman"/>
          <w:color w:val="auto"/>
          <w:sz w:val="32"/>
          <w:szCs w:val="20"/>
          <w:lang w:eastAsia="zh-CN"/>
        </w:rPr>
        <w:t>措施</w:t>
      </w:r>
      <w:r>
        <w:rPr>
          <w:rFonts w:ascii="Times New Roman" w:hAnsi="Times New Roman" w:eastAsia="仿宋_GB2312" w:cs="Times New Roman"/>
          <w:color w:val="auto"/>
          <w:sz w:val="32"/>
          <w:szCs w:val="20"/>
        </w:rPr>
        <w:t>；组织指导城市道路、桥梁等市政设施的除冰除雪和隐患排查；督促建筑工地落实防冻防滑措施，确保施工安全；指导危旧房屋排查和应急处置，防范因灾倒塌事故；组织市政抢险队伍参与应急保障，配合开展灾后基础设施修复重建。</w:t>
      </w:r>
    </w:p>
    <w:p w14:paraId="21AB942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县气象局：</w:t>
      </w:r>
      <w:r>
        <w:rPr>
          <w:rFonts w:ascii="Times New Roman" w:hAnsi="Times New Roman" w:eastAsia="仿宋_GB2312" w:cs="Times New Roman"/>
          <w:color w:val="auto"/>
          <w:sz w:val="32"/>
          <w:szCs w:val="20"/>
        </w:rPr>
        <w:t>负责低温雨雪冰冻灾害的监测预警工作，及时发布气象灾害预警信息；加强天气会商研判，为应急决策提供气象支撑；做好气象设施防冻维护，确保观测数据准确可靠；开展气象灾害风险评估，为防灾减灾提供科学依据；加强气象科普宣传，提升公众防灾避险意识。</w:t>
      </w:r>
    </w:p>
    <w:p w14:paraId="49CB31D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交通运输局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负责统筹全县交通运输系统防灾减灾工作，组织公路、水路除雪除冰保畅作业；负责低温雨雪冰冻灾</w:t>
      </w:r>
      <w:r>
        <w:rPr>
          <w:rFonts w:hint="eastAsia" w:ascii="Times New Roman" w:hAnsi="Times New Roman" w:eastAsia="仿宋_GB2312" w:cs="Times New Roman"/>
          <w:color w:val="auto"/>
          <w:sz w:val="32"/>
          <w:szCs w:val="20"/>
        </w:rPr>
        <w:t>害期间重点干线路网运行监测和协调</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加强道路运输安全监管，督促落实客运车辆防滑措施；协调应急物资和人员运输保障，优先保障抢险救灾车辆通行；做好大面积客运班</w:t>
      </w:r>
      <w:r>
        <w:rPr>
          <w:rFonts w:hint="eastAsia" w:ascii="Times New Roman" w:hAnsi="Times New Roman" w:eastAsia="仿宋_GB2312" w:cs="Times New Roman"/>
          <w:color w:val="auto"/>
          <w:sz w:val="32"/>
          <w:szCs w:val="20"/>
        </w:rPr>
        <w:t>车晚点、停运</w:t>
      </w:r>
      <w:r>
        <w:rPr>
          <w:rFonts w:hint="eastAsia" w:eastAsia="仿宋_GB2312" w:cs="Times New Roman"/>
          <w:color w:val="auto"/>
          <w:sz w:val="32"/>
          <w:szCs w:val="20"/>
          <w:lang w:eastAsia="zh-CN"/>
        </w:rPr>
        <w:t>以及</w:t>
      </w:r>
      <w:r>
        <w:rPr>
          <w:rFonts w:hint="eastAsia" w:ascii="Times New Roman" w:hAnsi="Times New Roman" w:eastAsia="仿宋_GB2312" w:cs="Times New Roman"/>
          <w:color w:val="auto"/>
          <w:sz w:val="32"/>
          <w:szCs w:val="20"/>
        </w:rPr>
        <w:t>大量旅客滞留的应急处置工作</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指导港口、渡口落实防冻防滑措施；协调铁路、</w:t>
      </w:r>
      <w:r>
        <w:rPr>
          <w:rFonts w:hint="eastAsia" w:ascii="Times New Roman" w:hAnsi="Times New Roman" w:eastAsia="仿宋_GB2312" w:cs="Times New Roman"/>
          <w:color w:val="auto"/>
          <w:sz w:val="32"/>
          <w:szCs w:val="20"/>
          <w:lang w:val="en-US" w:eastAsia="zh-CN"/>
        </w:rPr>
        <w:t>邮政</w:t>
      </w:r>
      <w:r>
        <w:rPr>
          <w:rFonts w:ascii="Times New Roman" w:hAnsi="Times New Roman" w:eastAsia="仿宋_GB2312" w:cs="Times New Roman"/>
          <w:color w:val="auto"/>
          <w:sz w:val="32"/>
          <w:szCs w:val="20"/>
        </w:rPr>
        <w:t>等运输方式做好应急联动；协调高速公路经营单位做好县内过境高速路段的除冰保畅联动；协同公安实施交通疏导与管制，制定并发布分时段、分路段的车辆限行或绕行方案</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组织交通应急抢险队伍，配合开展灾后交通设施修复重建。</w:t>
      </w:r>
    </w:p>
    <w:p w14:paraId="01CB841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农业农村局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负责统筹农业防灾减灾工作，组织指导农作物防寒防冻技术措施落实；</w:t>
      </w:r>
      <w:r>
        <w:rPr>
          <w:rFonts w:hint="eastAsia" w:eastAsia="仿宋_GB2312" w:cs="Times New Roman"/>
          <w:color w:val="auto"/>
          <w:sz w:val="32"/>
          <w:szCs w:val="20"/>
          <w:lang w:val="en-US" w:eastAsia="zh-CN"/>
        </w:rPr>
        <w:t>指导</w:t>
      </w:r>
      <w:r>
        <w:rPr>
          <w:rFonts w:ascii="Times New Roman" w:hAnsi="Times New Roman" w:eastAsia="仿宋_GB2312" w:cs="Times New Roman"/>
          <w:color w:val="auto"/>
          <w:sz w:val="32"/>
          <w:szCs w:val="20"/>
        </w:rPr>
        <w:t>农业生产设施</w:t>
      </w:r>
      <w:r>
        <w:rPr>
          <w:rFonts w:hint="eastAsia" w:eastAsia="仿宋_GB2312" w:cs="Times New Roman"/>
          <w:color w:val="auto"/>
          <w:sz w:val="32"/>
          <w:szCs w:val="20"/>
          <w:lang w:eastAsia="zh-CN"/>
        </w:rPr>
        <w:t>（</w:t>
      </w:r>
      <w:r>
        <w:rPr>
          <w:rFonts w:hint="eastAsia" w:eastAsia="仿宋_GB2312" w:cs="Times New Roman"/>
          <w:color w:val="auto"/>
          <w:sz w:val="32"/>
          <w:szCs w:val="20"/>
          <w:lang w:val="en-US" w:eastAsia="zh-CN"/>
        </w:rPr>
        <w:t>如</w:t>
      </w:r>
      <w:r>
        <w:rPr>
          <w:rFonts w:ascii="Times New Roman" w:hAnsi="Times New Roman" w:eastAsia="仿宋_GB2312" w:cs="Times New Roman"/>
          <w:color w:val="auto"/>
          <w:sz w:val="32"/>
          <w:szCs w:val="20"/>
        </w:rPr>
        <w:t>大棚、畜禽圈舍</w:t>
      </w:r>
      <w:r>
        <w:rPr>
          <w:rFonts w:hint="eastAsia" w:eastAsia="仿宋_GB2312" w:cs="Times New Roman"/>
          <w:color w:val="auto"/>
          <w:sz w:val="32"/>
          <w:szCs w:val="20"/>
          <w:lang w:eastAsia="zh-CN"/>
        </w:rPr>
        <w:t>）</w:t>
      </w:r>
      <w:r>
        <w:rPr>
          <w:rFonts w:ascii="Times New Roman" w:hAnsi="Times New Roman" w:eastAsia="仿宋_GB2312" w:cs="Times New Roman"/>
          <w:color w:val="auto"/>
          <w:sz w:val="32"/>
          <w:szCs w:val="20"/>
        </w:rPr>
        <w:t>安全隐患排查</w:t>
      </w:r>
      <w:r>
        <w:rPr>
          <w:rFonts w:hint="eastAsia" w:eastAsia="仿宋_GB2312" w:cs="Times New Roman"/>
          <w:color w:val="auto"/>
          <w:sz w:val="32"/>
          <w:szCs w:val="20"/>
          <w:lang w:val="en-US" w:eastAsia="zh-CN"/>
        </w:rPr>
        <w:t>和</w:t>
      </w:r>
      <w:r>
        <w:rPr>
          <w:rFonts w:ascii="Times New Roman" w:hAnsi="Times New Roman" w:eastAsia="仿宋_GB2312" w:cs="Times New Roman"/>
          <w:color w:val="auto"/>
          <w:sz w:val="32"/>
          <w:szCs w:val="20"/>
        </w:rPr>
        <w:t>加固保温</w:t>
      </w:r>
      <w:r>
        <w:rPr>
          <w:rFonts w:hint="eastAsia" w:eastAsia="仿宋_GB2312" w:cs="Times New Roman"/>
          <w:color w:val="auto"/>
          <w:sz w:val="32"/>
          <w:szCs w:val="20"/>
          <w:lang w:val="en-US" w:eastAsia="zh-CN"/>
        </w:rPr>
        <w:t>工作</w:t>
      </w:r>
      <w:r>
        <w:rPr>
          <w:rFonts w:ascii="Times New Roman" w:hAnsi="Times New Roman" w:eastAsia="仿宋_GB2312" w:cs="Times New Roman"/>
          <w:color w:val="auto"/>
          <w:sz w:val="32"/>
          <w:szCs w:val="20"/>
        </w:rPr>
        <w:t>；加强农业灾情调度，及时统计上报受灾情况；组织农业专家开展技术指导服务，帮助农户恢复生产；协调农业生产资料调运，保障灾后恢复生产需求；做好动物疫病防控，防止次生灾害发生。</w:t>
      </w:r>
    </w:p>
    <w:p w14:paraId="18A707D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商务局</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协调应急救援物资供给和生活必</w:t>
      </w:r>
      <w:r>
        <w:rPr>
          <w:rFonts w:hint="eastAsia" w:eastAsia="仿宋_GB2312" w:cs="Times New Roman"/>
          <w:color w:val="auto"/>
          <w:sz w:val="32"/>
          <w:szCs w:val="20"/>
          <w:lang w:eastAsia="zh-CN"/>
        </w:rPr>
        <w:t>需</w:t>
      </w:r>
      <w:r>
        <w:rPr>
          <w:rFonts w:hint="eastAsia" w:ascii="Times New Roman" w:hAnsi="Times New Roman" w:eastAsia="仿宋_GB2312" w:cs="Times New Roman"/>
          <w:color w:val="auto"/>
          <w:sz w:val="32"/>
          <w:szCs w:val="20"/>
        </w:rPr>
        <w:t>品的供应</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指导电商、物流企业保障应急物资配送畅通</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组织商贸领域安全隐患排查，督促商场</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超市等场所落实</w:t>
      </w:r>
      <w:r>
        <w:rPr>
          <w:rFonts w:hint="eastAsia" w:eastAsia="仿宋_GB2312" w:cs="Times New Roman"/>
          <w:color w:val="auto"/>
          <w:sz w:val="32"/>
          <w:szCs w:val="20"/>
          <w:lang w:val="en-US" w:eastAsia="zh-CN"/>
        </w:rPr>
        <w:t>防雪</w:t>
      </w:r>
      <w:r>
        <w:rPr>
          <w:rFonts w:ascii="Times New Roman" w:hAnsi="Times New Roman" w:eastAsia="仿宋_GB2312" w:cs="Times New Roman"/>
          <w:color w:val="auto"/>
          <w:sz w:val="32"/>
          <w:szCs w:val="20"/>
        </w:rPr>
        <w:t>防冻防滑措施。</w:t>
      </w:r>
    </w:p>
    <w:p w14:paraId="13A5F79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民政局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负责统筹受灾群众基本生活救助保障工作，组织指导</w:t>
      </w:r>
      <w:r>
        <w:rPr>
          <w:rFonts w:hint="eastAsia" w:eastAsia="仿宋_GB2312" w:cs="Times New Roman"/>
          <w:color w:val="auto"/>
          <w:sz w:val="32"/>
          <w:szCs w:val="20"/>
          <w:lang w:eastAsia="zh-CN"/>
        </w:rPr>
        <w:t>镇（街道）</w:t>
      </w:r>
      <w:r>
        <w:rPr>
          <w:rFonts w:ascii="Times New Roman" w:hAnsi="Times New Roman" w:eastAsia="仿宋_GB2312" w:cs="Times New Roman"/>
          <w:color w:val="auto"/>
          <w:sz w:val="32"/>
          <w:szCs w:val="20"/>
        </w:rPr>
        <w:t>开展困难群众防寒保暖和生活救助；加强养老机构、福利院等重点场所安全隐患排查和安全保障；动员社会组织、志愿者参与救灾救助</w:t>
      </w:r>
      <w:r>
        <w:rPr>
          <w:rFonts w:hint="eastAsia" w:ascii="Times New Roman" w:hAnsi="Times New Roman" w:eastAsia="仿宋_GB2312" w:cs="Times New Roman"/>
          <w:color w:val="auto"/>
          <w:sz w:val="32"/>
          <w:szCs w:val="20"/>
          <w:lang w:eastAsia="zh-CN"/>
        </w:rPr>
        <w:t>。</w:t>
      </w:r>
    </w:p>
    <w:p w14:paraId="54464BF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文旅</w:t>
      </w:r>
      <w:r>
        <w:rPr>
          <w:rFonts w:hint="eastAsia" w:ascii="Times New Roman" w:hAnsi="Times New Roman" w:eastAsia="仿宋_GB2312" w:cs="Times New Roman"/>
          <w:color w:val="auto"/>
          <w:sz w:val="32"/>
          <w:szCs w:val="20"/>
          <w:lang w:val="en-US" w:eastAsia="zh-CN"/>
        </w:rPr>
        <w:t>广</w:t>
      </w:r>
      <w:r>
        <w:rPr>
          <w:rFonts w:ascii="Times New Roman" w:hAnsi="Times New Roman" w:eastAsia="仿宋_GB2312" w:cs="Times New Roman"/>
          <w:color w:val="auto"/>
          <w:sz w:val="32"/>
          <w:szCs w:val="20"/>
        </w:rPr>
        <w:t>体局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文化旅游体育行业防灾减灾工作，指导旅游景区、文博场馆、体育场馆落实防冻防滑措施；加强广播电视安全播出保障，确保应急信息及时传播；利用应急广播系统发布灾害预警和防灾指引；协调景区根据天气情况调整开放时间，保障游客安全；组织文化场馆做好特殊群体防寒避灾服务；配合开展防灾减灾宣传教育</w:t>
      </w:r>
      <w:r>
        <w:rPr>
          <w:rFonts w:hint="eastAsia" w:ascii="Times New Roman" w:hAnsi="Times New Roman" w:eastAsia="仿宋_GB2312" w:cs="Times New Roman"/>
          <w:color w:val="auto"/>
          <w:sz w:val="32"/>
          <w:szCs w:val="20"/>
          <w:lang w:eastAsia="zh-CN"/>
        </w:rPr>
        <w:t>。</w:t>
      </w:r>
    </w:p>
    <w:p w14:paraId="26D2FD7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default" w:ascii="Times New Roman" w:hAnsi="Times New Roman" w:eastAsia="仿宋_GB2312" w:cs="Times New Roman"/>
          <w:color w:val="auto"/>
          <w:sz w:val="32"/>
          <w:szCs w:val="20"/>
          <w:lang w:val="en-US" w:eastAsia="zh-CN"/>
        </w:rPr>
      </w:pPr>
      <w:r>
        <w:rPr>
          <w:rFonts w:hint="eastAsia" w:ascii="Times New Roman" w:hAnsi="Times New Roman" w:eastAsia="仿宋_GB2312" w:cs="Times New Roman"/>
          <w:color w:val="auto"/>
          <w:sz w:val="32"/>
          <w:szCs w:val="20"/>
          <w:lang w:val="en-US" w:eastAsia="zh-CN"/>
        </w:rPr>
        <w:t>县融媒体中心：</w:t>
      </w:r>
      <w:r>
        <w:rPr>
          <w:rFonts w:hint="eastAsia" w:eastAsia="仿宋_GB2312" w:cs="Times New Roman"/>
          <w:color w:val="auto"/>
          <w:sz w:val="32"/>
          <w:szCs w:val="20"/>
          <w:lang w:val="en-US" w:eastAsia="zh-CN"/>
        </w:rPr>
        <w:t>依托所属</w:t>
      </w:r>
      <w:r>
        <w:rPr>
          <w:rFonts w:hint="eastAsia" w:ascii="Times New Roman" w:hAnsi="Times New Roman" w:eastAsia="仿宋_GB2312" w:cs="Times New Roman"/>
          <w:color w:val="auto"/>
          <w:sz w:val="32"/>
          <w:szCs w:val="20"/>
          <w:lang w:val="en-US" w:eastAsia="zh-CN"/>
        </w:rPr>
        <w:t>电视、广播、网站、新媒体等全媒体平台，及时、准确发布灾害预警信息、道路通行状况、防灾避灾指南和抢险救灾进展</w:t>
      </w:r>
      <w:r>
        <w:rPr>
          <w:rFonts w:hint="eastAsia" w:eastAsia="仿宋_GB2312" w:cs="Times New Roman"/>
          <w:color w:val="auto"/>
          <w:sz w:val="32"/>
          <w:szCs w:val="20"/>
          <w:lang w:val="en-US" w:eastAsia="zh-CN"/>
        </w:rPr>
        <w:t>；</w:t>
      </w:r>
      <w:r>
        <w:rPr>
          <w:rFonts w:hint="eastAsia" w:ascii="Times New Roman" w:hAnsi="Times New Roman" w:eastAsia="仿宋_GB2312" w:cs="Times New Roman"/>
          <w:color w:val="auto"/>
          <w:sz w:val="32"/>
          <w:szCs w:val="20"/>
          <w:lang w:val="en-US" w:eastAsia="zh-CN"/>
        </w:rPr>
        <w:t>保障融媒体设施设备在极端天气下的安全运行，确保信息传播渠道畅通</w:t>
      </w:r>
      <w:r>
        <w:rPr>
          <w:rFonts w:hint="eastAsia" w:eastAsia="仿宋_GB2312" w:cs="Times New Roman"/>
          <w:color w:val="auto"/>
          <w:sz w:val="32"/>
          <w:szCs w:val="20"/>
          <w:lang w:val="en-US" w:eastAsia="zh-CN"/>
        </w:rPr>
        <w:t>。</w:t>
      </w:r>
    </w:p>
    <w:p w14:paraId="611C210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ascii="Times New Roman" w:hAnsi="Times New Roman" w:eastAsia="仿宋_GB2312" w:cs="Times New Roman"/>
          <w:color w:val="auto"/>
          <w:sz w:val="32"/>
          <w:szCs w:val="20"/>
        </w:rPr>
        <w:t>卫健局</w:t>
      </w:r>
      <w:r>
        <w:rPr>
          <w:rFonts w:hint="eastAsia" w:ascii="Times New Roman" w:hAnsi="Times New Roman" w:eastAsia="仿宋_GB2312" w:cs="Times New Roman"/>
          <w:color w:val="auto"/>
          <w:sz w:val="32"/>
          <w:szCs w:val="20"/>
          <w:lang w:eastAsia="zh-CN"/>
        </w:rPr>
        <w:t>：</w:t>
      </w:r>
      <w:r>
        <w:rPr>
          <w:rFonts w:ascii="Times New Roman" w:hAnsi="Times New Roman" w:eastAsia="仿宋_GB2312" w:cs="Times New Roman"/>
          <w:color w:val="auto"/>
          <w:sz w:val="32"/>
          <w:szCs w:val="20"/>
        </w:rPr>
        <w:t>负责统筹全县医疗卫生应急保障工作，组织医疗机构做好伤病员救治和应急医疗资源调配；加强冬季易发疾病的监测预警，防范低温相关疾病暴发；指导养老机构、</w:t>
      </w:r>
      <w:r>
        <w:rPr>
          <w:rFonts w:hint="eastAsia" w:ascii="Times New Roman" w:hAnsi="Times New Roman" w:eastAsia="仿宋_GB2312" w:cs="Times New Roman"/>
          <w:color w:val="auto"/>
          <w:sz w:val="32"/>
          <w:szCs w:val="20"/>
          <w:lang w:val="en-US" w:eastAsia="zh-CN"/>
        </w:rPr>
        <w:t>医院、</w:t>
      </w:r>
      <w:r>
        <w:rPr>
          <w:rFonts w:ascii="Times New Roman" w:hAnsi="Times New Roman" w:eastAsia="仿宋_GB2312" w:cs="Times New Roman"/>
          <w:color w:val="auto"/>
          <w:sz w:val="32"/>
          <w:szCs w:val="20"/>
        </w:rPr>
        <w:t>母婴场所等重点单位落实防寒防疫措施；开展防冻伤、防一氧化碳中毒等健康宣教；及时处置因灾引发的公共卫生风险；组织心理援助团队开展灾后心理干预服务。</w:t>
      </w:r>
    </w:p>
    <w:p w14:paraId="7E46A1B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hint="eastAsia" w:ascii="Times New Roman" w:hAnsi="Times New Roman" w:eastAsia="仿宋_GB2312" w:cs="Times New Roman"/>
          <w:color w:val="auto"/>
          <w:sz w:val="32"/>
          <w:szCs w:val="20"/>
        </w:rPr>
        <w:t>市场监管局</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负责低温雨雪冰冻灾害期间市场秩序监督管理工作，维护生活必需品等商品市场秩序稳定，指导防范和打击哄抬价格、串通涨价等违法违规行为</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加强特种设备安全监察，重点检查供暖锅炉、压力管道等设备防冻措施；配合开展救灾物资质量监督，确保救援物资安全可靠。</w:t>
      </w:r>
    </w:p>
    <w:p w14:paraId="0C5E666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市</w:t>
      </w:r>
      <w:r>
        <w:rPr>
          <w:rFonts w:hint="eastAsia" w:ascii="Times New Roman" w:hAnsi="Times New Roman" w:eastAsia="仿宋_GB2312" w:cs="Times New Roman"/>
          <w:color w:val="auto"/>
          <w:sz w:val="32"/>
          <w:szCs w:val="20"/>
        </w:rPr>
        <w:t>生态环</w:t>
      </w:r>
      <w:r>
        <w:rPr>
          <w:rFonts w:hint="eastAsia" w:eastAsia="仿宋_GB2312" w:cs="Times New Roman"/>
          <w:color w:val="auto"/>
          <w:sz w:val="32"/>
          <w:szCs w:val="20"/>
          <w:lang w:eastAsia="zh-CN"/>
        </w:rPr>
        <w:t>境局</w:t>
      </w:r>
      <w:r>
        <w:rPr>
          <w:rFonts w:hint="eastAsia" w:ascii="Times New Roman" w:hAnsi="Times New Roman" w:eastAsia="仿宋_GB2312" w:cs="Times New Roman"/>
          <w:color w:val="auto"/>
          <w:sz w:val="32"/>
          <w:szCs w:val="20"/>
          <w:lang w:val="en-US" w:eastAsia="zh-CN"/>
        </w:rPr>
        <w:t>澧县</w:t>
      </w:r>
      <w:r>
        <w:rPr>
          <w:rFonts w:hint="eastAsia" w:ascii="Times New Roman" w:hAnsi="Times New Roman" w:eastAsia="仿宋_GB2312" w:cs="Times New Roman"/>
          <w:color w:val="auto"/>
          <w:sz w:val="32"/>
          <w:szCs w:val="20"/>
        </w:rPr>
        <w:t>分局</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负责统筹环境风险防控工作，防范因灾引发的次生环境污染；强化污水处理厂、垃圾填埋场等重点环保设施运行监管，达标排放；开展环境安全隐患排查</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加强工业企业环境监管，督促落实防冻防泄漏措施；加强环境质量监测和数据报送，为救灾决策提供依据。</w:t>
      </w:r>
    </w:p>
    <w:p w14:paraId="78DC795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w:t>
      </w:r>
      <w:r>
        <w:rPr>
          <w:rFonts w:hint="eastAsia" w:ascii="Times New Roman" w:hAnsi="Times New Roman" w:eastAsia="仿宋_GB2312" w:cs="Times New Roman"/>
          <w:color w:val="auto"/>
          <w:sz w:val="32"/>
          <w:szCs w:val="20"/>
        </w:rPr>
        <w:t>城管局</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指导和督促环卫部门开展清除城市道路积雪、积水，及时清运垃圾等行动</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加强户外广告、临时构筑物安全隐患排查整治；组织园林绿化防冻保护，及时清理倒伏树木；规范流动摊贩管理，保障应急通道畅通</w:t>
      </w:r>
      <w:r>
        <w:rPr>
          <w:rFonts w:hint="eastAsia" w:ascii="Times New Roman" w:hAnsi="Times New Roman" w:eastAsia="仿宋_GB2312" w:cs="Times New Roman"/>
          <w:color w:val="auto"/>
          <w:sz w:val="32"/>
          <w:szCs w:val="20"/>
          <w:lang w:eastAsia="zh-CN"/>
        </w:rPr>
        <w:t>。</w:t>
      </w:r>
    </w:p>
    <w:p w14:paraId="52D9B30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eastAsia="仿宋_GB2312"/>
          <w:color w:val="auto"/>
          <w:sz w:val="32"/>
          <w:szCs w:val="20"/>
          <w:lang w:eastAsia="zh-CN"/>
        </w:rPr>
        <w:t>县</w:t>
      </w:r>
      <w:r>
        <w:rPr>
          <w:rFonts w:eastAsia="仿宋_GB2312"/>
          <w:color w:val="auto"/>
          <w:sz w:val="32"/>
          <w:szCs w:val="20"/>
        </w:rPr>
        <w:t>公安局</w:t>
      </w:r>
      <w:r>
        <w:rPr>
          <w:rFonts w:hint="eastAsia" w:eastAsia="仿宋_GB2312"/>
          <w:color w:val="auto"/>
          <w:sz w:val="32"/>
          <w:szCs w:val="20"/>
          <w:lang w:eastAsia="zh-CN"/>
        </w:rPr>
        <w:t>：负责维护灾害期间社会秩序稳定，组织警力加强重点区域巡逻防控；协助开展人员转移安置和受灾群众救助；</w:t>
      </w:r>
      <w:r>
        <w:rPr>
          <w:rFonts w:hint="eastAsia" w:eastAsia="仿宋_GB2312"/>
          <w:color w:val="auto"/>
          <w:sz w:val="32"/>
          <w:szCs w:val="20"/>
          <w:lang w:val="en-US" w:eastAsia="zh-CN"/>
        </w:rPr>
        <w:t>依法</w:t>
      </w:r>
      <w:r>
        <w:rPr>
          <w:rFonts w:hint="eastAsia" w:eastAsia="仿宋_GB2312"/>
          <w:color w:val="auto"/>
          <w:sz w:val="32"/>
          <w:szCs w:val="20"/>
          <w:lang w:eastAsia="zh-CN"/>
        </w:rPr>
        <w:t>打击哄抢物资、造谣传谣等违法犯罪行为；负责统筹全县道路交通应急管理工作，组</w:t>
      </w:r>
      <w:r>
        <w:rPr>
          <w:rFonts w:hint="eastAsia" w:ascii="Times New Roman" w:hAnsi="Times New Roman" w:eastAsia="仿宋_GB2312" w:cs="Times New Roman"/>
          <w:color w:val="auto"/>
          <w:sz w:val="32"/>
          <w:szCs w:val="20"/>
          <w:lang w:eastAsia="zh-CN"/>
        </w:rPr>
        <w:t>织实施冰雪天气交通管制和疏导分流；加强国道、省道及城区主干道、</w:t>
      </w:r>
      <w:r>
        <w:rPr>
          <w:rFonts w:hint="eastAsia" w:ascii="Times New Roman" w:hAnsi="Times New Roman" w:eastAsia="仿宋_GB2312" w:cs="Times New Roman"/>
          <w:color w:val="auto"/>
          <w:sz w:val="32"/>
          <w:szCs w:val="20"/>
          <w:lang w:val="en-US" w:eastAsia="zh-CN"/>
        </w:rPr>
        <w:t>过江</w:t>
      </w:r>
      <w:r>
        <w:rPr>
          <w:rFonts w:hint="eastAsia" w:ascii="Times New Roman" w:hAnsi="Times New Roman" w:eastAsia="仿宋_GB2312" w:cs="Times New Roman"/>
          <w:color w:val="auto"/>
          <w:sz w:val="32"/>
          <w:szCs w:val="20"/>
          <w:lang w:eastAsia="zh-CN"/>
        </w:rPr>
        <w:t>大桥等易结冰桥梁、临崖临水路段</w:t>
      </w:r>
      <w:r>
        <w:rPr>
          <w:rFonts w:hint="eastAsia" w:ascii="Times New Roman" w:hAnsi="Times New Roman" w:eastAsia="仿宋_GB2312" w:cs="Times New Roman"/>
          <w:color w:val="auto"/>
          <w:sz w:val="32"/>
          <w:szCs w:val="20"/>
          <w:lang w:val="en-US" w:eastAsia="zh-CN"/>
        </w:rPr>
        <w:t>等</w:t>
      </w:r>
      <w:r>
        <w:rPr>
          <w:rFonts w:hint="eastAsia" w:ascii="Times New Roman" w:hAnsi="Times New Roman" w:eastAsia="仿宋_GB2312" w:cs="Times New Roman"/>
          <w:color w:val="auto"/>
          <w:sz w:val="32"/>
          <w:szCs w:val="20"/>
          <w:lang w:eastAsia="zh-CN"/>
        </w:rPr>
        <w:t>重点路段</w:t>
      </w:r>
      <w:r>
        <w:rPr>
          <w:rFonts w:hint="eastAsia" w:eastAsia="仿宋_GB2312" w:cs="Times New Roman"/>
          <w:color w:val="auto"/>
          <w:sz w:val="32"/>
          <w:szCs w:val="20"/>
          <w:lang w:eastAsia="zh-CN"/>
        </w:rPr>
        <w:t>的巡逻</w:t>
      </w:r>
      <w:r>
        <w:rPr>
          <w:rFonts w:hint="eastAsia" w:ascii="Times New Roman" w:hAnsi="Times New Roman" w:eastAsia="仿宋_GB2312" w:cs="Times New Roman"/>
          <w:color w:val="auto"/>
          <w:sz w:val="32"/>
          <w:szCs w:val="20"/>
          <w:lang w:eastAsia="zh-CN"/>
        </w:rPr>
        <w:t>管控，及时处置交通事故和车辆故障；联合公路、市政等部门开展铲冰除雪、撒盐融雪作业</w:t>
      </w:r>
      <w:r>
        <w:rPr>
          <w:rFonts w:hint="eastAsia" w:eastAsia="仿宋_GB2312"/>
          <w:color w:val="auto"/>
          <w:sz w:val="32"/>
          <w:szCs w:val="20"/>
          <w:lang w:eastAsia="zh-CN"/>
        </w:rPr>
        <w:t>，保障应急救援通道</w:t>
      </w:r>
      <w:r>
        <w:rPr>
          <w:rFonts w:hint="eastAsia" w:ascii="Times New Roman" w:hAnsi="Times New Roman" w:eastAsia="仿宋_GB2312" w:cs="Times New Roman"/>
          <w:color w:val="auto"/>
          <w:sz w:val="32"/>
          <w:szCs w:val="20"/>
          <w:lang w:eastAsia="zh-CN"/>
        </w:rPr>
        <w:t>畅通；做好交通应急信息发布和出行引导；配合开展受灾群众转移和救灾物资运输保障；组织警力参与抢险救援行动，维护道路交通秩序。</w:t>
      </w:r>
    </w:p>
    <w:p w14:paraId="3235D0C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val="en-US" w:eastAsia="zh-CN"/>
        </w:rPr>
        <w:t>县水利局：</w:t>
      </w:r>
      <w:r>
        <w:rPr>
          <w:rFonts w:hint="eastAsia" w:eastAsia="仿宋_GB2312"/>
          <w:color w:val="auto"/>
          <w:sz w:val="32"/>
          <w:szCs w:val="20"/>
          <w:lang w:eastAsia="zh-CN"/>
        </w:rPr>
        <w:t>负责水利设施、水库、堤防、农村饮水工程等重点水利工程的安全运行与应急保障，加密巡查排险，及时组织损毁工程的应急抢修，防范因冰冻导致的供水中断、工程结构受损等次生风险；配合做好因灾影响区域的水利应急调度与抢险技术支撑。</w:t>
      </w:r>
    </w:p>
    <w:p w14:paraId="63C37A6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eastAsia="zh-CN"/>
        </w:rPr>
        <w:t>县自然资源局：负责组织、协调、指导和监督低温雨雪冰冻灾害引发的山体滑坡、地面塌陷、泥石流等地质灾害的防治工作，提供地质灾害应急处置技术支撑。</w:t>
      </w:r>
    </w:p>
    <w:p w14:paraId="223FF5A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val="en-US" w:eastAsia="zh-CN"/>
        </w:rPr>
        <w:t>县林业局：</w:t>
      </w:r>
      <w:r>
        <w:rPr>
          <w:rFonts w:hint="eastAsia" w:eastAsia="仿宋_GB2312"/>
          <w:color w:val="auto"/>
          <w:sz w:val="32"/>
          <w:szCs w:val="20"/>
          <w:lang w:eastAsia="zh-CN"/>
        </w:rPr>
        <w:t>负责林业系统防灾减灾与灾后恢复工作，组织排查国有林场、自然保护区、森林公园等重点区域的林木积雪压垮、冻害以及基础设施（如管护站房、道路）安全隐患，及时清理倒伏树木并抢修受损设施；指导林农对新造林、经济林（如竹林、花卉苗木）采取培土覆膜、</w:t>
      </w:r>
      <w:r>
        <w:rPr>
          <w:rFonts w:hint="eastAsia" w:eastAsia="仿宋_GB2312"/>
          <w:color w:val="auto"/>
          <w:sz w:val="32"/>
          <w:szCs w:val="20"/>
          <w:lang w:val="en-US" w:eastAsia="zh-CN"/>
        </w:rPr>
        <w:t>修剪</w:t>
      </w:r>
      <w:r>
        <w:rPr>
          <w:rFonts w:hint="eastAsia" w:eastAsia="仿宋_GB2312"/>
          <w:color w:val="auto"/>
          <w:sz w:val="32"/>
          <w:szCs w:val="20"/>
          <w:lang w:eastAsia="zh-CN"/>
        </w:rPr>
        <w:t>减负、大棚加固等防冻措施，减少冻拔和折损；监测野生动物异常死亡及疫源疫病，妥善处置冻死动物并防范次生灾害；组织技术队伍开展灾后林木扶正、补植补造及肥水管理，优先恢复生态公益林和古树名木；协同交通、公安部门疏通林区冰雪道路，保障抢险救援通道畅通；统计林业受灾损失，统筹生态补偿资金用于林区生产生活秩序恢复。</w:t>
      </w:r>
    </w:p>
    <w:p w14:paraId="2BD4393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eastAsia="zh-CN"/>
        </w:rPr>
        <w:t>县消防救援局：参与低温雨雪冰冻灾害的抢险救援和被困人员的疏散营救等工作。</w:t>
      </w:r>
    </w:p>
    <w:p w14:paraId="038A6CC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lang w:eastAsia="zh-CN"/>
        </w:rPr>
        <w:t>县红十字会：负责组织志愿者队伍参与</w:t>
      </w:r>
      <w:r>
        <w:rPr>
          <w:rFonts w:hint="eastAsia" w:ascii="Times New Roman" w:hAnsi="Times New Roman" w:eastAsia="仿宋_GB2312" w:cs="Times New Roman"/>
          <w:color w:val="auto"/>
          <w:sz w:val="32"/>
          <w:szCs w:val="20"/>
          <w:lang w:val="en-US" w:eastAsia="zh-CN"/>
        </w:rPr>
        <w:t>低温雨雪冰冻灾害救灾工作</w:t>
      </w:r>
      <w:r>
        <w:rPr>
          <w:rFonts w:hint="eastAsia" w:ascii="Times New Roman" w:hAnsi="Times New Roman" w:eastAsia="仿宋_GB2312" w:cs="Times New Roman"/>
          <w:color w:val="auto"/>
          <w:sz w:val="32"/>
          <w:szCs w:val="20"/>
          <w:lang w:eastAsia="zh-CN"/>
        </w:rPr>
        <w:t>，重点开展受灾群众转移安置、人道救助物资的调配发放；协同卫健部门做好灾时医疗救护与防疫消杀工作；依法接收和管理社会捐赠款物。</w:t>
      </w:r>
    </w:p>
    <w:p w14:paraId="74226C0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ascii="Times New Roman" w:hAnsi="Times New Roman" w:eastAsia="仿宋_GB2312" w:cs="Times New Roman"/>
          <w:color w:val="auto"/>
          <w:sz w:val="32"/>
          <w:szCs w:val="20"/>
          <w:lang w:val="en-US" w:eastAsia="zh-CN"/>
        </w:rPr>
        <w:t>县供水公司：</w:t>
      </w:r>
      <w:r>
        <w:rPr>
          <w:rFonts w:hint="eastAsia" w:ascii="Times New Roman" w:hAnsi="Times New Roman" w:eastAsia="仿宋_GB2312" w:cs="Times New Roman"/>
          <w:color w:val="auto"/>
          <w:sz w:val="32"/>
          <w:szCs w:val="20"/>
          <w:lang w:eastAsia="zh-CN"/>
        </w:rPr>
        <w:t>负责所属供水设施在灾害期间的安全运行</w:t>
      </w:r>
      <w:r>
        <w:rPr>
          <w:rFonts w:hint="eastAsia" w:eastAsia="仿宋_GB2312"/>
          <w:color w:val="auto"/>
          <w:sz w:val="32"/>
          <w:szCs w:val="20"/>
          <w:lang w:eastAsia="zh-CN"/>
        </w:rPr>
        <w:t>与应急保障，制定并实施</w:t>
      </w:r>
      <w:r>
        <w:rPr>
          <w:rFonts w:hint="eastAsia" w:eastAsia="仿宋_GB2312"/>
          <w:color w:val="auto"/>
          <w:sz w:val="32"/>
          <w:szCs w:val="20"/>
          <w:lang w:val="en-US" w:eastAsia="zh-CN"/>
        </w:rPr>
        <w:t>相关</w:t>
      </w:r>
      <w:r>
        <w:rPr>
          <w:rFonts w:hint="eastAsia" w:eastAsia="仿宋_GB2312"/>
          <w:color w:val="auto"/>
          <w:sz w:val="32"/>
          <w:szCs w:val="20"/>
          <w:lang w:eastAsia="zh-CN"/>
        </w:rPr>
        <w:t>应急预案；加强对取水口、管网、水表、阀门等设施的巡查监控与防冻保护，及时组织冻损抢修。</w:t>
      </w:r>
    </w:p>
    <w:p w14:paraId="1521E9E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val="en-US" w:eastAsia="zh-CN"/>
        </w:rPr>
        <w:t>国网澧县供电公司：</w:t>
      </w:r>
      <w:r>
        <w:rPr>
          <w:rFonts w:hint="eastAsia" w:eastAsia="仿宋_GB2312"/>
          <w:color w:val="auto"/>
          <w:sz w:val="32"/>
          <w:szCs w:val="20"/>
          <w:lang w:eastAsia="zh-CN"/>
        </w:rPr>
        <w:t>及时发布输电线路冰情监测预警，并做好融冰、保电各项应急准备和应急工作；及时抢修所辖电网受损电力设施，保障电网安全稳定运行，最大限度满足抢险救灾及重点部门和居民生活电力供应。</w:t>
      </w:r>
    </w:p>
    <w:p w14:paraId="0178AAA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电信澧县分公司</w:t>
      </w:r>
      <w:r>
        <w:rPr>
          <w:rFonts w:hint="eastAsia" w:eastAsia="仿宋_GB2312"/>
          <w:color w:val="auto"/>
          <w:sz w:val="32"/>
          <w:szCs w:val="20"/>
        </w:rPr>
        <w:t>、</w:t>
      </w:r>
      <w:r>
        <w:rPr>
          <w:rFonts w:hint="eastAsia" w:eastAsia="仿宋_GB2312"/>
          <w:color w:val="auto"/>
          <w:sz w:val="32"/>
          <w:szCs w:val="20"/>
          <w:lang w:eastAsia="zh-CN"/>
        </w:rPr>
        <w:t>移动澧县分公司</w:t>
      </w:r>
      <w:r>
        <w:rPr>
          <w:rFonts w:hint="eastAsia" w:eastAsia="仿宋_GB2312"/>
          <w:color w:val="auto"/>
          <w:sz w:val="32"/>
          <w:szCs w:val="20"/>
        </w:rPr>
        <w:t>、</w:t>
      </w:r>
      <w:r>
        <w:rPr>
          <w:rFonts w:hint="eastAsia" w:eastAsia="仿宋_GB2312"/>
          <w:color w:val="auto"/>
          <w:sz w:val="32"/>
          <w:szCs w:val="20"/>
          <w:lang w:eastAsia="zh-CN"/>
        </w:rPr>
        <w:t>联通澧县分公司</w:t>
      </w:r>
      <w:r>
        <w:rPr>
          <w:rFonts w:hint="eastAsia" w:eastAsia="仿宋_GB2312"/>
          <w:color w:val="auto"/>
          <w:sz w:val="32"/>
          <w:szCs w:val="20"/>
        </w:rPr>
        <w:t>及</w:t>
      </w:r>
      <w:r>
        <w:rPr>
          <w:rFonts w:hint="eastAsia" w:eastAsia="仿宋_GB2312"/>
          <w:color w:val="auto"/>
          <w:sz w:val="32"/>
          <w:szCs w:val="20"/>
          <w:lang w:eastAsia="zh-CN"/>
        </w:rPr>
        <w:t>铁塔澧县办事处：</w:t>
      </w:r>
      <w:r>
        <w:rPr>
          <w:rFonts w:hint="eastAsia" w:eastAsia="仿宋_GB2312"/>
          <w:color w:val="auto"/>
          <w:sz w:val="32"/>
          <w:szCs w:val="20"/>
          <w:lang w:val="en-US" w:eastAsia="zh-CN"/>
        </w:rPr>
        <w:t>负责灾害天气期间</w:t>
      </w:r>
      <w:r>
        <w:rPr>
          <w:rFonts w:hint="eastAsia" w:eastAsia="仿宋_GB2312"/>
          <w:color w:val="auto"/>
          <w:sz w:val="32"/>
          <w:szCs w:val="20"/>
        </w:rPr>
        <w:t>加强通信基站、传输线路等设施的巡检和维护，重点排查高海拔、偏远地区及易受冰冻影响的薄弱环节，提前部署防冰融冰设备</w:t>
      </w:r>
      <w:r>
        <w:rPr>
          <w:rFonts w:hint="eastAsia" w:eastAsia="仿宋_GB2312"/>
          <w:color w:val="auto"/>
          <w:sz w:val="32"/>
          <w:szCs w:val="20"/>
          <w:lang w:eastAsia="zh-CN"/>
        </w:rPr>
        <w:t>；</w:t>
      </w:r>
      <w:r>
        <w:rPr>
          <w:rFonts w:hint="eastAsia" w:eastAsia="仿宋_GB2312"/>
          <w:color w:val="auto"/>
          <w:sz w:val="32"/>
          <w:szCs w:val="20"/>
        </w:rPr>
        <w:t>迅速组织应急队伍抢修因灾损毁的通信设施，优先恢复灾区与指挥中心、医疗救护、交通枢纽等关键区域的通信畅通。必要时启动发电机、蓄电池</w:t>
      </w:r>
      <w:r>
        <w:rPr>
          <w:rFonts w:hint="eastAsia" w:eastAsia="仿宋_GB2312"/>
          <w:color w:val="auto"/>
          <w:sz w:val="32"/>
          <w:szCs w:val="20"/>
          <w:lang w:eastAsia="zh-CN"/>
        </w:rPr>
        <w:t>等</w:t>
      </w:r>
      <w:r>
        <w:rPr>
          <w:rFonts w:hint="eastAsia" w:eastAsia="仿宋_GB2312"/>
          <w:color w:val="auto"/>
          <w:sz w:val="32"/>
          <w:szCs w:val="20"/>
        </w:rPr>
        <w:t>备用电源和应急通信车，保障基站持续运行</w:t>
      </w:r>
      <w:r>
        <w:rPr>
          <w:rFonts w:hint="eastAsia" w:eastAsia="仿宋_GB2312"/>
          <w:color w:val="auto"/>
          <w:sz w:val="32"/>
          <w:szCs w:val="20"/>
          <w:lang w:val="en-US" w:eastAsia="zh-CN"/>
        </w:rPr>
        <w:t>或</w:t>
      </w:r>
      <w:r>
        <w:rPr>
          <w:rFonts w:hint="eastAsia" w:eastAsia="仿宋_GB2312"/>
          <w:color w:val="auto"/>
          <w:sz w:val="32"/>
          <w:szCs w:val="20"/>
        </w:rPr>
        <w:t>调用卫星通信</w:t>
      </w:r>
      <w:r>
        <w:rPr>
          <w:rFonts w:hint="eastAsia" w:eastAsia="仿宋_GB2312"/>
          <w:color w:val="auto"/>
          <w:sz w:val="32"/>
          <w:szCs w:val="20"/>
          <w:lang w:eastAsia="zh-CN"/>
        </w:rPr>
        <w:t>等</w:t>
      </w:r>
      <w:r>
        <w:rPr>
          <w:rFonts w:hint="eastAsia" w:eastAsia="仿宋_GB2312"/>
          <w:color w:val="auto"/>
          <w:sz w:val="32"/>
          <w:szCs w:val="20"/>
        </w:rPr>
        <w:t>设备作为临时替代方案</w:t>
      </w:r>
      <w:r>
        <w:rPr>
          <w:rFonts w:hint="eastAsia" w:eastAsia="仿宋_GB2312"/>
          <w:color w:val="auto"/>
          <w:sz w:val="32"/>
          <w:szCs w:val="20"/>
          <w:lang w:eastAsia="zh-CN"/>
        </w:rPr>
        <w:t>。</w:t>
      </w:r>
    </w:p>
    <w:p w14:paraId="5B8B553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eastAsia="仿宋_GB2312"/>
          <w:color w:val="auto"/>
          <w:sz w:val="32"/>
          <w:szCs w:val="20"/>
        </w:rPr>
        <w:t>各</w:t>
      </w:r>
      <w:r>
        <w:rPr>
          <w:rFonts w:hint="eastAsia" w:eastAsia="仿宋_GB2312"/>
          <w:color w:val="auto"/>
          <w:sz w:val="32"/>
          <w:szCs w:val="20"/>
          <w:lang w:val="en-US" w:eastAsia="zh-CN"/>
        </w:rPr>
        <w:t>镇（街道）：负责本辖区灾害应对属地管理工作，组织落实防灾减灾措施；重点做好危旧房屋、农业设施等安全隐患排查，以及孤寡老人等弱势群体的安全排查和转移安置；动员村（社区）力量开展道路、桥梁除冰除雪；协助保障辖区供水、供电等基本生活设施正常运行；及时统计上报灾情信息，组织灾后恢复重建；加强防灾知识宣传，引导群众做好自我防护；统筹调配辖区应急物资和救援力量，配合县级部门开展抢险救灾工作。</w:t>
      </w:r>
    </w:p>
    <w:p w14:paraId="7518B4C4">
      <w:pPr>
        <w:keepNext w:val="0"/>
        <w:keepLines w:val="0"/>
        <w:pageBreakBefore w:val="0"/>
        <w:wordWrap/>
        <w:overflowPunct w:val="0"/>
        <w:bidi w:val="0"/>
        <w:adjustRightInd w:val="0"/>
        <w:snapToGrid w:val="0"/>
        <w:spacing w:line="560" w:lineRule="exact"/>
        <w:ind w:firstLine="640" w:firstLineChars="200"/>
        <w:outlineLvl w:val="1"/>
        <w:rPr>
          <w:rFonts w:hint="eastAsia" w:eastAsia="楷体"/>
          <w:color w:val="auto"/>
          <w:kern w:val="0"/>
          <w:sz w:val="32"/>
          <w:szCs w:val="20"/>
          <w:lang w:val="en-US" w:eastAsia="zh-CN"/>
        </w:rPr>
      </w:pPr>
      <w:bookmarkStart w:id="35" w:name="_Toc19951"/>
      <w:bookmarkStart w:id="36" w:name="_Toc20044"/>
      <w:r>
        <w:rPr>
          <w:rFonts w:hint="eastAsia" w:eastAsia="楷体"/>
          <w:color w:val="auto"/>
          <w:kern w:val="0"/>
          <w:sz w:val="32"/>
          <w:szCs w:val="20"/>
          <w:lang w:val="en-US" w:eastAsia="zh-CN"/>
        </w:rPr>
        <w:t>3.3 现场指挥部</w:t>
      </w:r>
      <w:bookmarkEnd w:id="35"/>
      <w:bookmarkEnd w:id="36"/>
    </w:p>
    <w:p w14:paraId="6CAF5078">
      <w:pPr>
        <w:keepNext w:val="0"/>
        <w:keepLines w:val="0"/>
        <w:pageBreakBefore w:val="0"/>
        <w:wordWrap/>
        <w:overflowPunct w:val="0"/>
        <w:bidi w:val="0"/>
        <w:adjustRightInd w:val="0"/>
        <w:snapToGrid w:val="0"/>
        <w:spacing w:line="560" w:lineRule="exact"/>
        <w:ind w:firstLine="640" w:firstLineChars="200"/>
        <w:outlineLvl w:val="9"/>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低温雨雪冰冻灾害发生后，事发单位及村（社区）等基层组织应立即成立以主要负责人或其授权人为指挥长的临时现场指挥部，第一时间开展抢险救灾、群众转移安置、灾情上报、次生灾害防范等工作，严防事态扩大；相关镇（街道）接到灾情报告后，应立即赶赴现场，指导协调现场应急处置或接管现场指挥工作。</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根据应急处置需要和灾情发展情况，视情成立现场指挥部，指定现场指挥部指挥长；指挥长应立即赶赴现场，视情接管临时现场指挥部指挥权，将原有现场指挥体系纳入统一领导，全面负责灾害现场应对工作的统一指挥与协调。现场指挥部实行指挥长负责制，指挥长行使现场应急处置重要事项决策和行政协调权；副指挥长由熟悉灾害应对、具备较强组织协调能力和丰富应急处置实战经验的人员担任，行使专业处置权。</w:t>
      </w:r>
    </w:p>
    <w:p w14:paraId="3597C0DA">
      <w:pPr>
        <w:keepNext w:val="0"/>
        <w:keepLines w:val="0"/>
        <w:pageBreakBefore w:val="0"/>
        <w:wordWrap/>
        <w:overflowPunct w:val="0"/>
        <w:bidi w:val="0"/>
        <w:adjustRightInd w:val="0"/>
        <w:snapToGrid w:val="0"/>
        <w:spacing w:line="560" w:lineRule="exact"/>
        <w:ind w:firstLine="640" w:firstLineChars="200"/>
        <w:outlineLvl w:val="9"/>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 xml:space="preserve"> 现场指挥部主要履行以下职责：研判低温雨雪冰冻灾情发展态势，制定并组织实施现场应急救援处置方案；统一指挥调度各方应急救援力量和资源，重点开展抢险救灾、人员避险转移安置、除冰除雪保通、生命线工程抢修等应急行动；针对断路、断网、断电“三断”极端场景，优先启用卫星通信、应急电台保障指挥联络，调配应急电源保障关键设施供电，同步抢通生命通道，必要时协调空投应急物资与救援力量；统筹做好现场安全管控、医疗救护、后勤保障、次生灾害防范等工作；建立规范的信息管理机制，及时收集、汇总、上报灾情动态和救援进展，按授权发布现场信息、引导社会舆论；协调解决处置过程中的重大问题，落实上级应急指挥机构及县委、县政府交办的其他任务。 </w:t>
      </w:r>
    </w:p>
    <w:p w14:paraId="6362CD50">
      <w:pPr>
        <w:keepNext w:val="0"/>
        <w:keepLines w:val="0"/>
        <w:pageBreakBefore w:val="0"/>
        <w:wordWrap/>
        <w:overflowPunct w:val="0"/>
        <w:bidi w:val="0"/>
        <w:adjustRightInd w:val="0"/>
        <w:snapToGrid w:val="0"/>
        <w:spacing w:line="560" w:lineRule="exact"/>
        <w:ind w:firstLine="640" w:firstLineChars="200"/>
        <w:outlineLvl w:val="9"/>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现场指挥部应设在靠近灾区、便于指挥、安全可控的地点。根据处置工作需要，现场指挥部下设综合协调、抢险救援、医疗救护、技术保障、后勤保障、社会治安、舆情信息、善后处置8个应急工作组，具体承担并落实各项现场应急处置工作。</w:t>
      </w:r>
    </w:p>
    <w:p w14:paraId="7C320480">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综合协调组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县应急局</w:t>
      </w:r>
      <w:r>
        <w:rPr>
          <w:rFonts w:hint="eastAsia" w:eastAsia="仿宋_GB2312"/>
          <w:color w:val="auto"/>
          <w:kern w:val="0"/>
          <w:sz w:val="32"/>
          <w:szCs w:val="32"/>
          <w:lang w:val="en-US" w:eastAsia="zh-CN"/>
        </w:rPr>
        <w:t>牵头，</w:t>
      </w:r>
      <w:r>
        <w:rPr>
          <w:rFonts w:hint="default" w:eastAsia="仿宋_GB2312"/>
          <w:color w:val="auto"/>
          <w:kern w:val="0"/>
          <w:sz w:val="32"/>
          <w:szCs w:val="32"/>
        </w:rPr>
        <w:t>县政府办、县委宣传部（县网信办）、县发改局、县财政局、县气象局、相关</w:t>
      </w:r>
      <w:r>
        <w:rPr>
          <w:rFonts w:hint="eastAsia" w:eastAsia="仿宋_GB2312"/>
          <w:color w:val="auto"/>
          <w:kern w:val="0"/>
          <w:sz w:val="32"/>
          <w:szCs w:val="32"/>
          <w:lang w:eastAsia="zh-CN"/>
        </w:rPr>
        <w:t>镇（街道）</w:t>
      </w:r>
      <w:r>
        <w:rPr>
          <w:rFonts w:hint="default" w:eastAsia="仿宋_GB2312"/>
          <w:color w:val="auto"/>
          <w:kern w:val="0"/>
          <w:sz w:val="32"/>
          <w:szCs w:val="32"/>
        </w:rPr>
        <w:t>等</w:t>
      </w:r>
      <w:r>
        <w:rPr>
          <w:rFonts w:hint="eastAsia" w:eastAsia="仿宋_GB2312"/>
          <w:color w:val="auto"/>
          <w:kern w:val="0"/>
          <w:sz w:val="32"/>
          <w:szCs w:val="32"/>
        </w:rPr>
        <w:t>单位组成</w:t>
      </w:r>
      <w:r>
        <w:rPr>
          <w:rFonts w:hint="default" w:eastAsia="仿宋_GB2312"/>
          <w:color w:val="auto"/>
          <w:kern w:val="0"/>
          <w:sz w:val="32"/>
          <w:szCs w:val="32"/>
        </w:rPr>
        <w:t>。负责指挥部日常运转、综合协调与会议组织；跟踪汇总、分析研判灾情动态和各组工作进展，统一信息报送与发布审核；督办指挥部决策部署落实；协调救援力量、物资装备及应对处置资金保障。</w:t>
      </w:r>
    </w:p>
    <w:p w14:paraId="6D11DE41">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抢险救援组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县应急局</w:t>
      </w:r>
      <w:r>
        <w:rPr>
          <w:rFonts w:hint="eastAsia" w:eastAsia="仿宋_GB2312"/>
          <w:color w:val="auto"/>
          <w:kern w:val="0"/>
          <w:sz w:val="32"/>
          <w:szCs w:val="32"/>
          <w:lang w:val="en-US" w:eastAsia="zh-CN"/>
        </w:rPr>
        <w:t>牵头，</w:t>
      </w:r>
      <w:r>
        <w:rPr>
          <w:rFonts w:hint="default" w:eastAsia="仿宋_GB2312"/>
          <w:color w:val="auto"/>
          <w:kern w:val="0"/>
          <w:sz w:val="32"/>
          <w:szCs w:val="32"/>
        </w:rPr>
        <w:t>县人武部、</w:t>
      </w:r>
      <w:r>
        <w:rPr>
          <w:rFonts w:hint="eastAsia" w:eastAsia="仿宋_GB2312"/>
          <w:color w:val="auto"/>
          <w:kern w:val="0"/>
          <w:sz w:val="32"/>
          <w:szCs w:val="32"/>
          <w:lang w:eastAsia="zh-CN"/>
        </w:rPr>
        <w:t>县消防救援局</w:t>
      </w:r>
      <w:r>
        <w:rPr>
          <w:rFonts w:hint="default" w:eastAsia="仿宋_GB2312"/>
          <w:color w:val="auto"/>
          <w:kern w:val="0"/>
          <w:sz w:val="32"/>
          <w:szCs w:val="32"/>
        </w:rPr>
        <w:t>、县公安局、县住建局、县交通运输局、县水利局、县工信局、国网澧县供电公司、电信澧县分公司、移动澧县分公司、联通澧县分公司、铁塔澧县办事处、相关</w:t>
      </w:r>
      <w:r>
        <w:rPr>
          <w:rFonts w:hint="eastAsia" w:eastAsia="仿宋_GB2312"/>
          <w:color w:val="auto"/>
          <w:kern w:val="0"/>
          <w:sz w:val="32"/>
          <w:szCs w:val="32"/>
          <w:lang w:eastAsia="zh-CN"/>
        </w:rPr>
        <w:t>镇（街道）</w:t>
      </w:r>
      <w:r>
        <w:rPr>
          <w:rFonts w:hint="default" w:eastAsia="仿宋_GB2312"/>
          <w:color w:val="auto"/>
          <w:kern w:val="0"/>
          <w:sz w:val="32"/>
          <w:szCs w:val="32"/>
        </w:rPr>
        <w:t>等</w:t>
      </w:r>
      <w:r>
        <w:rPr>
          <w:rFonts w:hint="eastAsia" w:eastAsia="仿宋_GB2312"/>
          <w:color w:val="auto"/>
          <w:kern w:val="0"/>
          <w:sz w:val="32"/>
          <w:szCs w:val="32"/>
        </w:rPr>
        <w:t>单位组成</w:t>
      </w:r>
      <w:r>
        <w:rPr>
          <w:rFonts w:hint="default" w:eastAsia="仿宋_GB2312"/>
          <w:color w:val="auto"/>
          <w:kern w:val="0"/>
          <w:sz w:val="32"/>
          <w:szCs w:val="32"/>
        </w:rPr>
        <w:t>。</w:t>
      </w:r>
      <w:r>
        <w:rPr>
          <w:rFonts w:hint="eastAsia" w:eastAsia="仿宋_GB2312"/>
          <w:color w:val="auto"/>
          <w:kern w:val="0"/>
          <w:sz w:val="32"/>
          <w:szCs w:val="32"/>
          <w:lang w:val="en-US" w:eastAsia="zh-CN"/>
        </w:rPr>
        <w:t>负责</w:t>
      </w:r>
      <w:r>
        <w:rPr>
          <w:rFonts w:hint="default" w:eastAsia="仿宋_GB2312"/>
          <w:color w:val="auto"/>
          <w:kern w:val="0"/>
          <w:sz w:val="32"/>
          <w:szCs w:val="32"/>
        </w:rPr>
        <w:t>制定并实施抢险救援方案；组织力量开展人员搜救、转移安置；统筹调度专业救援队伍、社会力量及装备物资；组织主干道路、桥梁的除雪除冰和抢通保畅；指导并参与供水、供电、供气、通信、广播电视等生命线工程的应急抢修与维护；协助开展危险区域群众疏散。</w:t>
      </w:r>
    </w:p>
    <w:p w14:paraId="7FD31BF9">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医疗救护组</w:t>
      </w:r>
      <w:r>
        <w:rPr>
          <w:rFonts w:hint="eastAsia" w:eastAsia="仿宋_GB2312"/>
          <w:color w:val="auto"/>
          <w:kern w:val="0"/>
          <w:sz w:val="32"/>
          <w:szCs w:val="32"/>
          <w:lang w:eastAsia="zh-CN"/>
        </w:rPr>
        <w:t>：由县</w:t>
      </w:r>
      <w:r>
        <w:rPr>
          <w:rFonts w:hint="default" w:eastAsia="仿宋_GB2312"/>
          <w:color w:val="auto"/>
          <w:kern w:val="0"/>
          <w:sz w:val="32"/>
          <w:szCs w:val="32"/>
        </w:rPr>
        <w:t>卫健局</w:t>
      </w:r>
      <w:r>
        <w:rPr>
          <w:rFonts w:hint="eastAsia" w:eastAsia="仿宋_GB2312"/>
          <w:color w:val="auto"/>
          <w:kern w:val="0"/>
          <w:sz w:val="32"/>
          <w:szCs w:val="32"/>
          <w:lang w:val="en-US" w:eastAsia="zh-CN"/>
        </w:rPr>
        <w:t>牵头，</w:t>
      </w:r>
      <w:r>
        <w:rPr>
          <w:rFonts w:hint="default" w:eastAsia="仿宋_GB2312"/>
          <w:color w:val="auto"/>
          <w:kern w:val="0"/>
          <w:sz w:val="32"/>
          <w:szCs w:val="32"/>
        </w:rPr>
        <w:t>县市场监管局、县红十字会、相关医疗机构</w:t>
      </w:r>
      <w:r>
        <w:rPr>
          <w:rFonts w:hint="eastAsia" w:eastAsia="仿宋_GB2312"/>
          <w:color w:val="auto"/>
          <w:kern w:val="0"/>
          <w:sz w:val="32"/>
          <w:szCs w:val="32"/>
          <w:lang w:eastAsia="zh-CN"/>
        </w:rPr>
        <w:t>等</w:t>
      </w:r>
      <w:r>
        <w:rPr>
          <w:rFonts w:hint="eastAsia" w:eastAsia="仿宋_GB2312"/>
          <w:color w:val="auto"/>
          <w:kern w:val="0"/>
          <w:sz w:val="32"/>
          <w:szCs w:val="32"/>
        </w:rPr>
        <w:t>单位组成</w:t>
      </w:r>
      <w:r>
        <w:rPr>
          <w:rFonts w:hint="default" w:eastAsia="仿宋_GB2312"/>
          <w:color w:val="auto"/>
          <w:kern w:val="0"/>
          <w:sz w:val="32"/>
          <w:szCs w:val="32"/>
        </w:rPr>
        <w:t>。组织调派医疗资源救治伤员，设立临时医疗点，做好伤员转运与救治统计；保障药品、医疗器械供应；开展灾后卫生防疫、饮用水卫生监督和传染病疫情监测防控；组织实施公众心理干预与援助。</w:t>
      </w:r>
    </w:p>
    <w:p w14:paraId="7522AE57">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技术保障组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县气象局</w:t>
      </w:r>
      <w:r>
        <w:rPr>
          <w:rFonts w:hint="eastAsia" w:eastAsia="仿宋_GB2312"/>
          <w:color w:val="auto"/>
          <w:kern w:val="0"/>
          <w:sz w:val="32"/>
          <w:szCs w:val="32"/>
          <w:lang w:val="en-US" w:eastAsia="zh-CN"/>
        </w:rPr>
        <w:t>牵头，</w:t>
      </w:r>
      <w:r>
        <w:rPr>
          <w:rFonts w:hint="default" w:eastAsia="仿宋_GB2312"/>
          <w:color w:val="auto"/>
          <w:kern w:val="0"/>
          <w:sz w:val="32"/>
          <w:szCs w:val="32"/>
        </w:rPr>
        <w:t>县自然资源局、县住建局、县交通运输局、县水利局、市生态环境局澧县分局</w:t>
      </w:r>
      <w:r>
        <w:rPr>
          <w:rFonts w:hint="eastAsia" w:eastAsia="仿宋_GB2312"/>
          <w:color w:val="auto"/>
          <w:kern w:val="0"/>
          <w:sz w:val="32"/>
          <w:szCs w:val="32"/>
          <w:lang w:eastAsia="zh-CN"/>
        </w:rPr>
        <w:t>等</w:t>
      </w:r>
      <w:r>
        <w:rPr>
          <w:rFonts w:hint="eastAsia" w:eastAsia="仿宋_GB2312"/>
          <w:color w:val="auto"/>
          <w:kern w:val="0"/>
          <w:sz w:val="32"/>
          <w:szCs w:val="32"/>
        </w:rPr>
        <w:t>单位组成</w:t>
      </w:r>
      <w:r>
        <w:rPr>
          <w:rFonts w:hint="default" w:eastAsia="仿宋_GB2312"/>
          <w:color w:val="auto"/>
          <w:kern w:val="0"/>
          <w:sz w:val="32"/>
          <w:szCs w:val="32"/>
        </w:rPr>
        <w:t>。负责灾害天气的监测、预报、预警发布；提供道路交通、地质灾害隐患点、供水供气管网、农业设施、建筑工地的安全监测与技术指导；开展灾情风险评估与研判，为决策提供技术支持。</w:t>
      </w:r>
    </w:p>
    <w:p w14:paraId="4223C409">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后勤保障组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县发改局</w:t>
      </w:r>
      <w:r>
        <w:rPr>
          <w:rFonts w:hint="eastAsia" w:eastAsia="仿宋_GB2312"/>
          <w:color w:val="auto"/>
          <w:kern w:val="0"/>
          <w:sz w:val="32"/>
          <w:szCs w:val="32"/>
          <w:lang w:val="en-US" w:eastAsia="zh-CN"/>
        </w:rPr>
        <w:t>牵头，</w:t>
      </w:r>
      <w:r>
        <w:rPr>
          <w:rFonts w:hint="default" w:eastAsia="仿宋_GB2312"/>
          <w:color w:val="auto"/>
          <w:kern w:val="0"/>
          <w:sz w:val="32"/>
          <w:szCs w:val="32"/>
        </w:rPr>
        <w:t>县商务局、县民政局、县财政局、县住建局、县市场监管局、相关</w:t>
      </w:r>
      <w:r>
        <w:rPr>
          <w:rFonts w:hint="eastAsia" w:eastAsia="仿宋_GB2312"/>
          <w:color w:val="auto"/>
          <w:kern w:val="0"/>
          <w:sz w:val="32"/>
          <w:szCs w:val="32"/>
          <w:lang w:eastAsia="zh-CN"/>
        </w:rPr>
        <w:t>镇（街道）等</w:t>
      </w:r>
      <w:r>
        <w:rPr>
          <w:rFonts w:hint="eastAsia" w:eastAsia="仿宋_GB2312"/>
          <w:color w:val="auto"/>
          <w:kern w:val="0"/>
          <w:sz w:val="32"/>
          <w:szCs w:val="32"/>
        </w:rPr>
        <w:t>单位组成</w:t>
      </w:r>
      <w:r>
        <w:rPr>
          <w:rFonts w:hint="default" w:eastAsia="仿宋_GB2312"/>
          <w:color w:val="auto"/>
          <w:kern w:val="0"/>
          <w:sz w:val="32"/>
          <w:szCs w:val="32"/>
        </w:rPr>
        <w:t>。负责救灾物资、生活必需品（包括防寒保暖物资、食品、燃油等）的储备、筹措、调拨与分配；保障应急救援人员和受灾群众基本生活；协调落实应急安置场所并管理服务；维护市场秩序，打击哄抬物价等行为；接收和管理社会捐赠。</w:t>
      </w:r>
    </w:p>
    <w:p w14:paraId="73ACA44E">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社会治安组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县公安局</w:t>
      </w:r>
      <w:r>
        <w:rPr>
          <w:rFonts w:hint="eastAsia" w:eastAsia="仿宋_GB2312"/>
          <w:color w:val="auto"/>
          <w:kern w:val="0"/>
          <w:sz w:val="32"/>
          <w:szCs w:val="32"/>
          <w:lang w:val="en-US" w:eastAsia="zh-CN"/>
        </w:rPr>
        <w:t>牵头，</w:t>
      </w:r>
      <w:r>
        <w:rPr>
          <w:rFonts w:hint="default" w:eastAsia="仿宋_GB2312"/>
          <w:color w:val="auto"/>
          <w:kern w:val="0"/>
          <w:sz w:val="32"/>
          <w:szCs w:val="32"/>
        </w:rPr>
        <w:t>县交通运输局、相关</w:t>
      </w:r>
      <w:r>
        <w:rPr>
          <w:rFonts w:hint="eastAsia" w:eastAsia="仿宋_GB2312"/>
          <w:color w:val="auto"/>
          <w:kern w:val="0"/>
          <w:sz w:val="32"/>
          <w:szCs w:val="32"/>
          <w:lang w:eastAsia="zh-CN"/>
        </w:rPr>
        <w:t>镇（街道）等</w:t>
      </w:r>
      <w:r>
        <w:rPr>
          <w:rFonts w:hint="eastAsia" w:eastAsia="仿宋_GB2312"/>
          <w:color w:val="auto"/>
          <w:kern w:val="0"/>
          <w:sz w:val="32"/>
          <w:szCs w:val="32"/>
        </w:rPr>
        <w:t>单位组成</w:t>
      </w:r>
      <w:r>
        <w:rPr>
          <w:rFonts w:hint="default" w:eastAsia="仿宋_GB2312"/>
          <w:color w:val="auto"/>
          <w:kern w:val="0"/>
          <w:sz w:val="32"/>
          <w:szCs w:val="32"/>
        </w:rPr>
        <w:t>。负责灾区和安置点治安管理、安全保卫；加强重点部位警戒；实施必要的交通疏导、管制和车辆分流，保障救援通道畅通；维护道路交通秩序；查处扰乱社会秩序、盗抢救灾物资、散布谣言等违法行为；协助开展人员疏散转移。</w:t>
      </w:r>
    </w:p>
    <w:p w14:paraId="1E77577C">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舆情信息组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县委宣传部（县网信办）</w:t>
      </w:r>
      <w:r>
        <w:rPr>
          <w:rFonts w:hint="eastAsia" w:eastAsia="仿宋_GB2312"/>
          <w:color w:val="auto"/>
          <w:kern w:val="0"/>
          <w:sz w:val="32"/>
          <w:szCs w:val="32"/>
          <w:lang w:val="en-US" w:eastAsia="zh-CN"/>
        </w:rPr>
        <w:t>牵头</w:t>
      </w:r>
      <w:r>
        <w:rPr>
          <w:rFonts w:hint="eastAsia" w:eastAsia="仿宋_GB2312"/>
          <w:color w:val="auto"/>
          <w:kern w:val="0"/>
          <w:sz w:val="32"/>
          <w:szCs w:val="32"/>
          <w:lang w:eastAsia="zh-CN"/>
        </w:rPr>
        <w:t>，</w:t>
      </w:r>
      <w:r>
        <w:rPr>
          <w:rFonts w:hint="default" w:eastAsia="仿宋_GB2312"/>
          <w:color w:val="auto"/>
          <w:kern w:val="0"/>
          <w:sz w:val="32"/>
          <w:szCs w:val="32"/>
        </w:rPr>
        <w:t>县公安局、县文旅广体局、县融媒体中心、县应急局</w:t>
      </w:r>
      <w:r>
        <w:rPr>
          <w:rFonts w:hint="eastAsia" w:eastAsia="仿宋_GB2312"/>
          <w:color w:val="auto"/>
          <w:kern w:val="0"/>
          <w:sz w:val="32"/>
          <w:szCs w:val="32"/>
          <w:lang w:eastAsia="zh-CN"/>
        </w:rPr>
        <w:t>等</w:t>
      </w:r>
      <w:r>
        <w:rPr>
          <w:rFonts w:hint="eastAsia" w:eastAsia="仿宋_GB2312"/>
          <w:color w:val="auto"/>
          <w:kern w:val="0"/>
          <w:sz w:val="32"/>
          <w:szCs w:val="32"/>
        </w:rPr>
        <w:t>单位组成</w:t>
      </w:r>
      <w:r>
        <w:rPr>
          <w:rFonts w:hint="default" w:eastAsia="仿宋_GB2312"/>
          <w:color w:val="auto"/>
          <w:kern w:val="0"/>
          <w:sz w:val="32"/>
          <w:szCs w:val="32"/>
        </w:rPr>
        <w:t>。</w:t>
      </w:r>
      <w:r>
        <w:rPr>
          <w:rFonts w:hint="eastAsia" w:eastAsia="仿宋_GB2312"/>
          <w:color w:val="auto"/>
          <w:kern w:val="0"/>
          <w:sz w:val="32"/>
          <w:szCs w:val="32"/>
          <w:lang w:val="en-US" w:eastAsia="zh-CN"/>
        </w:rPr>
        <w:t>负责</w:t>
      </w:r>
      <w:r>
        <w:rPr>
          <w:rFonts w:hint="default" w:eastAsia="仿宋_GB2312"/>
          <w:color w:val="auto"/>
          <w:kern w:val="0"/>
          <w:sz w:val="32"/>
          <w:szCs w:val="32"/>
        </w:rPr>
        <w:t>组织灾情、应急响应及救援</w:t>
      </w:r>
      <w:r>
        <w:rPr>
          <w:rFonts w:hint="eastAsia" w:eastAsia="仿宋_GB2312"/>
          <w:color w:val="auto"/>
          <w:kern w:val="0"/>
          <w:sz w:val="32"/>
          <w:szCs w:val="32"/>
          <w:lang w:eastAsia="zh-CN"/>
        </w:rPr>
        <w:t>等</w:t>
      </w:r>
      <w:r>
        <w:rPr>
          <w:rFonts w:hint="default" w:eastAsia="仿宋_GB2312"/>
          <w:color w:val="auto"/>
          <w:kern w:val="0"/>
          <w:sz w:val="32"/>
          <w:szCs w:val="32"/>
        </w:rPr>
        <w:t>工作的新闻发布、宣传报道；监测、分析、引导涉灾舆情，及时澄清谣言；统筹管理灾区采访服务；开展防灾减灾、安全出行、防寒保暖等公众知识科普与提示。</w:t>
      </w:r>
    </w:p>
    <w:p w14:paraId="0AE64935">
      <w:pPr>
        <w:keepNext w:val="0"/>
        <w:keepLines w:val="0"/>
        <w:pageBreakBefore w:val="0"/>
        <w:wordWrap/>
        <w:overflowPunct w:val="0"/>
        <w:bidi w:val="0"/>
        <w:adjustRightInd w:val="0"/>
        <w:snapToGrid w:val="0"/>
        <w:spacing w:line="560" w:lineRule="exact"/>
        <w:ind w:firstLine="640" w:firstLineChars="200"/>
        <w:outlineLvl w:val="9"/>
        <w:rPr>
          <w:rFonts w:hint="eastAsia" w:eastAsia="仿宋_GB2312"/>
          <w:color w:val="auto"/>
          <w:kern w:val="0"/>
          <w:sz w:val="32"/>
          <w:szCs w:val="32"/>
        </w:rPr>
      </w:pPr>
      <w:r>
        <w:rPr>
          <w:rFonts w:hint="default" w:eastAsia="仿宋_GB2312"/>
          <w:color w:val="auto"/>
          <w:kern w:val="0"/>
          <w:sz w:val="32"/>
          <w:szCs w:val="32"/>
        </w:rPr>
        <w:t>善后</w:t>
      </w:r>
      <w:r>
        <w:rPr>
          <w:rFonts w:hint="eastAsia" w:eastAsia="仿宋_GB2312"/>
          <w:color w:val="auto"/>
          <w:kern w:val="0"/>
          <w:sz w:val="32"/>
          <w:szCs w:val="32"/>
          <w:lang w:val="en-US" w:eastAsia="zh-CN"/>
        </w:rPr>
        <w:t>处置</w:t>
      </w:r>
      <w:r>
        <w:rPr>
          <w:rFonts w:hint="default" w:eastAsia="仿宋_GB2312"/>
          <w:color w:val="auto"/>
          <w:kern w:val="0"/>
          <w:sz w:val="32"/>
          <w:szCs w:val="32"/>
        </w:rPr>
        <w:t>组</w:t>
      </w:r>
      <w:r>
        <w:rPr>
          <w:rFonts w:hint="eastAsia" w:eastAsia="仿宋_GB2312"/>
          <w:color w:val="auto"/>
          <w:kern w:val="0"/>
          <w:sz w:val="32"/>
          <w:szCs w:val="32"/>
          <w:lang w:eastAsia="zh-CN"/>
        </w:rPr>
        <w:t>：</w:t>
      </w:r>
      <w:r>
        <w:rPr>
          <w:rFonts w:hint="eastAsia" w:eastAsia="仿宋_GB2312"/>
          <w:color w:val="auto"/>
          <w:kern w:val="0"/>
          <w:sz w:val="32"/>
          <w:szCs w:val="32"/>
          <w:lang w:val="en-US" w:eastAsia="zh-CN"/>
        </w:rPr>
        <w:t>由</w:t>
      </w:r>
      <w:r>
        <w:rPr>
          <w:rFonts w:hint="default" w:eastAsia="仿宋_GB2312"/>
          <w:color w:val="auto"/>
          <w:kern w:val="0"/>
          <w:sz w:val="32"/>
          <w:szCs w:val="32"/>
        </w:rPr>
        <w:t>县应急局</w:t>
      </w:r>
      <w:r>
        <w:rPr>
          <w:rFonts w:hint="eastAsia" w:eastAsia="仿宋_GB2312"/>
          <w:color w:val="auto"/>
          <w:kern w:val="0"/>
          <w:sz w:val="32"/>
          <w:szCs w:val="32"/>
          <w:lang w:val="en-US" w:eastAsia="zh-CN"/>
        </w:rPr>
        <w:t>牵头，</w:t>
      </w:r>
      <w:r>
        <w:rPr>
          <w:rFonts w:hint="default" w:eastAsia="仿宋_GB2312"/>
          <w:color w:val="auto"/>
          <w:kern w:val="0"/>
          <w:sz w:val="32"/>
          <w:szCs w:val="32"/>
        </w:rPr>
        <w:t>县发改局、</w:t>
      </w:r>
      <w:r>
        <w:rPr>
          <w:rFonts w:hint="eastAsia" w:eastAsia="仿宋_GB2312"/>
          <w:color w:val="auto"/>
          <w:kern w:val="0"/>
          <w:sz w:val="32"/>
          <w:szCs w:val="32"/>
          <w:lang w:val="en-US" w:eastAsia="zh-CN"/>
        </w:rPr>
        <w:t>县民政局、</w:t>
      </w:r>
      <w:r>
        <w:rPr>
          <w:rFonts w:hint="default" w:eastAsia="仿宋_GB2312"/>
          <w:color w:val="auto"/>
          <w:kern w:val="0"/>
          <w:sz w:val="32"/>
          <w:szCs w:val="32"/>
        </w:rPr>
        <w:t>县财政局、县自然资源局、县住建局、县交通运输局、县水利局、县农业农村局、相关</w:t>
      </w:r>
      <w:r>
        <w:rPr>
          <w:rFonts w:hint="eastAsia" w:eastAsia="仿宋_GB2312"/>
          <w:color w:val="auto"/>
          <w:kern w:val="0"/>
          <w:sz w:val="32"/>
          <w:szCs w:val="32"/>
          <w:lang w:eastAsia="zh-CN"/>
        </w:rPr>
        <w:t>镇（街道）</w:t>
      </w:r>
      <w:r>
        <w:rPr>
          <w:rFonts w:hint="default" w:eastAsia="仿宋_GB2312"/>
          <w:color w:val="auto"/>
          <w:kern w:val="0"/>
          <w:sz w:val="32"/>
          <w:szCs w:val="32"/>
        </w:rPr>
        <w:t>等。组织灾情核查与上报；做好受灾群众过渡期生活救助、善后抚慰；组织指导受损的市政、交通、水利、农业、通信、电力等基础设施的应急修复和恢复重建；协调保险理赔事宜；总结评估应急工作。</w:t>
      </w:r>
    </w:p>
    <w:p w14:paraId="14F6DF1E">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37" w:name="_Toc114775412"/>
      <w:bookmarkStart w:id="38" w:name="_Toc18478"/>
      <w:bookmarkStart w:id="39" w:name="_Toc120371606"/>
      <w:r>
        <w:rPr>
          <w:rFonts w:hint="eastAsia" w:ascii="Times New Roman" w:hAnsi="Times New Roman" w:eastAsia="楷体_GB2312" w:cs="Times New Roman"/>
          <w:color w:val="auto"/>
          <w:sz w:val="32"/>
          <w:szCs w:val="32"/>
          <w:lang w:val="en-US" w:eastAsia="zh-CN"/>
        </w:rPr>
        <w:t>3</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4</w:t>
      </w:r>
      <w:r>
        <w:rPr>
          <w:rFonts w:ascii="Times New Roman" w:hAnsi="Times New Roman" w:eastAsia="楷体_GB2312" w:cs="Times New Roman"/>
          <w:color w:val="auto"/>
          <w:sz w:val="32"/>
          <w:szCs w:val="32"/>
          <w:lang w:val="en-US"/>
        </w:rPr>
        <w:t xml:space="preserve"> 专家组</w:t>
      </w:r>
      <w:bookmarkEnd w:id="37"/>
      <w:bookmarkEnd w:id="38"/>
      <w:bookmarkEnd w:id="39"/>
    </w:p>
    <w:p w14:paraId="038B580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bookmarkStart w:id="40" w:name="_Toc120371612"/>
      <w:bookmarkStart w:id="41" w:name="_Toc114775414"/>
      <w:r>
        <w:rPr>
          <w:rFonts w:hint="eastAsia" w:eastAsia="仿宋_GB2312"/>
          <w:color w:val="auto"/>
          <w:sz w:val="32"/>
          <w:szCs w:val="20"/>
          <w:lang w:eastAsia="zh-CN"/>
        </w:rPr>
        <w:t>县应急委成立低温雨雪冰冻灾害应急专家组。由气象、交通、电力、农业、建筑、医疗、应急管理等相关领域专家组成，主要参与低温雨雪冰冻灾害重要信息研判、应急处置和总结评估等工作，为预防和应对低温雨雪冰冻灾害提供决策咨询、技术支撑和工作建议，专家库实行动态管理。</w:t>
      </w:r>
    </w:p>
    <w:p w14:paraId="2C2A7F33">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42" w:name="_Toc12222"/>
      <w:r>
        <w:rPr>
          <w:rFonts w:hint="eastAsia" w:eastAsia="黑体"/>
          <w:color w:val="auto"/>
          <w:sz w:val="32"/>
          <w:szCs w:val="20"/>
          <w:lang w:val="en-US" w:eastAsia="zh-CN"/>
        </w:rPr>
        <w:t>4</w:t>
      </w:r>
      <w:r>
        <w:rPr>
          <w:rFonts w:eastAsia="黑体"/>
          <w:color w:val="auto"/>
          <w:sz w:val="32"/>
          <w:szCs w:val="20"/>
        </w:rPr>
        <w:t>. 预防预警与信息报告</w:t>
      </w:r>
      <w:bookmarkEnd w:id="40"/>
      <w:bookmarkEnd w:id="41"/>
      <w:bookmarkEnd w:id="42"/>
    </w:p>
    <w:p w14:paraId="2B3A910A">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43" w:name="_Toc120371613"/>
      <w:bookmarkStart w:id="44" w:name="_Toc9110"/>
      <w:bookmarkStart w:id="45" w:name="_Toc114775415"/>
      <w:r>
        <w:rPr>
          <w:rFonts w:hint="eastAsia" w:ascii="Times New Roman" w:hAnsi="Times New Roman" w:eastAsia="楷体_GB2312" w:cs="Times New Roman"/>
          <w:color w:val="auto"/>
          <w:sz w:val="32"/>
          <w:szCs w:val="32"/>
          <w:lang w:val="en-US" w:eastAsia="zh-CN"/>
        </w:rPr>
        <w:t>4</w:t>
      </w:r>
      <w:r>
        <w:rPr>
          <w:rFonts w:ascii="Times New Roman" w:hAnsi="Times New Roman" w:eastAsia="楷体_GB2312" w:cs="Times New Roman"/>
          <w:color w:val="auto"/>
          <w:sz w:val="32"/>
          <w:szCs w:val="32"/>
          <w:lang w:val="en-US"/>
        </w:rPr>
        <w:t>.1 监测预警</w:t>
      </w:r>
      <w:bookmarkEnd w:id="43"/>
      <w:bookmarkEnd w:id="44"/>
      <w:bookmarkEnd w:id="45"/>
    </w:p>
    <w:p w14:paraId="2C65717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eastAsia="zh-CN"/>
        </w:rPr>
        <w:t>县应急委</w:t>
      </w:r>
      <w:r>
        <w:rPr>
          <w:rFonts w:eastAsia="仿宋_GB2312"/>
          <w:color w:val="auto"/>
          <w:sz w:val="32"/>
          <w:szCs w:val="20"/>
        </w:rPr>
        <w:t>相关</w:t>
      </w:r>
      <w:r>
        <w:rPr>
          <w:rFonts w:hint="eastAsia" w:eastAsia="仿宋_GB2312"/>
          <w:color w:val="auto"/>
          <w:sz w:val="32"/>
          <w:szCs w:val="20"/>
        </w:rPr>
        <w:t>成员单位</w:t>
      </w:r>
      <w:r>
        <w:rPr>
          <w:rFonts w:eastAsia="仿宋_GB2312"/>
          <w:color w:val="auto"/>
          <w:sz w:val="32"/>
          <w:szCs w:val="20"/>
        </w:rPr>
        <w:t>要建立健全气象灾害监测及预警</w:t>
      </w:r>
      <w:r>
        <w:rPr>
          <w:rFonts w:hint="eastAsia" w:eastAsia="仿宋_GB2312"/>
          <w:color w:val="auto"/>
          <w:sz w:val="32"/>
          <w:szCs w:val="20"/>
          <w:lang w:val="en-US" w:eastAsia="zh-CN"/>
        </w:rPr>
        <w:t>信息发布机制，完善灾害信息收集和评估，特别要加强对电线覆冰、道路结冰、积雪深度等专业要素的监测预报，提高低温雨雪冰冻灾害监测预警能力。气象部门要加强气象监测和预报，按照相关规定及时发布低温雨雪冰冻灾害预警信息。</w:t>
      </w:r>
    </w:p>
    <w:p w14:paraId="21105CE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应急、发改、住建、交通运输、农业农村、城管、教育、工信等部门单位要根据气象部门的监测预警信息，认真做好低温雨雪冰冻灾害可能对本行业影响及危害的分析预测，做好预警、预报工作，重点针对山区、城镇、滨湖等不同区域发布差异化预警提示并及时向县应急办提供灾情信息和应对措施建议。</w:t>
      </w:r>
    </w:p>
    <w:p w14:paraId="5EBD33B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县应急办建立各成员单位的信息交流和集中分析会商机制，收集汇总和分析研判低温雨雪冰冻灾害信息，同步推送至各成员单位、镇（街道）和重点场所，确保预警信息直达基层、直达群众、直达责任人。</w:t>
      </w:r>
    </w:p>
    <w:p w14:paraId="1CE4ED10">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46" w:name="_Toc33"/>
      <w:bookmarkStart w:id="47" w:name="_Toc120371614"/>
      <w:bookmarkStart w:id="48" w:name="_Toc114775416"/>
      <w:r>
        <w:rPr>
          <w:rFonts w:hint="eastAsia" w:ascii="Times New Roman" w:hAnsi="Times New Roman" w:eastAsia="楷体_GB2312" w:cs="Times New Roman"/>
          <w:color w:val="auto"/>
          <w:sz w:val="32"/>
          <w:szCs w:val="32"/>
          <w:lang w:val="en-US" w:eastAsia="zh-CN"/>
        </w:rPr>
        <w:t>4</w:t>
      </w:r>
      <w:r>
        <w:rPr>
          <w:rFonts w:ascii="Times New Roman" w:hAnsi="Times New Roman" w:eastAsia="楷体_GB2312" w:cs="Times New Roman"/>
          <w:color w:val="auto"/>
          <w:sz w:val="32"/>
          <w:szCs w:val="32"/>
          <w:lang w:val="en-US"/>
        </w:rPr>
        <w:t>.2 预警发布</w:t>
      </w:r>
      <w:bookmarkEnd w:id="46"/>
      <w:bookmarkEnd w:id="47"/>
      <w:bookmarkEnd w:id="48"/>
    </w:p>
    <w:p w14:paraId="3AA4A8E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气象部门根据各类气象灾害的发展态势，</w:t>
      </w:r>
      <w:r>
        <w:rPr>
          <w:rFonts w:hint="eastAsia" w:eastAsia="仿宋_GB2312"/>
          <w:color w:val="auto"/>
          <w:sz w:val="32"/>
          <w:szCs w:val="20"/>
          <w:lang w:eastAsia="zh-CN"/>
        </w:rPr>
        <w:t>综合</w:t>
      </w:r>
      <w:r>
        <w:rPr>
          <w:rFonts w:hint="eastAsia" w:eastAsia="仿宋_GB2312"/>
          <w:color w:val="auto"/>
          <w:sz w:val="32"/>
          <w:szCs w:val="20"/>
        </w:rPr>
        <w:t>评估分析确定预警级别。预警级别分为一级、二级、三级、四级，分别用红、橙、黄、蓝四种颜色标示，一级为最高级别。</w:t>
      </w:r>
    </w:p>
    <w:p w14:paraId="7EDCC20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val="en-US" w:eastAsia="zh-CN"/>
        </w:rPr>
        <w:t>气象部门</w:t>
      </w:r>
      <w:r>
        <w:rPr>
          <w:rFonts w:hint="eastAsia" w:eastAsia="仿宋_GB2312"/>
          <w:color w:val="auto"/>
          <w:sz w:val="32"/>
          <w:szCs w:val="20"/>
          <w:lang w:eastAsia="zh-CN"/>
        </w:rPr>
        <w:t>及时发布低温雨雪冰冻灾害天气预警信息。预警信息内容包括灾害类别、预警级别、起始时间、可能影响范围、警示事项、应采取的措施和发布机关等。</w:t>
      </w:r>
    </w:p>
    <w:p w14:paraId="125CD00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广播、电视、报纸等媒体单位以及通信运营企业，</w:t>
      </w:r>
      <w:r>
        <w:rPr>
          <w:rFonts w:hint="eastAsia" w:eastAsia="仿宋_GB2312"/>
          <w:color w:val="auto"/>
          <w:sz w:val="32"/>
          <w:szCs w:val="20"/>
          <w:lang w:val="en-US" w:eastAsia="zh-CN"/>
        </w:rPr>
        <w:t>景区</w:t>
      </w:r>
      <w:r>
        <w:rPr>
          <w:rFonts w:hint="eastAsia" w:eastAsia="仿宋_GB2312"/>
          <w:color w:val="auto"/>
          <w:sz w:val="32"/>
          <w:szCs w:val="20"/>
        </w:rPr>
        <w:t>、公路等运营管理单位，应及时播报和转发低温雨雪冰冻灾害天气预警信息</w:t>
      </w:r>
      <w:r>
        <w:rPr>
          <w:rFonts w:hint="eastAsia" w:eastAsia="仿宋_GB2312"/>
          <w:color w:val="auto"/>
          <w:sz w:val="32"/>
          <w:szCs w:val="20"/>
          <w:lang w:eastAsia="zh-CN"/>
        </w:rPr>
        <w:t>，</w:t>
      </w:r>
      <w:r>
        <w:rPr>
          <w:rFonts w:hint="eastAsia" w:eastAsia="仿宋_GB2312"/>
          <w:color w:val="auto"/>
          <w:sz w:val="32"/>
          <w:szCs w:val="20"/>
        </w:rPr>
        <w:t>视情及时将有关情况报送</w:t>
      </w:r>
      <w:r>
        <w:rPr>
          <w:rFonts w:hint="eastAsia" w:eastAsia="仿宋_GB2312"/>
          <w:color w:val="auto"/>
          <w:sz w:val="32"/>
          <w:szCs w:val="20"/>
          <w:lang w:val="en-US" w:eastAsia="zh-CN"/>
        </w:rPr>
        <w:t>县应急办</w:t>
      </w:r>
      <w:r>
        <w:rPr>
          <w:rFonts w:hint="eastAsia" w:eastAsia="仿宋_GB2312"/>
          <w:color w:val="auto"/>
          <w:sz w:val="32"/>
          <w:szCs w:val="20"/>
        </w:rPr>
        <w:t>。对老、幼、病、残、孕等特殊人群应落实</w:t>
      </w:r>
      <w:r>
        <w:rPr>
          <w:rFonts w:hint="eastAsia" w:eastAsia="仿宋_GB2312"/>
          <w:color w:val="auto"/>
          <w:sz w:val="32"/>
          <w:szCs w:val="20"/>
          <w:lang w:eastAsia="zh-CN"/>
        </w:rPr>
        <w:t>“</w:t>
      </w:r>
      <w:r>
        <w:rPr>
          <w:rFonts w:hint="eastAsia" w:eastAsia="仿宋_GB2312"/>
          <w:color w:val="auto"/>
          <w:sz w:val="32"/>
          <w:szCs w:val="20"/>
        </w:rPr>
        <w:t>叫应</w:t>
      </w:r>
      <w:r>
        <w:rPr>
          <w:rFonts w:hint="eastAsia" w:eastAsia="仿宋_GB2312"/>
          <w:color w:val="auto"/>
          <w:sz w:val="32"/>
          <w:szCs w:val="20"/>
          <w:lang w:eastAsia="zh-CN"/>
        </w:rPr>
        <w:t>”</w:t>
      </w:r>
      <w:r>
        <w:rPr>
          <w:rFonts w:hint="eastAsia" w:eastAsia="仿宋_GB2312"/>
          <w:color w:val="auto"/>
          <w:sz w:val="32"/>
          <w:szCs w:val="20"/>
        </w:rPr>
        <w:t>机制。</w:t>
      </w:r>
    </w:p>
    <w:p w14:paraId="5289F1E2">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49" w:name="_Toc114775419"/>
      <w:bookmarkStart w:id="50" w:name="_Toc23356"/>
      <w:bookmarkStart w:id="51" w:name="_Toc120371617"/>
      <w:r>
        <w:rPr>
          <w:rFonts w:hint="eastAsia" w:ascii="Times New Roman" w:hAnsi="Times New Roman" w:eastAsia="楷体_GB2312" w:cs="Times New Roman"/>
          <w:color w:val="auto"/>
          <w:sz w:val="32"/>
          <w:szCs w:val="32"/>
          <w:lang w:val="en-US" w:eastAsia="zh-CN"/>
        </w:rPr>
        <w:t>4</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3</w:t>
      </w:r>
      <w:r>
        <w:rPr>
          <w:rFonts w:ascii="Times New Roman" w:hAnsi="Times New Roman" w:eastAsia="楷体_GB2312" w:cs="Times New Roman"/>
          <w:color w:val="auto"/>
          <w:sz w:val="32"/>
          <w:szCs w:val="32"/>
          <w:lang w:val="en-US"/>
        </w:rPr>
        <w:t xml:space="preserve"> 预防行动</w:t>
      </w:r>
      <w:bookmarkEnd w:id="49"/>
      <w:bookmarkEnd w:id="50"/>
      <w:bookmarkEnd w:id="51"/>
    </w:p>
    <w:p w14:paraId="63AB271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每年11月下旬至次年3月底为我</w:t>
      </w:r>
      <w:r>
        <w:rPr>
          <w:rFonts w:hint="eastAsia" w:eastAsia="仿宋_GB2312"/>
          <w:color w:val="auto"/>
          <w:sz w:val="32"/>
          <w:szCs w:val="20"/>
          <w:lang w:eastAsia="zh-CN"/>
        </w:rPr>
        <w:t>县</w:t>
      </w:r>
      <w:r>
        <w:rPr>
          <w:rFonts w:eastAsia="仿宋_GB2312"/>
          <w:color w:val="auto"/>
          <w:sz w:val="32"/>
          <w:szCs w:val="20"/>
        </w:rPr>
        <w:t>低温雨雪冰冻灾害防御警戒期。遇有特殊情况，</w:t>
      </w:r>
      <w:r>
        <w:rPr>
          <w:rFonts w:hint="eastAsia" w:eastAsia="仿宋_GB2312"/>
          <w:color w:val="auto"/>
          <w:sz w:val="32"/>
          <w:szCs w:val="20"/>
          <w:lang w:eastAsia="zh-CN"/>
        </w:rPr>
        <w:t>县应急委</w:t>
      </w:r>
      <w:r>
        <w:rPr>
          <w:rFonts w:eastAsia="仿宋_GB2312"/>
          <w:color w:val="auto"/>
          <w:sz w:val="32"/>
          <w:szCs w:val="20"/>
        </w:rPr>
        <w:t>可视情提前或延长低温雨雪冰冻灾害防御警戒期。在防御警戒期前，</w:t>
      </w:r>
      <w:r>
        <w:rPr>
          <w:rFonts w:hint="eastAsia" w:eastAsia="仿宋_GB2312"/>
          <w:color w:val="auto"/>
          <w:sz w:val="32"/>
          <w:szCs w:val="20"/>
          <w:lang w:val="en-US" w:eastAsia="zh-CN"/>
        </w:rPr>
        <w:t>应</w:t>
      </w:r>
      <w:r>
        <w:rPr>
          <w:rFonts w:eastAsia="仿宋_GB2312"/>
          <w:color w:val="auto"/>
          <w:sz w:val="32"/>
          <w:szCs w:val="20"/>
        </w:rPr>
        <w:t>组织开展隐患排查和应急准备检查。</w:t>
      </w:r>
    </w:p>
    <w:p w14:paraId="21B3CC1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各有关</w:t>
      </w:r>
      <w:r>
        <w:rPr>
          <w:rFonts w:hint="eastAsia" w:eastAsia="仿宋_GB2312"/>
          <w:color w:val="auto"/>
          <w:sz w:val="32"/>
          <w:szCs w:val="20"/>
        </w:rPr>
        <w:t>部门单位</w:t>
      </w:r>
      <w:r>
        <w:rPr>
          <w:rFonts w:eastAsia="仿宋_GB2312"/>
          <w:color w:val="auto"/>
          <w:sz w:val="32"/>
          <w:szCs w:val="20"/>
        </w:rPr>
        <w:t>在防御警戒期要采取有效措施，最大程度减少低温雨雪冰冻灾害造成的损失和影响。</w:t>
      </w:r>
    </w:p>
    <w:p w14:paraId="5B2E20F5">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县应急办</w:t>
      </w:r>
      <w:r>
        <w:rPr>
          <w:rFonts w:eastAsia="仿宋_GB2312"/>
          <w:color w:val="auto"/>
          <w:sz w:val="32"/>
          <w:szCs w:val="20"/>
        </w:rPr>
        <w:t>、有关成员单位做好低温雨雪冰冻灾害监测、预警信息的收集工作，研判灾害及其影响发展趋势</w:t>
      </w:r>
      <w:r>
        <w:rPr>
          <w:rFonts w:hint="eastAsia" w:eastAsia="仿宋_GB2312"/>
          <w:color w:val="auto"/>
          <w:sz w:val="32"/>
          <w:szCs w:val="20"/>
        </w:rPr>
        <w:t>，及时报告</w:t>
      </w:r>
      <w:r>
        <w:rPr>
          <w:rFonts w:hint="eastAsia" w:eastAsia="仿宋_GB2312"/>
          <w:color w:val="auto"/>
          <w:sz w:val="32"/>
          <w:szCs w:val="20"/>
          <w:lang w:eastAsia="zh-CN"/>
        </w:rPr>
        <w:t>县</w:t>
      </w:r>
      <w:r>
        <w:rPr>
          <w:rFonts w:hint="eastAsia" w:eastAsia="仿宋_GB2312"/>
          <w:color w:val="auto"/>
          <w:sz w:val="32"/>
          <w:szCs w:val="20"/>
        </w:rPr>
        <w:t>委、</w:t>
      </w:r>
      <w:r>
        <w:rPr>
          <w:rFonts w:hint="eastAsia" w:eastAsia="仿宋_GB2312"/>
          <w:color w:val="auto"/>
          <w:sz w:val="32"/>
          <w:szCs w:val="20"/>
          <w:lang w:eastAsia="zh-CN"/>
        </w:rPr>
        <w:t>县</w:t>
      </w:r>
      <w:r>
        <w:rPr>
          <w:rFonts w:hint="eastAsia" w:eastAsia="仿宋_GB2312"/>
          <w:color w:val="auto"/>
          <w:sz w:val="32"/>
          <w:szCs w:val="20"/>
        </w:rPr>
        <w:t>人民政府，通报成员单位</w:t>
      </w:r>
      <w:r>
        <w:rPr>
          <w:rFonts w:eastAsia="仿宋_GB2312"/>
          <w:color w:val="auto"/>
          <w:sz w:val="32"/>
          <w:szCs w:val="20"/>
        </w:rPr>
        <w:t>。</w:t>
      </w:r>
    </w:p>
    <w:p w14:paraId="5F421947">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住建、交通、农业、应急、</w:t>
      </w:r>
      <w:r>
        <w:rPr>
          <w:rFonts w:hint="eastAsia" w:eastAsia="仿宋_GB2312"/>
          <w:color w:val="auto"/>
          <w:sz w:val="32"/>
          <w:szCs w:val="20"/>
        </w:rPr>
        <w:t>工</w:t>
      </w:r>
      <w:r>
        <w:rPr>
          <w:rFonts w:eastAsia="仿宋_GB2312"/>
          <w:color w:val="auto"/>
          <w:sz w:val="32"/>
          <w:szCs w:val="20"/>
        </w:rPr>
        <w:t>信等部门要根据职责分工，建立和完善低温雨雪冰冻灾害应急响应和处置工作机制，加强防灾减灾人员、装备、物资、工程等管理工作，落实灾害防御措施。</w:t>
      </w:r>
    </w:p>
    <w:p w14:paraId="336F2523">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基层组织、单位和社会公众按照低温雨雪冰冻灾害预警信息和应急防范的有关要求，积极做好防御工作，避免或减少低温雨雪冰冻灾害可能造成的损失。</w:t>
      </w:r>
    </w:p>
    <w:p w14:paraId="5A1AB170">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完善全</w:t>
      </w:r>
      <w:r>
        <w:rPr>
          <w:rFonts w:hint="eastAsia" w:eastAsia="仿宋_GB2312"/>
          <w:color w:val="auto"/>
          <w:sz w:val="32"/>
          <w:szCs w:val="20"/>
          <w:lang w:eastAsia="zh-CN"/>
        </w:rPr>
        <w:t>县</w:t>
      </w:r>
      <w:r>
        <w:rPr>
          <w:rFonts w:hint="eastAsia" w:eastAsia="仿宋_GB2312"/>
          <w:color w:val="auto"/>
          <w:sz w:val="32"/>
          <w:szCs w:val="20"/>
        </w:rPr>
        <w:t>突发事件预警信息发布系统建设，提高预警信息发布能力。</w:t>
      </w:r>
    </w:p>
    <w:p w14:paraId="16E915F2">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交通运输、公安</w:t>
      </w:r>
      <w:r>
        <w:rPr>
          <w:rFonts w:hint="eastAsia" w:eastAsia="仿宋_GB2312"/>
          <w:color w:val="auto"/>
          <w:sz w:val="32"/>
          <w:szCs w:val="20"/>
          <w:lang w:eastAsia="zh-CN"/>
        </w:rPr>
        <w:t>、</w:t>
      </w:r>
      <w:r>
        <w:rPr>
          <w:rFonts w:hint="eastAsia" w:eastAsia="仿宋_GB2312"/>
          <w:color w:val="auto"/>
          <w:sz w:val="32"/>
          <w:szCs w:val="20"/>
        </w:rPr>
        <w:t>城管等部门要进一步加强对道路和街道状况的监测研判，加强对桥梁、临水临崖及急弯、陡坡等危险路段的巡查和管控力度，科学组织车辆分流，加强交通管制，落实除雪除冰防滑等安全应急措施，通过交通广播、新媒体等及时发布路况信息和安全提示</w:t>
      </w:r>
      <w:r>
        <w:rPr>
          <w:rFonts w:hint="eastAsia" w:eastAsia="仿宋_GB2312"/>
          <w:color w:val="auto"/>
          <w:sz w:val="32"/>
          <w:szCs w:val="20"/>
          <w:lang w:eastAsia="zh-CN"/>
        </w:rPr>
        <w:t>，</w:t>
      </w:r>
      <w:r>
        <w:rPr>
          <w:rFonts w:hint="eastAsia" w:eastAsia="仿宋_GB2312"/>
          <w:color w:val="auto"/>
          <w:sz w:val="32"/>
          <w:szCs w:val="20"/>
        </w:rPr>
        <w:t>引导车辆安全通行，尽量减少低温雨雪冰冻天气对道路交通和安全行车的影响</w:t>
      </w:r>
      <w:r>
        <w:rPr>
          <w:rFonts w:hint="eastAsia" w:eastAsia="仿宋_GB2312"/>
          <w:color w:val="auto"/>
          <w:sz w:val="32"/>
          <w:szCs w:val="20"/>
          <w:lang w:eastAsia="zh-CN"/>
        </w:rPr>
        <w:t>。</w:t>
      </w:r>
      <w:r>
        <w:rPr>
          <w:rFonts w:hint="eastAsia" w:eastAsia="仿宋_GB2312"/>
          <w:color w:val="auto"/>
          <w:sz w:val="32"/>
          <w:szCs w:val="20"/>
        </w:rPr>
        <w:t>尤其要加大重点路段管控力度，对弯道，路边沟渠等危险路段，要设立明显的标志和安全防护设施，必要时派人盯守</w:t>
      </w:r>
      <w:r>
        <w:rPr>
          <w:rFonts w:hint="eastAsia" w:eastAsia="仿宋_GB2312"/>
          <w:color w:val="auto"/>
          <w:sz w:val="32"/>
          <w:szCs w:val="20"/>
          <w:lang w:eastAsia="zh-CN"/>
        </w:rPr>
        <w:t>、</w:t>
      </w:r>
      <w:r>
        <w:rPr>
          <w:rFonts w:hint="eastAsia" w:eastAsia="仿宋_GB2312"/>
          <w:color w:val="auto"/>
          <w:sz w:val="32"/>
          <w:szCs w:val="20"/>
        </w:rPr>
        <w:t>预置除雪除冰设备和物资</w:t>
      </w:r>
      <w:r>
        <w:rPr>
          <w:rFonts w:hint="eastAsia" w:eastAsia="仿宋_GB2312"/>
          <w:color w:val="auto"/>
          <w:sz w:val="32"/>
          <w:szCs w:val="20"/>
          <w:lang w:eastAsia="zh-CN"/>
        </w:rPr>
        <w:t>，</w:t>
      </w:r>
      <w:r>
        <w:rPr>
          <w:rFonts w:hint="eastAsia" w:eastAsia="仿宋_GB2312"/>
          <w:color w:val="auto"/>
          <w:sz w:val="32"/>
          <w:szCs w:val="20"/>
        </w:rPr>
        <w:t>确保安全</w:t>
      </w:r>
      <w:r>
        <w:rPr>
          <w:rFonts w:hint="eastAsia" w:eastAsia="仿宋_GB2312"/>
          <w:color w:val="auto"/>
          <w:sz w:val="32"/>
          <w:szCs w:val="20"/>
          <w:lang w:eastAsia="zh-CN"/>
        </w:rPr>
        <w:t>。</w:t>
      </w:r>
      <w:r>
        <w:rPr>
          <w:rFonts w:hint="eastAsia" w:eastAsia="仿宋_GB2312"/>
          <w:color w:val="auto"/>
          <w:sz w:val="32"/>
          <w:szCs w:val="20"/>
        </w:rPr>
        <w:t>加强对水路的安全监管，有序组织船舶避风靠港、停航停运</w:t>
      </w:r>
      <w:r>
        <w:rPr>
          <w:rFonts w:hint="eastAsia" w:eastAsia="仿宋_GB2312"/>
          <w:color w:val="auto"/>
          <w:sz w:val="32"/>
          <w:szCs w:val="20"/>
          <w:lang w:eastAsia="zh-CN"/>
        </w:rPr>
        <w:t>。</w:t>
      </w:r>
      <w:r>
        <w:rPr>
          <w:rFonts w:hint="eastAsia" w:eastAsia="仿宋_GB2312"/>
          <w:color w:val="auto"/>
          <w:sz w:val="32"/>
          <w:szCs w:val="20"/>
        </w:rPr>
        <w:t>严格落实运输企业安全生产主体责任，督促“两客一危”车辆、校车配备防滑链等安全设备，遇极端天气严格执行停运规定。</w:t>
      </w:r>
    </w:p>
    <w:p w14:paraId="0D91297F">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default" w:eastAsia="仿宋_GB2312"/>
          <w:color w:val="auto"/>
          <w:sz w:val="32"/>
          <w:szCs w:val="20"/>
          <w:lang w:val="en-US" w:eastAsia="zh-CN"/>
        </w:rPr>
      </w:pPr>
      <w:r>
        <w:rPr>
          <w:rFonts w:hint="eastAsia" w:eastAsia="仿宋_GB2312"/>
          <w:color w:val="auto"/>
          <w:sz w:val="32"/>
          <w:szCs w:val="20"/>
          <w:lang w:val="en-US" w:eastAsia="zh-CN"/>
        </w:rPr>
        <w:t>国网澧县供电公司要制定并落实防冰抗冰策略。 对穿越山区的输电线路，要加强在线监测和人工特巡，提前部署直流融冰、机械除冰等装置和队伍。对重要用户和民生保障单位，要制定专项保电预案。发改部门要加强燃煤储备、供应管理和调度，保障发电设备安全稳定运行。</w:t>
      </w:r>
    </w:p>
    <w:p w14:paraId="6ECBC947">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default" w:eastAsia="仿宋_GB2312"/>
          <w:color w:val="auto"/>
          <w:sz w:val="32"/>
          <w:szCs w:val="20"/>
          <w:lang w:val="en-US" w:eastAsia="zh-CN"/>
        </w:rPr>
      </w:pPr>
      <w:r>
        <w:rPr>
          <w:rFonts w:hint="eastAsia" w:eastAsia="仿宋_GB2312"/>
          <w:color w:val="auto"/>
          <w:sz w:val="32"/>
          <w:szCs w:val="20"/>
          <w:lang w:val="en-US" w:eastAsia="zh-CN"/>
        </w:rPr>
        <w:t>县供水公司应全面加强系统防冻预防工作，重点对取水口、管网、水表、阀门等关键设施开展巡检，落实“穿衣戴帽”、填充保温等防冻措施；备足管材、水表等应急物资，严格执行值班制度，确保应急力量快速响应；同时加强防冻宣传，指导用户采取“滴水成线”等方法做好入户防护，保障全县供水安全稳定。</w:t>
      </w:r>
    </w:p>
    <w:p w14:paraId="75A526DB">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通信部门要会同各通信运营商密切关注天气变化，做好可能断电和线路中断情况下的通信保障方案。</w:t>
      </w:r>
    </w:p>
    <w:p w14:paraId="5FA57D00">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default" w:eastAsia="仿宋_GB2312"/>
          <w:color w:val="auto"/>
          <w:sz w:val="32"/>
          <w:szCs w:val="20"/>
          <w:lang w:val="en-US" w:eastAsia="zh-CN"/>
        </w:rPr>
      </w:pPr>
      <w:r>
        <w:rPr>
          <w:rFonts w:hint="default" w:eastAsia="仿宋_GB2312"/>
          <w:color w:val="auto"/>
          <w:sz w:val="32"/>
          <w:szCs w:val="20"/>
          <w:lang w:val="en-US" w:eastAsia="zh-CN"/>
        </w:rPr>
        <w:t>县教育局要组织对全县中小学、幼儿园校舍，特别是农村学校进行安全检查；县文旅广体</w:t>
      </w:r>
      <w:r>
        <w:rPr>
          <w:rFonts w:hint="eastAsia" w:eastAsia="仿宋_GB2312"/>
          <w:color w:val="auto"/>
          <w:sz w:val="32"/>
          <w:szCs w:val="20"/>
          <w:lang w:val="en-US" w:eastAsia="zh-CN"/>
        </w:rPr>
        <w:t>局要</w:t>
      </w:r>
      <w:r>
        <w:rPr>
          <w:rFonts w:hint="default" w:eastAsia="仿宋_GB2312"/>
          <w:color w:val="auto"/>
          <w:sz w:val="32"/>
          <w:szCs w:val="20"/>
          <w:lang w:val="en-US" w:eastAsia="zh-CN"/>
        </w:rPr>
        <w:t>督促各旅游景区对游览步道、游乐设施等加强检查，在危险区域设立警示牌，必要时关闭相关区域；县市场监管局要加强对液化气站、燃气管道、取暖器具市场的安全检查；各</w:t>
      </w:r>
      <w:r>
        <w:rPr>
          <w:rFonts w:hint="eastAsia" w:eastAsia="仿宋_GB2312"/>
          <w:color w:val="auto"/>
          <w:sz w:val="32"/>
          <w:szCs w:val="20"/>
          <w:lang w:val="en-US" w:eastAsia="zh-CN"/>
        </w:rPr>
        <w:t>镇（街道）</w:t>
      </w:r>
      <w:r>
        <w:rPr>
          <w:rFonts w:hint="default" w:eastAsia="仿宋_GB2312"/>
          <w:color w:val="auto"/>
          <w:sz w:val="32"/>
          <w:szCs w:val="20"/>
          <w:lang w:val="en-US" w:eastAsia="zh-CN"/>
        </w:rPr>
        <w:t>要组织</w:t>
      </w:r>
      <w:r>
        <w:rPr>
          <w:rFonts w:hint="eastAsia" w:eastAsia="仿宋_GB2312"/>
          <w:color w:val="auto"/>
          <w:sz w:val="32"/>
          <w:szCs w:val="20"/>
          <w:lang w:val="en-US" w:eastAsia="zh-CN"/>
        </w:rPr>
        <w:t>村（社区）</w:t>
      </w:r>
      <w:r>
        <w:rPr>
          <w:rFonts w:hint="default" w:eastAsia="仿宋_GB2312"/>
          <w:color w:val="auto"/>
          <w:sz w:val="32"/>
          <w:szCs w:val="20"/>
          <w:lang w:val="en-US" w:eastAsia="zh-CN"/>
        </w:rPr>
        <w:t>对辖区内老旧房屋、简易棚舍、临时工棚等进行排查，对存在安全隐患的要立即劝离人员并设置警示。各职能部</w:t>
      </w:r>
      <w:r>
        <w:rPr>
          <w:rFonts w:hint="eastAsia" w:eastAsia="仿宋_GB2312"/>
          <w:color w:val="auto"/>
          <w:sz w:val="32"/>
          <w:szCs w:val="20"/>
          <w:lang w:val="en-US" w:eastAsia="zh-CN"/>
        </w:rPr>
        <w:t>门要</w:t>
      </w:r>
      <w:r>
        <w:rPr>
          <w:rFonts w:hint="default" w:eastAsia="仿宋_GB2312"/>
          <w:color w:val="auto"/>
          <w:sz w:val="32"/>
          <w:szCs w:val="20"/>
          <w:lang w:val="en-US" w:eastAsia="zh-CN"/>
        </w:rPr>
        <w:t>加强对乡村校舍、危房、高空作业、户外广告牌及临时构筑物的除险避灾指导和监管</w:t>
      </w:r>
      <w:r>
        <w:rPr>
          <w:rFonts w:hint="eastAsia" w:eastAsia="仿宋_GB2312"/>
          <w:color w:val="auto"/>
          <w:sz w:val="32"/>
          <w:szCs w:val="20"/>
          <w:lang w:val="en-US" w:eastAsia="zh-CN"/>
        </w:rPr>
        <w:t>，</w:t>
      </w:r>
      <w:r>
        <w:rPr>
          <w:rFonts w:hint="default" w:eastAsia="仿宋_GB2312"/>
          <w:color w:val="auto"/>
          <w:sz w:val="32"/>
          <w:szCs w:val="20"/>
          <w:lang w:val="en-US" w:eastAsia="zh-CN"/>
        </w:rPr>
        <w:t>切实做好帮助老年人等特殊群体应对灾害的工作，加强对学校、医院、福利院、农贸市场、大型超市、旅游景区等人员密集场所的安全检查，并提前预置抢险救援力量和物资装备，确保能快速有效处置突发险情。</w:t>
      </w:r>
    </w:p>
    <w:p w14:paraId="0F9E95CB">
      <w:pPr>
        <w:keepNext w:val="0"/>
        <w:keepLines w:val="0"/>
        <w:pageBreakBefore w:val="0"/>
        <w:numPr>
          <w:ilvl w:val="0"/>
          <w:numId w:val="1"/>
        </w:numPr>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楷体_GB2312" w:cs="Times New Roman"/>
          <w:color w:val="auto"/>
          <w:sz w:val="32"/>
          <w:szCs w:val="32"/>
          <w:lang w:val="en-US"/>
        </w:rPr>
      </w:pPr>
      <w:r>
        <w:rPr>
          <w:rFonts w:hint="default" w:eastAsia="仿宋_GB2312"/>
          <w:color w:val="auto"/>
          <w:sz w:val="32"/>
          <w:szCs w:val="20"/>
          <w:lang w:val="en-US" w:eastAsia="zh-CN"/>
        </w:rPr>
        <w:t>广泛运用</w:t>
      </w:r>
      <w:r>
        <w:rPr>
          <w:rFonts w:hint="eastAsia" w:eastAsia="仿宋_GB2312"/>
          <w:color w:val="auto"/>
          <w:sz w:val="32"/>
          <w:szCs w:val="20"/>
          <w:lang w:val="en-US" w:eastAsia="zh-CN"/>
        </w:rPr>
        <w:t>“</w:t>
      </w:r>
      <w:r>
        <w:rPr>
          <w:rFonts w:hint="default" w:eastAsia="仿宋_GB2312"/>
          <w:color w:val="auto"/>
          <w:sz w:val="32"/>
          <w:szCs w:val="20"/>
          <w:lang w:val="en-US" w:eastAsia="zh-CN"/>
        </w:rPr>
        <w:t>村村响</w:t>
      </w:r>
      <w:r>
        <w:rPr>
          <w:rFonts w:hint="eastAsia" w:eastAsia="仿宋_GB2312"/>
          <w:color w:val="auto"/>
          <w:sz w:val="32"/>
          <w:szCs w:val="20"/>
          <w:lang w:val="en-US" w:eastAsia="zh-CN"/>
        </w:rPr>
        <w:t>”应急</w:t>
      </w:r>
      <w:r>
        <w:rPr>
          <w:rFonts w:hint="default" w:eastAsia="仿宋_GB2312"/>
          <w:color w:val="auto"/>
          <w:sz w:val="32"/>
          <w:szCs w:val="20"/>
          <w:lang w:val="en-US" w:eastAsia="zh-CN"/>
        </w:rPr>
        <w:t>广播、流动宣传车、上门宣讲等方式，重点宣传预防取暖中毒、火灾和道路交通安全知识，加强居民安全烤火、用火、用气的宣传、指导和监管，严防火灾及煤气中毒等事故发生，全面保障人民群众生命财产安全</w:t>
      </w:r>
      <w:r>
        <w:rPr>
          <w:rFonts w:hint="eastAsia" w:eastAsia="仿宋_GB2312"/>
          <w:color w:val="auto"/>
          <w:sz w:val="32"/>
          <w:szCs w:val="20"/>
          <w:lang w:val="en-US" w:eastAsia="zh-CN"/>
        </w:rPr>
        <w:t>。</w:t>
      </w:r>
    </w:p>
    <w:p w14:paraId="2920E9EC">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rPr>
      </w:pPr>
      <w:bookmarkStart w:id="52" w:name="_Toc27881"/>
      <w:r>
        <w:rPr>
          <w:rFonts w:hint="eastAsia" w:ascii="Times New Roman" w:hAnsi="Times New Roman" w:eastAsia="楷体_GB2312" w:cs="Times New Roman"/>
          <w:color w:val="auto"/>
          <w:sz w:val="32"/>
          <w:szCs w:val="32"/>
          <w:lang w:val="en-US" w:eastAsia="zh-CN"/>
        </w:rPr>
        <w:t xml:space="preserve">4.4 </w:t>
      </w:r>
      <w:r>
        <w:rPr>
          <w:rFonts w:hint="eastAsia" w:ascii="Times New Roman" w:hAnsi="Times New Roman" w:eastAsia="楷体_GB2312" w:cs="Times New Roman"/>
          <w:color w:val="auto"/>
          <w:sz w:val="32"/>
          <w:szCs w:val="32"/>
          <w:lang w:val="en-US"/>
        </w:rPr>
        <w:t>信息报告</w:t>
      </w:r>
      <w:bookmarkEnd w:id="52"/>
    </w:p>
    <w:p w14:paraId="70412EB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eastAsia="zh-CN"/>
        </w:rPr>
        <w:t>低温雨雪冰冻灾害发生后，受灾镇（街道）应在接到受灾情况报告后1小时内将本地区的初步灾情及应急措施上报县应急办；县应急委成员单位要及时收集本行业受灾情况，在1小时内报县应急办；各地区、各行业后续灾情和抗灾救灾情况以续报方式上报县应急办。县应急办在接到受灾情况报告后1小时内上报</w:t>
      </w:r>
      <w:r>
        <w:rPr>
          <w:rFonts w:hint="eastAsia" w:eastAsia="仿宋_GB2312"/>
          <w:color w:val="auto"/>
          <w:sz w:val="32"/>
          <w:szCs w:val="20"/>
          <w:lang w:val="en-US" w:eastAsia="zh-CN"/>
        </w:rPr>
        <w:t>常德市应急指挥机构</w:t>
      </w:r>
      <w:r>
        <w:rPr>
          <w:rFonts w:hint="eastAsia" w:eastAsia="仿宋_GB2312"/>
          <w:color w:val="auto"/>
          <w:sz w:val="32"/>
          <w:szCs w:val="20"/>
          <w:lang w:eastAsia="zh-CN"/>
        </w:rPr>
        <w:t>。</w:t>
      </w:r>
      <w:r>
        <w:rPr>
          <w:rFonts w:hint="eastAsia" w:eastAsia="仿宋_GB2312"/>
          <w:color w:val="auto"/>
          <w:sz w:val="32"/>
          <w:szCs w:val="20"/>
        </w:rPr>
        <w:t>信息报告的内容包括</w:t>
      </w:r>
      <w:r>
        <w:rPr>
          <w:rFonts w:hint="eastAsia" w:eastAsia="仿宋_GB2312"/>
          <w:color w:val="auto"/>
          <w:sz w:val="32"/>
          <w:szCs w:val="20"/>
          <w:lang w:eastAsia="zh-CN"/>
        </w:rPr>
        <w:t>：</w:t>
      </w:r>
      <w:r>
        <w:rPr>
          <w:rFonts w:hint="eastAsia" w:eastAsia="仿宋_GB2312"/>
          <w:color w:val="auto"/>
          <w:sz w:val="32"/>
          <w:szCs w:val="20"/>
        </w:rPr>
        <w:t>发生时间和地点、影响范围、已造成的损失或影响、已经采取的措施、发展趋势、下阶段工作措施及需请求解决的事项等</w:t>
      </w:r>
      <w:r>
        <w:rPr>
          <w:rFonts w:hint="eastAsia" w:eastAsia="仿宋_GB2312"/>
          <w:color w:val="auto"/>
          <w:sz w:val="32"/>
          <w:szCs w:val="20"/>
          <w:lang w:eastAsia="zh-CN"/>
        </w:rPr>
        <w:t>。</w:t>
      </w:r>
    </w:p>
    <w:p w14:paraId="306B0E95">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eastAsia="zh-CN"/>
        </w:rPr>
      </w:pPr>
      <w:bookmarkStart w:id="53" w:name="_Toc12120"/>
      <w:r>
        <w:rPr>
          <w:rFonts w:hint="eastAsia" w:ascii="Times New Roman" w:hAnsi="Times New Roman" w:eastAsia="楷体_GB2312" w:cs="Times New Roman"/>
          <w:color w:val="auto"/>
          <w:sz w:val="32"/>
          <w:szCs w:val="32"/>
          <w:lang w:val="en-US" w:eastAsia="zh-CN"/>
        </w:rPr>
        <w:t>4.5 值班值守</w:t>
      </w:r>
      <w:bookmarkEnd w:id="53"/>
    </w:p>
    <w:p w14:paraId="6648017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bookmarkStart w:id="54" w:name="_Toc114775421"/>
      <w:bookmarkStart w:id="55" w:name="_Toc120371619"/>
      <w:r>
        <w:rPr>
          <w:rFonts w:hint="eastAsia" w:eastAsia="仿宋_GB2312"/>
          <w:color w:val="auto"/>
          <w:sz w:val="32"/>
          <w:szCs w:val="20"/>
          <w:lang w:eastAsia="zh-CN"/>
        </w:rPr>
        <w:t>低温雨雪冰冻灾害防御警戒期及应急响应期间，各级各部门要严格执行24小时值班和领导带班制度，值班人员须坚守岗位、履职尽责，熟练掌握应急处置流程，做好值班记录、信息汇总和上传下达。</w:t>
      </w:r>
      <w:r>
        <w:rPr>
          <w:rFonts w:hint="eastAsia" w:eastAsia="仿宋_GB2312"/>
          <w:color w:val="auto"/>
          <w:sz w:val="32"/>
          <w:szCs w:val="20"/>
          <w:lang w:val="en-US" w:eastAsia="zh-CN"/>
        </w:rPr>
        <w:t>县应急办</w:t>
      </w:r>
      <w:r>
        <w:rPr>
          <w:rFonts w:hint="eastAsia" w:eastAsia="仿宋_GB2312"/>
          <w:color w:val="auto"/>
          <w:sz w:val="32"/>
          <w:szCs w:val="20"/>
          <w:lang w:eastAsia="zh-CN"/>
        </w:rPr>
        <w:t>不定期对各镇（街道）、各成员单位值班值守情况进行抽查督查。</w:t>
      </w:r>
    </w:p>
    <w:p w14:paraId="2876DC54">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outlineLvl w:val="0"/>
        <w:rPr>
          <w:rFonts w:ascii="Times New Roman" w:hAnsi="Times New Roman" w:eastAsia="黑体" w:cs="Times New Roman"/>
          <w:color w:val="auto"/>
          <w:sz w:val="32"/>
          <w:szCs w:val="20"/>
        </w:rPr>
      </w:pPr>
      <w:bookmarkStart w:id="56" w:name="_Toc8276"/>
      <w:r>
        <w:rPr>
          <w:rFonts w:hint="eastAsia" w:eastAsia="黑体" w:cs="Times New Roman"/>
          <w:color w:val="auto"/>
          <w:kern w:val="2"/>
          <w:sz w:val="32"/>
          <w:szCs w:val="20"/>
          <w:lang w:val="en-US" w:eastAsia="zh-CN" w:bidi="ar-SA"/>
        </w:rPr>
        <w:t>5</w:t>
      </w:r>
      <w:r>
        <w:rPr>
          <w:rFonts w:ascii="Times New Roman" w:hAnsi="Times New Roman" w:eastAsia="黑体" w:cs="Times New Roman"/>
          <w:color w:val="auto"/>
          <w:kern w:val="2"/>
          <w:sz w:val="32"/>
          <w:szCs w:val="20"/>
          <w:lang w:val="en-US" w:eastAsia="zh-CN" w:bidi="ar-SA"/>
        </w:rPr>
        <w:t>.</w:t>
      </w:r>
      <w:r>
        <w:rPr>
          <w:rFonts w:ascii="Times New Roman" w:hAnsi="Times New Roman" w:eastAsia="黑体" w:cs="Times New Roman"/>
          <w:color w:val="auto"/>
          <w:sz w:val="32"/>
          <w:szCs w:val="20"/>
        </w:rPr>
        <w:t>应急响应</w:t>
      </w:r>
      <w:bookmarkEnd w:id="54"/>
      <w:bookmarkEnd w:id="55"/>
      <w:bookmarkEnd w:id="56"/>
    </w:p>
    <w:p w14:paraId="701E52B1">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57" w:name="_Toc120371620"/>
      <w:bookmarkStart w:id="58" w:name="_Toc114775422"/>
      <w:bookmarkStart w:id="59" w:name="_Toc2166"/>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.1 分级响应</w:t>
      </w:r>
      <w:bookmarkEnd w:id="57"/>
      <w:bookmarkEnd w:id="58"/>
      <w:bookmarkEnd w:id="59"/>
    </w:p>
    <w:p w14:paraId="53AB315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rPr>
        <w:t>按照低温雨雪冰冻天气或灾害的严重程度与范围，应急响应分为</w:t>
      </w:r>
      <w:r>
        <w:rPr>
          <w:rFonts w:hint="eastAsia" w:eastAsia="仿宋_GB2312"/>
          <w:color w:val="auto"/>
          <w:sz w:val="32"/>
          <w:szCs w:val="20"/>
          <w:lang w:val="en-US" w:eastAsia="zh-CN"/>
        </w:rPr>
        <w:t>四</w:t>
      </w:r>
      <w:r>
        <w:rPr>
          <w:rFonts w:hint="eastAsia" w:eastAsia="仿宋_GB2312"/>
          <w:color w:val="auto"/>
          <w:sz w:val="32"/>
          <w:szCs w:val="20"/>
          <w:lang w:val="en-US"/>
        </w:rPr>
        <w:t>级、</w:t>
      </w:r>
      <w:r>
        <w:rPr>
          <w:rFonts w:hint="eastAsia" w:eastAsia="仿宋_GB2312"/>
          <w:color w:val="auto"/>
          <w:sz w:val="32"/>
          <w:szCs w:val="20"/>
          <w:lang w:val="en-US" w:eastAsia="zh-CN"/>
        </w:rPr>
        <w:t>三</w:t>
      </w:r>
      <w:r>
        <w:rPr>
          <w:rFonts w:hint="eastAsia" w:eastAsia="仿宋_GB2312"/>
          <w:color w:val="auto"/>
          <w:sz w:val="32"/>
          <w:szCs w:val="20"/>
          <w:lang w:val="en-US"/>
        </w:rPr>
        <w:t>级、</w:t>
      </w:r>
      <w:r>
        <w:rPr>
          <w:rFonts w:hint="eastAsia" w:eastAsia="仿宋_GB2312"/>
          <w:color w:val="auto"/>
          <w:sz w:val="32"/>
          <w:szCs w:val="20"/>
          <w:lang w:val="en-US" w:eastAsia="zh-CN"/>
        </w:rPr>
        <w:t>二</w:t>
      </w:r>
      <w:r>
        <w:rPr>
          <w:rFonts w:hint="eastAsia" w:eastAsia="仿宋_GB2312"/>
          <w:color w:val="auto"/>
          <w:sz w:val="32"/>
          <w:szCs w:val="20"/>
          <w:lang w:val="en-US"/>
        </w:rPr>
        <w:t>级、</w:t>
      </w:r>
      <w:r>
        <w:rPr>
          <w:rFonts w:hint="eastAsia" w:eastAsia="仿宋_GB2312"/>
          <w:color w:val="auto"/>
          <w:sz w:val="32"/>
          <w:szCs w:val="20"/>
          <w:lang w:val="en-US" w:eastAsia="zh-CN"/>
        </w:rPr>
        <w:t>一级，一级为最高级别。</w:t>
      </w:r>
    </w:p>
    <w:p w14:paraId="25D87B4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val="en-US" w:eastAsia="zh-CN"/>
        </w:rPr>
        <w:t>5</w:t>
      </w:r>
      <w:r>
        <w:rPr>
          <w:rFonts w:eastAsia="仿宋_GB2312"/>
          <w:color w:val="auto"/>
          <w:sz w:val="32"/>
          <w:szCs w:val="20"/>
        </w:rPr>
        <w:t>.1.1</w:t>
      </w:r>
      <w:r>
        <w:rPr>
          <w:rFonts w:hint="eastAsia" w:eastAsia="仿宋_GB2312"/>
          <w:color w:val="auto"/>
          <w:sz w:val="32"/>
          <w:szCs w:val="20"/>
          <w:lang w:val="en-US" w:eastAsia="zh-CN"/>
        </w:rPr>
        <w:t>四</w:t>
      </w:r>
      <w:r>
        <w:rPr>
          <w:rFonts w:hint="eastAsia" w:eastAsia="仿宋_GB2312"/>
          <w:color w:val="auto"/>
          <w:sz w:val="32"/>
          <w:szCs w:val="20"/>
          <w:lang w:val="en-US"/>
        </w:rPr>
        <w:t>级</w:t>
      </w:r>
      <w:r>
        <w:rPr>
          <w:rFonts w:eastAsia="仿宋_GB2312"/>
          <w:color w:val="auto"/>
          <w:sz w:val="32"/>
          <w:szCs w:val="20"/>
        </w:rPr>
        <w:t>响应</w:t>
      </w:r>
    </w:p>
    <w:p w14:paraId="4DD58F1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出现以下低温雨雪冰冻天气或低温雨雪冰冻天气造成灾害之一的，可启动</w:t>
      </w:r>
      <w:r>
        <w:rPr>
          <w:rFonts w:hint="eastAsia" w:eastAsia="仿宋_GB2312"/>
          <w:color w:val="auto"/>
          <w:sz w:val="32"/>
          <w:szCs w:val="20"/>
          <w:lang w:val="en-US" w:eastAsia="zh-CN"/>
        </w:rPr>
        <w:t>四</w:t>
      </w:r>
      <w:r>
        <w:rPr>
          <w:rFonts w:hint="eastAsia" w:eastAsia="仿宋_GB2312"/>
          <w:color w:val="auto"/>
          <w:sz w:val="32"/>
          <w:szCs w:val="20"/>
          <w:lang w:val="en-US"/>
        </w:rPr>
        <w:t>级响应。</w:t>
      </w:r>
    </w:p>
    <w:p w14:paraId="55E1AA13">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气象部门发布低温雨雪冰冻天气蓝色预警或暴雪蓝色预警</w:t>
      </w:r>
      <w:r>
        <w:rPr>
          <w:rFonts w:hint="eastAsia" w:eastAsia="仿宋_GB2312"/>
          <w:color w:val="auto"/>
          <w:sz w:val="32"/>
          <w:szCs w:val="20"/>
          <w:lang w:val="en-US" w:eastAsia="zh-CN"/>
        </w:rPr>
        <w:t>涉及本县，经研判需要启动。</w:t>
      </w:r>
    </w:p>
    <w:p w14:paraId="6F2DA894">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3个镇（街道）出现积雪深度在50毫米以上或已出现直径5毫米以上的雨凇（电线覆冰）或道路结冰，或日平均气温连续5天在0℃以下，且预计雨雪天气持续。</w:t>
      </w:r>
    </w:p>
    <w:p w14:paraId="2F63CD22">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造成境内干线公路运输受阻或中断，对居民出行产生较大影响。</w:t>
      </w:r>
    </w:p>
    <w:p w14:paraId="780373EE">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造成境内重要电力设施破坏，对县内电网安全稳定运行构成威胁。</w:t>
      </w:r>
    </w:p>
    <w:p w14:paraId="6AEECF7E">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造成境内主要城区交通或供水中断，气源供应紧缺，或粮、油等基本生活必需品市场价格异常上涨，影响居民基本生活。</w:t>
      </w:r>
    </w:p>
    <w:p w14:paraId="7849B65B">
      <w:pPr>
        <w:keepNext w:val="0"/>
        <w:keepLines w:val="0"/>
        <w:pageBreakBefore w:val="0"/>
        <w:numPr>
          <w:ilvl w:val="0"/>
          <w:numId w:val="2"/>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其他需要县人民政府应急处置的。</w:t>
      </w:r>
    </w:p>
    <w:p w14:paraId="74A7E55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eastAsia="zh-CN"/>
        </w:rPr>
        <w:t>5</w:t>
      </w:r>
      <w:r>
        <w:rPr>
          <w:rFonts w:hint="eastAsia" w:eastAsia="仿宋_GB2312"/>
          <w:color w:val="auto"/>
          <w:sz w:val="32"/>
          <w:szCs w:val="20"/>
          <w:lang w:val="en-US"/>
        </w:rPr>
        <w:t>.1.2</w:t>
      </w:r>
      <w:r>
        <w:rPr>
          <w:rFonts w:hint="eastAsia" w:eastAsia="仿宋_GB2312"/>
          <w:color w:val="auto"/>
          <w:sz w:val="32"/>
          <w:szCs w:val="20"/>
          <w:lang w:val="en-US" w:eastAsia="zh-CN"/>
        </w:rPr>
        <w:t>三</w:t>
      </w:r>
      <w:r>
        <w:rPr>
          <w:rFonts w:hint="eastAsia" w:eastAsia="仿宋_GB2312"/>
          <w:color w:val="auto"/>
          <w:sz w:val="32"/>
          <w:szCs w:val="20"/>
          <w:lang w:val="en-US"/>
        </w:rPr>
        <w:t>级响应</w:t>
      </w:r>
    </w:p>
    <w:p w14:paraId="4235F21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出现以下低温雨雪冰冻天气或低温雨雪冰冻天气造成灾害之一的，可启动</w:t>
      </w:r>
      <w:r>
        <w:rPr>
          <w:rFonts w:hint="eastAsia" w:eastAsia="仿宋_GB2312"/>
          <w:color w:val="auto"/>
          <w:sz w:val="32"/>
          <w:szCs w:val="20"/>
          <w:lang w:val="en-US" w:eastAsia="zh-CN"/>
        </w:rPr>
        <w:t>三</w:t>
      </w:r>
      <w:r>
        <w:rPr>
          <w:rFonts w:hint="eastAsia" w:eastAsia="仿宋_GB2312"/>
          <w:color w:val="auto"/>
          <w:sz w:val="32"/>
          <w:szCs w:val="20"/>
          <w:lang w:val="en-US"/>
        </w:rPr>
        <w:t>级响应：</w:t>
      </w:r>
    </w:p>
    <w:p w14:paraId="0A43484D">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气象部门发布低温雨雪冰冻天气黄色预警或暴雪黄色预警</w:t>
      </w:r>
      <w:r>
        <w:rPr>
          <w:rFonts w:hint="eastAsia" w:eastAsia="仿宋_GB2312"/>
          <w:color w:val="auto"/>
          <w:sz w:val="32"/>
          <w:szCs w:val="20"/>
          <w:lang w:val="en-US" w:eastAsia="zh-CN"/>
        </w:rPr>
        <w:t>涉及本县，经研判需要启动。</w:t>
      </w:r>
    </w:p>
    <w:p w14:paraId="024A4D6A">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eastAsia="zh-CN"/>
        </w:rPr>
        <w:t>7</w:t>
      </w:r>
      <w:r>
        <w:rPr>
          <w:rFonts w:hint="eastAsia" w:eastAsia="仿宋_GB2312"/>
          <w:color w:val="auto"/>
          <w:sz w:val="32"/>
          <w:szCs w:val="20"/>
          <w:lang w:val="en-US"/>
        </w:rPr>
        <w:t>个</w:t>
      </w:r>
      <w:r>
        <w:rPr>
          <w:rFonts w:hint="eastAsia" w:eastAsia="仿宋_GB2312"/>
          <w:color w:val="auto"/>
          <w:sz w:val="32"/>
          <w:szCs w:val="20"/>
          <w:lang w:val="en-US" w:eastAsia="zh-CN"/>
        </w:rPr>
        <w:t>镇（街道）</w:t>
      </w:r>
      <w:r>
        <w:rPr>
          <w:rFonts w:hint="eastAsia" w:eastAsia="仿宋_GB2312"/>
          <w:color w:val="auto"/>
          <w:sz w:val="32"/>
          <w:szCs w:val="20"/>
          <w:lang w:val="en-US"/>
        </w:rPr>
        <w:t>范围内积雪深度在50毫米以上或已出现直径10毫米以上的</w:t>
      </w:r>
      <w:r>
        <w:rPr>
          <w:rFonts w:hint="eastAsia" w:eastAsia="仿宋_GB2312"/>
          <w:color w:val="auto"/>
          <w:sz w:val="32"/>
          <w:szCs w:val="20"/>
          <w:lang w:val="en-US" w:eastAsia="zh-CN"/>
        </w:rPr>
        <w:t>雨凇</w:t>
      </w:r>
      <w:r>
        <w:rPr>
          <w:rFonts w:hint="eastAsia" w:eastAsia="仿宋_GB2312"/>
          <w:color w:val="auto"/>
          <w:sz w:val="32"/>
          <w:szCs w:val="20"/>
          <w:lang w:val="en-US"/>
        </w:rPr>
        <w:t>（电线覆冰）或道路结冰厚度在10毫米以上，或日平均气温连续8天在0℃以下，且预计雨雪天气持续。</w:t>
      </w:r>
    </w:p>
    <w:p w14:paraId="3334AEFE">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造成直接经济损失</w:t>
      </w:r>
      <w:r>
        <w:rPr>
          <w:rFonts w:hint="eastAsia" w:eastAsia="仿宋_GB2312"/>
          <w:color w:val="auto"/>
          <w:sz w:val="32"/>
          <w:szCs w:val="20"/>
          <w:lang w:val="en-US" w:eastAsia="zh-CN"/>
        </w:rPr>
        <w:t>10</w:t>
      </w:r>
      <w:r>
        <w:rPr>
          <w:rFonts w:hint="eastAsia" w:eastAsia="仿宋_GB2312"/>
          <w:color w:val="auto"/>
          <w:sz w:val="32"/>
          <w:szCs w:val="20"/>
          <w:lang w:val="en-US"/>
        </w:rPr>
        <w:t>0万</w:t>
      </w:r>
      <w:r>
        <w:rPr>
          <w:rFonts w:hint="eastAsia" w:eastAsia="仿宋_GB2312"/>
          <w:color w:val="auto"/>
          <w:sz w:val="32"/>
          <w:szCs w:val="20"/>
          <w:lang w:val="en-US" w:eastAsia="zh-CN"/>
        </w:rPr>
        <w:t>元</w:t>
      </w:r>
      <w:r>
        <w:rPr>
          <w:rFonts w:hint="eastAsia" w:eastAsia="仿宋_GB2312"/>
          <w:color w:val="auto"/>
          <w:sz w:val="32"/>
          <w:szCs w:val="20"/>
          <w:lang w:val="en-US"/>
        </w:rPr>
        <w:t>以上、500万</w:t>
      </w:r>
      <w:r>
        <w:rPr>
          <w:rFonts w:hint="eastAsia" w:eastAsia="仿宋_GB2312"/>
          <w:color w:val="auto"/>
          <w:sz w:val="32"/>
          <w:szCs w:val="20"/>
          <w:lang w:val="en-US" w:eastAsia="zh-CN"/>
        </w:rPr>
        <w:t>元</w:t>
      </w:r>
      <w:r>
        <w:rPr>
          <w:rFonts w:hint="eastAsia" w:eastAsia="仿宋_GB2312"/>
          <w:color w:val="auto"/>
          <w:sz w:val="32"/>
          <w:szCs w:val="20"/>
          <w:lang w:val="en-US"/>
        </w:rPr>
        <w:t>以下。</w:t>
      </w:r>
    </w:p>
    <w:p w14:paraId="7F6C37E8">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造成境内高速公路或国道严重受阻或中断；或者车站大部分客运班次延误或取消，致使县内交通运输严重受阻或中断，大量旅客滞留，产生较大社会影响。</w:t>
      </w:r>
    </w:p>
    <w:p w14:paraId="7B141982">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造成境内重要电力设施较大范围破坏，对本县电网安全稳定运行构成较大威胁。</w:t>
      </w:r>
    </w:p>
    <w:p w14:paraId="0BAF1657">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造成境内</w:t>
      </w:r>
      <w:r>
        <w:rPr>
          <w:rFonts w:hint="eastAsia" w:eastAsia="仿宋_GB2312"/>
          <w:color w:val="auto"/>
          <w:sz w:val="32"/>
          <w:szCs w:val="20"/>
          <w:lang w:val="en-US" w:eastAsia="zh-CN"/>
        </w:rPr>
        <w:t>主要</w:t>
      </w:r>
      <w:r>
        <w:rPr>
          <w:rFonts w:hint="eastAsia" w:eastAsia="仿宋_GB2312"/>
          <w:color w:val="auto"/>
          <w:sz w:val="32"/>
          <w:szCs w:val="20"/>
          <w:lang w:val="en-US"/>
        </w:rPr>
        <w:t>城区或</w:t>
      </w:r>
      <w:r>
        <w:rPr>
          <w:rFonts w:hint="eastAsia" w:eastAsia="仿宋_GB2312"/>
          <w:color w:val="auto"/>
          <w:sz w:val="32"/>
          <w:szCs w:val="20"/>
          <w:lang w:val="en-US" w:eastAsia="zh-CN"/>
        </w:rPr>
        <w:t>3</w:t>
      </w:r>
      <w:r>
        <w:rPr>
          <w:rFonts w:hint="eastAsia" w:eastAsia="仿宋_GB2312"/>
          <w:color w:val="auto"/>
          <w:sz w:val="32"/>
          <w:szCs w:val="20"/>
          <w:lang w:val="en-US"/>
        </w:rPr>
        <w:t>个以上</w:t>
      </w:r>
      <w:r>
        <w:rPr>
          <w:rFonts w:hint="eastAsia" w:eastAsia="仿宋_GB2312"/>
          <w:color w:val="auto"/>
          <w:sz w:val="32"/>
          <w:szCs w:val="20"/>
          <w:lang w:val="en-US" w:eastAsia="zh-CN"/>
        </w:rPr>
        <w:t>镇（街道）</w:t>
      </w:r>
      <w:r>
        <w:rPr>
          <w:rFonts w:hint="eastAsia" w:eastAsia="仿宋_GB2312"/>
          <w:color w:val="auto"/>
          <w:sz w:val="32"/>
          <w:szCs w:val="20"/>
          <w:lang w:val="en-US"/>
        </w:rPr>
        <w:t>交通或供水、供气中断；或造成县内粮、油等基本生活必需品紧俏，市场价格异常上涨，对居民基本生活产生较大影响。</w:t>
      </w:r>
    </w:p>
    <w:p w14:paraId="2DDA5297">
      <w:pPr>
        <w:keepNext w:val="0"/>
        <w:keepLines w:val="0"/>
        <w:pageBreakBefore w:val="0"/>
        <w:numPr>
          <w:ilvl w:val="0"/>
          <w:numId w:val="3"/>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其他造成较大社会影响的情况，需要县人民政府应急处置的。</w:t>
      </w:r>
    </w:p>
    <w:p w14:paraId="3BC9499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eastAsia="zh-CN"/>
        </w:rPr>
        <w:t>5</w:t>
      </w:r>
      <w:r>
        <w:rPr>
          <w:rFonts w:hint="eastAsia" w:eastAsia="仿宋_GB2312"/>
          <w:color w:val="auto"/>
          <w:sz w:val="32"/>
          <w:szCs w:val="20"/>
          <w:lang w:val="en-US"/>
        </w:rPr>
        <w:t>.1.3</w:t>
      </w:r>
      <w:r>
        <w:rPr>
          <w:rFonts w:hint="eastAsia" w:eastAsia="仿宋_GB2312"/>
          <w:color w:val="auto"/>
          <w:sz w:val="32"/>
          <w:szCs w:val="20"/>
          <w:lang w:val="en-US" w:eastAsia="zh-CN"/>
        </w:rPr>
        <w:t>二</w:t>
      </w:r>
      <w:r>
        <w:rPr>
          <w:rFonts w:hint="eastAsia" w:eastAsia="仿宋_GB2312"/>
          <w:color w:val="auto"/>
          <w:sz w:val="32"/>
          <w:szCs w:val="20"/>
          <w:lang w:val="en-US"/>
        </w:rPr>
        <w:t>级响应</w:t>
      </w:r>
    </w:p>
    <w:p w14:paraId="293F256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出现以下低温雨雪冰冻天气或低温雨雪冰冻天气造成灾害之一的，可启动</w:t>
      </w:r>
      <w:r>
        <w:rPr>
          <w:rFonts w:hint="eastAsia" w:eastAsia="仿宋_GB2312"/>
          <w:color w:val="auto"/>
          <w:sz w:val="32"/>
          <w:szCs w:val="20"/>
          <w:lang w:val="en-US" w:eastAsia="zh-CN"/>
        </w:rPr>
        <w:t>二</w:t>
      </w:r>
      <w:r>
        <w:rPr>
          <w:rFonts w:hint="eastAsia" w:eastAsia="仿宋_GB2312"/>
          <w:color w:val="auto"/>
          <w:sz w:val="32"/>
          <w:szCs w:val="20"/>
          <w:lang w:val="en-US"/>
        </w:rPr>
        <w:t>级响应：</w:t>
      </w:r>
    </w:p>
    <w:p w14:paraId="78EF0E95">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气象部门发布低温雨雪冰冻天气橙色预警或暴雪橙色预警涉及本县，经研判需要启动。</w:t>
      </w:r>
    </w:p>
    <w:p w14:paraId="1DA93815">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12个镇（街道）范围内积雪深度在100毫米以上或已出现直径20毫米以上的雨凇（电线覆冰）或道路结冰厚度在20毫米以上，或日平均气温连续10天在0℃以下，且预计雨雪天气持续。</w:t>
      </w:r>
    </w:p>
    <w:p w14:paraId="7BC689B7">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造成1人死亡或直接经济损失在500万元以上、900万元以下。</w:t>
      </w:r>
    </w:p>
    <w:p w14:paraId="0D230DD9">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境内高速公路网、国省道干线中断，24小时无法恢复通车的；或铁路、水运航线等运输受阻或中断，致使县内或与县外交通运输受阻或中断范围较大，大量旅客滞留在县内，或车站、码头等公共场所堵塞道路通行，产生重大社会影响。</w:t>
      </w:r>
    </w:p>
    <w:p w14:paraId="3756F090">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造成境内电力设施较大范围破坏，全县电网减供负荷达10%以上、30%以下，对工农业生产和群众生活造成重大影响。</w:t>
      </w:r>
    </w:p>
    <w:p w14:paraId="3D6A5F37">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造成县域内部分交通或供水、供气中断；或造成全县较大范围粮、油等基本生活必需品市场价格异常上涨，对居民基本生活产生重大影响。</w:t>
      </w:r>
    </w:p>
    <w:p w14:paraId="36208115">
      <w:pPr>
        <w:keepNext w:val="0"/>
        <w:keepLines w:val="0"/>
        <w:pageBreakBefore w:val="0"/>
        <w:numPr>
          <w:ilvl w:val="0"/>
          <w:numId w:val="4"/>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其他造成重大社会影响，需要县人民政府组织协调应急处置的。</w:t>
      </w:r>
    </w:p>
    <w:p w14:paraId="54D2004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eastAsia="zh-CN"/>
        </w:rPr>
        <w:t>5</w:t>
      </w:r>
      <w:r>
        <w:rPr>
          <w:rFonts w:hint="eastAsia" w:eastAsia="仿宋_GB2312"/>
          <w:color w:val="auto"/>
          <w:sz w:val="32"/>
          <w:szCs w:val="20"/>
          <w:lang w:val="en-US"/>
        </w:rPr>
        <w:t>.1.4</w:t>
      </w:r>
      <w:r>
        <w:rPr>
          <w:rFonts w:hint="eastAsia" w:eastAsia="仿宋_GB2312"/>
          <w:color w:val="auto"/>
          <w:sz w:val="32"/>
          <w:szCs w:val="20"/>
          <w:lang w:val="en-US" w:eastAsia="zh-CN"/>
        </w:rPr>
        <w:t>一</w:t>
      </w:r>
      <w:r>
        <w:rPr>
          <w:rFonts w:hint="eastAsia" w:eastAsia="仿宋_GB2312"/>
          <w:color w:val="auto"/>
          <w:sz w:val="32"/>
          <w:szCs w:val="20"/>
          <w:lang w:val="en-US"/>
        </w:rPr>
        <w:t>级响应</w:t>
      </w:r>
    </w:p>
    <w:p w14:paraId="1E9229A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出现以下低温雨雪冰冻天气或低温雨雪冰冻天气造成灾害之一的，可启动</w:t>
      </w:r>
      <w:r>
        <w:rPr>
          <w:rFonts w:hint="eastAsia" w:eastAsia="仿宋_GB2312"/>
          <w:color w:val="auto"/>
          <w:sz w:val="32"/>
          <w:szCs w:val="20"/>
          <w:lang w:val="en-US" w:eastAsia="zh-CN"/>
        </w:rPr>
        <w:t>一</w:t>
      </w:r>
      <w:r>
        <w:rPr>
          <w:rFonts w:hint="eastAsia" w:eastAsia="仿宋_GB2312"/>
          <w:color w:val="auto"/>
          <w:sz w:val="32"/>
          <w:szCs w:val="20"/>
          <w:lang w:val="en-US"/>
        </w:rPr>
        <w:t>级响应：</w:t>
      </w:r>
    </w:p>
    <w:p w14:paraId="514BC75A">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气象部门发布低温雨雪冰冻天气红色预警或暴雪红色预警涉及本县，经研判需要启动。</w:t>
      </w:r>
    </w:p>
    <w:p w14:paraId="522CCCAE">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全县大范围内积雪深度在200毫米以上或已出现直径30毫米以上的雨凇（电线覆冰）或道路结冰厚度在30毫米以上，或日平均气温连续12天在0℃以下，且预计雨雪天气持续。</w:t>
      </w:r>
    </w:p>
    <w:p w14:paraId="39611F4B">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造成2人以上死亡或直接经济损失在900万元以上。</w:t>
      </w:r>
    </w:p>
    <w:p w14:paraId="728B95E8">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造成县内高速公路网中断，48小时无法恢复通车的，县内交通长时间全线中断，大量旅客长时间滞留在县内，产生严重社会影响。</w:t>
      </w:r>
    </w:p>
    <w:p w14:paraId="7966370E">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造成县内电力设施大范围破坏，全县电网减供负荷达30%以上，对全县电网安全稳定运行构成严重威胁。</w:t>
      </w:r>
    </w:p>
    <w:p w14:paraId="542FD88C">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造成县内大范围交通或供水、供气中断；或造成全县大范围粮、油等基本生活必需品脱销，市场价格异常上涨，严重影响居民基本生活。</w:t>
      </w:r>
    </w:p>
    <w:p w14:paraId="3FA4BD97">
      <w:pPr>
        <w:keepNext w:val="0"/>
        <w:keepLines w:val="0"/>
        <w:pageBreakBefore w:val="0"/>
        <w:numPr>
          <w:ilvl w:val="0"/>
          <w:numId w:val="5"/>
        </w:numPr>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其他造成严重社会影响，需要县人民政府组织协调应急处置的。</w:t>
      </w:r>
    </w:p>
    <w:p w14:paraId="1720927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rPr>
        <w:t>上述数量表述中，“以上”含本数，“以下”不含本数。</w:t>
      </w:r>
    </w:p>
    <w:p w14:paraId="35238FA6">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eastAsia="zh-CN"/>
        </w:rPr>
      </w:pPr>
      <w:bookmarkStart w:id="60" w:name="_Toc13050"/>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 xml:space="preserve">2 </w:t>
      </w:r>
      <w:r>
        <w:rPr>
          <w:rFonts w:ascii="Times New Roman" w:hAnsi="Times New Roman" w:eastAsia="楷体_GB2312" w:cs="Times New Roman"/>
          <w:color w:val="auto"/>
          <w:sz w:val="32"/>
          <w:szCs w:val="32"/>
          <w:lang w:val="en-US"/>
        </w:rPr>
        <w:t>响应</w:t>
      </w:r>
      <w:r>
        <w:rPr>
          <w:rFonts w:hint="eastAsia" w:ascii="Times New Roman" w:hAnsi="Times New Roman" w:eastAsia="楷体_GB2312" w:cs="Times New Roman"/>
          <w:color w:val="auto"/>
          <w:sz w:val="32"/>
          <w:szCs w:val="32"/>
          <w:lang w:val="en-US" w:eastAsia="zh-CN"/>
        </w:rPr>
        <w:t>行动</w:t>
      </w:r>
      <w:bookmarkEnd w:id="60"/>
    </w:p>
    <w:p w14:paraId="75FF7A3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r>
        <w:rPr>
          <w:rFonts w:hint="eastAsia" w:eastAsia="仿宋_GB2312"/>
          <w:color w:val="auto"/>
          <w:sz w:val="32"/>
          <w:szCs w:val="20"/>
          <w:lang w:val="en-US" w:eastAsia="zh-CN"/>
        </w:rPr>
        <w:t>预计将</w:t>
      </w:r>
      <w:r>
        <w:rPr>
          <w:rFonts w:hint="eastAsia" w:eastAsia="仿宋_GB2312"/>
          <w:color w:val="auto"/>
          <w:sz w:val="32"/>
          <w:szCs w:val="20"/>
          <w:lang w:val="en-US"/>
        </w:rPr>
        <w:t>达到</w:t>
      </w:r>
      <w:r>
        <w:rPr>
          <w:rFonts w:hint="eastAsia" w:eastAsia="仿宋_GB2312"/>
          <w:color w:val="auto"/>
          <w:sz w:val="32"/>
          <w:szCs w:val="20"/>
          <w:lang w:val="en-US" w:eastAsia="zh-CN"/>
        </w:rPr>
        <w:t>响应级</w:t>
      </w:r>
      <w:r>
        <w:rPr>
          <w:rFonts w:hint="eastAsia" w:eastAsia="仿宋_GB2312"/>
          <w:color w:val="auto"/>
          <w:sz w:val="32"/>
          <w:szCs w:val="20"/>
          <w:lang w:val="en-US"/>
        </w:rPr>
        <w:t>别时</w:t>
      </w:r>
      <w:r>
        <w:rPr>
          <w:rFonts w:hint="eastAsia" w:eastAsia="仿宋_GB2312"/>
          <w:color w:val="auto"/>
          <w:sz w:val="32"/>
          <w:szCs w:val="20"/>
          <w:lang w:val="en-US" w:eastAsia="zh-CN"/>
        </w:rPr>
        <w:t>，县应急办立即</w:t>
      </w:r>
      <w:r>
        <w:rPr>
          <w:rFonts w:hint="eastAsia" w:eastAsia="仿宋_GB2312"/>
          <w:color w:val="auto"/>
          <w:sz w:val="32"/>
          <w:szCs w:val="20"/>
          <w:lang w:val="en-US"/>
        </w:rPr>
        <w:t>进行会商研判</w:t>
      </w:r>
      <w:r>
        <w:rPr>
          <w:rFonts w:hint="eastAsia" w:eastAsia="仿宋_GB2312"/>
          <w:color w:val="auto"/>
          <w:sz w:val="32"/>
          <w:szCs w:val="20"/>
          <w:lang w:val="en-US" w:eastAsia="zh-CN"/>
        </w:rPr>
        <w:t>，</w:t>
      </w:r>
      <w:r>
        <w:rPr>
          <w:rFonts w:hint="eastAsia" w:eastAsia="仿宋_GB2312"/>
          <w:color w:val="auto"/>
          <w:sz w:val="32"/>
          <w:szCs w:val="20"/>
          <w:lang w:val="en-US"/>
        </w:rPr>
        <w:t>提出启动应急响应的建议</w:t>
      </w:r>
      <w:r>
        <w:rPr>
          <w:rFonts w:hint="eastAsia" w:eastAsia="仿宋_GB2312"/>
          <w:color w:val="auto"/>
          <w:sz w:val="32"/>
          <w:szCs w:val="20"/>
          <w:lang w:val="en-US" w:eastAsia="zh-CN"/>
        </w:rPr>
        <w:t>，</w:t>
      </w:r>
      <w:r>
        <w:rPr>
          <w:rFonts w:hint="eastAsia" w:eastAsia="仿宋_GB2312"/>
          <w:color w:val="auto"/>
          <w:sz w:val="32"/>
          <w:szCs w:val="20"/>
          <w:lang w:val="en-US"/>
        </w:rPr>
        <w:t>按程序上报</w:t>
      </w:r>
      <w:r>
        <w:rPr>
          <w:rFonts w:hint="eastAsia" w:eastAsia="仿宋_GB2312"/>
          <w:color w:val="auto"/>
          <w:sz w:val="32"/>
          <w:szCs w:val="20"/>
          <w:lang w:val="en-US" w:eastAsia="zh-CN"/>
        </w:rPr>
        <w:t>县应急委</w:t>
      </w:r>
      <w:r>
        <w:rPr>
          <w:rFonts w:hint="eastAsia" w:eastAsia="仿宋_GB2312"/>
          <w:color w:val="auto"/>
          <w:sz w:val="32"/>
          <w:szCs w:val="20"/>
          <w:lang w:val="en-US"/>
        </w:rPr>
        <w:t>，按照预案启动相应应急响应。</w:t>
      </w:r>
      <w:r>
        <w:rPr>
          <w:rFonts w:hint="eastAsia" w:eastAsia="仿宋_GB2312"/>
          <w:color w:val="auto"/>
          <w:sz w:val="32"/>
          <w:szCs w:val="20"/>
          <w:lang w:val="en-US" w:eastAsia="zh-CN"/>
        </w:rPr>
        <w:t>四</w:t>
      </w:r>
      <w:r>
        <w:rPr>
          <w:rFonts w:hint="eastAsia" w:eastAsia="仿宋_GB2312"/>
          <w:color w:val="auto"/>
          <w:sz w:val="32"/>
          <w:szCs w:val="20"/>
          <w:lang w:val="en-US"/>
        </w:rPr>
        <w:t>级、</w:t>
      </w:r>
      <w:r>
        <w:rPr>
          <w:rFonts w:hint="eastAsia" w:eastAsia="仿宋_GB2312"/>
          <w:color w:val="auto"/>
          <w:sz w:val="32"/>
          <w:szCs w:val="20"/>
          <w:lang w:val="en-US" w:eastAsia="zh-CN"/>
        </w:rPr>
        <w:t>三</w:t>
      </w:r>
      <w:r>
        <w:rPr>
          <w:rFonts w:hint="eastAsia" w:eastAsia="仿宋_GB2312"/>
          <w:color w:val="auto"/>
          <w:sz w:val="32"/>
          <w:szCs w:val="20"/>
          <w:lang w:val="en-US"/>
        </w:rPr>
        <w:t>级应急响应由</w:t>
      </w:r>
      <w:r>
        <w:rPr>
          <w:rFonts w:hint="eastAsia" w:eastAsia="仿宋_GB2312"/>
          <w:color w:val="auto"/>
          <w:sz w:val="32"/>
          <w:szCs w:val="20"/>
          <w:lang w:val="en-US" w:eastAsia="zh-CN"/>
        </w:rPr>
        <w:t>相应</w:t>
      </w:r>
      <w:r>
        <w:rPr>
          <w:rFonts w:hint="eastAsia" w:eastAsia="仿宋_GB2312"/>
          <w:color w:val="auto"/>
          <w:sz w:val="32"/>
          <w:szCs w:val="20"/>
          <w:lang w:val="en-US"/>
        </w:rPr>
        <w:t>副</w:t>
      </w:r>
      <w:r>
        <w:rPr>
          <w:rFonts w:hint="eastAsia" w:eastAsia="仿宋_GB2312"/>
          <w:color w:val="auto"/>
          <w:sz w:val="32"/>
          <w:szCs w:val="20"/>
          <w:lang w:val="en-US" w:eastAsia="zh-CN"/>
        </w:rPr>
        <w:t>主任</w:t>
      </w:r>
      <w:r>
        <w:rPr>
          <w:rFonts w:hint="eastAsia" w:eastAsia="仿宋_GB2312"/>
          <w:color w:val="auto"/>
          <w:sz w:val="32"/>
          <w:szCs w:val="20"/>
          <w:lang w:val="en-US"/>
        </w:rPr>
        <w:t>宣布启动；</w:t>
      </w:r>
      <w:r>
        <w:rPr>
          <w:rFonts w:hint="eastAsia" w:eastAsia="仿宋_GB2312"/>
          <w:color w:val="auto"/>
          <w:sz w:val="32"/>
          <w:szCs w:val="20"/>
          <w:lang w:val="en-US" w:eastAsia="zh-CN"/>
        </w:rPr>
        <w:t>二</w:t>
      </w:r>
      <w:r>
        <w:rPr>
          <w:rFonts w:hint="eastAsia" w:eastAsia="仿宋_GB2312"/>
          <w:color w:val="auto"/>
          <w:sz w:val="32"/>
          <w:szCs w:val="20"/>
          <w:lang w:val="en-US"/>
        </w:rPr>
        <w:t>级应急响应由</w:t>
      </w:r>
      <w:r>
        <w:rPr>
          <w:rFonts w:hint="eastAsia" w:eastAsia="仿宋_GB2312"/>
          <w:color w:val="auto"/>
          <w:sz w:val="32"/>
          <w:szCs w:val="20"/>
          <w:lang w:val="en-US" w:eastAsia="zh-CN"/>
        </w:rPr>
        <w:t>主任</w:t>
      </w:r>
      <w:r>
        <w:rPr>
          <w:rFonts w:hint="eastAsia" w:eastAsia="仿宋_GB2312"/>
          <w:color w:val="auto"/>
          <w:sz w:val="32"/>
          <w:szCs w:val="20"/>
          <w:lang w:val="en-US"/>
        </w:rPr>
        <w:t>宣布启动；启动</w:t>
      </w:r>
      <w:r>
        <w:rPr>
          <w:rFonts w:hint="eastAsia" w:eastAsia="仿宋_GB2312"/>
          <w:color w:val="auto"/>
          <w:sz w:val="32"/>
          <w:szCs w:val="20"/>
          <w:lang w:val="en-US" w:eastAsia="zh-CN"/>
        </w:rPr>
        <w:t>一</w:t>
      </w:r>
      <w:r>
        <w:rPr>
          <w:rFonts w:hint="eastAsia" w:eastAsia="仿宋_GB2312"/>
          <w:color w:val="auto"/>
          <w:sz w:val="32"/>
          <w:szCs w:val="20"/>
          <w:lang w:val="en-US"/>
        </w:rPr>
        <w:t>级应急响应，由</w:t>
      </w:r>
      <w:r>
        <w:rPr>
          <w:rFonts w:hint="eastAsia" w:eastAsia="仿宋_GB2312"/>
          <w:color w:val="auto"/>
          <w:sz w:val="32"/>
          <w:szCs w:val="20"/>
          <w:lang w:val="en-US" w:eastAsia="zh-CN"/>
        </w:rPr>
        <w:t>县应安委</w:t>
      </w:r>
      <w:r>
        <w:rPr>
          <w:rFonts w:hint="eastAsia" w:eastAsia="仿宋_GB2312"/>
          <w:color w:val="auto"/>
          <w:sz w:val="32"/>
          <w:szCs w:val="20"/>
          <w:lang w:val="en-US"/>
        </w:rPr>
        <w:t>决定</w:t>
      </w:r>
      <w:r>
        <w:rPr>
          <w:rFonts w:hint="eastAsia" w:eastAsia="仿宋_GB2312"/>
          <w:color w:val="auto"/>
          <w:sz w:val="32"/>
          <w:szCs w:val="20"/>
          <w:lang w:val="en-US" w:eastAsia="zh-CN"/>
        </w:rPr>
        <w:t>，县应安委主任宣布启动，</w:t>
      </w:r>
      <w:r>
        <w:rPr>
          <w:rFonts w:hint="eastAsia" w:eastAsia="仿宋_GB2312"/>
          <w:color w:val="auto"/>
          <w:sz w:val="32"/>
          <w:szCs w:val="20"/>
          <w:lang w:val="en-US"/>
        </w:rPr>
        <w:t>并向</w:t>
      </w:r>
      <w:r>
        <w:rPr>
          <w:rFonts w:hint="eastAsia" w:eastAsia="仿宋_GB2312"/>
          <w:color w:val="auto"/>
          <w:sz w:val="32"/>
          <w:szCs w:val="20"/>
          <w:lang w:val="en-US" w:eastAsia="zh-CN"/>
        </w:rPr>
        <w:t>市</w:t>
      </w:r>
      <w:r>
        <w:rPr>
          <w:rFonts w:hint="eastAsia" w:eastAsia="仿宋_GB2312"/>
          <w:color w:val="auto"/>
          <w:sz w:val="32"/>
          <w:szCs w:val="20"/>
          <w:lang w:val="en-US"/>
        </w:rPr>
        <w:t>委、</w:t>
      </w:r>
      <w:r>
        <w:rPr>
          <w:rFonts w:hint="eastAsia" w:eastAsia="仿宋_GB2312"/>
          <w:color w:val="auto"/>
          <w:sz w:val="32"/>
          <w:szCs w:val="20"/>
          <w:lang w:val="en-US" w:eastAsia="zh-CN"/>
        </w:rPr>
        <w:t>市</w:t>
      </w:r>
      <w:r>
        <w:rPr>
          <w:rFonts w:hint="eastAsia" w:eastAsia="仿宋_GB2312"/>
          <w:color w:val="auto"/>
          <w:sz w:val="32"/>
          <w:szCs w:val="20"/>
          <w:lang w:val="en-US"/>
        </w:rPr>
        <w:t>政府报备。</w:t>
      </w:r>
    </w:p>
    <w:p w14:paraId="1268599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2.</w:t>
      </w:r>
      <w:r>
        <w:rPr>
          <w:rFonts w:hint="eastAsia" w:eastAsia="仿宋_GB2312"/>
          <w:color w:val="auto"/>
          <w:sz w:val="32"/>
          <w:szCs w:val="20"/>
          <w:lang w:val="en-US"/>
        </w:rPr>
        <w:t>1</w:t>
      </w:r>
      <w:r>
        <w:rPr>
          <w:rFonts w:hint="eastAsia" w:eastAsia="仿宋_GB2312"/>
          <w:color w:val="auto"/>
          <w:sz w:val="32"/>
          <w:szCs w:val="20"/>
          <w:lang w:val="en-US" w:eastAsia="zh-CN"/>
        </w:rPr>
        <w:t>四</w:t>
      </w:r>
      <w:r>
        <w:rPr>
          <w:rFonts w:hint="eastAsia" w:eastAsia="仿宋_GB2312"/>
          <w:color w:val="auto"/>
          <w:sz w:val="32"/>
          <w:szCs w:val="20"/>
          <w:lang w:val="en-US"/>
        </w:rPr>
        <w:t>级响应</w:t>
      </w:r>
      <w:r>
        <w:rPr>
          <w:rFonts w:hint="eastAsia" w:eastAsia="仿宋_GB2312"/>
          <w:color w:val="auto"/>
          <w:sz w:val="32"/>
          <w:szCs w:val="20"/>
          <w:lang w:val="en-US" w:eastAsia="zh-CN"/>
        </w:rPr>
        <w:t>行动</w:t>
      </w:r>
    </w:p>
    <w:p w14:paraId="06A1501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启动</w:t>
      </w:r>
      <w:r>
        <w:rPr>
          <w:rFonts w:hint="eastAsia" w:eastAsia="仿宋_GB2312"/>
          <w:color w:val="auto"/>
          <w:sz w:val="32"/>
          <w:szCs w:val="20"/>
          <w:lang w:val="en-US" w:eastAsia="zh-CN"/>
        </w:rPr>
        <w:t>四</w:t>
      </w:r>
      <w:r>
        <w:rPr>
          <w:rFonts w:hint="eastAsia" w:eastAsia="仿宋_GB2312"/>
          <w:color w:val="auto"/>
          <w:sz w:val="32"/>
          <w:szCs w:val="20"/>
        </w:rPr>
        <w:t>级响应后，由</w:t>
      </w:r>
      <w:r>
        <w:rPr>
          <w:rFonts w:hint="eastAsia" w:eastAsia="仿宋_GB2312"/>
          <w:color w:val="auto"/>
          <w:sz w:val="32"/>
          <w:szCs w:val="20"/>
          <w:lang w:eastAsia="zh-CN"/>
        </w:rPr>
        <w:t>县应急办</w:t>
      </w:r>
      <w:r>
        <w:rPr>
          <w:rFonts w:hint="eastAsia" w:eastAsia="仿宋_GB2312"/>
          <w:color w:val="auto"/>
          <w:sz w:val="32"/>
          <w:szCs w:val="20"/>
        </w:rPr>
        <w:t>主任或</w:t>
      </w:r>
      <w:r>
        <w:rPr>
          <w:rFonts w:hint="eastAsia" w:eastAsia="仿宋_GB2312"/>
          <w:color w:val="auto"/>
          <w:sz w:val="32"/>
          <w:szCs w:val="20"/>
          <w:lang w:val="en-US" w:eastAsia="zh-CN"/>
        </w:rPr>
        <w:t>相应副</w:t>
      </w:r>
      <w:r>
        <w:rPr>
          <w:rFonts w:hint="eastAsia" w:eastAsia="仿宋_GB2312"/>
          <w:color w:val="auto"/>
          <w:sz w:val="32"/>
          <w:szCs w:val="20"/>
        </w:rPr>
        <w:t>主任根据形势变化及灾险情发展，及时组织会商、调度，并向县委、县政府、</w:t>
      </w:r>
      <w:r>
        <w:rPr>
          <w:rFonts w:hint="eastAsia" w:eastAsia="仿宋_GB2312"/>
          <w:color w:val="auto"/>
          <w:sz w:val="32"/>
          <w:szCs w:val="20"/>
          <w:lang w:eastAsia="zh-CN"/>
        </w:rPr>
        <w:t>县</w:t>
      </w:r>
      <w:r>
        <w:rPr>
          <w:rFonts w:hint="eastAsia" w:eastAsia="仿宋_GB2312"/>
          <w:color w:val="auto"/>
          <w:sz w:val="32"/>
          <w:szCs w:val="20"/>
          <w:lang w:val="en-US" w:eastAsia="zh-CN"/>
        </w:rPr>
        <w:t>应安委</w:t>
      </w:r>
      <w:r>
        <w:rPr>
          <w:rFonts w:hint="eastAsia" w:eastAsia="仿宋_GB2312"/>
          <w:color w:val="auto"/>
          <w:sz w:val="32"/>
          <w:szCs w:val="20"/>
        </w:rPr>
        <w:t>报送有关信息。</w:t>
      </w:r>
    </w:p>
    <w:p w14:paraId="7493356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以下部门应在2小时内启动相应级别的应急响应，落实分管领导带班值守，按照职责分工做好应对防范工作。</w:t>
      </w:r>
    </w:p>
    <w:p w14:paraId="78EFB8E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气象局加密组织天气观测和区域自动站数据巡检，每日开展气象会商，增加预报预警发布频次，及时更新发布低温雨雪冰冻、道路结冰气象灾害预警信号，重点向各镇（街道）、重点行业部门推送精细化气象预报信息，为防范应对提供气象支撑。</w:t>
      </w:r>
    </w:p>
    <w:p w14:paraId="1BDE2A7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县应急局组织开展灾情信息核查、汇总和综合上报，每日调度各镇（街道）及重点行业防范应对情况；组织对危险化学品、工贸、</w:t>
      </w:r>
      <w:r>
        <w:rPr>
          <w:rFonts w:hint="eastAsia" w:ascii="Times New Roman" w:hAnsi="Times New Roman" w:eastAsia="仿宋_GB2312" w:cs="Times New Roman"/>
          <w:color w:val="auto"/>
          <w:sz w:val="32"/>
          <w:szCs w:val="20"/>
          <w:lang w:val="en-US" w:eastAsia="zh-CN"/>
        </w:rPr>
        <w:t>矿山、</w:t>
      </w:r>
      <w:r>
        <w:rPr>
          <w:rFonts w:hint="eastAsia" w:ascii="Times New Roman" w:hAnsi="Times New Roman" w:eastAsia="仿宋_GB2312" w:cs="Times New Roman"/>
          <w:color w:val="auto"/>
          <w:sz w:val="32"/>
          <w:szCs w:val="20"/>
        </w:rPr>
        <w:t>烟花爆竹等直管行业开展预防性安全检查、督查，督促企业落实防冻、防凝、防滑、防火防爆等安全措施；组织县级专业应急救援队伍、社会应急力量完成人员、装备、物资集结备勤，做好应急救援各项准备工作；协助灾区镇（街道）开展危旧房屋、低洼易涝区域群众排查，提前做好转移安置准备；督促指导灾区镇（街道）做好受灾群众临时生活救助准备，提前梳理救灾物资储备情况，保障灾民基本生活物资可随时调运；统筹做好雨雪冰冻灾害应急救援队伍、物资、装备的前置调度和准备工作。</w:t>
      </w:r>
    </w:p>
    <w:p w14:paraId="5473313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交通运输局对国省道干线、农村公路、桥梁隧道、临水临崖、易结冰路段及澧水航道、渡口码头开展加密巡查监测，对易结冰路段提前预置融雪剂、防滑料、除冰除雪设备；及时发布路况信息，保障道路通行安全；协调落实应急运输车辆、船舶，做好抗灾救灾人员、物资运输保障准备；组织提供受灾群众转移安置所需的交通工具，做好运力储备；密切关注县内高速公路覆冰结冰情况，做好高速公路除冰除雪协调工作。</w:t>
      </w:r>
    </w:p>
    <w:p w14:paraId="4422043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住建局督促供水、供气企业对市政管网、裸露管道、阀门、水表等设施采取防寒防冻包裹措施，组织专业抢修队伍24小时待命；组织对本级市政道路、桥梁、排水等基础设施开展隐患排查和防冻维护；组织对全县在建房屋市政工程开展全覆盖安全检查，责成建设单位在灾害期间停止室外高空、动火等危险作业，妥善安置建筑民工，落实临时板房防寒保暖和安全防范措施；对城区临时建筑物、危旧房、施工塔吊、户外围挡等开展安全排查，督促产权单位落实加固、除险措施。</w:t>
      </w:r>
    </w:p>
    <w:p w14:paraId="66A53DF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城管局督导环卫部门做好县城主次干道、桥梁、广场、车站等重点区域除雪除冰设备、融雪物资储备和人员备勤，提前划定责任区域，制定清扫作业方案；督导各镇（街道）做好辖区内公共区域清扫积雪、融冰化雪准备工作；对城区户外广告、临时构筑物、行道树开展安全排查，及时消除倒伏、坠落隐患。</w:t>
      </w:r>
    </w:p>
    <w:p w14:paraId="2DBDC7C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国网澧县供电公司加强电网系统和电力设施运行监测，对县域内输电线路、变电站、配电台区开展覆冰监测和特巡特护，重点排查偏远山区、临水临崖易覆冰线路，电力设施抢修人员24小时待命，备齐备足抢修物资和应急发电设备，必要时组织局部线路除冰作业；及时将电网运行、设施受损及受影响情况向县政府和</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报告；</w:t>
      </w:r>
      <w:r>
        <w:rPr>
          <w:rFonts w:hint="eastAsia" w:ascii="Times New Roman" w:hAnsi="Times New Roman" w:eastAsia="仿宋_GB2312" w:cs="Times New Roman"/>
          <w:color w:val="auto"/>
          <w:sz w:val="32"/>
          <w:szCs w:val="20"/>
          <w:lang w:val="en-US" w:eastAsia="zh-CN"/>
        </w:rPr>
        <w:t>提醒</w:t>
      </w:r>
      <w:r>
        <w:rPr>
          <w:rFonts w:hint="eastAsia" w:ascii="Times New Roman" w:hAnsi="Times New Roman" w:eastAsia="仿宋_GB2312" w:cs="Times New Roman"/>
          <w:color w:val="auto"/>
          <w:sz w:val="32"/>
          <w:szCs w:val="20"/>
        </w:rPr>
        <w:t>县域内发电企业、重要电力用户做好燃料储备和自备电源维护，按照大面积停电应急预案做好相关准备工作。</w:t>
      </w:r>
    </w:p>
    <w:p w14:paraId="02A6DB3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供水公司组织应急抢修力量24小时待命，全面加强城区供水管网、二次供水设施、取水口、水厂的巡查巡检与防冻处置，对裸露管网、户外水表采取保温防护措施，备齐备足抢修管材、配件和应急供水设备；及时修复冻损设施，指导用户做好入户供水设施防冻防护，全力保障全县供水稳定。</w:t>
      </w:r>
    </w:p>
    <w:p w14:paraId="671BBA0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w:t>
      </w:r>
      <w:r>
        <w:rPr>
          <w:rFonts w:hint="eastAsia" w:eastAsia="仿宋_GB2312" w:cs="Times New Roman"/>
          <w:color w:val="auto"/>
          <w:sz w:val="32"/>
          <w:szCs w:val="20"/>
          <w:lang w:val="en-US" w:eastAsia="zh-CN"/>
        </w:rPr>
        <w:t>公安局</w:t>
      </w:r>
      <w:r>
        <w:rPr>
          <w:rFonts w:hint="eastAsia" w:ascii="Times New Roman" w:hAnsi="Times New Roman" w:eastAsia="仿宋_GB2312" w:cs="Times New Roman"/>
          <w:color w:val="auto"/>
          <w:sz w:val="32"/>
          <w:szCs w:val="20"/>
        </w:rPr>
        <w:t>交</w:t>
      </w:r>
      <w:r>
        <w:rPr>
          <w:rFonts w:hint="eastAsia" w:eastAsia="仿宋_GB2312" w:cs="Times New Roman"/>
          <w:color w:val="auto"/>
          <w:sz w:val="32"/>
          <w:szCs w:val="20"/>
          <w:lang w:val="en-US" w:eastAsia="zh-CN"/>
        </w:rPr>
        <w:t>管</w:t>
      </w:r>
      <w:r>
        <w:rPr>
          <w:rFonts w:hint="eastAsia" w:ascii="Times New Roman" w:hAnsi="Times New Roman" w:eastAsia="仿宋_GB2312" w:cs="Times New Roman"/>
          <w:color w:val="auto"/>
          <w:sz w:val="32"/>
          <w:szCs w:val="20"/>
        </w:rPr>
        <w:t>大队加强国省道干线、城区主干道、重点桥梁、易结冰路段的巡逻管控，每日巡逻，及时排查上报道路结冰、通行受阻情况，联合交通、市政部门提前预置融雪除冰物资；通过官方平台及时发布路况信息、出行提示，引导群众安全出行；做好交通事故快速处置准备，保障道路通行秩序。</w:t>
      </w:r>
    </w:p>
    <w:p w14:paraId="6C9FA4F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教育局组织全县各级各类学校开展校舍、校园道路、围墙、体育设施等安全隐患排查，落实校园道路、操场除冰除雪物资和人员准备；开展师生防寒防冻、防滑防摔、防一氧化碳中毒等安全宣传教育；根据气象预警和道路结冰情况，动态调整上下学时间，做好寄宿制学校防寒保暖、物资储备工作，保障师生安全。</w:t>
      </w:r>
    </w:p>
    <w:p w14:paraId="1AC6356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农业农村局发布农作物、畜禽、水产养殖防寒防冻技术指南；指导种植户做好蔬菜大棚、果树苗木的加固保温、覆膜增温准备，指导养殖户做好畜禽圈舍加固、防寒保暖、饲料储备工作；组织农技人员分片包联，做好技术指导准备；开展农业生产设施安全排查，及时掌握农业受灾苗头性情况。</w:t>
      </w:r>
    </w:p>
    <w:p w14:paraId="40CC9AE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商务局组织全县大型商超、农贸市场做好粮、油、肉、蛋、菜、奶等生活必需品货源组织和储备，保障市场供应；开展生活必需品市场供需和价格监测，每日报送监测数据，及时掌握市场波动情况；督促商场、超市等商贸场所落实门前除冰除雪、防滑防冻</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lang w:val="en-US" w:eastAsia="zh-CN"/>
        </w:rPr>
        <w:t>防垮塌等</w:t>
      </w:r>
      <w:r>
        <w:rPr>
          <w:rFonts w:hint="eastAsia" w:ascii="Times New Roman" w:hAnsi="Times New Roman" w:eastAsia="仿宋_GB2312" w:cs="Times New Roman"/>
          <w:color w:val="auto"/>
          <w:sz w:val="32"/>
          <w:szCs w:val="20"/>
        </w:rPr>
        <w:t>措施，保障经营场所安全。</w:t>
      </w:r>
    </w:p>
    <w:p w14:paraId="23EBAE7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市场监管局开展生活必需品市场价格巡查，重点排查商超、农贸市场、药店等经营场所，依法查处不按规定明码标价等价格违法行为；开展供暖锅炉、压力容器、起重机械等特种设备安全检查，督促使用单位落实防冻措施，消除安全隐患；加强食品、药品质量安全监管，保障群众饮食用药安全。</w:t>
      </w:r>
    </w:p>
    <w:p w14:paraId="72E21BE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县工信局协调电信、移动、联通、铁塔公司做好通信基站、传输线路巡检维护和防冻防护，备齐备足抢修物资和应急通信设备，抢修人员24小时待命；</w:t>
      </w:r>
      <w:r>
        <w:rPr>
          <w:rFonts w:eastAsia="仿宋_GB2312"/>
          <w:color w:val="auto"/>
          <w:sz w:val="32"/>
          <w:szCs w:val="20"/>
        </w:rPr>
        <w:t>协调电力</w:t>
      </w:r>
      <w:r>
        <w:rPr>
          <w:rFonts w:hint="eastAsia" w:eastAsia="仿宋_GB2312"/>
          <w:color w:val="auto"/>
          <w:sz w:val="32"/>
          <w:szCs w:val="20"/>
          <w:lang w:val="en-US" w:eastAsia="zh-CN"/>
        </w:rPr>
        <w:t>公司</w:t>
      </w:r>
      <w:r>
        <w:rPr>
          <w:rFonts w:eastAsia="仿宋_GB2312"/>
          <w:color w:val="auto"/>
          <w:sz w:val="32"/>
          <w:szCs w:val="20"/>
        </w:rPr>
        <w:t>做好事故现场的供电工作</w:t>
      </w:r>
      <w:r>
        <w:rPr>
          <w:rFonts w:hint="eastAsia" w:eastAsia="仿宋_GB2312"/>
          <w:color w:val="auto"/>
          <w:sz w:val="32"/>
          <w:szCs w:val="20"/>
        </w:rPr>
        <w:t>和</w:t>
      </w:r>
      <w:r>
        <w:rPr>
          <w:rFonts w:eastAsia="仿宋_GB2312"/>
          <w:color w:val="auto"/>
          <w:sz w:val="32"/>
          <w:szCs w:val="20"/>
        </w:rPr>
        <w:t>供电线路及设备的除雪防冻、检查、维护、抢修等工作；</w:t>
      </w:r>
      <w:r>
        <w:rPr>
          <w:rFonts w:hint="eastAsia" w:ascii="Times New Roman" w:hAnsi="Times New Roman" w:eastAsia="仿宋_GB2312" w:cs="Times New Roman"/>
          <w:color w:val="auto"/>
          <w:sz w:val="32"/>
          <w:szCs w:val="20"/>
        </w:rPr>
        <w:t>指导工业企业落实生产设施、管道、阀门防冻防凝措施，做好安全生产防范；协调保障重点工业企业应急物资生产供应。</w:t>
      </w:r>
    </w:p>
    <w:p w14:paraId="262FDAF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电信澧县分公司、移动澧县分公司、联通澧县分公司及铁塔澧县办事处对县域内通信基站、传输线路、机房开展全覆盖巡检，重点排查偏远山区、易覆冰区域通信设施，落实防冻防覆冰措施；应急抢修队伍24小时待命，备齐抢修物资、备用电源和应急通信设备，保障通信网络稳定运行。</w:t>
      </w:r>
    </w:p>
    <w:p w14:paraId="51139AD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县水利局组织对水库、堤防、水闸、农村饮水工程等水利设施开展巡查排查，重点做好取水口、输水管道、泵站等设施防冻防护，落实应急抢修队伍和物资，保障水利工程安全运行和农村饮水安全。</w:t>
      </w:r>
    </w:p>
    <w:p w14:paraId="731290B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民政局组织对全县养老机构、福利院、救助管理站等民政服务机构开展安全排查，落实防寒保暖、除冰除雪措施，备足生活物资和取暖设备；指导镇（街道）对低保对象、特困人员、孤寡老人、留守儿童等特殊困难群体开展走访排查，提前做好防寒保暖和生活救助准备。</w:t>
      </w:r>
    </w:p>
    <w:p w14:paraId="5DA81CE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县委宣传部（县网信办）、县融媒体中心组织全媒体平台及时转发发布气象预警信息、路况信息、防灾避灾指南，做好防范应对宣传报道；加强网络舆情监测，及时处置不实信息，引导社会舆论。</w:t>
      </w:r>
    </w:p>
    <w:p w14:paraId="312638D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eastAsia="仿宋_GB2312" w:cs="Times New Roman"/>
          <w:color w:val="auto"/>
          <w:sz w:val="32"/>
          <w:szCs w:val="20"/>
          <w:lang w:eastAsia="zh-CN"/>
        </w:rPr>
        <w:t>县消防救援局</w:t>
      </w:r>
      <w:r>
        <w:rPr>
          <w:rFonts w:hint="eastAsia" w:ascii="Times New Roman" w:hAnsi="Times New Roman" w:eastAsia="仿宋_GB2312" w:cs="Times New Roman"/>
          <w:color w:val="auto"/>
          <w:sz w:val="32"/>
          <w:szCs w:val="20"/>
        </w:rPr>
        <w:t>做好人员、车辆、装备防寒防冻准备，对破拆、救生、照明等装备进行全面检查维护，24小时执勤备战，随时做好被困人员疏散、营救和应急抢险准备。</w:t>
      </w:r>
    </w:p>
    <w:p w14:paraId="5C583B7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其他成员单位应当根据各自职责开展本行业本领域应急检查，做好应急准备，传播预警信息，启动相关应急预案，落实各项防范应对措施。</w:t>
      </w:r>
    </w:p>
    <w:p w14:paraId="1A7C75D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各镇（街道）落实属地管理责任，启动本级应急响应，组织村（社区）开展辖区内危旧房屋、农业设施、低洼易涝区域、特殊困难群体排查，做好群众转移安置准备；预置除冰除雪物资和人员，做好辖区内农村公路、村组道路、桥梁除冰除雪准备；加强应急值守，及时上报灾情和防范应对工作情况</w:t>
      </w:r>
    </w:p>
    <w:p w14:paraId="280692A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2.2三</w:t>
      </w:r>
      <w:r>
        <w:rPr>
          <w:rFonts w:hint="eastAsia" w:eastAsia="仿宋_GB2312"/>
          <w:color w:val="auto"/>
          <w:sz w:val="32"/>
          <w:szCs w:val="20"/>
          <w:lang w:val="en-US"/>
        </w:rPr>
        <w:t>级响应</w:t>
      </w:r>
      <w:r>
        <w:rPr>
          <w:rFonts w:hint="eastAsia" w:eastAsia="仿宋_GB2312"/>
          <w:color w:val="auto"/>
          <w:sz w:val="32"/>
          <w:szCs w:val="20"/>
          <w:lang w:val="en-US" w:eastAsia="zh-CN"/>
        </w:rPr>
        <w:t>行动</w:t>
      </w:r>
    </w:p>
    <w:p w14:paraId="70EAAC8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eastAsia="仿宋_GB2312"/>
          <w:color w:val="auto"/>
          <w:sz w:val="32"/>
          <w:szCs w:val="20"/>
        </w:rPr>
        <w:t>启动</w:t>
      </w:r>
      <w:r>
        <w:rPr>
          <w:rFonts w:hint="eastAsia" w:eastAsia="仿宋_GB2312"/>
          <w:color w:val="auto"/>
          <w:sz w:val="32"/>
          <w:szCs w:val="20"/>
          <w:lang w:val="en-US" w:eastAsia="zh-CN"/>
        </w:rPr>
        <w:t>三</w:t>
      </w:r>
      <w:r>
        <w:rPr>
          <w:rFonts w:hint="eastAsia" w:eastAsia="仿宋_GB2312"/>
          <w:color w:val="auto"/>
          <w:sz w:val="32"/>
          <w:szCs w:val="20"/>
        </w:rPr>
        <w:t>级应急响应后，由</w:t>
      </w:r>
      <w:r>
        <w:rPr>
          <w:rFonts w:hint="eastAsia" w:eastAsia="仿宋_GB2312"/>
          <w:color w:val="auto"/>
          <w:sz w:val="32"/>
          <w:szCs w:val="20"/>
          <w:lang w:eastAsia="zh-CN"/>
        </w:rPr>
        <w:t>县应急委</w:t>
      </w:r>
      <w:r>
        <w:rPr>
          <w:rFonts w:hint="eastAsia" w:eastAsia="仿宋_GB2312"/>
          <w:color w:val="auto"/>
          <w:sz w:val="32"/>
          <w:szCs w:val="20"/>
        </w:rPr>
        <w:t>副</w:t>
      </w:r>
      <w:r>
        <w:rPr>
          <w:rFonts w:hint="eastAsia" w:eastAsia="仿宋_GB2312"/>
          <w:color w:val="auto"/>
          <w:sz w:val="32"/>
          <w:szCs w:val="20"/>
          <w:lang w:val="en-US" w:eastAsia="zh-CN"/>
        </w:rPr>
        <w:t>主任</w:t>
      </w:r>
      <w:r>
        <w:rPr>
          <w:rFonts w:hint="eastAsia" w:eastAsia="仿宋_GB2312"/>
          <w:color w:val="auto"/>
          <w:sz w:val="32"/>
          <w:szCs w:val="20"/>
        </w:rPr>
        <w:t>根据形</w:t>
      </w:r>
      <w:r>
        <w:rPr>
          <w:rFonts w:hint="eastAsia" w:ascii="Times New Roman" w:hAnsi="Times New Roman" w:eastAsia="仿宋_GB2312" w:cs="Times New Roman"/>
          <w:color w:val="auto"/>
          <w:sz w:val="32"/>
          <w:szCs w:val="20"/>
        </w:rPr>
        <w:t>势变化及灾险情发展，及时组织会商、调度，并及时向县委、县政府、</w:t>
      </w:r>
      <w:r>
        <w:rPr>
          <w:rFonts w:hint="eastAsia" w:ascii="Times New Roman" w:hAnsi="Times New Roman" w:eastAsia="仿宋_GB2312" w:cs="Times New Roman"/>
          <w:color w:val="auto"/>
          <w:sz w:val="32"/>
          <w:szCs w:val="20"/>
          <w:lang w:eastAsia="zh-CN"/>
        </w:rPr>
        <w:t>县</w:t>
      </w:r>
      <w:r>
        <w:rPr>
          <w:rFonts w:hint="eastAsia" w:ascii="Times New Roman" w:hAnsi="Times New Roman" w:eastAsia="仿宋_GB2312" w:cs="Times New Roman"/>
          <w:color w:val="auto"/>
          <w:sz w:val="32"/>
          <w:szCs w:val="20"/>
          <w:lang w:val="en-US" w:eastAsia="zh-CN"/>
        </w:rPr>
        <w:t>应安委</w:t>
      </w:r>
      <w:r>
        <w:rPr>
          <w:rFonts w:hint="eastAsia" w:ascii="Times New Roman" w:hAnsi="Times New Roman" w:eastAsia="仿宋_GB2312" w:cs="Times New Roman"/>
          <w:color w:val="auto"/>
          <w:sz w:val="32"/>
          <w:szCs w:val="20"/>
        </w:rPr>
        <w:t>报送有关信息。</w:t>
      </w:r>
    </w:p>
    <w:p w14:paraId="72F6155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参加三级响应的部门应在2小时内提升响应级别，分管负责人必须到岗指挥，强化24小时值班值守，加密巡查排查频次，升级应对处置措施。以下部门在2小时内启动相应级别的应急响应，分管负责人到岗指挥，全面落实各项应急处置措施。</w:t>
      </w:r>
    </w:p>
    <w:p w14:paraId="0A10BBA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w:t>
      </w:r>
      <w:r>
        <w:rPr>
          <w:rFonts w:hint="eastAsia" w:eastAsia="仿宋_GB2312" w:cs="Times New Roman"/>
          <w:color w:val="auto"/>
          <w:sz w:val="32"/>
          <w:szCs w:val="20"/>
          <w:lang w:val="en-US" w:eastAsia="zh-CN"/>
        </w:rPr>
        <w:t>公安局</w:t>
      </w:r>
      <w:r>
        <w:rPr>
          <w:rFonts w:hint="eastAsia" w:ascii="Times New Roman" w:hAnsi="Times New Roman" w:eastAsia="仿宋_GB2312" w:cs="Times New Roman"/>
          <w:color w:val="auto"/>
          <w:sz w:val="32"/>
          <w:szCs w:val="20"/>
        </w:rPr>
        <w:t>交</w:t>
      </w:r>
      <w:r>
        <w:rPr>
          <w:rFonts w:hint="eastAsia" w:eastAsia="仿宋_GB2312" w:cs="Times New Roman"/>
          <w:color w:val="auto"/>
          <w:sz w:val="32"/>
          <w:szCs w:val="20"/>
          <w:lang w:val="en-US" w:eastAsia="zh-CN"/>
        </w:rPr>
        <w:t>管</w:t>
      </w:r>
      <w:r>
        <w:rPr>
          <w:rFonts w:hint="eastAsia" w:ascii="Times New Roman" w:hAnsi="Times New Roman" w:eastAsia="仿宋_GB2312" w:cs="Times New Roman"/>
          <w:color w:val="auto"/>
          <w:sz w:val="32"/>
          <w:szCs w:val="20"/>
        </w:rPr>
        <w:t>大队全员上岗，加强全县国省道、农村公路、城区道路、桥梁隧道、易结冰路段的巡逻管控，对结冰严重路段适时采取交通管制、分流绕行措施，设置警示标识，疏导交通；</w:t>
      </w:r>
    </w:p>
    <w:p w14:paraId="32FC567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lang w:val="en-US" w:eastAsia="zh-CN"/>
        </w:rPr>
        <w:t>县公安局</w:t>
      </w:r>
      <w:r>
        <w:rPr>
          <w:rFonts w:hint="eastAsia" w:ascii="Times New Roman" w:hAnsi="Times New Roman" w:eastAsia="仿宋_GB2312" w:cs="Times New Roman"/>
          <w:color w:val="auto"/>
          <w:sz w:val="32"/>
          <w:szCs w:val="20"/>
        </w:rPr>
        <w:t>组织警力加强灾区社会治安巡逻防控，维护灾区社会治安秩序，协助有关部门在灾区开展抢险救灾、群众转移安置工作；依法打击趁灾盗窃、抢劫、哄抬物价、造谣传谣等各类违法犯罪活动，保障灾区社会稳定。</w:t>
      </w:r>
    </w:p>
    <w:p w14:paraId="159BA07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民政局根据灾害损失情况派出工作组，指导镇（街道）开展救灾救助工作；对受灾导致基本生活出现严重困难的家庭和个人，及时落实临时救助政策；做好受灾群众临时安置点的生活保障指导工作，督促民政服务机构严格落实安全管控和防寒保暖措施，确保服务对象安全。</w:t>
      </w:r>
    </w:p>
    <w:p w14:paraId="41D541B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农业农村局全面开展种植业、养殖业受灾情况监测统计，每日上报农业受灾数据；派出农技工作组赴灾区指导农户做好蔬菜大棚、畜禽圈舍、水产养殖塘口的加固除险、防冻保温工作，及时清理棚面积雪，防范坍塌风险；组织农技人员深入田间地头，指导农作物防冻救灾和灾后生产补救准备工作；分析低温雨雪冰冻灾害对农业生产的影响，提出针对性应对措施，保障农业生产安全。</w:t>
      </w:r>
    </w:p>
    <w:p w14:paraId="143BEDB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水利局组织、协调、指导全县水利工程抗灾抢险工作，加密水库、堤防、水闸、农村饮水工程等重点水利设施巡查频次，及时处置冰冻引发的工程险情；对受损的农村饮水设施、输水管道，第一时间组织应急抢修，保障群众饮水安全；配合做好水利设施防冻除雪工作，落实灾后水利工程修复准备。</w:t>
      </w:r>
    </w:p>
    <w:p w14:paraId="4566D10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卫健局组织县级医疗机构组建救灾防病应急医疗队伍，24小时待命，随时准备赶赴灾区开展伤病员救治、卫生防疫和健康宣教工作；对镇（街道）卫生院应急医疗救治、疾病防控工作进行指导和援助；加强低温相关疾病、呼吸道传染病监测预警，做好医疗物资、药品、血液储备调度，保障灾区医疗救治需求。</w:t>
      </w:r>
    </w:p>
    <w:p w14:paraId="62524C0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商务局持续加强粮、油、肉、蛋、菜、奶等生活必需品市场监测，每日报送市场供需和价格数据；组织大型商超、农贸市场加大货源组织和调运力度，保障灾区各类生活必需品市场供应充足；会同市场监管部门做好市场秩序维护和平抑物价工作，防范价格异常波动；协助灾区镇（街道）做好因灾受损市场内经营户临时经营场地安置工作，保障商贸流通秩序。</w:t>
      </w:r>
    </w:p>
    <w:p w14:paraId="1E1E3CE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教育局全面组织全县教育系统抗灾救灾工作，派出工作组指导灾区学校开展抗灾救灾工作；组织学校对校舍、校园设施开展拉网式安全排查，对存在安全隐患的校舍立即停止使用；根据灾情和道路通行情况，及时调整教学时间，采取线上教学、停课等措施，确保师生安全；组织学校全面开展校园除雪除冰工作，做好寄宿制学校师生生活保障和防寒保暖工作，及时统计上报教育系统受灾情况。</w:t>
      </w:r>
    </w:p>
    <w:p w14:paraId="74C43BA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rPr>
        <w:t>县应急局全面统筹全县应急救援力量和物资调度，根据灾情需要，及时向灾区调运救灾帐篷、棉被、棉衣、食品、饮用水等救灾物资；组织县级专业应急救援队伍赶赴灾区，开展道路除冰、群众转移、险情处置等抢险救援工作；持续开展直管行业安全监管，督促企业落实停产停业等安全措施，防范次生生产安全事故；每日汇总、核查、上报全县灾情数据和应急处置进展，协调解决抢险救灾中的突出问题</w:t>
      </w:r>
      <w:r>
        <w:rPr>
          <w:rFonts w:hint="eastAsia" w:ascii="Times New Roman" w:hAnsi="Times New Roman" w:eastAsia="仿宋_GB2312" w:cs="Times New Roman"/>
          <w:color w:val="auto"/>
          <w:sz w:val="32"/>
          <w:szCs w:val="20"/>
          <w:lang w:eastAsia="zh-CN"/>
        </w:rPr>
        <w:t>。</w:t>
      </w:r>
    </w:p>
    <w:p w14:paraId="7627419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市场监管局加大市场价格监管力度，开展全覆盖价格执法检查，依法严厉打击哄抬价格、串通涨价、不执行政府定价、价外收费、利用恶劣天气漫天要价等价格违法行为；全面启动特种设备安全应急预案，加强供暖锅炉、压力管道、起重机械等特种设备安全监察，对存在安全隐患的特种设备责令使用单位立即停止使用；加强应急救援使用的食品、药品、医疗器械质量监管，保障救灾物资质量安全；强化灾区流通领域商品质量监管，重点加强灾区食品、食用农产品、灾后重建所需农业生产资料、建筑材料等市场管理；指导镇（街道）做好灾区市场监管工作，全力维护市场秩序稳定。</w:t>
      </w:r>
    </w:p>
    <w:p w14:paraId="23646B7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县文旅广体局组织对全县</w:t>
      </w:r>
      <w:r>
        <w:rPr>
          <w:rFonts w:hint="eastAsia" w:eastAsia="仿宋_GB2312" w:cs="Times New Roman"/>
          <w:color w:val="auto"/>
          <w:sz w:val="32"/>
          <w:szCs w:val="20"/>
          <w:lang w:eastAsia="zh-CN"/>
        </w:rPr>
        <w:t>A级旅游景区</w:t>
      </w:r>
      <w:r>
        <w:rPr>
          <w:rFonts w:hint="eastAsia" w:ascii="Times New Roman" w:hAnsi="Times New Roman" w:eastAsia="仿宋_GB2312" w:cs="Times New Roman"/>
          <w:color w:val="auto"/>
          <w:sz w:val="32"/>
          <w:szCs w:val="20"/>
        </w:rPr>
        <w:t>、文博场馆、体育场馆开展全覆盖安全检查，根据灾情及时关停涉险景区，做好景区内游客分流、疏散和安置工作；协调组织对因灾滞留在景区内的游客和工作人员开展救援；利用应急广播系统，加密发布灾害预警、防灾指引和路况信息，保障广播电视安全播出和应急信息及时传播。</w:t>
      </w:r>
    </w:p>
    <w:p w14:paraId="16A79DF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县发改局组织实施重要物资和应急储备物资收储、轮换和日常管理</w:t>
      </w:r>
      <w:r>
        <w:rPr>
          <w:rFonts w:hint="eastAsia" w:ascii="Times New Roman" w:hAnsi="Times New Roman" w:eastAsia="仿宋_GB2312" w:cs="Times New Roman"/>
          <w:color w:val="auto"/>
          <w:sz w:val="32"/>
          <w:szCs w:val="20"/>
          <w:lang w:eastAsia="zh-CN"/>
        </w:rPr>
        <w:t>；</w:t>
      </w:r>
      <w:r>
        <w:rPr>
          <w:rFonts w:hint="eastAsia" w:ascii="Times New Roman" w:hAnsi="Times New Roman" w:eastAsia="仿宋_GB2312" w:cs="Times New Roman"/>
          <w:color w:val="auto"/>
          <w:sz w:val="32"/>
          <w:szCs w:val="20"/>
        </w:rPr>
        <w:t>配合应急、商务等部门做好应急物资储备、调运工作，快速审批应急保障相关项目。</w:t>
      </w:r>
    </w:p>
    <w:p w14:paraId="616503A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县工信局全面协调各通信运营商做好应急通信保障工作，督促通信企业对受损通信设施第一时间组织抢修，优先保障抢险救灾指挥中心、灾区、医疗救护点、交通枢纽等关键区域通信畅通；</w:t>
      </w:r>
      <w:r>
        <w:rPr>
          <w:rFonts w:eastAsia="仿宋_GB2312"/>
          <w:color w:val="auto"/>
          <w:sz w:val="32"/>
          <w:szCs w:val="20"/>
        </w:rPr>
        <w:t>协调电力</w:t>
      </w:r>
      <w:r>
        <w:rPr>
          <w:rFonts w:hint="eastAsia" w:eastAsia="仿宋_GB2312"/>
          <w:color w:val="auto"/>
          <w:sz w:val="32"/>
          <w:szCs w:val="20"/>
          <w:lang w:val="en-US" w:eastAsia="zh-CN"/>
        </w:rPr>
        <w:t>公司</w:t>
      </w:r>
      <w:r>
        <w:rPr>
          <w:rFonts w:eastAsia="仿宋_GB2312"/>
          <w:color w:val="auto"/>
          <w:sz w:val="32"/>
          <w:szCs w:val="20"/>
        </w:rPr>
        <w:t>做好事故现场的供电工作</w:t>
      </w:r>
      <w:r>
        <w:rPr>
          <w:rFonts w:hint="eastAsia" w:eastAsia="仿宋_GB2312"/>
          <w:color w:val="auto"/>
          <w:sz w:val="32"/>
          <w:szCs w:val="20"/>
        </w:rPr>
        <w:t>和</w:t>
      </w:r>
      <w:r>
        <w:rPr>
          <w:rFonts w:eastAsia="仿宋_GB2312"/>
          <w:color w:val="auto"/>
          <w:sz w:val="32"/>
          <w:szCs w:val="20"/>
        </w:rPr>
        <w:t>供电线路及设备的除雪防冻、检查、维护、抢修等工作；</w:t>
      </w:r>
      <w:r>
        <w:rPr>
          <w:rFonts w:hint="eastAsia" w:ascii="Times New Roman" w:hAnsi="Times New Roman" w:eastAsia="仿宋_GB2312" w:cs="Times New Roman"/>
          <w:color w:val="auto"/>
          <w:sz w:val="32"/>
          <w:szCs w:val="20"/>
        </w:rPr>
        <w:t>指导工业企业落实停产停业安全措施，协调解决企业因灾面临的原材料供应、物流运输等问题，保障重要工业品应急供应。</w:t>
      </w:r>
    </w:p>
    <w:p w14:paraId="1294318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电信澧县分公司、移动澧县分公司、联通澧县分公司及铁塔澧县办事处全面启动通信保障应急预案，应急抢修队伍全员上岗，对因灾损毁的通信基站、传输线路，第一时间赶赴现场抢修；启用应急通信车、备用电源、卫星电话等应急设备，保障灾区通信网络畅通，确保抢险救灾指挥通信不间断。</w:t>
      </w:r>
    </w:p>
    <w:p w14:paraId="1381424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交通运输局对全县国省道、农村公路、桥梁隧道、澧水航道、渡口码头开展不间断巡查，对结冰路段、航道开展不间断除冰除雪、融雪保畅作业；协调高速公路经营单位做好县内过境高速路段除冰保畅联动，及时处置道路通行受阻情况；全天候跟踪监测客流信息，督促运输企业做好车站广场、旅客通道除冰防滑工作，保障旅客出行安全；做好客运班车调整、应急运力储备，及时疏散滞留旅客，优先保障抢险救灾人员、物资运输；对受损的交通设施，第一时间组织应急抢修，全力保障路网畅通。</w:t>
      </w:r>
    </w:p>
    <w:p w14:paraId="0E486DB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县住建局全面督促供水、供气企业加强管网设施</w:t>
      </w:r>
      <w:r>
        <w:rPr>
          <w:rFonts w:hint="eastAsia" w:eastAsia="仿宋_GB2312" w:cs="Times New Roman"/>
          <w:color w:val="auto"/>
          <w:sz w:val="32"/>
          <w:szCs w:val="20"/>
          <w:lang w:eastAsia="zh-CN"/>
        </w:rPr>
        <w:t>巡查</w:t>
      </w:r>
      <w:r>
        <w:rPr>
          <w:rFonts w:hint="eastAsia" w:ascii="Times New Roman" w:hAnsi="Times New Roman" w:eastAsia="仿宋_GB2312" w:cs="Times New Roman"/>
          <w:color w:val="auto"/>
          <w:sz w:val="32"/>
          <w:szCs w:val="20"/>
        </w:rPr>
        <w:t>，对冻损的供水、供气设施，组织抢修队伍赶赴现场处置，全力保障市政公用设施正常运行；对在建房屋市政工程全面叫停室外施工作业，妥善安置建筑民工，严防安全事故发生；加强危旧房屋安全排查，对存在倒塌风险的房屋，立即组织群众</w:t>
      </w:r>
      <w:r>
        <w:rPr>
          <w:rFonts w:hint="eastAsia" w:eastAsia="仿宋_GB2312" w:cs="Times New Roman"/>
          <w:color w:val="auto"/>
          <w:sz w:val="32"/>
          <w:szCs w:val="20"/>
          <w:lang w:eastAsia="zh-CN"/>
        </w:rPr>
        <w:t>转移</w:t>
      </w:r>
      <w:r>
        <w:rPr>
          <w:rFonts w:hint="eastAsia" w:ascii="Times New Roman" w:hAnsi="Times New Roman" w:eastAsia="仿宋_GB2312" w:cs="Times New Roman"/>
          <w:color w:val="auto"/>
          <w:sz w:val="32"/>
          <w:szCs w:val="20"/>
        </w:rPr>
        <w:t>。</w:t>
      </w:r>
    </w:p>
    <w:p w14:paraId="3BFEF6D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lang w:eastAsia="zh-CN"/>
        </w:rPr>
      </w:pPr>
      <w:r>
        <w:rPr>
          <w:rFonts w:hint="eastAsia" w:ascii="Times New Roman" w:hAnsi="Times New Roman" w:eastAsia="仿宋_GB2312" w:cs="Times New Roman"/>
          <w:color w:val="auto"/>
          <w:sz w:val="32"/>
          <w:szCs w:val="20"/>
        </w:rPr>
        <w:t>县城管局组织环卫队伍对城区主次干道、桥梁、广场、车站等重点区域开展除冰除雪作业，优先保障应急通道、医院、学校、政府机关等重点区域通行畅通；及时清理倒伏树木、坠落广告牌等障碍物，保障道路通行安全</w:t>
      </w:r>
      <w:r>
        <w:rPr>
          <w:rFonts w:hint="eastAsia" w:ascii="Times New Roman" w:hAnsi="Times New Roman" w:eastAsia="仿宋_GB2312" w:cs="Times New Roman"/>
          <w:color w:val="auto"/>
          <w:sz w:val="32"/>
          <w:szCs w:val="20"/>
          <w:lang w:eastAsia="zh-CN"/>
        </w:rPr>
        <w:t>。</w:t>
      </w:r>
    </w:p>
    <w:p w14:paraId="3BFED41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国网澧县供电公司全面启动电网保电应急预案，主要技术负责人到岗指挥，对覆冰线路、变电站开展不间断特巡特护，及时组织线路融冰作业；对受损电力设施第一时间开展抢修，优先保障政府机关、医院、应急指挥中心、通信枢纽、供水供气等重要用户和居民生活用电；督促发电企业加大发电出力，做好燃料储备，保障电网安全稳定运行，及时向</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报告电网运行和受损情况。</w:t>
      </w:r>
    </w:p>
    <w:p w14:paraId="2D8877D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供水公司组织应急抢修队伍对冻损供水管网、设施开展不间断抢修，启用应急供水车、临时供水点等方式，保障停水区域群众基本生活用水；持续加强供水管网巡查巡检，及时处置管网冻损隐患，全力保障全县供水稳定。</w:t>
      </w:r>
    </w:p>
    <w:p w14:paraId="5D57AAD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委宣传部（县网信办）、县融媒体中心组织全媒体平台及时发布灾情动态、抢险救援进展、路况信息、生活保障信息，做好抢险救灾正面宣传报道；加强舆情监测研判，及时处置不实信息和负面舆情，有效引导社会舆论。</w:t>
      </w:r>
    </w:p>
    <w:p w14:paraId="682691B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自然资源局加强对地质灾害重点区（点）的监测和防范，加密巡查频次，对因雨雪冰冻引发的滑坡、崩塌、泥石流等地质灾害隐患，及时提出应急处置对策，组织群众转移避让，情况危急时，强制组织群众疏散避灾。</w:t>
      </w:r>
    </w:p>
    <w:p w14:paraId="5608A86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市生态环境局澧县分局对灾区环境质量开展加密监测，重点排查污水处理厂、垃圾填埋场、重点工业企业环境风险隐患，防范因灾引发的次生环境污染，及时向</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报告环境监测数据和处置情况。</w:t>
      </w:r>
    </w:p>
    <w:p w14:paraId="19462D8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县林业局按时统计上报林业受灾信息；派出工作组赴灾区核实灾情，协助指导</w:t>
      </w:r>
      <w:r>
        <w:rPr>
          <w:rFonts w:hint="eastAsia" w:ascii="Times New Roman" w:hAnsi="Times New Roman" w:eastAsia="仿宋_GB2312" w:cs="Times New Roman"/>
          <w:color w:val="auto"/>
          <w:sz w:val="32"/>
          <w:szCs w:val="20"/>
          <w:lang w:val="en-US" w:eastAsia="zh-CN"/>
        </w:rPr>
        <w:t>镇（街道）</w:t>
      </w:r>
      <w:r>
        <w:rPr>
          <w:rFonts w:hint="eastAsia" w:ascii="Times New Roman" w:hAnsi="Times New Roman" w:eastAsia="仿宋_GB2312" w:cs="Times New Roman"/>
          <w:color w:val="auto"/>
          <w:sz w:val="32"/>
          <w:szCs w:val="20"/>
        </w:rPr>
        <w:t>制订防灾应急对策，协调有关部门调拨林业救灾物资和资金；指导林农对新造林、经济林采取防冻措施，清理倒伏林木，保障林区道路畅通。</w:t>
      </w:r>
    </w:p>
    <w:p w14:paraId="620C634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县人武部组织民兵应急分队完成集结备勤，随时准备参与道路除冰、群众转移安置、救灾物资运输等抢险救灾行动，协助维护灾区社会秩序。</w:t>
      </w:r>
    </w:p>
    <w:p w14:paraId="3BD5DAE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eastAsia="仿宋_GB2312" w:cs="Times New Roman"/>
          <w:color w:val="auto"/>
          <w:sz w:val="32"/>
          <w:szCs w:val="20"/>
          <w:lang w:eastAsia="zh-CN"/>
        </w:rPr>
        <w:t>县消防救援局</w:t>
      </w:r>
      <w:r>
        <w:rPr>
          <w:rFonts w:hint="eastAsia" w:ascii="Times New Roman" w:hAnsi="Times New Roman" w:eastAsia="仿宋_GB2312" w:cs="Times New Roman"/>
          <w:color w:val="auto"/>
          <w:sz w:val="32"/>
          <w:szCs w:val="20"/>
        </w:rPr>
        <w:t>根据</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统一部署，全员执勤备战，赶赴灾区开展被困人员疏散营救、道路除冰、险情处置、应急送水等抢险救援工作，及时处置各类灾害事故。</w:t>
      </w:r>
    </w:p>
    <w:p w14:paraId="16CF871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其他成员单位应根据各自职责，全面启动相应应急预案，分管负责人到岗指挥，24小时值班值守，落实各项应急响应行动，全力配合做好抢险救灾工作。</w:t>
      </w:r>
    </w:p>
    <w:p w14:paraId="4B803C1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default"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各镇（街道）全面落实属地责任，主要领导到岗指挥，组织辖区内抢险救灾工作；全面开展受灾群众排查，及时转移安置危旧房屋、地质灾害隐患点、低洼易涝区域群众；</w:t>
      </w:r>
      <w:r>
        <w:rPr>
          <w:rFonts w:hint="default" w:ascii="Times New Roman" w:hAnsi="Times New Roman" w:eastAsia="仿宋_GB2312" w:cs="Times New Roman"/>
          <w:color w:val="auto"/>
          <w:sz w:val="32"/>
          <w:szCs w:val="20"/>
        </w:rPr>
        <w:t>启动应急工程设备，组织推土机、装载机等机械设备参与除冰除雪</w:t>
      </w:r>
      <w:r>
        <w:rPr>
          <w:rFonts w:hint="default" w:ascii="Times New Roman" w:hAnsi="Times New Roman" w:eastAsia="仿宋_GB2312" w:cs="Times New Roman"/>
          <w:color w:val="auto"/>
          <w:sz w:val="32"/>
          <w:szCs w:val="20"/>
        </w:rPr>
        <w:fldChar w:fldCharType="begin"/>
      </w:r>
      <w:r>
        <w:rPr>
          <w:rFonts w:hint="default" w:ascii="Times New Roman" w:hAnsi="Times New Roman" w:eastAsia="仿宋_GB2312" w:cs="Times New Roman"/>
          <w:color w:val="auto"/>
          <w:sz w:val="32"/>
          <w:szCs w:val="20"/>
        </w:rPr>
        <w:instrText xml:space="preserve"> HYPERLINK "https://yjglj.changde.gov.cn/zhdt/gzdt/xjdt/content_78189501" \t "https://chat.deepseek.com/a/chat/s/_blank" </w:instrText>
      </w:r>
      <w:r>
        <w:rPr>
          <w:rFonts w:hint="default" w:ascii="Times New Roman" w:hAnsi="Times New Roman" w:eastAsia="仿宋_GB2312" w:cs="Times New Roman"/>
          <w:color w:val="auto"/>
          <w:sz w:val="32"/>
          <w:szCs w:val="20"/>
        </w:rPr>
        <w:fldChar w:fldCharType="separate"/>
      </w:r>
      <w:r>
        <w:rPr>
          <w:rFonts w:hint="default" w:ascii="Times New Roman" w:hAnsi="Times New Roman" w:eastAsia="仿宋_GB2312" w:cs="Times New Roman"/>
          <w:color w:val="auto"/>
          <w:sz w:val="32"/>
          <w:szCs w:val="20"/>
        </w:rPr>
        <w:fldChar w:fldCharType="end"/>
      </w:r>
      <w:r>
        <w:rPr>
          <w:rFonts w:hint="default" w:ascii="Times New Roman" w:hAnsi="Times New Roman" w:eastAsia="仿宋_GB2312" w:cs="Times New Roman"/>
          <w:color w:val="auto"/>
          <w:sz w:val="32"/>
          <w:szCs w:val="20"/>
        </w:rPr>
        <w:t>；组织力量对辖区内农村公路、村组道路、桥梁开展不间断除冰除雪作业，保障辖区道路通行；针对孤寡老人、伤病残等重点群体开展全覆盖</w:t>
      </w:r>
      <w:r>
        <w:rPr>
          <w:rFonts w:hint="eastAsia" w:eastAsia="仿宋_GB2312" w:cs="Times New Roman"/>
          <w:color w:val="auto"/>
          <w:sz w:val="32"/>
          <w:szCs w:val="20"/>
          <w:lang w:eastAsia="zh-CN"/>
        </w:rPr>
        <w:t>“</w:t>
      </w:r>
      <w:r>
        <w:rPr>
          <w:rFonts w:hint="default" w:ascii="Times New Roman" w:hAnsi="Times New Roman" w:eastAsia="仿宋_GB2312" w:cs="Times New Roman"/>
          <w:color w:val="auto"/>
          <w:sz w:val="32"/>
          <w:szCs w:val="20"/>
        </w:rPr>
        <w:t>敲门行动</w:t>
      </w:r>
      <w:r>
        <w:rPr>
          <w:rFonts w:hint="eastAsia" w:eastAsia="仿宋_GB2312" w:cs="Times New Roman"/>
          <w:color w:val="auto"/>
          <w:sz w:val="32"/>
          <w:szCs w:val="20"/>
          <w:lang w:eastAsia="zh-CN"/>
        </w:rPr>
        <w:t>”</w:t>
      </w:r>
      <w:r>
        <w:rPr>
          <w:rFonts w:hint="default" w:ascii="Times New Roman" w:hAnsi="Times New Roman" w:eastAsia="仿宋_GB2312" w:cs="Times New Roman"/>
          <w:color w:val="auto"/>
          <w:sz w:val="32"/>
          <w:szCs w:val="20"/>
        </w:rPr>
        <w:t>，提供代购代办、应急帮扶服务</w:t>
      </w:r>
      <w:r>
        <w:rPr>
          <w:rFonts w:hint="default" w:ascii="Times New Roman" w:hAnsi="Times New Roman" w:eastAsia="仿宋_GB2312" w:cs="Times New Roman"/>
          <w:color w:val="auto"/>
          <w:sz w:val="32"/>
          <w:szCs w:val="20"/>
        </w:rPr>
        <w:fldChar w:fldCharType="begin"/>
      </w:r>
      <w:r>
        <w:rPr>
          <w:rFonts w:hint="default" w:ascii="Times New Roman" w:hAnsi="Times New Roman" w:eastAsia="仿宋_GB2312" w:cs="Times New Roman"/>
          <w:color w:val="auto"/>
          <w:sz w:val="32"/>
          <w:szCs w:val="20"/>
        </w:rPr>
        <w:instrText xml:space="preserve"> HYPERLINK "https://yjglj.changde.gov.cn/zhdt/gzdt/xjdt/content_78189501" \t "https://chat.deepseek.com/a/chat/s/_blank" </w:instrText>
      </w:r>
      <w:r>
        <w:rPr>
          <w:rFonts w:hint="default" w:ascii="Times New Roman" w:hAnsi="Times New Roman" w:eastAsia="仿宋_GB2312" w:cs="Times New Roman"/>
          <w:color w:val="auto"/>
          <w:sz w:val="32"/>
          <w:szCs w:val="20"/>
        </w:rPr>
        <w:fldChar w:fldCharType="separate"/>
      </w:r>
      <w:r>
        <w:rPr>
          <w:rFonts w:hint="default" w:ascii="Times New Roman" w:hAnsi="Times New Roman" w:eastAsia="仿宋_GB2312" w:cs="Times New Roman"/>
          <w:color w:val="auto"/>
          <w:sz w:val="32"/>
          <w:szCs w:val="20"/>
        </w:rPr>
        <w:fldChar w:fldCharType="end"/>
      </w:r>
      <w:r>
        <w:rPr>
          <w:rFonts w:hint="default" w:ascii="Times New Roman" w:hAnsi="Times New Roman" w:eastAsia="仿宋_GB2312" w:cs="Times New Roman"/>
          <w:color w:val="auto"/>
          <w:sz w:val="32"/>
          <w:szCs w:val="20"/>
        </w:rPr>
        <w:t>；做好受灾群众临时生活救助，及时上报灾情和应急处置进展情况。</w:t>
      </w:r>
    </w:p>
    <w:p w14:paraId="5697174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2.3二</w:t>
      </w:r>
      <w:r>
        <w:rPr>
          <w:rFonts w:hint="eastAsia" w:eastAsia="仿宋_GB2312"/>
          <w:color w:val="auto"/>
          <w:sz w:val="32"/>
          <w:szCs w:val="20"/>
          <w:lang w:val="en-US"/>
        </w:rPr>
        <w:t>级响应</w:t>
      </w:r>
      <w:r>
        <w:rPr>
          <w:rFonts w:hint="eastAsia" w:eastAsia="仿宋_GB2312"/>
          <w:color w:val="auto"/>
          <w:sz w:val="32"/>
          <w:szCs w:val="20"/>
          <w:lang w:val="en-US" w:eastAsia="zh-CN"/>
        </w:rPr>
        <w:t>行动</w:t>
      </w:r>
    </w:p>
    <w:p w14:paraId="23F6C8B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启动</w:t>
      </w:r>
      <w:r>
        <w:rPr>
          <w:rFonts w:hint="eastAsia" w:eastAsia="仿宋_GB2312"/>
          <w:color w:val="auto"/>
          <w:sz w:val="32"/>
          <w:szCs w:val="20"/>
          <w:lang w:val="en-US" w:eastAsia="zh-CN"/>
        </w:rPr>
        <w:t>二</w:t>
      </w:r>
      <w:r>
        <w:rPr>
          <w:rFonts w:hint="eastAsia" w:eastAsia="仿宋_GB2312"/>
          <w:color w:val="auto"/>
          <w:sz w:val="32"/>
          <w:szCs w:val="20"/>
        </w:rPr>
        <w:t>级应急响应后，由</w:t>
      </w:r>
      <w:r>
        <w:rPr>
          <w:rFonts w:hint="eastAsia" w:eastAsia="仿宋_GB2312"/>
          <w:color w:val="auto"/>
          <w:sz w:val="32"/>
          <w:szCs w:val="20"/>
          <w:lang w:eastAsia="zh-CN"/>
        </w:rPr>
        <w:t>县应急委</w:t>
      </w:r>
      <w:r>
        <w:rPr>
          <w:rFonts w:hint="eastAsia" w:eastAsia="仿宋_GB2312"/>
          <w:color w:val="auto"/>
          <w:sz w:val="32"/>
          <w:szCs w:val="20"/>
          <w:lang w:val="en-US" w:eastAsia="zh-CN"/>
        </w:rPr>
        <w:t>主任</w:t>
      </w:r>
      <w:r>
        <w:rPr>
          <w:rFonts w:hint="eastAsia" w:eastAsia="仿宋_GB2312"/>
          <w:color w:val="auto"/>
          <w:sz w:val="32"/>
          <w:szCs w:val="20"/>
        </w:rPr>
        <w:t>随时召开会商、调度会，部署应急响应工作，明确防御目标和重点；随时向</w:t>
      </w:r>
      <w:r>
        <w:rPr>
          <w:rFonts w:hint="eastAsia" w:eastAsia="仿宋_GB2312"/>
          <w:color w:val="auto"/>
          <w:sz w:val="32"/>
          <w:szCs w:val="20"/>
          <w:lang w:eastAsia="zh-CN"/>
        </w:rPr>
        <w:t>县</w:t>
      </w:r>
      <w:r>
        <w:rPr>
          <w:rFonts w:hint="eastAsia" w:eastAsia="仿宋_GB2312"/>
          <w:color w:val="auto"/>
          <w:sz w:val="32"/>
          <w:szCs w:val="20"/>
        </w:rPr>
        <w:t>委、</w:t>
      </w:r>
      <w:r>
        <w:rPr>
          <w:rFonts w:hint="eastAsia" w:eastAsia="仿宋_GB2312"/>
          <w:color w:val="auto"/>
          <w:sz w:val="32"/>
          <w:szCs w:val="20"/>
          <w:lang w:eastAsia="zh-CN"/>
        </w:rPr>
        <w:t>县</w:t>
      </w:r>
      <w:r>
        <w:rPr>
          <w:rFonts w:hint="eastAsia" w:eastAsia="仿宋_GB2312"/>
          <w:color w:val="auto"/>
          <w:sz w:val="32"/>
          <w:szCs w:val="20"/>
        </w:rPr>
        <w:t>政府汇报有关情况；向灾害发生地派出工作组指导工作，组织指挥重大灾情的抢险救灾工作。</w:t>
      </w:r>
    </w:p>
    <w:p w14:paraId="3DCAB4D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参加</w:t>
      </w:r>
      <w:r>
        <w:rPr>
          <w:rFonts w:hint="eastAsia" w:ascii="Times New Roman" w:hAnsi="Times New Roman" w:eastAsia="仿宋_GB2312" w:cs="Times New Roman"/>
          <w:color w:val="auto"/>
          <w:sz w:val="32"/>
          <w:szCs w:val="20"/>
          <w:lang w:val="en-US" w:eastAsia="zh-CN"/>
        </w:rPr>
        <w:t>二</w:t>
      </w:r>
      <w:r>
        <w:rPr>
          <w:rFonts w:hint="eastAsia" w:ascii="Times New Roman" w:hAnsi="Times New Roman" w:eastAsia="仿宋_GB2312" w:cs="Times New Roman"/>
          <w:color w:val="auto"/>
          <w:sz w:val="32"/>
          <w:szCs w:val="20"/>
        </w:rPr>
        <w:t>级应急响应的所有部门应在2小时内提高响应级别，主要负责人应到岗指挥，增加应对措施。以下部门在2小时内启动相应级别的应急响应，严格落实各项应急处置任务。</w:t>
      </w:r>
    </w:p>
    <w:p w14:paraId="1791591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财政局配合应急、民政等部门全面核实灾情，及时向上级财政部门报送灾情，申请上级财政救援救灾资金；会同相关部门迅速制定救援救灾资金分配方案，报县政府审批后第一时间下达；督促各镇（街道）财政部门迅速落实救灾资金，加强救灾资金拨付、使用的全流程管理和监督，保障抢险救灾资金及时足额到位。</w:t>
      </w:r>
    </w:p>
    <w:p w14:paraId="5475D54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县自然资源局对全县地质灾害隐患点开展拉网式巡查和</w:t>
      </w:r>
      <w:r>
        <w:rPr>
          <w:rFonts w:hint="eastAsia" w:ascii="Times New Roman" w:hAnsi="Times New Roman" w:eastAsia="仿宋_GB2312" w:cs="Times New Roman"/>
          <w:color w:val="auto"/>
          <w:sz w:val="32"/>
          <w:szCs w:val="20"/>
          <w:lang w:val="en-US" w:eastAsia="zh-CN"/>
        </w:rPr>
        <w:t>不间断</w:t>
      </w:r>
      <w:r>
        <w:rPr>
          <w:rFonts w:hint="eastAsia" w:ascii="Times New Roman" w:hAnsi="Times New Roman" w:eastAsia="仿宋_GB2312" w:cs="Times New Roman"/>
          <w:color w:val="auto"/>
          <w:sz w:val="32"/>
          <w:szCs w:val="20"/>
        </w:rPr>
        <w:t>监测，重点排查山区、切坡建房区、矿区等重点区域因雨雪冰冻引发的滑坡、崩塌、泥石流等地质灾害隐患；发现险情第一时间向</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报告，根据险情变化及时制定应急处置方案，组织群众转移避让，情况危急时，强制组织群众疏散避灾；派驻技术人员驻点灾区，为地质灾害应急处置提供全程技术支撑。</w:t>
      </w:r>
    </w:p>
    <w:p w14:paraId="3025430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市生态环境局澧县分局对灾区环境质量开展不间断监测，重点对饮用水源地、灾区水体、大气环境开展加密监测，及时分析研判环境污染风险，制定次生环境污染应急处置方案；加强污水处理厂、垃圾填埋场、重点涉危涉化企业环境监管，督促企业落实环境风险防控措施，严防因灾引发有毒有害物质泄漏、污水超标排放等环境污染事件，及时处置突发环境问题。</w:t>
      </w:r>
    </w:p>
    <w:p w14:paraId="2A033F8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林业局全面统计上报林业受灾信息，派出工作组赴灾区驻点核实灾情，指导各镇（街道）制定林业防灾应急处置方案；组织力量清理因积雪冰冻倒伏的林木，疏通林区道路，保障抢险救援通道畅通；指导林农对新造林、经济林、苗木基地采取应急防冻措施，最大限度降低林业冻害损失；协调调拨林业救灾物资和资金，指导灾后林业生态修复工作。</w:t>
      </w:r>
    </w:p>
    <w:p w14:paraId="1C6F4CE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县人武部组织民兵应急分队全员集结，赶赴灾区参与道路除冰保通、群众转移安置、救灾物资装卸运输、险情处置等抢险救灾行动；协助公安部门维护灾区社会治安秩序，根据</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指令，完成各项应急抢险任务；对接部队，做好部队参与抢险救灾的协调保障工作。</w:t>
      </w:r>
    </w:p>
    <w:p w14:paraId="0D8CF7C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委宣传部（县网信办）统筹全县新闻宣传和舆情管控工作，组织召开新闻发布会，及时发布权威灾情信息和抢险救灾进展；组织融媒体中心、各级媒体深入一线采访报道，宣传抢险救灾先进事迹；加强网络舆情24小时监测管控，及时处置造谣传谣行为，澄清不实信息，有效引导社会舆论，营造抢险救灾良好舆论氛围。</w:t>
      </w:r>
    </w:p>
    <w:p w14:paraId="0F05B7C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纪委监委派驻专项督查组，对全县各级各部门低温雨雪冰冻灾害应急处置工作开展专项督查，严肃查处应急处置中不作为、慢作为、乱作为等违纪违法行为，对失职渎职造成严重后果的，依规依纪依法严肃追责问责。</w:t>
      </w:r>
    </w:p>
    <w:p w14:paraId="63B131A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县应急局全面履行</w:t>
      </w:r>
      <w:r>
        <w:rPr>
          <w:rFonts w:hint="eastAsia" w:eastAsia="仿宋_GB2312" w:cs="Times New Roman"/>
          <w:color w:val="auto"/>
          <w:sz w:val="32"/>
          <w:szCs w:val="20"/>
          <w:lang w:eastAsia="zh-CN"/>
        </w:rPr>
        <w:t>县应急办</w:t>
      </w:r>
      <w:r>
        <w:rPr>
          <w:rFonts w:hint="eastAsia" w:ascii="Times New Roman" w:hAnsi="Times New Roman" w:eastAsia="仿宋_GB2312" w:cs="Times New Roman"/>
          <w:color w:val="auto"/>
          <w:sz w:val="32"/>
          <w:szCs w:val="20"/>
        </w:rPr>
        <w:t>职责，统筹协调全县抢险救灾工作；根据灾情需要，紧急向灾区调运救灾帐篷、棉衣棉被、食品、饮用水、融雪剂等各类应急物资，统筹调度全县应急救援力量；组织县级综合应急救援队伍、消防救援队伍、专业应急救援队伍、社会应急力量全面投入灾区抢险救援工作；持续开展灾情核查、汇总、上报工作，及时向县委、县政府、县应安委和上级应急管理部门报告灾情和应急处置进展；协调解决抢险救灾中的重大问题，督促各部门、各镇（街道）落实</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各项指令。</w:t>
      </w:r>
    </w:p>
    <w:p w14:paraId="55B5343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eastAsia="仿宋_GB2312" w:cs="Times New Roman"/>
          <w:color w:val="auto"/>
          <w:sz w:val="32"/>
          <w:szCs w:val="20"/>
          <w:lang w:eastAsia="zh-CN"/>
        </w:rPr>
        <w:t>县公安交管大队</w:t>
      </w:r>
      <w:r>
        <w:rPr>
          <w:rFonts w:hint="eastAsia" w:ascii="Times New Roman" w:hAnsi="Times New Roman" w:eastAsia="仿宋_GB2312" w:cs="Times New Roman"/>
          <w:color w:val="auto"/>
          <w:sz w:val="32"/>
          <w:szCs w:val="20"/>
        </w:rPr>
        <w:t>对全县道路实行分级管控，对结冰严重、通行危险的路段果断采取封闭管控措施，设置警示标识，全力保障应急救援通道畅通；</w:t>
      </w:r>
    </w:p>
    <w:p w14:paraId="183D4F6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县公安局组织警力全力配合开展群众转移安置、抢险救灾工作；依法严厉打击趁灾哄抢物资、盗窃抢劫、造谣惑众、妨碍执行公务等各类违法犯罪行为，全力维护灾区社会大局稳定。</w:t>
      </w:r>
    </w:p>
    <w:p w14:paraId="043FDAF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交通运输局开展道路除冰保通工作，组织应急抢险队伍对全县国省道、农村公路、桥梁隧道开展除冰除雪作业，优先抢通应急救援通道、通往灾区的主干道路；协调高速公路经营单位全力开展县内高速路段除冰保通工作，保障高速路网通行；全面做好应急运力储备，优先保障抢险救灾人员、物资、设备运输，及时疏散安置滞留旅客；对受损交通设施，采取应急处置措施，全力抢通保通，及时上报交通受损和保通情况。</w:t>
      </w:r>
    </w:p>
    <w:p w14:paraId="6820034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住建局全面统筹市政公用设施应急保障工作，督促供水、供气企业对受损设施全力开展抢修，保障供水供气主管网正常运行；对停水停气区域，采取临时供水、供气措施，保障群众基本生活需求；全面排查城区危旧房屋安全隐患，对存在倒塌风险的房屋，全部组织群众转移撤离；全面叫停全县所有在建房屋市政工程施工作业，妥善安置建筑民工，严防安全事故发生；组织市政抢险队伍全力开展城区道路、桥梁除冰除雪作业，保障城区道路通行。</w:t>
      </w:r>
    </w:p>
    <w:p w14:paraId="5C41F64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国网澧县供电公司全面启动电网大面积停电应急预案，主要负责人一线指挥，统筹全县电网抢修力量，对受损电力设施全力开展应急抢修；优先恢复政府机关、应急指挥中心、医院、通信枢纽、供水供气等重要用户供电，逐步恢复居民生活用电；对覆冰严重线路，及时采取直流融冰等措施，防范线路倒杆断线；启用应急发电车、发电机等设备，保障重点区域应急供电；及时向</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报告电网运行、受损和抢修进展情况，全力保障电网安全稳定运行。</w:t>
      </w:r>
    </w:p>
    <w:p w14:paraId="52D8DDA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农业农村局全面掌握全县农业受灾情况，派出农技专家团队分赴各灾区，指导农户开展生产自救；对坍塌的农业大棚、畜禽圈舍，指导农户及时除险加固，清理积雪；制定灾后农业生产恢复方案，协调调运种子、化肥、农药、饲料等农业生产资料，保障灾后恢复生产需求；加强动物疫病防控，严防灾后动物疫情发生；每日上报农业受灾和生产恢复情况。</w:t>
      </w:r>
    </w:p>
    <w:p w14:paraId="65F6E84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卫健局组织县级医疗机构应急医疗队伍全员集结，分赴各灾区驻点开展医疗救治工作，在灾区设置临时医疗救治点，全力救治受伤群众；做好灾区疾病预防控制工作，开展灾区环境消杀，严防肠道传染病、呼吸道传染病等疫情发生；加强医疗物资、药品、血液的统筹调度，保障灾区医疗救治需求；组织心理援助团队，对受灾群众、救援人员开展心理疏导干预；指导灾区镇（街道）卫生院做好医疗救治和卫生防疫工作。</w:t>
      </w:r>
    </w:p>
    <w:p w14:paraId="2C68F5E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商务局组织全县重点商贸流通企业加大生活必需品调运力度，建立生活必需品应急保供机制，保障灾区粮、油、肉、蛋、菜、奶等生活必需品充足供应；对因灾中断的商贸流通渠道，采取应急配送措施，保障群众基本生活物资供应；持续加强市场监测，会同市场监管部门严厉打击囤积居奇、哄抬物价等违法行为，维护市场秩序稳定。</w:t>
      </w:r>
    </w:p>
    <w:p w14:paraId="64DAFB0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市场监管局开展全县市场价格、食品药品、特种设备全覆盖监管执法，对哄抬价格、串通涨价等价格违法行为从严从重从快查处，公开曝光典型案例；加强灾区食品、药品、医疗器械质量安全监管，严防不合格食品、药品流入市场；全面排查特种设备安全隐患，对存在重大安全隐患的特种设备一律停止使用，严防次生安全事故发生，全力维护灾区市场秩序和群众消费安全。</w:t>
      </w:r>
    </w:p>
    <w:p w14:paraId="26C818A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县教育局全面关停全县存在安全隐患的学校和幼儿园，根据灾情全面采取停课措施，</w:t>
      </w:r>
      <w:r>
        <w:rPr>
          <w:rFonts w:hint="eastAsia" w:ascii="Times New Roman" w:hAnsi="Times New Roman" w:eastAsia="仿宋_GB2312" w:cs="Times New Roman"/>
          <w:color w:val="auto"/>
          <w:sz w:val="32"/>
          <w:szCs w:val="20"/>
          <w:lang w:val="en-US" w:eastAsia="zh-CN"/>
        </w:rPr>
        <w:t>视情</w:t>
      </w:r>
      <w:r>
        <w:rPr>
          <w:rFonts w:hint="eastAsia" w:ascii="Times New Roman" w:hAnsi="Times New Roman" w:eastAsia="仿宋_GB2312" w:cs="Times New Roman"/>
          <w:color w:val="auto"/>
          <w:sz w:val="32"/>
          <w:szCs w:val="20"/>
        </w:rPr>
        <w:t>组织开展线上教学；对寄宿制学校师生，妥善做好生活保障和安全管理，严禁师生擅自离校；全面排查校园校舍安全隐患，及时处置险情，统计上报教育系统受灾情况，做好灾后校园恢复重建准备工作。</w:t>
      </w:r>
    </w:p>
    <w:p w14:paraId="670268F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县工信局全面协调通信、电力企业做好应急保障工作，督促通信企业全力抢修受损通信设施，保障灾区通信网络畅通；指导工业企业落实停产停业安全措施；协调解决企业灾后复工复产相关问题。</w:t>
      </w:r>
    </w:p>
    <w:p w14:paraId="6AF0760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电信澧县分公司、移动澧县分公司、联通澧县分公司及铁塔澧县办事处主要负责人一线指挥，统筹全县通信抢修力量，对受损通信基站、传输线路全力开展抢修；启用卫星电话、应急通信车、便携式基站等应急设备，保障灾区与指挥中心通信畅通，确保抢险救灾指挥通信不间断；优先恢复应急指挥中心、医院、灾区、交通枢纽等关键区域通信，全力保障全县通信网络稳定运行。</w:t>
      </w:r>
    </w:p>
    <w:p w14:paraId="7E75717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水利局加密水库、堤防、水闸等重点水利工程巡查频次，24小时监测工程运行情况，及时处置冰冻引发的工程险情；全力抢修受损的农村饮水工程、输水管道，保障群众饮水安全；做好水利工程应急调度，防范融雪引发的洪涝灾害，指导灾后水利工程修复工作。</w:t>
      </w:r>
    </w:p>
    <w:p w14:paraId="5AAF1AC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城管局组织环卫、园林队伍，对城区主次干道、桥梁、应急通道开展不间断除冰除雪作业，优先保障医院、学校、政府机关、应急救援通道通行畅通；及时清理倒伏树木、户外广告、围挡等障碍物，保障道路通行安全。</w:t>
      </w:r>
    </w:p>
    <w:p w14:paraId="24807F2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县供水公司对冻损供水管网、设施全力开展应急抢修，启用应急供水车、临时供水点等方式，全覆盖保障停水区域群众基本生活用水；加强水厂、取水口安全防护，保障供水水质安全，全力维护全县供水稳定。</w:t>
      </w:r>
    </w:p>
    <w:p w14:paraId="66E65B9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民政局全面做好受灾群众临时救助和生活保障工作，指导各镇（街道）规范设置临时安置点，配齐帐篷、棉被、食品、饮用水等生活物资，保障受灾群众吃、穿、住、医等基本生活需求；对低保对象、特困人员、孤寡老人、留守儿童等特殊困难群体，开展全覆盖走访救助，确保不漏一户、不落一人；动员社会组织、志愿者参与救灾救助工作。</w:t>
      </w:r>
    </w:p>
    <w:p w14:paraId="2427AB3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县文旅广体局全面关停全县所有</w:t>
      </w:r>
      <w:r>
        <w:rPr>
          <w:rFonts w:hint="eastAsia" w:eastAsia="仿宋_GB2312" w:cs="Times New Roman"/>
          <w:color w:val="auto"/>
          <w:sz w:val="32"/>
          <w:szCs w:val="20"/>
          <w:lang w:eastAsia="zh-CN"/>
        </w:rPr>
        <w:t>A级旅游景区</w:t>
      </w:r>
      <w:r>
        <w:rPr>
          <w:rFonts w:hint="eastAsia" w:ascii="Times New Roman" w:hAnsi="Times New Roman" w:eastAsia="仿宋_GB2312" w:cs="Times New Roman"/>
          <w:color w:val="auto"/>
          <w:sz w:val="32"/>
          <w:szCs w:val="20"/>
        </w:rPr>
        <w:t>、文博场馆、体育场馆等人员密集场所，妥善安置因灾滞留的游客，全力保障游客生命财产安全；保障应急广播系统24小时正常运行，持续发布灾害预警、抢险救灾进展、防灾避灾指南等信息；做好广播电视安全播出工作，确保应急信息及时传播。</w:t>
      </w:r>
    </w:p>
    <w:p w14:paraId="5DE8194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eastAsia="仿宋_GB2312" w:cs="Times New Roman"/>
          <w:color w:val="auto"/>
          <w:sz w:val="32"/>
          <w:szCs w:val="20"/>
          <w:lang w:eastAsia="zh-CN"/>
        </w:rPr>
        <w:t>县消防救援局</w:t>
      </w:r>
      <w:r>
        <w:rPr>
          <w:rFonts w:hint="eastAsia" w:ascii="Times New Roman" w:hAnsi="Times New Roman" w:eastAsia="仿宋_GB2312" w:cs="Times New Roman"/>
          <w:color w:val="auto"/>
          <w:sz w:val="32"/>
          <w:szCs w:val="20"/>
        </w:rPr>
        <w:t>全员进入战备状态，所有执勤力量赶赴灾区，全力开展被困人员营救、群众转移安置、道路除冰、应急送水、险情处置等抢险救援工作，及时处置各类火灾、坍塌等灾害事故，全力保障人民群众生命财产安全。</w:t>
      </w:r>
    </w:p>
    <w:p w14:paraId="352D167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县红十字会组织志愿者队伍全面参与救灾救助工作，向灾区调运发放人道救助物资，协同卫健部门开展医疗救护、卫生防疫工作；依法接收和管理社会捐赠款物，及时向社会公布捐赠款物使用情况。</w:t>
      </w:r>
    </w:p>
    <w:p w14:paraId="2AFECBF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其他成员单位及相关单位应根据各自职责，全面启动</w:t>
      </w:r>
      <w:r>
        <w:rPr>
          <w:rFonts w:hint="eastAsia" w:ascii="Times New Roman" w:hAnsi="Times New Roman" w:eastAsia="仿宋_GB2312" w:cs="Times New Roman"/>
          <w:color w:val="auto"/>
          <w:sz w:val="32"/>
          <w:szCs w:val="20"/>
          <w:lang w:val="en-US" w:eastAsia="zh-CN"/>
        </w:rPr>
        <w:t>相应</w:t>
      </w:r>
      <w:r>
        <w:rPr>
          <w:rFonts w:hint="eastAsia" w:ascii="Times New Roman" w:hAnsi="Times New Roman" w:eastAsia="仿宋_GB2312" w:cs="Times New Roman"/>
          <w:color w:val="auto"/>
          <w:sz w:val="32"/>
          <w:szCs w:val="20"/>
        </w:rPr>
        <w:t>应急预案，主要负责人到岗指挥，24小时值班值守，严格落实</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各项指令，全力开展抢险救灾和应急保障工作。</w:t>
      </w:r>
    </w:p>
    <w:p w14:paraId="6B00C3B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ascii="Times New Roman" w:hAnsi="Times New Roman" w:eastAsia="仿宋_GB2312" w:cs="Times New Roman"/>
          <w:color w:val="auto"/>
          <w:sz w:val="32"/>
          <w:szCs w:val="20"/>
        </w:rPr>
      </w:pPr>
      <w:r>
        <w:rPr>
          <w:rFonts w:hint="eastAsia" w:ascii="Times New Roman" w:hAnsi="Times New Roman" w:eastAsia="仿宋_GB2312" w:cs="Times New Roman"/>
          <w:color w:val="auto"/>
          <w:sz w:val="32"/>
          <w:szCs w:val="20"/>
        </w:rPr>
        <w:t>各镇（街道）党政主要负责人一线指挥，全面组织辖区内抢险救灾工作；按照“应转尽转、不落一人”的原则，全面转移安置危旧房屋、地质灾害隐患点、低洼易涝区、临水临崖区域等危险区域群众；组织辖区所有力量开展道路除冰保通、受灾群众救助、险情处置等工作；全力保障辖区群众基本生活，及时上报灾情和抢险救灾进展情况，严格落实</w:t>
      </w:r>
      <w:r>
        <w:rPr>
          <w:rFonts w:hint="eastAsia" w:eastAsia="仿宋_GB2312" w:cs="Times New Roman"/>
          <w:color w:val="auto"/>
          <w:sz w:val="32"/>
          <w:szCs w:val="20"/>
          <w:lang w:eastAsia="zh-CN"/>
        </w:rPr>
        <w:t>县应急委</w:t>
      </w:r>
      <w:r>
        <w:rPr>
          <w:rFonts w:hint="eastAsia" w:ascii="Times New Roman" w:hAnsi="Times New Roman" w:eastAsia="仿宋_GB2312" w:cs="Times New Roman"/>
          <w:color w:val="auto"/>
          <w:sz w:val="32"/>
          <w:szCs w:val="20"/>
        </w:rPr>
        <w:t>各项工作指令。</w:t>
      </w:r>
    </w:p>
    <w:p w14:paraId="2AF06E4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2.4一</w:t>
      </w:r>
      <w:r>
        <w:rPr>
          <w:rFonts w:hint="eastAsia" w:eastAsia="仿宋_GB2312"/>
          <w:color w:val="auto"/>
          <w:sz w:val="32"/>
          <w:szCs w:val="20"/>
          <w:lang w:val="en-US"/>
        </w:rPr>
        <w:t>级响应</w:t>
      </w:r>
      <w:r>
        <w:rPr>
          <w:rFonts w:hint="eastAsia" w:eastAsia="仿宋_GB2312"/>
          <w:color w:val="auto"/>
          <w:sz w:val="32"/>
          <w:szCs w:val="20"/>
          <w:lang w:val="en-US" w:eastAsia="zh-CN"/>
        </w:rPr>
        <w:t>行动</w:t>
      </w:r>
    </w:p>
    <w:p w14:paraId="0B99328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default" w:eastAsia="仿宋_GB2312"/>
          <w:color w:val="auto"/>
          <w:sz w:val="32"/>
          <w:szCs w:val="20"/>
          <w:lang w:val="en-US" w:eastAsia="zh-CN"/>
        </w:rPr>
      </w:pPr>
      <w:r>
        <w:rPr>
          <w:rFonts w:hint="eastAsia" w:eastAsia="仿宋_GB2312"/>
          <w:color w:val="auto"/>
          <w:sz w:val="32"/>
          <w:szCs w:val="20"/>
        </w:rPr>
        <w:t>启动</w:t>
      </w:r>
      <w:r>
        <w:rPr>
          <w:rFonts w:hint="eastAsia" w:eastAsia="仿宋_GB2312"/>
          <w:color w:val="auto"/>
          <w:sz w:val="32"/>
          <w:szCs w:val="20"/>
          <w:lang w:val="en-US" w:eastAsia="zh-CN"/>
        </w:rPr>
        <w:t>一</w:t>
      </w:r>
      <w:r>
        <w:rPr>
          <w:rFonts w:hint="eastAsia" w:eastAsia="仿宋_GB2312"/>
          <w:color w:val="auto"/>
          <w:sz w:val="32"/>
          <w:szCs w:val="20"/>
        </w:rPr>
        <w:t>级应急响应后，由</w:t>
      </w:r>
      <w:r>
        <w:rPr>
          <w:rFonts w:hint="eastAsia" w:eastAsia="仿宋_GB2312"/>
          <w:color w:val="auto"/>
          <w:sz w:val="32"/>
          <w:szCs w:val="20"/>
          <w:lang w:eastAsia="zh-CN"/>
        </w:rPr>
        <w:t>县应急委</w:t>
      </w:r>
      <w:r>
        <w:rPr>
          <w:rFonts w:hint="eastAsia" w:eastAsia="仿宋_GB2312"/>
          <w:color w:val="auto"/>
          <w:sz w:val="32"/>
          <w:szCs w:val="20"/>
          <w:lang w:val="en-US" w:eastAsia="zh-CN"/>
        </w:rPr>
        <w:t>主任或县应安委主任</w:t>
      </w:r>
      <w:r>
        <w:rPr>
          <w:rFonts w:hint="eastAsia" w:eastAsia="仿宋_GB2312"/>
          <w:color w:val="auto"/>
          <w:sz w:val="32"/>
          <w:szCs w:val="20"/>
        </w:rPr>
        <w:t>随时召开会商、调度会，部署应急响应工作，明确防御目标和重点；随时向</w:t>
      </w:r>
      <w:r>
        <w:rPr>
          <w:rFonts w:hint="eastAsia" w:eastAsia="仿宋_GB2312"/>
          <w:color w:val="auto"/>
          <w:sz w:val="32"/>
          <w:szCs w:val="20"/>
          <w:lang w:eastAsia="zh-CN"/>
        </w:rPr>
        <w:t>县</w:t>
      </w:r>
      <w:r>
        <w:rPr>
          <w:rFonts w:hint="eastAsia" w:eastAsia="仿宋_GB2312"/>
          <w:color w:val="auto"/>
          <w:sz w:val="32"/>
          <w:szCs w:val="20"/>
        </w:rPr>
        <w:t>委、</w:t>
      </w:r>
      <w:r>
        <w:rPr>
          <w:rFonts w:hint="eastAsia" w:eastAsia="仿宋_GB2312"/>
          <w:color w:val="auto"/>
          <w:sz w:val="32"/>
          <w:szCs w:val="20"/>
          <w:lang w:eastAsia="zh-CN"/>
        </w:rPr>
        <w:t>县</w:t>
      </w:r>
      <w:r>
        <w:rPr>
          <w:rFonts w:hint="eastAsia" w:eastAsia="仿宋_GB2312"/>
          <w:color w:val="auto"/>
          <w:sz w:val="32"/>
          <w:szCs w:val="20"/>
        </w:rPr>
        <w:t>政府汇报有关情况；及时向市委、市政府</w:t>
      </w:r>
      <w:r>
        <w:rPr>
          <w:rFonts w:hint="eastAsia" w:eastAsia="仿宋_GB2312"/>
          <w:color w:val="auto"/>
          <w:sz w:val="32"/>
          <w:szCs w:val="20"/>
          <w:lang w:val="en-US" w:eastAsia="zh-CN"/>
        </w:rPr>
        <w:t>和市应急指挥机构</w:t>
      </w:r>
      <w:r>
        <w:rPr>
          <w:rFonts w:hint="eastAsia" w:eastAsia="仿宋_GB2312"/>
          <w:color w:val="auto"/>
          <w:sz w:val="32"/>
          <w:szCs w:val="20"/>
        </w:rPr>
        <w:t>报告应急处置情况</w:t>
      </w:r>
      <w:r>
        <w:rPr>
          <w:rFonts w:hint="eastAsia" w:eastAsia="仿宋_GB2312"/>
          <w:color w:val="auto"/>
          <w:sz w:val="32"/>
          <w:szCs w:val="20"/>
          <w:lang w:eastAsia="zh-CN"/>
        </w:rPr>
        <w:t>，</w:t>
      </w:r>
      <w:r>
        <w:rPr>
          <w:rFonts w:hint="eastAsia" w:eastAsia="仿宋_GB2312"/>
          <w:color w:val="auto"/>
          <w:sz w:val="32"/>
          <w:szCs w:val="20"/>
          <w:lang w:val="en-US" w:eastAsia="zh-CN"/>
        </w:rPr>
        <w:t>必要时，申请市级力量支援。</w:t>
      </w:r>
    </w:p>
    <w:p w14:paraId="072E34D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所有成员单位进入</w:t>
      </w:r>
      <w:r>
        <w:rPr>
          <w:rFonts w:hint="eastAsia" w:eastAsia="仿宋_GB2312"/>
          <w:color w:val="auto"/>
          <w:sz w:val="32"/>
          <w:szCs w:val="20"/>
          <w:lang w:val="en-US" w:eastAsia="zh-CN"/>
        </w:rPr>
        <w:t>一</w:t>
      </w:r>
      <w:r>
        <w:rPr>
          <w:rFonts w:hint="eastAsia" w:eastAsia="仿宋_GB2312"/>
          <w:color w:val="auto"/>
          <w:sz w:val="32"/>
          <w:szCs w:val="20"/>
        </w:rPr>
        <w:t>级响应状态，增加应对措施，做到高风险区群众应转尽转</w:t>
      </w:r>
      <w:r>
        <w:rPr>
          <w:rFonts w:hint="eastAsia" w:eastAsia="仿宋_GB2312"/>
          <w:color w:val="auto"/>
          <w:sz w:val="32"/>
          <w:szCs w:val="20"/>
          <w:lang w:eastAsia="zh-CN"/>
        </w:rPr>
        <w:t>，对</w:t>
      </w:r>
      <w:r>
        <w:rPr>
          <w:rFonts w:hint="eastAsia" w:eastAsia="仿宋_GB2312"/>
          <w:color w:val="auto"/>
          <w:sz w:val="32"/>
          <w:szCs w:val="20"/>
        </w:rPr>
        <w:t>受影响大的行业依法依规采取停工、停业、停产、停课等措施，做到应停尽停</w:t>
      </w:r>
      <w:r>
        <w:rPr>
          <w:rFonts w:hint="eastAsia" w:eastAsia="仿宋_GB2312"/>
          <w:color w:val="auto"/>
          <w:sz w:val="32"/>
          <w:szCs w:val="20"/>
          <w:lang w:eastAsia="zh-CN"/>
        </w:rPr>
        <w:t>，</w:t>
      </w:r>
      <w:r>
        <w:rPr>
          <w:rFonts w:hint="eastAsia" w:eastAsia="仿宋_GB2312"/>
          <w:color w:val="auto"/>
          <w:sz w:val="32"/>
          <w:szCs w:val="20"/>
        </w:rPr>
        <w:t>主要负责人24小时带班指挥，确保与指挥部的联络畅通；调派应急救援队伍赴灾区开展救援，必要时，按规定程序请求部队、武警和民兵预备役参与；根据需要随时调用各种应急物资、装备、技术人员，及时补充应急物资、装备。各成员单位应多渠道争取</w:t>
      </w:r>
      <w:r>
        <w:rPr>
          <w:rFonts w:hint="eastAsia" w:eastAsia="仿宋_GB2312"/>
          <w:color w:val="auto"/>
          <w:sz w:val="32"/>
          <w:szCs w:val="20"/>
          <w:lang w:val="en-US" w:eastAsia="zh-CN"/>
        </w:rPr>
        <w:t>上级</w:t>
      </w:r>
      <w:r>
        <w:rPr>
          <w:rFonts w:hint="eastAsia" w:eastAsia="仿宋_GB2312"/>
          <w:color w:val="auto"/>
          <w:sz w:val="32"/>
          <w:szCs w:val="20"/>
        </w:rPr>
        <w:t>对我县抗灾救灾工作的支持</w:t>
      </w:r>
      <w:r>
        <w:rPr>
          <w:rFonts w:hint="eastAsia" w:eastAsia="仿宋_GB2312"/>
          <w:color w:val="auto"/>
          <w:sz w:val="32"/>
          <w:szCs w:val="20"/>
          <w:lang w:eastAsia="zh-CN"/>
        </w:rPr>
        <w:t>，</w:t>
      </w:r>
      <w:r>
        <w:rPr>
          <w:rFonts w:hint="eastAsia" w:eastAsia="仿宋_GB2312"/>
          <w:color w:val="auto"/>
          <w:sz w:val="32"/>
          <w:szCs w:val="20"/>
        </w:rPr>
        <w:t>其他相关单</w:t>
      </w:r>
      <w:r>
        <w:rPr>
          <w:rFonts w:hint="eastAsia" w:eastAsia="仿宋_GB2312"/>
          <w:color w:val="auto"/>
          <w:sz w:val="32"/>
          <w:szCs w:val="20"/>
          <w:lang w:eastAsia="zh-CN"/>
        </w:rPr>
        <w:t>位要</w:t>
      </w:r>
      <w:r>
        <w:rPr>
          <w:rFonts w:hint="eastAsia" w:eastAsia="仿宋_GB2312"/>
          <w:color w:val="auto"/>
          <w:sz w:val="32"/>
          <w:szCs w:val="20"/>
        </w:rPr>
        <w:t>按照</w:t>
      </w:r>
      <w:r>
        <w:rPr>
          <w:rFonts w:hint="eastAsia" w:eastAsia="仿宋_GB2312"/>
          <w:color w:val="auto"/>
          <w:sz w:val="32"/>
          <w:szCs w:val="20"/>
          <w:lang w:eastAsia="zh-CN"/>
        </w:rPr>
        <w:t>县应急委</w:t>
      </w:r>
      <w:r>
        <w:rPr>
          <w:rFonts w:hint="eastAsia" w:eastAsia="仿宋_GB2312"/>
          <w:color w:val="auto"/>
          <w:sz w:val="32"/>
          <w:szCs w:val="20"/>
        </w:rPr>
        <w:t>有关要求做好应急联动各项工作。</w:t>
      </w:r>
    </w:p>
    <w:p w14:paraId="36C4CAD1">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default" w:ascii="Times New Roman" w:hAnsi="Times New Roman" w:eastAsia="楷体_GB2312" w:cs="Times New Roman"/>
          <w:color w:val="auto"/>
          <w:sz w:val="32"/>
          <w:szCs w:val="32"/>
          <w:lang w:val="en-US"/>
        </w:rPr>
      </w:pPr>
      <w:bookmarkStart w:id="61" w:name="_Toc114775423"/>
      <w:bookmarkStart w:id="62" w:name="_Toc120371621"/>
      <w:bookmarkStart w:id="63" w:name="_Toc3617"/>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w:t>
      </w:r>
      <w:bookmarkEnd w:id="61"/>
      <w:r>
        <w:rPr>
          <w:rFonts w:hint="eastAsia" w:ascii="Times New Roman" w:hAnsi="Times New Roman" w:eastAsia="楷体_GB2312" w:cs="Times New Roman"/>
          <w:color w:val="auto"/>
          <w:sz w:val="32"/>
          <w:szCs w:val="32"/>
          <w:lang w:val="en-US" w:eastAsia="zh-CN"/>
        </w:rPr>
        <w:t>3</w:t>
      </w:r>
      <w:bookmarkEnd w:id="62"/>
      <w:r>
        <w:rPr>
          <w:rFonts w:hint="eastAsia" w:ascii="Times New Roman" w:hAnsi="Times New Roman" w:eastAsia="楷体_GB2312" w:cs="Times New Roman"/>
          <w:color w:val="auto"/>
          <w:sz w:val="32"/>
          <w:szCs w:val="32"/>
          <w:lang w:val="en-US" w:eastAsia="zh-CN"/>
        </w:rPr>
        <w:t xml:space="preserve"> 应急处置</w:t>
      </w:r>
      <w:bookmarkEnd w:id="63"/>
    </w:p>
    <w:p w14:paraId="26F3505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rPr>
      </w:pPr>
      <w:bookmarkStart w:id="64" w:name="_Toc120371622"/>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3.1</w:t>
      </w:r>
      <w:r>
        <w:rPr>
          <w:rFonts w:hint="eastAsia" w:eastAsia="仿宋_GB2312"/>
          <w:color w:val="auto"/>
          <w:sz w:val="32"/>
          <w:szCs w:val="20"/>
          <w:lang w:val="en-US"/>
        </w:rPr>
        <w:t>先期处置</w:t>
      </w:r>
      <w:bookmarkEnd w:id="64"/>
    </w:p>
    <w:p w14:paraId="2F98423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低温雨雪冰冻灾害发生后，相关部门单位</w:t>
      </w:r>
      <w:r>
        <w:rPr>
          <w:rFonts w:hint="eastAsia" w:eastAsia="仿宋_GB2312"/>
          <w:color w:val="auto"/>
          <w:sz w:val="32"/>
          <w:szCs w:val="20"/>
          <w:lang w:eastAsia="zh-CN"/>
        </w:rPr>
        <w:t>、</w:t>
      </w:r>
      <w:r>
        <w:rPr>
          <w:rFonts w:hint="eastAsia" w:eastAsia="仿宋_GB2312"/>
          <w:color w:val="auto"/>
          <w:sz w:val="32"/>
          <w:szCs w:val="20"/>
        </w:rPr>
        <w:t>基层组织</w:t>
      </w:r>
      <w:r>
        <w:rPr>
          <w:rFonts w:hint="eastAsia" w:eastAsia="仿宋_GB2312"/>
          <w:color w:val="auto"/>
          <w:sz w:val="32"/>
          <w:szCs w:val="20"/>
          <w:lang w:val="en-US" w:eastAsia="zh-CN"/>
        </w:rPr>
        <w:t>和</w:t>
      </w:r>
      <w:r>
        <w:rPr>
          <w:rFonts w:hint="eastAsia" w:eastAsia="仿宋_GB2312"/>
          <w:color w:val="auto"/>
          <w:sz w:val="32"/>
          <w:szCs w:val="20"/>
          <w:lang w:eastAsia="zh-CN"/>
        </w:rPr>
        <w:t>镇（街道）</w:t>
      </w:r>
      <w:r>
        <w:rPr>
          <w:rFonts w:hint="eastAsia" w:eastAsia="仿宋_GB2312"/>
          <w:color w:val="auto"/>
          <w:sz w:val="32"/>
          <w:szCs w:val="20"/>
        </w:rPr>
        <w:t>要立即启动相应应急响应，采取应急措施。</w:t>
      </w:r>
    </w:p>
    <w:p w14:paraId="4AF0479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（1）</w:t>
      </w:r>
      <w:r>
        <w:rPr>
          <w:rFonts w:hint="eastAsia" w:eastAsia="仿宋_GB2312"/>
          <w:color w:val="auto"/>
          <w:sz w:val="32"/>
          <w:szCs w:val="20"/>
          <w:lang w:eastAsia="zh-CN"/>
        </w:rPr>
        <w:t>镇（街道）</w:t>
      </w:r>
      <w:r>
        <w:rPr>
          <w:rFonts w:hint="eastAsia" w:eastAsia="仿宋_GB2312"/>
          <w:color w:val="auto"/>
          <w:sz w:val="32"/>
          <w:szCs w:val="20"/>
        </w:rPr>
        <w:t>、村（社区）：立即组织网格员、村干部、党员、志愿者等力量，对辖区内的危旧房屋、孤寡老人住户、主要通行道路、农业设施进行巡查。发现道路积雪结冰，立即组织人员清扫，并设置简易警示标志。发现房屋存在安全风险或群众受困，立即组织转移至安全地带或邻里互助，并报告上级。针对孤寡老人、伤病残等重点群体立即开展“敲门行动</w:t>
      </w:r>
      <w:r>
        <w:rPr>
          <w:rFonts w:hint="eastAsia" w:eastAsia="仿宋_GB2312"/>
          <w:color w:val="auto"/>
          <w:sz w:val="32"/>
          <w:szCs w:val="20"/>
          <w:lang w:eastAsia="zh-CN"/>
        </w:rPr>
        <w:t>，</w:t>
      </w:r>
      <w:r>
        <w:rPr>
          <w:rFonts w:hint="eastAsia" w:eastAsia="仿宋_GB2312"/>
          <w:color w:val="auto"/>
          <w:sz w:val="32"/>
          <w:szCs w:val="20"/>
        </w:rPr>
        <w:t>利用“村村响”、微信群等第一时间将预警信息和防范要求通知到户到人。</w:t>
      </w:r>
    </w:p>
    <w:p w14:paraId="211B591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（2）交通运输基层单位：公路养护、道路运输、客运站场等单位，在发现管辖路段结冰积雪后，立即按照预案组织本单位人员、机械开展除雪除冰作业，并上报情况。</w:t>
      </w:r>
    </w:p>
    <w:p w14:paraId="5EB515D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（3）电力、供水、通信等企业：在发现设施受损或运行异常后，立即派出抢修队伍赶赴现场，在确保安全的前提下进行抢修，并同步报告行业主管部门和</w:t>
      </w:r>
      <w:r>
        <w:rPr>
          <w:rFonts w:hint="eastAsia" w:eastAsia="仿宋_GB2312"/>
          <w:color w:val="auto"/>
          <w:sz w:val="32"/>
          <w:szCs w:val="20"/>
          <w:lang w:eastAsia="zh-CN"/>
        </w:rPr>
        <w:t>县应急办</w:t>
      </w:r>
      <w:r>
        <w:rPr>
          <w:rFonts w:hint="eastAsia" w:eastAsia="仿宋_GB2312"/>
          <w:color w:val="auto"/>
          <w:sz w:val="32"/>
          <w:szCs w:val="20"/>
        </w:rPr>
        <w:t>。</w:t>
      </w:r>
    </w:p>
    <w:p w14:paraId="604813E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（4）学校、医院、养老院、旅游景区等单位：立即启动本单位应急预案，做好内部道路清雪、防滑措施，检查设施安全，必要时调整运营时间或采取闭园、停课等措施，并妥善安置滞留人员。</w:t>
      </w:r>
    </w:p>
    <w:p w14:paraId="143CF2A8">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（5）公众：关注预警信息，做好家庭防寒保暖，储备必要生活物资；出行注意安全，避开危险路段；积极配合政府的防灾避灾安排。</w:t>
      </w:r>
    </w:p>
    <w:p w14:paraId="6D78F2F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5</w:t>
      </w:r>
      <w:r>
        <w:rPr>
          <w:rFonts w:hint="eastAsia" w:eastAsia="仿宋_GB2312"/>
          <w:color w:val="auto"/>
          <w:sz w:val="32"/>
          <w:szCs w:val="20"/>
          <w:lang w:val="en-US"/>
        </w:rPr>
        <w:t>.</w:t>
      </w:r>
      <w:r>
        <w:rPr>
          <w:rFonts w:hint="eastAsia" w:eastAsia="仿宋_GB2312"/>
          <w:color w:val="auto"/>
          <w:sz w:val="32"/>
          <w:szCs w:val="20"/>
          <w:lang w:val="en-US" w:eastAsia="zh-CN"/>
        </w:rPr>
        <w:t>3.2</w:t>
      </w:r>
      <w:r>
        <w:rPr>
          <w:rFonts w:hint="eastAsia" w:eastAsia="仿宋_GB2312"/>
          <w:color w:val="auto"/>
          <w:sz w:val="32"/>
          <w:szCs w:val="20"/>
          <w:lang w:val="en-US"/>
        </w:rPr>
        <w:t>处置</w:t>
      </w:r>
      <w:r>
        <w:rPr>
          <w:rFonts w:hint="eastAsia" w:eastAsia="仿宋_GB2312"/>
          <w:color w:val="auto"/>
          <w:sz w:val="32"/>
          <w:szCs w:val="20"/>
          <w:lang w:val="en-US" w:eastAsia="zh-CN"/>
        </w:rPr>
        <w:t>措施</w:t>
      </w:r>
    </w:p>
    <w:p w14:paraId="6122B67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（1）气象</w:t>
      </w:r>
      <w:r>
        <w:rPr>
          <w:rFonts w:hint="eastAsia" w:eastAsia="仿宋_GB2312"/>
          <w:color w:val="auto"/>
          <w:sz w:val="32"/>
          <w:szCs w:val="20"/>
        </w:rPr>
        <w:t>信息</w:t>
      </w:r>
      <w:r>
        <w:rPr>
          <w:rFonts w:eastAsia="仿宋_GB2312"/>
          <w:color w:val="auto"/>
          <w:sz w:val="32"/>
          <w:szCs w:val="20"/>
        </w:rPr>
        <w:t>监测</w:t>
      </w:r>
    </w:p>
    <w:p w14:paraId="0379DBA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应急局协调</w:t>
      </w:r>
      <w:r>
        <w:rPr>
          <w:rFonts w:hint="eastAsia" w:eastAsia="仿宋_GB2312"/>
          <w:color w:val="auto"/>
          <w:sz w:val="32"/>
          <w:szCs w:val="20"/>
          <w:lang w:val="en-US" w:eastAsia="zh-CN"/>
        </w:rPr>
        <w:t>气象部门</w:t>
      </w:r>
      <w:r>
        <w:rPr>
          <w:rFonts w:eastAsia="仿宋_GB2312"/>
          <w:color w:val="auto"/>
          <w:sz w:val="32"/>
          <w:szCs w:val="20"/>
        </w:rPr>
        <w:t>加强低温雨雪冰冻天气监测，密切监视灾害性天气动向，增加观测次数，提高分析预报和预警预报频次，及时向</w:t>
      </w:r>
      <w:r>
        <w:rPr>
          <w:rFonts w:hint="eastAsia" w:eastAsia="仿宋_GB2312"/>
          <w:color w:val="auto"/>
          <w:sz w:val="32"/>
          <w:szCs w:val="20"/>
          <w:lang w:eastAsia="zh-CN"/>
        </w:rPr>
        <w:t>县应急委</w:t>
      </w:r>
      <w:r>
        <w:rPr>
          <w:rFonts w:eastAsia="仿宋_GB2312"/>
          <w:color w:val="auto"/>
          <w:sz w:val="32"/>
          <w:szCs w:val="20"/>
        </w:rPr>
        <w:t>和有关成员单位报告和通报监测预报信息。</w:t>
      </w:r>
    </w:p>
    <w:p w14:paraId="086510B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eastAsia="仿宋_GB2312"/>
          <w:color w:val="auto"/>
          <w:sz w:val="32"/>
          <w:szCs w:val="20"/>
        </w:rPr>
        <w:t>（2）交通运输</w:t>
      </w:r>
      <w:r>
        <w:rPr>
          <w:rFonts w:hint="eastAsia" w:eastAsia="仿宋_GB2312"/>
          <w:color w:val="auto"/>
          <w:sz w:val="32"/>
          <w:szCs w:val="20"/>
        </w:rPr>
        <w:t>保障</w:t>
      </w:r>
    </w:p>
    <w:p w14:paraId="1CEAC04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val="en-US" w:eastAsia="zh-CN"/>
        </w:rPr>
      </w:pPr>
      <w:r>
        <w:rPr>
          <w:rFonts w:hint="eastAsia" w:eastAsia="仿宋_GB2312"/>
          <w:color w:val="auto"/>
          <w:sz w:val="32"/>
          <w:szCs w:val="20"/>
          <w:lang w:val="en-US" w:eastAsia="zh-CN"/>
        </w:rPr>
        <w:t>建立“机械为主、人工为辅”的清雪除冰模式，优先保障国道、省道、县城连接线及生命通道的畅通。对于车辆滞留严重路段，由现场指挥部协调组织，及时提供食品、饮水、御寒物资和燃油补给，并做好司乘人员情绪安抚工作。交通运输部门和高速公路经营单位负责对因灾受损的国道、省道及高速公路进行应急抢通和养护管理，确保交通大动脉畅通；城管等部门督促开展城市道路除雪除冰行动，确保城市主要道路通行；公安交警部门加强与交通、高速公路经营单位及气象等部门的配合，视情采取重车不间断通行、分流绕行、警车开道及集中护送等措施，做好交通分流组织，保障运输正常；交通运输部门协调铁路单位开展铁轨积雪清除，加强设施维护并调集运力，确保人员与物资运输正常。</w:t>
      </w:r>
    </w:p>
    <w:p w14:paraId="28AA310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（3）</w:t>
      </w:r>
      <w:r>
        <w:rPr>
          <w:rFonts w:hint="eastAsia" w:eastAsia="仿宋_GB2312"/>
          <w:color w:val="auto"/>
          <w:sz w:val="32"/>
          <w:szCs w:val="20"/>
        </w:rPr>
        <w:t>能源物资供应</w:t>
      </w:r>
    </w:p>
    <w:p w14:paraId="0F8A986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县发改局</w:t>
      </w:r>
      <w:r>
        <w:rPr>
          <w:rFonts w:eastAsia="仿宋_GB2312"/>
          <w:color w:val="auto"/>
          <w:sz w:val="32"/>
          <w:szCs w:val="20"/>
        </w:rPr>
        <w:t>、</w:t>
      </w:r>
      <w:r>
        <w:rPr>
          <w:rFonts w:hint="eastAsia" w:eastAsia="仿宋_GB2312"/>
          <w:color w:val="auto"/>
          <w:sz w:val="32"/>
          <w:szCs w:val="20"/>
          <w:lang w:eastAsia="zh-CN"/>
        </w:rPr>
        <w:t>县工信局</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商务局等有关部门单位要组织协调供电、自来水、石化（石油）、盐业等企业，确保电力、油料等能源、生活物资的市场供应。加强城市供水供气等市政管网维护，确保居民用水、用气的正常供应。全</w:t>
      </w:r>
      <w:r>
        <w:rPr>
          <w:rFonts w:hint="eastAsia" w:eastAsia="仿宋_GB2312"/>
          <w:color w:val="auto"/>
          <w:sz w:val="32"/>
          <w:szCs w:val="20"/>
          <w:lang w:eastAsia="zh-CN"/>
        </w:rPr>
        <w:t>县</w:t>
      </w:r>
      <w:r>
        <w:rPr>
          <w:rFonts w:eastAsia="仿宋_GB2312"/>
          <w:color w:val="auto"/>
          <w:sz w:val="32"/>
          <w:szCs w:val="20"/>
        </w:rPr>
        <w:t>各重点单位和部门应预备并适时启动自备电源。</w:t>
      </w:r>
    </w:p>
    <w:p w14:paraId="5ADE4F3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（4）基础</w:t>
      </w:r>
      <w:r>
        <w:rPr>
          <w:rFonts w:hint="eastAsia" w:eastAsia="仿宋_GB2312"/>
          <w:color w:val="auto"/>
          <w:sz w:val="32"/>
          <w:szCs w:val="20"/>
        </w:rPr>
        <w:t>设施抢修</w:t>
      </w:r>
    </w:p>
    <w:p w14:paraId="229FC6D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交通</w:t>
      </w:r>
      <w:r>
        <w:rPr>
          <w:rFonts w:hint="eastAsia" w:eastAsia="仿宋_GB2312"/>
          <w:color w:val="auto"/>
          <w:sz w:val="32"/>
          <w:szCs w:val="20"/>
        </w:rPr>
        <w:t>运输</w:t>
      </w:r>
      <w:r>
        <w:rPr>
          <w:rFonts w:eastAsia="仿宋_GB2312"/>
          <w:color w:val="auto"/>
          <w:sz w:val="32"/>
          <w:szCs w:val="20"/>
        </w:rPr>
        <w:t>局、</w:t>
      </w:r>
      <w:r>
        <w:rPr>
          <w:rFonts w:hint="eastAsia" w:eastAsia="仿宋_GB2312"/>
          <w:color w:val="auto"/>
          <w:sz w:val="32"/>
          <w:szCs w:val="20"/>
          <w:lang w:eastAsia="zh-CN"/>
        </w:rPr>
        <w:t>县工信局</w:t>
      </w:r>
      <w:r>
        <w:rPr>
          <w:rFonts w:eastAsia="仿宋_GB2312"/>
          <w:color w:val="auto"/>
          <w:sz w:val="32"/>
          <w:szCs w:val="20"/>
        </w:rPr>
        <w:t>、</w:t>
      </w:r>
      <w:r>
        <w:rPr>
          <w:rFonts w:hint="eastAsia" w:eastAsia="仿宋_GB2312"/>
          <w:color w:val="auto"/>
          <w:sz w:val="32"/>
          <w:szCs w:val="20"/>
          <w:lang w:eastAsia="zh-CN"/>
        </w:rPr>
        <w:t>县</w:t>
      </w:r>
      <w:r>
        <w:rPr>
          <w:rFonts w:hint="eastAsia" w:eastAsia="仿宋_GB2312"/>
          <w:color w:val="auto"/>
          <w:sz w:val="32"/>
          <w:szCs w:val="20"/>
        </w:rPr>
        <w:t>农业农村局</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城管</w:t>
      </w:r>
      <w:r>
        <w:rPr>
          <w:rFonts w:hint="eastAsia" w:eastAsia="仿宋_GB2312"/>
          <w:color w:val="auto"/>
          <w:sz w:val="32"/>
          <w:szCs w:val="20"/>
        </w:rPr>
        <w:t>执法</w:t>
      </w:r>
      <w:r>
        <w:rPr>
          <w:rFonts w:eastAsia="仿宋_GB2312"/>
          <w:color w:val="auto"/>
          <w:sz w:val="32"/>
          <w:szCs w:val="20"/>
        </w:rPr>
        <w:t>局、</w:t>
      </w:r>
      <w:r>
        <w:rPr>
          <w:rFonts w:hint="eastAsia" w:eastAsia="仿宋_GB2312"/>
          <w:color w:val="auto"/>
          <w:sz w:val="32"/>
          <w:szCs w:val="20"/>
          <w:lang w:eastAsia="zh-CN"/>
        </w:rPr>
        <w:t>县住建局</w:t>
      </w:r>
      <w:r>
        <w:rPr>
          <w:rFonts w:eastAsia="仿宋_GB2312"/>
          <w:color w:val="auto"/>
          <w:sz w:val="32"/>
          <w:szCs w:val="20"/>
        </w:rPr>
        <w:t>等有关部门单位要迅速组织应急抢修队伍抢修与生活相关的受损设施设备，最大限度地满足抢险救援和居民基本生活的需要。</w:t>
      </w:r>
    </w:p>
    <w:p w14:paraId="4ECAEE9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（5）医疗卫生救援</w:t>
      </w:r>
    </w:p>
    <w:p w14:paraId="5F036DF6">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卫生健康</w:t>
      </w:r>
      <w:r>
        <w:rPr>
          <w:rFonts w:eastAsia="仿宋_GB2312"/>
          <w:color w:val="auto"/>
          <w:sz w:val="32"/>
          <w:szCs w:val="20"/>
        </w:rPr>
        <w:t>局要会同有关部门开展对因灾受伤人员进行医</w:t>
      </w:r>
      <w:r>
        <w:rPr>
          <w:rFonts w:hint="eastAsia" w:eastAsia="仿宋_GB2312"/>
          <w:color w:val="auto"/>
          <w:sz w:val="32"/>
          <w:szCs w:val="20"/>
          <w:lang w:eastAsia="zh-CN"/>
        </w:rPr>
        <w:t>疗救</w:t>
      </w:r>
      <w:r>
        <w:rPr>
          <w:rFonts w:eastAsia="仿宋_GB2312"/>
          <w:color w:val="auto"/>
          <w:sz w:val="32"/>
          <w:szCs w:val="20"/>
        </w:rPr>
        <w:t>治，为受灾临时转移安置人员和滞留旅客提供必要的公共卫生服务，采取有效措施防止灾后疾病流行。</w:t>
      </w:r>
    </w:p>
    <w:p w14:paraId="5C35D02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（6）社会治安</w:t>
      </w:r>
      <w:r>
        <w:rPr>
          <w:rFonts w:hint="eastAsia" w:eastAsia="仿宋_GB2312"/>
          <w:color w:val="auto"/>
          <w:sz w:val="32"/>
          <w:szCs w:val="20"/>
        </w:rPr>
        <w:t>维护</w:t>
      </w:r>
    </w:p>
    <w:p w14:paraId="12C910E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公安</w:t>
      </w:r>
      <w:r>
        <w:rPr>
          <w:rFonts w:hint="eastAsia" w:eastAsia="仿宋_GB2312"/>
          <w:color w:val="auto"/>
          <w:sz w:val="32"/>
          <w:szCs w:val="20"/>
          <w:lang w:val="en-US" w:eastAsia="zh-CN"/>
        </w:rPr>
        <w:t>局</w:t>
      </w:r>
      <w:r>
        <w:rPr>
          <w:rFonts w:hint="eastAsia" w:eastAsia="仿宋_GB2312"/>
          <w:color w:val="auto"/>
          <w:sz w:val="32"/>
          <w:szCs w:val="20"/>
        </w:rPr>
        <w:t>加强灾区的治安管理和安全保卫，做好重点部位警卫和人员聚集场所的秩序维护，特别要做好人员大量滞留的高速公路服务区、车站、码头等交通枢纽的治安秩序维护。依法严厉打击盗窃、哄抢低温雨雪冰冻灾害救灾物资、破坏抢险救灾行动和工程设施安全等违法犯罪行为，维护社会稳定。</w:t>
      </w:r>
    </w:p>
    <w:p w14:paraId="74F64DC4">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（7）</w:t>
      </w:r>
      <w:r>
        <w:rPr>
          <w:rFonts w:hint="eastAsia" w:eastAsia="仿宋_GB2312"/>
          <w:color w:val="auto"/>
          <w:sz w:val="32"/>
          <w:szCs w:val="20"/>
        </w:rPr>
        <w:t>人员</w:t>
      </w:r>
      <w:r>
        <w:rPr>
          <w:rFonts w:eastAsia="仿宋_GB2312"/>
          <w:color w:val="auto"/>
          <w:sz w:val="32"/>
          <w:szCs w:val="20"/>
        </w:rPr>
        <w:t>转移安置</w:t>
      </w:r>
    </w:p>
    <w:p w14:paraId="1992AC3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r>
        <w:rPr>
          <w:rFonts w:hint="eastAsia" w:eastAsia="仿宋_GB2312"/>
          <w:color w:val="auto"/>
          <w:sz w:val="32"/>
          <w:szCs w:val="20"/>
          <w:lang w:eastAsia="zh-CN"/>
        </w:rPr>
        <w:t>为确保人民群众生命安全，县人民政府及有关部门须迅速组织力量，对经排查确定的危房住户、地质灾害隐患点受威胁群众、因灾导致饮水取暖出现严重困难的特殊群体以及其他经研判必须转移的人员，坚决、迅速、有序、安全地实施转移安置。转移工作由属地镇（街道）统一指挥，村（社区）具体实施，公安、志愿者等力量协助执行。转移安置应优先鼓励投亲靠友；同时及时利用学校、村委会、敬老院、照料中心等公共设施开设避灾（避险）场所，或必要时租赁安全宾馆，进行集中临时安置。各安置点配备基本床铺、被褥、安全的取暖设备、照明、饮用水、食品及常用药品，并安排专人管理，做好卫生防疫和治安防范工作。</w:t>
      </w:r>
      <w:r>
        <w:rPr>
          <w:rFonts w:hint="eastAsia" w:eastAsia="仿宋_GB2312"/>
          <w:color w:val="auto"/>
          <w:sz w:val="32"/>
          <w:szCs w:val="20"/>
          <w:lang w:val="en-US" w:eastAsia="zh-CN"/>
        </w:rPr>
        <w:t>发改、</w:t>
      </w:r>
      <w:r>
        <w:rPr>
          <w:rFonts w:hint="eastAsia" w:eastAsia="仿宋_GB2312"/>
          <w:color w:val="auto"/>
          <w:sz w:val="32"/>
          <w:szCs w:val="20"/>
          <w:lang w:eastAsia="zh-CN"/>
        </w:rPr>
        <w:t>应急、民政</w:t>
      </w:r>
      <w:r>
        <w:rPr>
          <w:rFonts w:hint="eastAsia" w:eastAsia="仿宋_GB2312"/>
          <w:color w:val="auto"/>
          <w:sz w:val="32"/>
          <w:szCs w:val="20"/>
          <w:lang w:val="en-US" w:eastAsia="zh-CN"/>
        </w:rPr>
        <w:t>等部门</w:t>
      </w:r>
      <w:r>
        <w:rPr>
          <w:rFonts w:hint="eastAsia" w:eastAsia="仿宋_GB2312"/>
          <w:color w:val="auto"/>
          <w:sz w:val="32"/>
          <w:szCs w:val="20"/>
          <w:lang w:eastAsia="zh-CN"/>
        </w:rPr>
        <w:t>负责协调调拨救灾物资，切实保障转移群众的基本生活需求。</w:t>
      </w:r>
    </w:p>
    <w:p w14:paraId="0B16E5F1">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（8）部队</w:t>
      </w:r>
      <w:r>
        <w:rPr>
          <w:rFonts w:hint="eastAsia" w:eastAsia="仿宋_GB2312"/>
          <w:color w:val="auto"/>
          <w:sz w:val="32"/>
          <w:szCs w:val="20"/>
        </w:rPr>
        <w:t>力量</w:t>
      </w:r>
      <w:r>
        <w:rPr>
          <w:rFonts w:eastAsia="仿宋_GB2312"/>
          <w:color w:val="auto"/>
          <w:sz w:val="32"/>
          <w:szCs w:val="20"/>
        </w:rPr>
        <w:t>支援</w:t>
      </w:r>
    </w:p>
    <w:p w14:paraId="276DA38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人民政府协调驻</w:t>
      </w:r>
      <w:r>
        <w:rPr>
          <w:rFonts w:hint="eastAsia" w:eastAsia="仿宋_GB2312"/>
          <w:color w:val="auto"/>
          <w:sz w:val="32"/>
          <w:szCs w:val="20"/>
          <w:lang w:eastAsia="zh-CN"/>
        </w:rPr>
        <w:t>县</w:t>
      </w:r>
      <w:r>
        <w:rPr>
          <w:rFonts w:eastAsia="仿宋_GB2312"/>
          <w:color w:val="auto"/>
          <w:sz w:val="32"/>
          <w:szCs w:val="20"/>
        </w:rPr>
        <w:t>武警积极支援地方抗灾救灾，协助地方政府和有关部门开展除雪除冰、人员转移安置和基础设施抢修等应急抢险行动。</w:t>
      </w:r>
    </w:p>
    <w:p w14:paraId="733C6A4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（9）次生灾害</w:t>
      </w:r>
      <w:r>
        <w:rPr>
          <w:rFonts w:hint="eastAsia" w:eastAsia="仿宋_GB2312"/>
          <w:color w:val="auto"/>
          <w:sz w:val="32"/>
          <w:szCs w:val="20"/>
        </w:rPr>
        <w:t>防御</w:t>
      </w:r>
    </w:p>
    <w:p w14:paraId="4228F0A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各有关单位要加强监测、管理和巡查，并采取切实有效措施，防止因低温雨雪冰冻灾害引发交通事故、地质灾害、管网爆裂、火灾等次生、衍生灾害。</w:t>
      </w:r>
    </w:p>
    <w:p w14:paraId="1D8A6396">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65" w:name="_Toc8777"/>
      <w:r>
        <w:rPr>
          <w:rFonts w:hint="eastAsia" w:ascii="Times New Roman" w:hAnsi="Times New Roman" w:eastAsia="楷体_GB2312" w:cs="Times New Roman"/>
          <w:color w:val="auto"/>
          <w:sz w:val="32"/>
          <w:szCs w:val="32"/>
          <w:lang w:val="en-US" w:eastAsia="zh-CN"/>
        </w:rPr>
        <w:t xml:space="preserve">5.4 </w:t>
      </w:r>
      <w:r>
        <w:rPr>
          <w:rFonts w:ascii="Times New Roman" w:hAnsi="Times New Roman" w:eastAsia="楷体_GB2312" w:cs="Times New Roman"/>
          <w:color w:val="auto"/>
          <w:sz w:val="32"/>
          <w:szCs w:val="32"/>
          <w:lang w:val="en-US"/>
        </w:rPr>
        <w:t>扩大应急</w:t>
      </w:r>
      <w:bookmarkEnd w:id="65"/>
    </w:p>
    <w:p w14:paraId="7A0B155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default" w:eastAsia="仿宋_GB2312"/>
          <w:color w:val="auto"/>
          <w:sz w:val="32"/>
          <w:szCs w:val="20"/>
          <w:lang w:val="en-US" w:eastAsia="zh-CN"/>
        </w:rPr>
      </w:pPr>
      <w:r>
        <w:rPr>
          <w:rFonts w:eastAsia="仿宋_GB2312"/>
          <w:color w:val="auto"/>
          <w:sz w:val="32"/>
          <w:szCs w:val="20"/>
        </w:rPr>
        <w:t>根据灾害发展趋势和应急处置需要，</w:t>
      </w:r>
      <w:r>
        <w:rPr>
          <w:rFonts w:hint="eastAsia" w:eastAsia="仿宋_GB2312"/>
          <w:color w:val="auto"/>
          <w:sz w:val="32"/>
          <w:szCs w:val="20"/>
          <w:lang w:eastAsia="zh-CN"/>
        </w:rPr>
        <w:t>县应急委</w:t>
      </w:r>
      <w:r>
        <w:rPr>
          <w:rFonts w:eastAsia="仿宋_GB2312"/>
          <w:color w:val="auto"/>
          <w:sz w:val="32"/>
          <w:szCs w:val="20"/>
        </w:rPr>
        <w:t>调用全</w:t>
      </w:r>
      <w:r>
        <w:rPr>
          <w:rFonts w:hint="eastAsia" w:eastAsia="仿宋_GB2312"/>
          <w:color w:val="auto"/>
          <w:sz w:val="32"/>
          <w:szCs w:val="20"/>
          <w:lang w:eastAsia="zh-CN"/>
        </w:rPr>
        <w:t>县</w:t>
      </w:r>
      <w:r>
        <w:rPr>
          <w:rFonts w:eastAsia="仿宋_GB2312"/>
          <w:color w:val="auto"/>
          <w:sz w:val="32"/>
          <w:szCs w:val="20"/>
        </w:rPr>
        <w:t>各部门单位的应急力量和资源参与应急救援。当本</w:t>
      </w:r>
      <w:r>
        <w:rPr>
          <w:rFonts w:hint="eastAsia" w:eastAsia="仿宋_GB2312"/>
          <w:color w:val="auto"/>
          <w:sz w:val="32"/>
          <w:szCs w:val="20"/>
          <w:lang w:eastAsia="zh-CN"/>
        </w:rPr>
        <w:t>县</w:t>
      </w:r>
      <w:r>
        <w:rPr>
          <w:rFonts w:eastAsia="仿宋_GB2312"/>
          <w:color w:val="auto"/>
          <w:sz w:val="32"/>
          <w:szCs w:val="20"/>
        </w:rPr>
        <w:t>应急力量和资源无法有效控制灾情时，迅速报请</w:t>
      </w:r>
      <w:r>
        <w:rPr>
          <w:rFonts w:hint="eastAsia" w:eastAsia="仿宋_GB2312"/>
          <w:color w:val="auto"/>
          <w:sz w:val="32"/>
          <w:szCs w:val="20"/>
        </w:rPr>
        <w:t>市委、市政府</w:t>
      </w:r>
      <w:r>
        <w:rPr>
          <w:rFonts w:hint="eastAsia" w:eastAsia="仿宋_GB2312"/>
          <w:color w:val="auto"/>
          <w:sz w:val="32"/>
          <w:szCs w:val="20"/>
          <w:lang w:val="en-US" w:eastAsia="zh-CN"/>
        </w:rPr>
        <w:t>和市应急指挥机构给予技术指导和应急力量、装备的支援，并配合其开展相关工作。当灾害可能或已经对相邻地区造成影响时，应及时通报相关信息。</w:t>
      </w:r>
    </w:p>
    <w:p w14:paraId="06B73083">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66" w:name="_Toc114775424"/>
      <w:bookmarkStart w:id="67" w:name="_Toc120371625"/>
      <w:bookmarkStart w:id="68" w:name="_Toc5104"/>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 xml:space="preserve"> 社会动员</w:t>
      </w:r>
      <w:bookmarkEnd w:id="66"/>
      <w:bookmarkEnd w:id="67"/>
      <w:bookmarkEnd w:id="68"/>
    </w:p>
    <w:p w14:paraId="2BF1C09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rPr>
        <w:t>县人民政府根据社会援助制度</w:t>
      </w:r>
      <w:r>
        <w:rPr>
          <w:rFonts w:hint="eastAsia" w:eastAsia="仿宋_GB2312"/>
          <w:color w:val="auto"/>
          <w:sz w:val="32"/>
          <w:szCs w:val="20"/>
          <w:lang w:eastAsia="zh-CN"/>
        </w:rPr>
        <w:t>，</w:t>
      </w:r>
      <w:r>
        <w:rPr>
          <w:rFonts w:eastAsia="仿宋_GB2312"/>
          <w:color w:val="auto"/>
          <w:sz w:val="32"/>
          <w:szCs w:val="20"/>
        </w:rPr>
        <w:t>鼓励和动员公民、法人及其他社会组织参与抗灾救灾，为抗灾救灾提供物资、资金、技术支持。必要时，可紧急采购、可依法征用社会车辆、物资等投入抗灾救灾工作。</w:t>
      </w:r>
    </w:p>
    <w:p w14:paraId="10935D69">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69" w:name="_Toc120371626"/>
      <w:bookmarkStart w:id="70" w:name="_Toc6093"/>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6</w:t>
      </w:r>
      <w:r>
        <w:rPr>
          <w:rFonts w:hint="eastAsia" w:ascii="Times New Roman" w:hAnsi="Times New Roman" w:eastAsia="楷体_GB2312" w:cs="Times New Roman"/>
          <w:color w:val="auto"/>
          <w:sz w:val="32"/>
          <w:szCs w:val="32"/>
          <w:lang w:val="en-US"/>
        </w:rPr>
        <w:t>信息发布</w:t>
      </w:r>
      <w:bookmarkEnd w:id="69"/>
      <w:bookmarkEnd w:id="70"/>
    </w:p>
    <w:p w14:paraId="621758D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rPr>
        <w:t>（</w:t>
      </w:r>
      <w:r>
        <w:rPr>
          <w:rFonts w:eastAsia="仿宋_GB2312"/>
          <w:color w:val="auto"/>
          <w:sz w:val="32"/>
          <w:szCs w:val="20"/>
        </w:rPr>
        <w:t>1</w:t>
      </w:r>
      <w:r>
        <w:rPr>
          <w:rFonts w:hint="eastAsia" w:eastAsia="仿宋_GB2312"/>
          <w:color w:val="auto"/>
          <w:sz w:val="32"/>
          <w:szCs w:val="20"/>
        </w:rPr>
        <w:t>）低温雨雪冰冻灾情及防灾救灾工作信息由</w:t>
      </w:r>
      <w:r>
        <w:rPr>
          <w:rFonts w:hint="eastAsia" w:eastAsia="仿宋_GB2312"/>
          <w:color w:val="auto"/>
          <w:sz w:val="32"/>
          <w:szCs w:val="20"/>
          <w:lang w:eastAsia="zh-CN"/>
        </w:rPr>
        <w:t>县应急办</w:t>
      </w:r>
      <w:r>
        <w:rPr>
          <w:rFonts w:hint="eastAsia" w:eastAsia="仿宋_GB2312"/>
          <w:color w:val="auto"/>
          <w:sz w:val="32"/>
          <w:szCs w:val="20"/>
        </w:rPr>
        <w:t>会同</w:t>
      </w:r>
      <w:r>
        <w:rPr>
          <w:rFonts w:hint="eastAsia" w:eastAsia="仿宋_GB2312"/>
          <w:color w:val="auto"/>
          <w:sz w:val="32"/>
          <w:szCs w:val="20"/>
          <w:lang w:eastAsia="zh-CN"/>
        </w:rPr>
        <w:t>县委宣传部（县网信办）</w:t>
      </w:r>
      <w:r>
        <w:rPr>
          <w:rFonts w:hint="eastAsia" w:eastAsia="仿宋_GB2312"/>
          <w:color w:val="auto"/>
          <w:sz w:val="32"/>
          <w:szCs w:val="20"/>
        </w:rPr>
        <w:t>发布。</w:t>
      </w:r>
    </w:p>
    <w:p w14:paraId="1EAA091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rPr>
        <w:t>（</w:t>
      </w:r>
      <w:r>
        <w:rPr>
          <w:rFonts w:eastAsia="仿宋_GB2312"/>
          <w:color w:val="auto"/>
          <w:sz w:val="32"/>
          <w:szCs w:val="20"/>
        </w:rPr>
        <w:t>2</w:t>
      </w:r>
      <w:r>
        <w:rPr>
          <w:rFonts w:hint="eastAsia" w:eastAsia="仿宋_GB2312"/>
          <w:color w:val="auto"/>
          <w:sz w:val="32"/>
          <w:szCs w:val="20"/>
        </w:rPr>
        <w:t>）交通（含城市公交</w:t>
      </w:r>
      <w:r>
        <w:rPr>
          <w:rFonts w:hint="eastAsia" w:eastAsia="仿宋_GB2312"/>
          <w:color w:val="auto"/>
          <w:sz w:val="32"/>
          <w:szCs w:val="20"/>
          <w:lang w:eastAsia="zh-CN"/>
        </w:rPr>
        <w:t>）</w:t>
      </w:r>
      <w:r>
        <w:rPr>
          <w:rFonts w:hint="eastAsia" w:eastAsia="仿宋_GB2312"/>
          <w:color w:val="auto"/>
          <w:sz w:val="32"/>
          <w:szCs w:val="20"/>
        </w:rPr>
        <w:t>和公安交警部门采取定时、滚动播报的方式向社会和公众发布交通运输相关信息，增加咨询热线，为公众出行提供服务，并及时报告</w:t>
      </w:r>
      <w:r>
        <w:rPr>
          <w:rFonts w:hint="eastAsia" w:eastAsia="仿宋_GB2312"/>
          <w:color w:val="auto"/>
          <w:sz w:val="32"/>
          <w:szCs w:val="20"/>
          <w:lang w:eastAsia="zh-CN"/>
        </w:rPr>
        <w:t>县应急办</w:t>
      </w:r>
      <w:r>
        <w:rPr>
          <w:rFonts w:hint="eastAsia" w:eastAsia="仿宋_GB2312"/>
          <w:color w:val="auto"/>
          <w:sz w:val="32"/>
          <w:szCs w:val="20"/>
        </w:rPr>
        <w:t>。必要时，</w:t>
      </w:r>
      <w:r>
        <w:rPr>
          <w:rFonts w:hint="eastAsia" w:eastAsia="仿宋_GB2312"/>
          <w:color w:val="auto"/>
          <w:sz w:val="32"/>
          <w:szCs w:val="20"/>
          <w:lang w:eastAsia="zh-CN"/>
        </w:rPr>
        <w:t>县应急办</w:t>
      </w:r>
      <w:r>
        <w:rPr>
          <w:rFonts w:hint="eastAsia" w:eastAsia="仿宋_GB2312"/>
          <w:color w:val="auto"/>
          <w:sz w:val="32"/>
          <w:szCs w:val="20"/>
        </w:rPr>
        <w:t>协调</w:t>
      </w:r>
      <w:r>
        <w:rPr>
          <w:rFonts w:hint="eastAsia" w:eastAsia="仿宋_GB2312"/>
          <w:color w:val="auto"/>
          <w:sz w:val="32"/>
          <w:szCs w:val="20"/>
          <w:lang w:val="en-US" w:eastAsia="zh-CN"/>
        </w:rPr>
        <w:t>交通</w:t>
      </w:r>
      <w:r>
        <w:rPr>
          <w:rFonts w:hint="eastAsia" w:eastAsia="仿宋_GB2312"/>
          <w:color w:val="auto"/>
          <w:sz w:val="32"/>
          <w:szCs w:val="20"/>
        </w:rPr>
        <w:t>运输、新闻等有关部门和通信运营企业依托</w:t>
      </w:r>
      <w:r>
        <w:rPr>
          <w:rFonts w:hint="eastAsia" w:eastAsia="仿宋_GB2312"/>
          <w:color w:val="auto"/>
          <w:sz w:val="32"/>
          <w:szCs w:val="20"/>
          <w:lang w:eastAsia="zh-CN"/>
        </w:rPr>
        <w:t>县</w:t>
      </w:r>
      <w:r>
        <w:rPr>
          <w:rFonts w:hint="eastAsia" w:eastAsia="仿宋_GB2312"/>
          <w:color w:val="auto"/>
          <w:sz w:val="32"/>
          <w:szCs w:val="20"/>
        </w:rPr>
        <w:t>人民政府门户网站、有关电台和电视台、通信运营企业短信平台统一发布。</w:t>
      </w:r>
    </w:p>
    <w:p w14:paraId="46AAD73C">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rPr>
        <w:t>（</w:t>
      </w:r>
      <w:r>
        <w:rPr>
          <w:rFonts w:eastAsia="仿宋_GB2312"/>
          <w:color w:val="auto"/>
          <w:sz w:val="32"/>
          <w:szCs w:val="20"/>
        </w:rPr>
        <w:t>3</w:t>
      </w:r>
      <w:r>
        <w:rPr>
          <w:rFonts w:hint="eastAsia" w:eastAsia="仿宋_GB2312"/>
          <w:color w:val="auto"/>
          <w:sz w:val="32"/>
          <w:szCs w:val="20"/>
        </w:rPr>
        <w:t>）报刊、广播、电视、新闻网站等媒体，应确保防御低温雨雪冰冻信息的及时播发、刊登，电信运营企业应积极配合做好短信发布工作。</w:t>
      </w:r>
    </w:p>
    <w:p w14:paraId="625E79C4">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71" w:name="_Toc114775427"/>
      <w:bookmarkStart w:id="72" w:name="_Toc6187"/>
      <w:bookmarkStart w:id="73" w:name="_Toc120371627"/>
      <w:r>
        <w:rPr>
          <w:rFonts w:hint="eastAsia" w:ascii="Times New Roman" w:hAnsi="Times New Roman" w:eastAsia="楷体_GB2312" w:cs="Times New Roman"/>
          <w:color w:val="auto"/>
          <w:sz w:val="32"/>
          <w:szCs w:val="32"/>
          <w:lang w:val="en-US" w:eastAsia="zh-CN"/>
        </w:rPr>
        <w:t>5</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应急结束</w:t>
      </w:r>
      <w:bookmarkEnd w:id="71"/>
      <w:bookmarkEnd w:id="72"/>
      <w:bookmarkEnd w:id="73"/>
    </w:p>
    <w:p w14:paraId="1A7F0A6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低温雨雪冰冻灾害及其次生、衍生灾害得到有效控制后，由</w:t>
      </w:r>
      <w:r>
        <w:rPr>
          <w:rFonts w:hint="eastAsia" w:eastAsia="仿宋_GB2312"/>
          <w:color w:val="auto"/>
          <w:sz w:val="32"/>
          <w:szCs w:val="20"/>
        </w:rPr>
        <w:t>启动应急响应的机构</w:t>
      </w:r>
      <w:r>
        <w:rPr>
          <w:rFonts w:eastAsia="仿宋_GB2312"/>
          <w:color w:val="auto"/>
          <w:sz w:val="32"/>
          <w:szCs w:val="20"/>
        </w:rPr>
        <w:t>决定并宣布应急响应结束。</w:t>
      </w:r>
    </w:p>
    <w:p w14:paraId="6CF67C11">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74" w:name="_Toc28636"/>
      <w:bookmarkStart w:id="75" w:name="_Toc120371628"/>
      <w:bookmarkStart w:id="76" w:name="_Toc114775428"/>
      <w:r>
        <w:rPr>
          <w:rFonts w:hint="eastAsia" w:eastAsia="黑体"/>
          <w:color w:val="auto"/>
          <w:sz w:val="32"/>
          <w:szCs w:val="20"/>
          <w:lang w:val="en-US" w:eastAsia="zh-CN"/>
        </w:rPr>
        <w:t>6</w:t>
      </w:r>
      <w:r>
        <w:rPr>
          <w:rFonts w:eastAsia="黑体"/>
          <w:color w:val="auto"/>
          <w:sz w:val="32"/>
          <w:szCs w:val="20"/>
        </w:rPr>
        <w:t>.后期处置</w:t>
      </w:r>
      <w:bookmarkEnd w:id="74"/>
      <w:bookmarkEnd w:id="75"/>
      <w:bookmarkEnd w:id="76"/>
    </w:p>
    <w:p w14:paraId="027A3328">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77" w:name="_Toc120371629"/>
      <w:bookmarkStart w:id="78" w:name="_Toc114775429"/>
      <w:bookmarkStart w:id="79" w:name="_Toc10333"/>
      <w:r>
        <w:rPr>
          <w:rFonts w:hint="eastAsia" w:ascii="Times New Roman" w:hAnsi="Times New Roman" w:eastAsia="楷体_GB2312" w:cs="Times New Roman"/>
          <w:color w:val="auto"/>
          <w:sz w:val="32"/>
          <w:szCs w:val="32"/>
          <w:lang w:val="en-US" w:eastAsia="zh-CN"/>
        </w:rPr>
        <w:t>6</w:t>
      </w:r>
      <w:r>
        <w:rPr>
          <w:rFonts w:ascii="Times New Roman" w:hAnsi="Times New Roman" w:eastAsia="楷体_GB2312" w:cs="Times New Roman"/>
          <w:color w:val="auto"/>
          <w:sz w:val="32"/>
          <w:szCs w:val="32"/>
          <w:lang w:val="en-US"/>
        </w:rPr>
        <w:t>.1救济救灾</w:t>
      </w:r>
      <w:bookmarkEnd w:id="77"/>
      <w:bookmarkEnd w:id="78"/>
      <w:bookmarkEnd w:id="79"/>
      <w:bookmarkStart w:id="144" w:name="_GoBack"/>
      <w:bookmarkEnd w:id="144"/>
    </w:p>
    <w:p w14:paraId="3BC11E52">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人民政府及应急等有关部门按照</w:t>
      </w:r>
      <w:r>
        <w:rPr>
          <w:rFonts w:hint="eastAsia" w:eastAsia="仿宋_GB2312"/>
          <w:color w:val="auto"/>
          <w:sz w:val="32"/>
          <w:szCs w:val="20"/>
        </w:rPr>
        <w:t>有关规定</w:t>
      </w:r>
      <w:r>
        <w:rPr>
          <w:rFonts w:eastAsia="仿宋_GB2312"/>
          <w:color w:val="auto"/>
          <w:sz w:val="32"/>
          <w:szCs w:val="20"/>
        </w:rPr>
        <w:t>设立灾民安置场所和救灾物资仓储，做好受灾群众安置和生活救济、救助；做好救灾款物的接收、发放、使用与管理工作，切实解决受灾群众的基本生活问题。</w:t>
      </w:r>
    </w:p>
    <w:p w14:paraId="70CF34A1">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80" w:name="_Toc114775430"/>
      <w:bookmarkStart w:id="81" w:name="_Toc8783"/>
      <w:bookmarkStart w:id="82" w:name="_Toc120371630"/>
      <w:r>
        <w:rPr>
          <w:rFonts w:hint="eastAsia" w:ascii="Times New Roman" w:hAnsi="Times New Roman" w:eastAsia="楷体_GB2312" w:cs="Times New Roman"/>
          <w:color w:val="auto"/>
          <w:sz w:val="32"/>
          <w:szCs w:val="32"/>
          <w:lang w:val="en-US" w:eastAsia="zh-CN"/>
        </w:rPr>
        <w:t>6</w:t>
      </w:r>
      <w:r>
        <w:rPr>
          <w:rFonts w:ascii="Times New Roman" w:hAnsi="Times New Roman" w:eastAsia="楷体_GB2312" w:cs="Times New Roman"/>
          <w:color w:val="auto"/>
          <w:sz w:val="32"/>
          <w:szCs w:val="32"/>
          <w:lang w:val="en-US"/>
        </w:rPr>
        <w:t>.2 医疗救治与卫生防疫</w:t>
      </w:r>
      <w:bookmarkEnd w:id="80"/>
      <w:bookmarkEnd w:id="81"/>
      <w:bookmarkEnd w:id="82"/>
    </w:p>
    <w:p w14:paraId="176C7DF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卫生健康部门做好因灾伤病人员的后续治疗，加强灾害现场消毒与疫情监控工作，防止灾后疾病流行。</w:t>
      </w:r>
    </w:p>
    <w:p w14:paraId="427727C7">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83" w:name="_Toc114775431"/>
      <w:bookmarkStart w:id="84" w:name="_Toc25475"/>
      <w:bookmarkStart w:id="85" w:name="_Toc120371631"/>
      <w:r>
        <w:rPr>
          <w:rFonts w:hint="eastAsia" w:ascii="Times New Roman" w:hAnsi="Times New Roman" w:eastAsia="楷体_GB2312" w:cs="Times New Roman"/>
          <w:color w:val="auto"/>
          <w:sz w:val="32"/>
          <w:szCs w:val="32"/>
          <w:lang w:val="en-US" w:eastAsia="zh-CN"/>
        </w:rPr>
        <w:t>6</w:t>
      </w:r>
      <w:r>
        <w:rPr>
          <w:rFonts w:ascii="Times New Roman" w:hAnsi="Times New Roman" w:eastAsia="楷体_GB2312" w:cs="Times New Roman"/>
          <w:color w:val="auto"/>
          <w:sz w:val="32"/>
          <w:szCs w:val="32"/>
          <w:lang w:val="en-US"/>
        </w:rPr>
        <w:t>.3 基础设施恢复</w:t>
      </w:r>
      <w:bookmarkEnd w:id="83"/>
      <w:bookmarkEnd w:id="84"/>
      <w:bookmarkEnd w:id="85"/>
    </w:p>
    <w:p w14:paraId="6F17A85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电力、交通运输、住建、通信、城管等部门尽快组织力量对受损的电力设施、交通设施、市政设施和通信基站进行抢修，恢复正常功能。</w:t>
      </w:r>
    </w:p>
    <w:p w14:paraId="69674D72">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86" w:name="_Toc1661"/>
      <w:bookmarkStart w:id="87" w:name="_Toc114775433"/>
      <w:bookmarkStart w:id="88" w:name="_Toc120371632"/>
      <w:r>
        <w:rPr>
          <w:rFonts w:hint="eastAsia" w:ascii="Times New Roman" w:hAnsi="Times New Roman" w:eastAsia="楷体_GB2312" w:cs="Times New Roman"/>
          <w:color w:val="auto"/>
          <w:sz w:val="32"/>
          <w:szCs w:val="32"/>
          <w:lang w:val="en-US" w:eastAsia="zh-CN"/>
        </w:rPr>
        <w:t>6</w:t>
      </w:r>
      <w:r>
        <w:rPr>
          <w:rFonts w:ascii="Times New Roman" w:hAnsi="Times New Roman" w:eastAsia="楷体_GB2312" w:cs="Times New Roman"/>
          <w:color w:val="auto"/>
          <w:sz w:val="32"/>
          <w:szCs w:val="32"/>
          <w:lang w:val="en-US"/>
        </w:rPr>
        <w:t xml:space="preserve">.4 </w:t>
      </w:r>
      <w:r>
        <w:rPr>
          <w:rFonts w:hint="eastAsia" w:ascii="Times New Roman" w:hAnsi="Times New Roman" w:eastAsia="楷体_GB2312" w:cs="Times New Roman"/>
          <w:color w:val="auto"/>
          <w:sz w:val="32"/>
          <w:szCs w:val="32"/>
          <w:lang w:val="en-US"/>
        </w:rPr>
        <w:t>灾后</w:t>
      </w:r>
      <w:r>
        <w:rPr>
          <w:rFonts w:ascii="Times New Roman" w:hAnsi="Times New Roman" w:eastAsia="楷体_GB2312" w:cs="Times New Roman"/>
          <w:color w:val="auto"/>
          <w:sz w:val="32"/>
          <w:szCs w:val="32"/>
          <w:lang w:val="en-US"/>
        </w:rPr>
        <w:t>重建</w:t>
      </w:r>
      <w:bookmarkEnd w:id="86"/>
      <w:bookmarkEnd w:id="87"/>
      <w:bookmarkEnd w:id="88"/>
    </w:p>
    <w:p w14:paraId="7F3F5630">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人民政府</w:t>
      </w:r>
      <w:r>
        <w:rPr>
          <w:rFonts w:eastAsia="仿宋_GB2312"/>
          <w:color w:val="auto"/>
          <w:sz w:val="32"/>
          <w:szCs w:val="20"/>
        </w:rPr>
        <w:t>及有关部门及时统计汇总灾害损失，编制灾后重建规划和方案并组织实施，尽快恢复当地生产和群众正常生活秩序。</w:t>
      </w:r>
    </w:p>
    <w:p w14:paraId="0719C5F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eastAsia="仿宋_GB2312"/>
          <w:color w:val="auto"/>
          <w:sz w:val="32"/>
          <w:szCs w:val="20"/>
        </w:rPr>
        <w:t>发改、民政、财政、应急等部门要加强对灾</w:t>
      </w:r>
      <w:r>
        <w:rPr>
          <w:rFonts w:hint="eastAsia" w:eastAsia="仿宋_GB2312"/>
          <w:color w:val="auto"/>
          <w:sz w:val="32"/>
          <w:szCs w:val="20"/>
          <w:lang w:eastAsia="zh-CN"/>
        </w:rPr>
        <w:t>县</w:t>
      </w:r>
      <w:r>
        <w:rPr>
          <w:rFonts w:eastAsia="仿宋_GB2312"/>
          <w:color w:val="auto"/>
          <w:sz w:val="32"/>
          <w:szCs w:val="20"/>
        </w:rPr>
        <w:t>恢复重建工作的指导和支持，协助地方政府制定灾后恢复重建规划，积极争取和及时下拨恢复重建资金。</w:t>
      </w:r>
    </w:p>
    <w:p w14:paraId="168E22D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eastAsia="仿宋_GB2312"/>
          <w:color w:val="auto"/>
          <w:sz w:val="32"/>
          <w:szCs w:val="20"/>
        </w:rPr>
        <w:t>住建、交通、工信、电力等部门组织力量抢修受损电力设施、交通设施、市政设施和通信基站，尽快恢复其正常运行。</w:t>
      </w:r>
    </w:p>
    <w:p w14:paraId="5A34601E">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89" w:name="_Toc20160"/>
      <w:bookmarkStart w:id="90" w:name="_Toc114775432"/>
      <w:bookmarkStart w:id="91" w:name="_Toc120371633"/>
      <w:r>
        <w:rPr>
          <w:rFonts w:hint="eastAsia" w:ascii="Times New Roman" w:hAnsi="Times New Roman" w:eastAsia="楷体_GB2312" w:cs="Times New Roman"/>
          <w:color w:val="auto"/>
          <w:sz w:val="32"/>
          <w:szCs w:val="32"/>
          <w:lang w:val="en-US" w:eastAsia="zh-CN"/>
        </w:rPr>
        <w:t>6</w:t>
      </w:r>
      <w:r>
        <w:rPr>
          <w:rFonts w:ascii="Times New Roman" w:hAnsi="Times New Roman" w:eastAsia="楷体_GB2312" w:cs="Times New Roman"/>
          <w:color w:val="auto"/>
          <w:sz w:val="32"/>
          <w:szCs w:val="32"/>
          <w:lang w:val="en-US"/>
        </w:rPr>
        <w:t>.5 保险理赔</w:t>
      </w:r>
      <w:bookmarkEnd w:id="89"/>
      <w:bookmarkEnd w:id="90"/>
      <w:bookmarkEnd w:id="91"/>
    </w:p>
    <w:p w14:paraId="43B12A7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人民政府有关部门</w:t>
      </w:r>
      <w:r>
        <w:rPr>
          <w:rFonts w:eastAsia="仿宋_GB2312"/>
          <w:color w:val="auto"/>
          <w:sz w:val="32"/>
          <w:szCs w:val="20"/>
        </w:rPr>
        <w:t>督促、指导保险公司依法及时做好灾后保险理赔和赔付工作</w:t>
      </w:r>
      <w:r>
        <w:rPr>
          <w:rFonts w:hint="eastAsia" w:eastAsia="仿宋_GB2312"/>
          <w:color w:val="auto"/>
          <w:sz w:val="32"/>
          <w:szCs w:val="20"/>
          <w:lang w:eastAsia="zh-CN"/>
        </w:rPr>
        <w:t>，</w:t>
      </w:r>
      <w:r>
        <w:rPr>
          <w:rFonts w:eastAsia="仿宋_GB2312"/>
          <w:color w:val="auto"/>
          <w:sz w:val="32"/>
          <w:szCs w:val="20"/>
        </w:rPr>
        <w:t>为保险企业的保险赔付工作提供灾情鉴定等服务</w:t>
      </w:r>
      <w:r>
        <w:rPr>
          <w:rFonts w:hint="eastAsia" w:eastAsia="仿宋_GB2312"/>
          <w:color w:val="auto"/>
          <w:sz w:val="32"/>
          <w:szCs w:val="20"/>
        </w:rPr>
        <w:t>，</w:t>
      </w:r>
      <w:r>
        <w:rPr>
          <w:rFonts w:eastAsia="仿宋_GB2312"/>
          <w:color w:val="auto"/>
          <w:sz w:val="32"/>
          <w:szCs w:val="20"/>
        </w:rPr>
        <w:t>各保险公司依法及时赔付。</w:t>
      </w:r>
    </w:p>
    <w:p w14:paraId="62D4B05E">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rPr>
      </w:pPr>
      <w:bookmarkStart w:id="92" w:name="_Toc29585"/>
      <w:r>
        <w:rPr>
          <w:rFonts w:hint="eastAsia" w:ascii="Times New Roman" w:hAnsi="Times New Roman" w:eastAsia="楷体_GB2312" w:cs="Times New Roman"/>
          <w:color w:val="auto"/>
          <w:sz w:val="32"/>
          <w:szCs w:val="32"/>
          <w:lang w:val="en-US" w:eastAsia="zh-CN"/>
        </w:rPr>
        <w:t>6</w:t>
      </w:r>
      <w:r>
        <w:rPr>
          <w:rFonts w:hint="eastAsia"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6</w:t>
      </w:r>
      <w:r>
        <w:rPr>
          <w:rFonts w:hint="eastAsia" w:ascii="Times New Roman" w:hAnsi="Times New Roman" w:eastAsia="楷体_GB2312" w:cs="Times New Roman"/>
          <w:color w:val="auto"/>
          <w:sz w:val="32"/>
          <w:szCs w:val="32"/>
          <w:lang w:val="en-US"/>
        </w:rPr>
        <w:t>总结评估</w:t>
      </w:r>
      <w:bookmarkEnd w:id="92"/>
    </w:p>
    <w:p w14:paraId="60385EA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县应急办</w:t>
      </w:r>
      <w:r>
        <w:rPr>
          <w:rFonts w:hint="eastAsia" w:eastAsia="仿宋_GB2312"/>
          <w:color w:val="auto"/>
          <w:sz w:val="32"/>
          <w:szCs w:val="20"/>
        </w:rPr>
        <w:t>会同有关部门，对低温雨雪冰冻灾害发生的起因、造成的损失和影响以及预警预防、应急处置、应急保障、恢复重建等进行全面、深入地调查评估，总结经验教训，提出改进建议，上报</w:t>
      </w:r>
      <w:r>
        <w:rPr>
          <w:rFonts w:hint="eastAsia" w:eastAsia="仿宋_GB2312"/>
          <w:color w:val="auto"/>
          <w:sz w:val="32"/>
          <w:szCs w:val="20"/>
          <w:lang w:eastAsia="zh-CN"/>
        </w:rPr>
        <w:t>县应急委、县</w:t>
      </w:r>
      <w:r>
        <w:rPr>
          <w:rFonts w:hint="eastAsia" w:eastAsia="仿宋_GB2312"/>
          <w:color w:val="auto"/>
          <w:sz w:val="32"/>
          <w:szCs w:val="20"/>
        </w:rPr>
        <w:t>委和</w:t>
      </w:r>
      <w:r>
        <w:rPr>
          <w:rFonts w:hint="eastAsia" w:eastAsia="仿宋_GB2312"/>
          <w:color w:val="auto"/>
          <w:sz w:val="32"/>
          <w:szCs w:val="20"/>
          <w:lang w:eastAsia="zh-CN"/>
        </w:rPr>
        <w:t>县</w:t>
      </w:r>
      <w:r>
        <w:rPr>
          <w:rFonts w:hint="eastAsia" w:eastAsia="仿宋_GB2312"/>
          <w:color w:val="auto"/>
          <w:sz w:val="32"/>
          <w:szCs w:val="20"/>
        </w:rPr>
        <w:t>政府。</w:t>
      </w:r>
    </w:p>
    <w:p w14:paraId="23FFFEE2">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93" w:name="_Toc120371634"/>
      <w:bookmarkStart w:id="94" w:name="_Toc6341"/>
      <w:bookmarkStart w:id="95" w:name="_Toc114775435"/>
      <w:r>
        <w:rPr>
          <w:rFonts w:hint="eastAsia" w:eastAsia="黑体"/>
          <w:color w:val="auto"/>
          <w:sz w:val="32"/>
          <w:szCs w:val="20"/>
          <w:lang w:val="en-US" w:eastAsia="zh-CN"/>
        </w:rPr>
        <w:t xml:space="preserve">7. </w:t>
      </w:r>
      <w:r>
        <w:rPr>
          <w:rFonts w:eastAsia="黑体"/>
          <w:color w:val="auto"/>
          <w:sz w:val="32"/>
          <w:szCs w:val="20"/>
        </w:rPr>
        <w:t>应急保障</w:t>
      </w:r>
      <w:bookmarkEnd w:id="93"/>
      <w:bookmarkEnd w:id="94"/>
      <w:bookmarkEnd w:id="95"/>
    </w:p>
    <w:p w14:paraId="200696BF">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lang w:val="en-US"/>
        </w:rPr>
      </w:pPr>
      <w:bookmarkStart w:id="96" w:name="_Toc2276"/>
      <w:bookmarkStart w:id="97" w:name="_Toc114775436"/>
      <w:bookmarkStart w:id="98" w:name="_Toc120371635"/>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.1 队伍保障</w:t>
      </w:r>
      <w:bookmarkEnd w:id="96"/>
      <w:bookmarkEnd w:id="97"/>
      <w:bookmarkEnd w:id="98"/>
    </w:p>
    <w:p w14:paraId="5598CB5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人民政府</w:t>
      </w:r>
      <w:r>
        <w:rPr>
          <w:rFonts w:eastAsia="仿宋_GB2312"/>
          <w:color w:val="auto"/>
          <w:sz w:val="32"/>
          <w:szCs w:val="20"/>
        </w:rPr>
        <w:t>和</w:t>
      </w:r>
      <w:r>
        <w:rPr>
          <w:rFonts w:hint="eastAsia" w:eastAsia="仿宋_GB2312"/>
          <w:color w:val="auto"/>
          <w:sz w:val="32"/>
          <w:szCs w:val="20"/>
          <w:lang w:eastAsia="zh-CN"/>
        </w:rPr>
        <w:t>县应急委</w:t>
      </w:r>
      <w:r>
        <w:rPr>
          <w:rFonts w:eastAsia="仿宋_GB2312"/>
          <w:color w:val="auto"/>
          <w:sz w:val="32"/>
          <w:szCs w:val="20"/>
        </w:rPr>
        <w:t>有关成员单位成立和组织道路抢险、电力抢修、除险加固、管网抢修、人员搜救等专业应急救援队伍作为应急处置的突击力量；大力发展应急管理志愿者队伍；加强应急救援队伍的业务培训和演练，提高其装备水平和业务能力。</w:t>
      </w:r>
    </w:p>
    <w:p w14:paraId="0007844F">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99" w:name="_Toc120371636"/>
      <w:bookmarkStart w:id="100" w:name="_Toc2372"/>
      <w:bookmarkStart w:id="101" w:name="_Toc114775437"/>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.2 资金保障</w:t>
      </w:r>
      <w:bookmarkEnd w:id="99"/>
      <w:bookmarkEnd w:id="100"/>
      <w:bookmarkEnd w:id="101"/>
    </w:p>
    <w:p w14:paraId="1EF25D0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财政局要合理安排低温雨雪冰冻灾害应急处置和抗灾救灾所需资金，并及时拨付到位。</w:t>
      </w:r>
    </w:p>
    <w:p w14:paraId="53A3509E">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财政和审计部门要对突发事件应急保障资金、社会捐助资金的使用和效果进行监管和评估。</w:t>
      </w:r>
    </w:p>
    <w:p w14:paraId="37EA10CA">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02" w:name="_Toc120371637"/>
      <w:bookmarkStart w:id="103" w:name="_Toc114775438"/>
      <w:bookmarkStart w:id="104" w:name="_Toc1563"/>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.3 基本生活保障</w:t>
      </w:r>
      <w:bookmarkEnd w:id="102"/>
      <w:bookmarkEnd w:id="103"/>
      <w:bookmarkEnd w:id="104"/>
    </w:p>
    <w:p w14:paraId="3088E6D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县发改局</w:t>
      </w:r>
      <w:r>
        <w:rPr>
          <w:rFonts w:eastAsia="仿宋_GB2312"/>
          <w:color w:val="auto"/>
          <w:sz w:val="32"/>
          <w:szCs w:val="20"/>
        </w:rPr>
        <w:t>、</w:t>
      </w:r>
      <w:r>
        <w:rPr>
          <w:rFonts w:hint="eastAsia" w:eastAsia="仿宋_GB2312"/>
          <w:color w:val="auto"/>
          <w:sz w:val="32"/>
          <w:szCs w:val="20"/>
          <w:lang w:eastAsia="zh-CN"/>
        </w:rPr>
        <w:t>县</w:t>
      </w:r>
      <w:r>
        <w:rPr>
          <w:rFonts w:eastAsia="仿宋_GB2312"/>
          <w:color w:val="auto"/>
          <w:sz w:val="32"/>
          <w:szCs w:val="20"/>
        </w:rPr>
        <w:t>应急局、</w:t>
      </w:r>
      <w:r>
        <w:rPr>
          <w:rFonts w:hint="eastAsia" w:eastAsia="仿宋_GB2312"/>
          <w:color w:val="auto"/>
          <w:sz w:val="32"/>
          <w:szCs w:val="20"/>
          <w:lang w:eastAsia="zh-CN"/>
        </w:rPr>
        <w:t>县</w:t>
      </w:r>
      <w:r>
        <w:rPr>
          <w:rFonts w:hint="eastAsia" w:eastAsia="仿宋_GB2312"/>
          <w:color w:val="auto"/>
          <w:sz w:val="32"/>
          <w:szCs w:val="20"/>
        </w:rPr>
        <w:t>卫生健康局</w:t>
      </w:r>
      <w:r>
        <w:rPr>
          <w:rFonts w:eastAsia="仿宋_GB2312"/>
          <w:color w:val="auto"/>
          <w:sz w:val="32"/>
          <w:szCs w:val="20"/>
        </w:rPr>
        <w:t>等要加强对居民生活必需品市场价格的监测监管，及时查处价格违法行为，必要时依法依程序采取价格干预措施，维护社会稳定。工业和信息化等部门对市场供应紧张的生活必需品，采取增加生产、动用储备、外地调运等多种手段，平抑市场价格，确保居民正常生活。住</w:t>
      </w:r>
      <w:r>
        <w:rPr>
          <w:rFonts w:hint="eastAsia" w:eastAsia="仿宋_GB2312"/>
          <w:color w:val="auto"/>
          <w:sz w:val="32"/>
          <w:szCs w:val="20"/>
          <w:lang w:eastAsia="zh-CN"/>
        </w:rPr>
        <w:t>房和</w:t>
      </w:r>
      <w:r>
        <w:rPr>
          <w:rFonts w:eastAsia="仿宋_GB2312"/>
          <w:color w:val="auto"/>
          <w:sz w:val="32"/>
          <w:szCs w:val="20"/>
        </w:rPr>
        <w:t>城乡建设、水利等部门加强城市供水、供气等市政管网维护，确保居民用水用气的正常供应。</w:t>
      </w:r>
    </w:p>
    <w:p w14:paraId="108A32AA">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05" w:name="_Toc114775444"/>
      <w:bookmarkStart w:id="106" w:name="_Toc120371638"/>
      <w:bookmarkStart w:id="107" w:name="_Toc1318"/>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.4 通信保障</w:t>
      </w:r>
      <w:bookmarkEnd w:id="105"/>
      <w:bookmarkEnd w:id="106"/>
      <w:bookmarkEnd w:id="107"/>
    </w:p>
    <w:p w14:paraId="26720E3D">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宋体"/>
          <w:color w:val="auto"/>
          <w:sz w:val="32"/>
          <w:szCs w:val="20"/>
          <w:lang w:eastAsia="zh-CN"/>
        </w:rPr>
      </w:pPr>
      <w:r>
        <w:rPr>
          <w:rFonts w:hint="eastAsia" w:eastAsia="仿宋_GB2312"/>
          <w:color w:val="auto"/>
          <w:sz w:val="32"/>
          <w:szCs w:val="20"/>
          <w:lang w:eastAsia="zh-CN"/>
        </w:rPr>
        <w:t>县</w:t>
      </w:r>
      <w:r>
        <w:rPr>
          <w:rFonts w:eastAsia="仿宋_GB2312"/>
          <w:color w:val="auto"/>
          <w:sz w:val="32"/>
          <w:szCs w:val="20"/>
        </w:rPr>
        <w:t>工信局</w:t>
      </w:r>
      <w:r>
        <w:rPr>
          <w:rFonts w:hint="eastAsia" w:eastAsia="仿宋_GB2312"/>
          <w:color w:val="auto"/>
          <w:sz w:val="32"/>
          <w:szCs w:val="20"/>
          <w:lang w:eastAsia="zh-CN"/>
        </w:rPr>
        <w:t>、</w:t>
      </w:r>
      <w:r>
        <w:rPr>
          <w:rFonts w:hint="eastAsia" w:eastAsia="仿宋_GB2312"/>
          <w:color w:val="auto"/>
          <w:sz w:val="32"/>
          <w:szCs w:val="20"/>
          <w:lang w:val="en-US" w:eastAsia="zh-CN"/>
        </w:rPr>
        <w:t>县文旅广体局</w:t>
      </w:r>
      <w:r>
        <w:rPr>
          <w:rFonts w:eastAsia="仿宋_GB2312"/>
          <w:color w:val="auto"/>
          <w:sz w:val="32"/>
          <w:szCs w:val="20"/>
        </w:rPr>
        <w:t>协调有关部门单位负责建立健全应急通信、应急广播电视保障工作体系，完善公用通信</w:t>
      </w:r>
      <w:r>
        <w:rPr>
          <w:rFonts w:hint="eastAsia" w:eastAsia="仿宋_GB2312"/>
          <w:color w:val="auto"/>
          <w:sz w:val="32"/>
          <w:szCs w:val="20"/>
          <w:lang w:eastAsia="zh-CN"/>
        </w:rPr>
        <w:t>网络</w:t>
      </w:r>
      <w:r>
        <w:rPr>
          <w:rFonts w:eastAsia="仿宋_GB2312"/>
          <w:color w:val="auto"/>
          <w:sz w:val="32"/>
          <w:szCs w:val="20"/>
        </w:rPr>
        <w:t>，确保通信畅通</w:t>
      </w:r>
      <w:r>
        <w:rPr>
          <w:rFonts w:hint="eastAsia" w:eastAsia="仿宋_GB2312"/>
          <w:color w:val="auto"/>
          <w:sz w:val="32"/>
          <w:szCs w:val="20"/>
          <w:lang w:eastAsia="zh-CN"/>
        </w:rPr>
        <w:t>，</w:t>
      </w:r>
      <w:r>
        <w:rPr>
          <w:rFonts w:eastAsia="仿宋_GB2312"/>
          <w:color w:val="auto"/>
          <w:sz w:val="32"/>
          <w:szCs w:val="20"/>
        </w:rPr>
        <w:t>在极端情况下，保障卫星电话等应急通信手段</w:t>
      </w:r>
      <w:r>
        <w:rPr>
          <w:rFonts w:hint="eastAsia" w:eastAsia="仿宋_GB2312"/>
          <w:color w:val="auto"/>
          <w:sz w:val="32"/>
          <w:szCs w:val="20"/>
          <w:lang w:eastAsia="zh-CN"/>
        </w:rPr>
        <w:t>。</w:t>
      </w:r>
    </w:p>
    <w:p w14:paraId="66CAC134">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lang w:val="en-US"/>
        </w:rPr>
      </w:pPr>
      <w:bookmarkStart w:id="108" w:name="_Toc114775440"/>
      <w:bookmarkStart w:id="109" w:name="_Toc6401"/>
      <w:bookmarkStart w:id="110" w:name="_Toc120371639"/>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.5 交通</w:t>
      </w:r>
      <w:r>
        <w:rPr>
          <w:rFonts w:hint="eastAsia" w:ascii="Times New Roman" w:hAnsi="Times New Roman" w:eastAsia="楷体_GB2312" w:cs="Times New Roman"/>
          <w:color w:val="auto"/>
          <w:sz w:val="32"/>
          <w:szCs w:val="32"/>
          <w:lang w:val="en-US"/>
        </w:rPr>
        <w:t>运输</w:t>
      </w:r>
      <w:r>
        <w:rPr>
          <w:rFonts w:ascii="Times New Roman" w:hAnsi="Times New Roman" w:eastAsia="楷体_GB2312" w:cs="Times New Roman"/>
          <w:color w:val="auto"/>
          <w:sz w:val="32"/>
          <w:szCs w:val="32"/>
          <w:lang w:val="en-US"/>
        </w:rPr>
        <w:t>保障</w:t>
      </w:r>
      <w:bookmarkEnd w:id="108"/>
      <w:bookmarkEnd w:id="109"/>
      <w:bookmarkEnd w:id="110"/>
    </w:p>
    <w:p w14:paraId="0DE0A033">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交通</w:t>
      </w:r>
      <w:r>
        <w:rPr>
          <w:rFonts w:hint="eastAsia" w:eastAsia="仿宋_GB2312"/>
          <w:color w:val="auto"/>
          <w:sz w:val="32"/>
          <w:szCs w:val="20"/>
        </w:rPr>
        <w:t>运输</w:t>
      </w:r>
      <w:r>
        <w:rPr>
          <w:rFonts w:eastAsia="仿宋_GB2312"/>
          <w:color w:val="auto"/>
          <w:sz w:val="32"/>
          <w:szCs w:val="20"/>
        </w:rPr>
        <w:t>局会同有关部门组织运力，优先保障受灾群众的转移以及救灾人员、物资的运输。</w:t>
      </w:r>
    </w:p>
    <w:p w14:paraId="4BD007DF">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lang w:val="en-US"/>
        </w:rPr>
      </w:pPr>
      <w:bookmarkStart w:id="111" w:name="_Toc120371640"/>
      <w:bookmarkStart w:id="112" w:name="_Toc5479"/>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 xml:space="preserve">.6 </w:t>
      </w:r>
      <w:r>
        <w:rPr>
          <w:rFonts w:hint="eastAsia" w:ascii="Times New Roman" w:hAnsi="Times New Roman" w:eastAsia="楷体_GB2312" w:cs="Times New Roman"/>
          <w:color w:val="auto"/>
          <w:sz w:val="32"/>
          <w:szCs w:val="32"/>
          <w:lang w:val="en-US"/>
        </w:rPr>
        <w:t>电力</w:t>
      </w:r>
      <w:r>
        <w:rPr>
          <w:rFonts w:ascii="Times New Roman" w:hAnsi="Times New Roman" w:eastAsia="楷体_GB2312" w:cs="Times New Roman"/>
          <w:color w:val="auto"/>
          <w:sz w:val="32"/>
          <w:szCs w:val="32"/>
          <w:lang w:val="en-US"/>
        </w:rPr>
        <w:t>保障</w:t>
      </w:r>
      <w:bookmarkEnd w:id="111"/>
      <w:bookmarkEnd w:id="112"/>
    </w:p>
    <w:p w14:paraId="38F8EF7F">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lang w:eastAsia="zh-CN"/>
        </w:rPr>
        <w:t>县工信局</w:t>
      </w:r>
      <w:r>
        <w:rPr>
          <w:rFonts w:hint="eastAsia" w:eastAsia="仿宋_GB2312"/>
          <w:color w:val="auto"/>
          <w:sz w:val="32"/>
          <w:szCs w:val="20"/>
        </w:rPr>
        <w:t>、</w:t>
      </w:r>
      <w:r>
        <w:rPr>
          <w:rFonts w:hint="eastAsia" w:eastAsia="仿宋_GB2312"/>
          <w:color w:val="auto"/>
          <w:sz w:val="32"/>
          <w:szCs w:val="20"/>
          <w:lang w:eastAsia="zh-CN"/>
        </w:rPr>
        <w:t>国网澧县供电公司</w:t>
      </w:r>
      <w:r>
        <w:rPr>
          <w:rFonts w:hint="eastAsia" w:eastAsia="仿宋_GB2312"/>
          <w:color w:val="auto"/>
          <w:sz w:val="32"/>
          <w:szCs w:val="20"/>
        </w:rPr>
        <w:t>负责保障应急救援现场的临时供电。</w:t>
      </w:r>
    </w:p>
    <w:p w14:paraId="17571529">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13" w:name="_Toc30594"/>
      <w:bookmarkStart w:id="114" w:name="_Toc120371641"/>
      <w:bookmarkStart w:id="115" w:name="_Toc114775439"/>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.7 物资装备保障</w:t>
      </w:r>
      <w:bookmarkEnd w:id="113"/>
      <w:bookmarkEnd w:id="114"/>
      <w:bookmarkEnd w:id="115"/>
    </w:p>
    <w:p w14:paraId="60271A0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bookmarkStart w:id="116" w:name="_Toc120371642"/>
      <w:bookmarkStart w:id="117" w:name="_Toc114775442"/>
      <w:r>
        <w:rPr>
          <w:rFonts w:hint="eastAsia" w:eastAsia="仿宋_GB2312"/>
          <w:color w:val="auto"/>
          <w:sz w:val="32"/>
          <w:szCs w:val="20"/>
          <w:lang w:eastAsia="zh-CN"/>
        </w:rPr>
        <w:t>县应急局要牵头建立全县应急物资储备数据库，动态掌握各级各类储备物资的品种、数量、分布和状态。县级储备库应重点储备大型除雪机械、发电机、应急照明、帐篷、棉被、棉衣、折叠床等物资。各镇（街道）应根据本地风险特点，储备一定数量的融雪剂、铁锹、扫帚、防滑垫等常用工具和物资。与本地超市、物流企业签订应急物资紧急供应和运输协议。建立应急物资快速调运机制，明确调运责任单位和运输路线，确保关键时刻调得出、运得快、用得上。</w:t>
      </w:r>
    </w:p>
    <w:p w14:paraId="544D7356">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18" w:name="_Toc3512"/>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.8 治安保障</w:t>
      </w:r>
      <w:bookmarkEnd w:id="116"/>
      <w:bookmarkEnd w:id="117"/>
      <w:bookmarkEnd w:id="118"/>
    </w:p>
    <w:p w14:paraId="3D73CF9B">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公安局加强重点部位的警卫和人员聚集场所秩序维护，依法严厉打击盗窃、哄抢防御低温雨雪冰冻灾害物资、破坏抢险救灾行动和工程设施安全等违法犯罪行为，优先保障抢险运载车辆通行。</w:t>
      </w:r>
    </w:p>
    <w:p w14:paraId="22F88D84">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19" w:name="_Toc120371643"/>
      <w:bookmarkStart w:id="120" w:name="_Toc3634"/>
      <w:bookmarkStart w:id="121" w:name="_Toc114775443"/>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.9 避难场所保障</w:t>
      </w:r>
      <w:bookmarkEnd w:id="119"/>
      <w:bookmarkEnd w:id="120"/>
      <w:bookmarkEnd w:id="121"/>
    </w:p>
    <w:p w14:paraId="12B6313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人民政府</w:t>
      </w:r>
      <w:r>
        <w:rPr>
          <w:rFonts w:eastAsia="仿宋_GB2312"/>
          <w:color w:val="auto"/>
          <w:sz w:val="32"/>
          <w:szCs w:val="20"/>
        </w:rPr>
        <w:t>和有关部门应确定本</w:t>
      </w:r>
      <w:r>
        <w:rPr>
          <w:rFonts w:hint="eastAsia" w:eastAsia="仿宋_GB2312"/>
          <w:color w:val="auto"/>
          <w:sz w:val="32"/>
          <w:szCs w:val="20"/>
          <w:lang w:eastAsia="zh-CN"/>
        </w:rPr>
        <w:t>县</w:t>
      </w:r>
      <w:r>
        <w:rPr>
          <w:rFonts w:eastAsia="仿宋_GB2312"/>
          <w:color w:val="auto"/>
          <w:sz w:val="32"/>
          <w:szCs w:val="20"/>
        </w:rPr>
        <w:t>的避灾避险场所，设立标志，确保其满足人员转移安置需要；制订人员紧急疏散预案，明确各级责任人，确保紧急情况下公众安全有序转移或疏散。</w:t>
      </w:r>
      <w:r>
        <w:rPr>
          <w:rFonts w:hint="eastAsia" w:eastAsia="仿宋_GB2312"/>
          <w:color w:val="auto"/>
          <w:sz w:val="32"/>
          <w:szCs w:val="20"/>
        </w:rPr>
        <w:t>必要时，依法征用学校、体育、文化、人防等社会公共场所。</w:t>
      </w:r>
    </w:p>
    <w:p w14:paraId="6ECF6395">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22" w:name="_Toc114775441"/>
      <w:bookmarkStart w:id="123" w:name="_Toc120371644"/>
      <w:bookmarkStart w:id="124" w:name="_Toc6494"/>
      <w:r>
        <w:rPr>
          <w:rFonts w:hint="eastAsia" w:ascii="Times New Roman" w:hAnsi="Times New Roman" w:eastAsia="楷体_GB2312" w:cs="Times New Roman"/>
          <w:color w:val="auto"/>
          <w:sz w:val="32"/>
          <w:szCs w:val="32"/>
          <w:lang w:val="en-US" w:eastAsia="zh-CN"/>
        </w:rPr>
        <w:t>7</w:t>
      </w:r>
      <w:r>
        <w:rPr>
          <w:rFonts w:ascii="Times New Roman" w:hAnsi="Times New Roman" w:eastAsia="楷体_GB2312" w:cs="Times New Roman"/>
          <w:color w:val="auto"/>
          <w:sz w:val="32"/>
          <w:szCs w:val="32"/>
          <w:lang w:val="en-US"/>
        </w:rPr>
        <w:t>.10 医疗卫生保障</w:t>
      </w:r>
      <w:bookmarkEnd w:id="122"/>
      <w:bookmarkEnd w:id="123"/>
      <w:bookmarkEnd w:id="124"/>
    </w:p>
    <w:p w14:paraId="75DF2805">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 w:val="32"/>
          <w:szCs w:val="20"/>
        </w:rPr>
      </w:pPr>
      <w:r>
        <w:rPr>
          <w:rFonts w:hint="eastAsia" w:eastAsia="仿宋_GB2312"/>
          <w:color w:val="auto"/>
          <w:sz w:val="32"/>
          <w:szCs w:val="20"/>
          <w:lang w:eastAsia="zh-CN"/>
        </w:rPr>
        <w:t>县</w:t>
      </w:r>
      <w:r>
        <w:rPr>
          <w:rFonts w:hint="eastAsia" w:eastAsia="仿宋_GB2312"/>
          <w:color w:val="auto"/>
          <w:sz w:val="32"/>
          <w:szCs w:val="20"/>
        </w:rPr>
        <w:t>卫生健康局</w:t>
      </w:r>
      <w:r>
        <w:rPr>
          <w:rFonts w:eastAsia="仿宋_GB2312"/>
          <w:color w:val="auto"/>
          <w:sz w:val="32"/>
          <w:szCs w:val="20"/>
        </w:rPr>
        <w:t>会同有关部门负责灾</w:t>
      </w:r>
      <w:r>
        <w:rPr>
          <w:rFonts w:hint="eastAsia" w:eastAsia="仿宋_GB2312"/>
          <w:color w:val="auto"/>
          <w:sz w:val="32"/>
          <w:szCs w:val="20"/>
          <w:lang w:eastAsia="zh-CN"/>
        </w:rPr>
        <w:t>县</w:t>
      </w:r>
      <w:r>
        <w:rPr>
          <w:rFonts w:eastAsia="仿宋_GB2312"/>
          <w:color w:val="auto"/>
          <w:sz w:val="32"/>
          <w:szCs w:val="20"/>
        </w:rPr>
        <w:t>卫生防疫和医疗救治，预防疾病流行，做好人畜疾病的免疫和公共场所消毒工作，为受灾地</w:t>
      </w:r>
      <w:r>
        <w:rPr>
          <w:rFonts w:hint="eastAsia" w:eastAsia="仿宋_GB2312"/>
          <w:color w:val="auto"/>
          <w:sz w:val="32"/>
          <w:szCs w:val="20"/>
          <w:lang w:eastAsia="zh-CN"/>
        </w:rPr>
        <w:t>县</w:t>
      </w:r>
      <w:r>
        <w:rPr>
          <w:rFonts w:eastAsia="仿宋_GB2312"/>
          <w:color w:val="auto"/>
          <w:sz w:val="32"/>
          <w:szCs w:val="20"/>
        </w:rPr>
        <w:t>提供必要的应急药品、器械和防护、消杀等物资援助。</w:t>
      </w:r>
    </w:p>
    <w:p w14:paraId="245D5C35">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125" w:name="_Toc4157"/>
      <w:bookmarkStart w:id="126" w:name="_Toc114775445"/>
      <w:bookmarkStart w:id="127" w:name="_Toc120371645"/>
      <w:r>
        <w:rPr>
          <w:rFonts w:hint="eastAsia" w:eastAsia="黑体"/>
          <w:color w:val="auto"/>
          <w:sz w:val="32"/>
          <w:szCs w:val="20"/>
          <w:lang w:val="en-US" w:eastAsia="zh-CN"/>
        </w:rPr>
        <w:t>8</w:t>
      </w:r>
      <w:r>
        <w:rPr>
          <w:rFonts w:eastAsia="黑体"/>
          <w:color w:val="auto"/>
          <w:sz w:val="32"/>
          <w:szCs w:val="20"/>
        </w:rPr>
        <w:t>. 监督管理</w:t>
      </w:r>
      <w:bookmarkEnd w:id="125"/>
      <w:bookmarkEnd w:id="126"/>
      <w:bookmarkEnd w:id="127"/>
    </w:p>
    <w:p w14:paraId="208455B2">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28" w:name="_Toc26602"/>
      <w:bookmarkStart w:id="129" w:name="_Toc120371646"/>
      <w:bookmarkStart w:id="130" w:name="_Toc114775446"/>
      <w:r>
        <w:rPr>
          <w:rFonts w:hint="eastAsia" w:ascii="Times New Roman" w:hAnsi="Times New Roman" w:eastAsia="楷体_GB2312" w:cs="Times New Roman"/>
          <w:color w:val="auto"/>
          <w:sz w:val="32"/>
          <w:szCs w:val="32"/>
          <w:lang w:val="en-US" w:eastAsia="zh-CN"/>
        </w:rPr>
        <w:t>8</w:t>
      </w:r>
      <w:r>
        <w:rPr>
          <w:rFonts w:ascii="Times New Roman" w:hAnsi="Times New Roman" w:eastAsia="楷体_GB2312" w:cs="Times New Roman"/>
          <w:color w:val="auto"/>
          <w:sz w:val="32"/>
          <w:szCs w:val="32"/>
          <w:lang w:val="en-US"/>
        </w:rPr>
        <w:t>.1 宣传、培训与演练</w:t>
      </w:r>
      <w:bookmarkEnd w:id="128"/>
      <w:bookmarkEnd w:id="129"/>
      <w:bookmarkEnd w:id="130"/>
    </w:p>
    <w:p w14:paraId="07954619">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rPr>
      </w:pPr>
      <w:r>
        <w:rPr>
          <w:rFonts w:hint="eastAsia" w:eastAsia="仿宋_GB2312"/>
          <w:color w:val="auto"/>
          <w:sz w:val="32"/>
          <w:szCs w:val="20"/>
          <w:lang w:eastAsia="zh-CN"/>
        </w:rPr>
        <w:t>县</w:t>
      </w:r>
      <w:r>
        <w:rPr>
          <w:rFonts w:eastAsia="仿宋_GB2312"/>
          <w:color w:val="auto"/>
          <w:sz w:val="32"/>
          <w:szCs w:val="20"/>
        </w:rPr>
        <w:t>人民政府及其有关部门充分利用广播、电视、报纸、互联网等媒体向社会公众宣传低温雨雪冰冻灾害预防和应对知识，提高全社会防灾减灾能力；有针对性地开展低温雨雪冰冻灾害防范和应急处置业务培训，适时开展应急演练，切实提升全</w:t>
      </w:r>
      <w:r>
        <w:rPr>
          <w:rFonts w:hint="eastAsia" w:eastAsia="仿宋_GB2312"/>
          <w:color w:val="auto"/>
          <w:sz w:val="32"/>
          <w:szCs w:val="20"/>
          <w:lang w:eastAsia="zh-CN"/>
        </w:rPr>
        <w:t>县</w:t>
      </w:r>
      <w:r>
        <w:rPr>
          <w:rFonts w:eastAsia="仿宋_GB2312"/>
          <w:color w:val="auto"/>
          <w:sz w:val="32"/>
          <w:szCs w:val="20"/>
        </w:rPr>
        <w:t>低温雨雪冰冻灾害的预防和应急处置能力。</w:t>
      </w:r>
    </w:p>
    <w:p w14:paraId="56F1222E">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31" w:name="_Toc23481"/>
      <w:bookmarkStart w:id="132" w:name="_Toc114775447"/>
      <w:bookmarkStart w:id="133" w:name="_Toc120371648"/>
      <w:r>
        <w:rPr>
          <w:rFonts w:hint="eastAsia" w:ascii="Times New Roman" w:hAnsi="Times New Roman" w:eastAsia="楷体_GB2312" w:cs="Times New Roman"/>
          <w:color w:val="auto"/>
          <w:sz w:val="32"/>
          <w:szCs w:val="32"/>
          <w:lang w:val="en-US" w:eastAsia="zh-CN"/>
        </w:rPr>
        <w:t>8</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2</w:t>
      </w:r>
      <w:r>
        <w:rPr>
          <w:rFonts w:ascii="Times New Roman" w:hAnsi="Times New Roman" w:eastAsia="楷体_GB2312" w:cs="Times New Roman"/>
          <w:color w:val="auto"/>
          <w:sz w:val="32"/>
          <w:szCs w:val="32"/>
          <w:lang w:val="en-US"/>
        </w:rPr>
        <w:t xml:space="preserve"> 表扬表彰与责任追究</w:t>
      </w:r>
      <w:bookmarkEnd w:id="131"/>
      <w:bookmarkEnd w:id="132"/>
      <w:bookmarkEnd w:id="133"/>
    </w:p>
    <w:p w14:paraId="5E82CE4A">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eastAsia="仿宋_GB2312"/>
          <w:color w:val="auto"/>
          <w:szCs w:val="20"/>
        </w:rPr>
      </w:pPr>
      <w:r>
        <w:rPr>
          <w:rFonts w:eastAsia="仿宋_GB2312"/>
          <w:color w:val="auto"/>
          <w:sz w:val="32"/>
          <w:szCs w:val="20"/>
        </w:rPr>
        <w:t>对在低温雨雪冰冻灾害应急处置中有突出表现，作出突出贡献的单位和个人，</w:t>
      </w:r>
      <w:r>
        <w:rPr>
          <w:rFonts w:hint="eastAsia" w:eastAsia="仿宋_GB2312"/>
          <w:color w:val="auto"/>
          <w:sz w:val="32"/>
          <w:szCs w:val="32"/>
        </w:rPr>
        <w:t>按有关规定进行申报，经相关部门审核批准同意后予以表彰和奖励</w:t>
      </w:r>
      <w:r>
        <w:rPr>
          <w:rFonts w:eastAsia="仿宋_GB2312"/>
          <w:color w:val="auto"/>
          <w:sz w:val="32"/>
          <w:szCs w:val="20"/>
        </w:rPr>
        <w:t>。对在低温雨雪冰冻灾害应急处置中玩忽职守、失职、渎职的</w:t>
      </w:r>
      <w:r>
        <w:rPr>
          <w:rFonts w:hint="eastAsia" w:eastAsia="仿宋_GB2312"/>
          <w:color w:val="auto"/>
          <w:sz w:val="32"/>
          <w:szCs w:val="20"/>
        </w:rPr>
        <w:t>，或</w:t>
      </w:r>
      <w:r>
        <w:rPr>
          <w:rFonts w:eastAsia="仿宋_GB2312"/>
          <w:color w:val="auto"/>
          <w:sz w:val="32"/>
          <w:szCs w:val="20"/>
        </w:rPr>
        <w:t>迟报、漏报、瞒报、谎报重要情况的，依法追究相关单位和责任人的责任；</w:t>
      </w:r>
      <w:r>
        <w:rPr>
          <w:rFonts w:hint="eastAsia" w:eastAsia="仿宋_GB2312"/>
          <w:color w:val="auto"/>
          <w:sz w:val="32"/>
          <w:szCs w:val="20"/>
        </w:rPr>
        <w:t>涉嫌犯罪</w:t>
      </w:r>
      <w:r>
        <w:rPr>
          <w:rFonts w:eastAsia="仿宋_GB2312"/>
          <w:color w:val="auto"/>
          <w:sz w:val="32"/>
          <w:szCs w:val="20"/>
        </w:rPr>
        <w:t>的，依法</w:t>
      </w:r>
      <w:r>
        <w:rPr>
          <w:rFonts w:hint="eastAsia" w:eastAsia="仿宋_GB2312"/>
          <w:color w:val="auto"/>
          <w:sz w:val="32"/>
          <w:szCs w:val="20"/>
        </w:rPr>
        <w:t>移送有权机关处理</w:t>
      </w:r>
      <w:r>
        <w:rPr>
          <w:rFonts w:eastAsia="仿宋_GB2312"/>
          <w:color w:val="auto"/>
          <w:sz w:val="32"/>
          <w:szCs w:val="20"/>
        </w:rPr>
        <w:t>。</w:t>
      </w:r>
    </w:p>
    <w:p w14:paraId="1A9F69B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outlineLvl w:val="0"/>
        <w:rPr>
          <w:rFonts w:eastAsia="黑体"/>
          <w:color w:val="auto"/>
          <w:sz w:val="32"/>
          <w:szCs w:val="20"/>
        </w:rPr>
      </w:pPr>
      <w:bookmarkStart w:id="134" w:name="_Toc120371649"/>
      <w:bookmarkStart w:id="135" w:name="_Toc16565"/>
      <w:bookmarkStart w:id="136" w:name="_Toc114775448"/>
      <w:r>
        <w:rPr>
          <w:rFonts w:hint="eastAsia" w:eastAsia="黑体" w:cs="Times New Roman"/>
          <w:color w:val="auto"/>
          <w:kern w:val="2"/>
          <w:sz w:val="32"/>
          <w:szCs w:val="20"/>
          <w:lang w:val="en-US" w:eastAsia="zh-CN" w:bidi="ar-SA"/>
        </w:rPr>
        <w:t>9</w:t>
      </w:r>
      <w:r>
        <w:rPr>
          <w:rFonts w:ascii="Times New Roman" w:hAnsi="Times New Roman" w:eastAsia="黑体" w:cs="Times New Roman"/>
          <w:color w:val="auto"/>
          <w:kern w:val="2"/>
          <w:sz w:val="32"/>
          <w:szCs w:val="20"/>
          <w:lang w:val="en-US" w:eastAsia="zh-CN" w:bidi="ar-SA"/>
        </w:rPr>
        <w:t>.</w:t>
      </w:r>
      <w:r>
        <w:rPr>
          <w:rFonts w:eastAsia="黑体"/>
          <w:color w:val="auto"/>
          <w:sz w:val="32"/>
          <w:szCs w:val="20"/>
        </w:rPr>
        <w:t>附则</w:t>
      </w:r>
      <w:bookmarkEnd w:id="134"/>
      <w:bookmarkEnd w:id="135"/>
      <w:bookmarkEnd w:id="136"/>
    </w:p>
    <w:p w14:paraId="5BAD7A30">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hint="eastAsia" w:ascii="Times New Roman" w:hAnsi="Times New Roman" w:eastAsia="楷体_GB2312" w:cs="Times New Roman"/>
          <w:color w:val="auto"/>
          <w:sz w:val="32"/>
          <w:szCs w:val="32"/>
          <w:lang w:val="en-US"/>
        </w:rPr>
      </w:pPr>
      <w:bookmarkStart w:id="137" w:name="_Toc120371651"/>
      <w:bookmarkStart w:id="138" w:name="_Toc32180"/>
      <w:bookmarkStart w:id="139" w:name="_Toc114775449"/>
      <w:r>
        <w:rPr>
          <w:rFonts w:hint="eastAsia" w:ascii="Times New Roman" w:hAnsi="Times New Roman" w:eastAsia="楷体_GB2312" w:cs="Times New Roman"/>
          <w:color w:val="auto"/>
          <w:sz w:val="32"/>
          <w:szCs w:val="32"/>
          <w:lang w:val="en-US" w:eastAsia="zh-CN"/>
        </w:rPr>
        <w:t>9</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1</w:t>
      </w:r>
      <w:r>
        <w:rPr>
          <w:rFonts w:ascii="Times New Roman" w:hAnsi="Times New Roman" w:eastAsia="楷体_GB2312" w:cs="Times New Roman"/>
          <w:color w:val="auto"/>
          <w:sz w:val="32"/>
          <w:szCs w:val="32"/>
          <w:lang w:val="en-US"/>
        </w:rPr>
        <w:t xml:space="preserve"> 预案管理</w:t>
      </w:r>
      <w:bookmarkEnd w:id="137"/>
      <w:bookmarkEnd w:id="138"/>
      <w:bookmarkEnd w:id="139"/>
    </w:p>
    <w:p w14:paraId="42EA8F67">
      <w:pPr>
        <w:keepNext w:val="0"/>
        <w:keepLines w:val="0"/>
        <w:pageBreakBefore w:val="0"/>
        <w:kinsoku/>
        <w:wordWrap/>
        <w:overflowPunct/>
        <w:topLinePunct w:val="0"/>
        <w:autoSpaceDE/>
        <w:autoSpaceDN/>
        <w:bidi w:val="0"/>
        <w:snapToGrid w:val="0"/>
        <w:spacing w:line="560" w:lineRule="exact"/>
        <w:ind w:firstLine="640" w:firstLineChars="200"/>
        <w:textAlignment w:val="baseline"/>
        <w:rPr>
          <w:rFonts w:hint="eastAsia" w:eastAsia="仿宋_GB2312"/>
          <w:color w:val="auto"/>
          <w:sz w:val="32"/>
          <w:szCs w:val="20"/>
          <w:lang w:eastAsia="zh-CN"/>
        </w:rPr>
      </w:pPr>
      <w:bookmarkStart w:id="140" w:name="_Toc18475"/>
      <w:bookmarkStart w:id="141" w:name="_Toc114775450"/>
      <w:bookmarkStart w:id="142" w:name="_Toc120371652"/>
      <w:r>
        <w:rPr>
          <w:rFonts w:hint="eastAsia" w:eastAsia="仿宋_GB2312"/>
          <w:color w:val="auto"/>
          <w:sz w:val="32"/>
          <w:szCs w:val="20"/>
          <w:lang w:eastAsia="zh-CN"/>
        </w:rPr>
        <w:t>县应急办</w:t>
      </w:r>
      <w:r>
        <w:rPr>
          <w:rFonts w:hint="eastAsia" w:eastAsia="仿宋_GB2312"/>
          <w:color w:val="auto"/>
          <w:sz w:val="32"/>
          <w:szCs w:val="20"/>
        </w:rPr>
        <w:t>根据情况变化，及时修订完善本预案</w:t>
      </w:r>
      <w:bookmarkEnd w:id="140"/>
      <w:r>
        <w:rPr>
          <w:rFonts w:hint="eastAsia" w:eastAsia="仿宋_GB2312"/>
          <w:color w:val="auto"/>
          <w:sz w:val="32"/>
          <w:szCs w:val="20"/>
          <w:lang w:eastAsia="zh-CN"/>
        </w:rPr>
        <w:t>。</w:t>
      </w:r>
    </w:p>
    <w:p w14:paraId="6AE09CD5">
      <w:pPr>
        <w:pStyle w:val="18"/>
        <w:keepNext w:val="0"/>
        <w:keepLines w:val="0"/>
        <w:pageBreakBefore w:val="0"/>
        <w:tabs>
          <w:tab w:val="left" w:pos="1594"/>
        </w:tabs>
        <w:kinsoku/>
        <w:wordWrap/>
        <w:overflowPunct/>
        <w:topLinePunct w:val="0"/>
        <w:autoSpaceDE/>
        <w:autoSpaceDN/>
        <w:bidi w:val="0"/>
        <w:snapToGrid w:val="0"/>
        <w:spacing w:line="560" w:lineRule="exact"/>
        <w:ind w:left="0" w:firstLine="640"/>
        <w:outlineLvl w:val="1"/>
        <w:rPr>
          <w:rFonts w:ascii="Times New Roman" w:hAnsi="Times New Roman" w:eastAsia="楷体_GB2312" w:cs="Times New Roman"/>
          <w:color w:val="auto"/>
          <w:sz w:val="32"/>
          <w:szCs w:val="32"/>
          <w:lang w:val="en-US"/>
        </w:rPr>
      </w:pPr>
      <w:bookmarkStart w:id="143" w:name="_Toc15182"/>
      <w:r>
        <w:rPr>
          <w:rFonts w:hint="eastAsia" w:ascii="Times New Roman" w:hAnsi="Times New Roman" w:eastAsia="楷体_GB2312" w:cs="Times New Roman"/>
          <w:color w:val="auto"/>
          <w:sz w:val="32"/>
          <w:szCs w:val="32"/>
          <w:lang w:val="en-US" w:eastAsia="zh-CN"/>
        </w:rPr>
        <w:t>9</w:t>
      </w:r>
      <w:r>
        <w:rPr>
          <w:rFonts w:ascii="Times New Roman" w:hAnsi="Times New Roman" w:eastAsia="楷体_GB2312" w:cs="Times New Roman"/>
          <w:color w:val="auto"/>
          <w:sz w:val="32"/>
          <w:szCs w:val="32"/>
          <w:lang w:val="en-US"/>
        </w:rPr>
        <w:t>.</w:t>
      </w:r>
      <w:r>
        <w:rPr>
          <w:rFonts w:hint="eastAsia" w:ascii="Times New Roman" w:hAnsi="Times New Roman" w:eastAsia="楷体_GB2312" w:cs="Times New Roman"/>
          <w:color w:val="auto"/>
          <w:sz w:val="32"/>
          <w:szCs w:val="32"/>
          <w:lang w:val="en-US" w:eastAsia="zh-CN"/>
        </w:rPr>
        <w:t>2</w:t>
      </w:r>
      <w:r>
        <w:rPr>
          <w:rFonts w:ascii="Times New Roman" w:hAnsi="Times New Roman" w:eastAsia="楷体_GB2312" w:cs="Times New Roman"/>
          <w:color w:val="auto"/>
          <w:sz w:val="32"/>
          <w:szCs w:val="32"/>
          <w:lang w:val="en-US"/>
        </w:rPr>
        <w:t xml:space="preserve"> 预案实施</w:t>
      </w:r>
      <w:bookmarkEnd w:id="141"/>
      <w:bookmarkEnd w:id="142"/>
      <w:bookmarkEnd w:id="143"/>
    </w:p>
    <w:p w14:paraId="550EAB76">
      <w:pPr>
        <w:pStyle w:val="19"/>
        <w:keepNext w:val="0"/>
        <w:keepLines w:val="0"/>
        <w:pageBreakBefore w:val="0"/>
        <w:kinsoku/>
        <w:wordWrap/>
        <w:overflowPunct/>
        <w:topLinePunct w:val="0"/>
        <w:autoSpaceDE/>
        <w:autoSpaceDN/>
        <w:bidi w:val="0"/>
        <w:snapToGrid w:val="0"/>
        <w:spacing w:beforeLines="0" w:afterLines="0" w:line="560" w:lineRule="exact"/>
        <w:ind w:firstLine="640"/>
        <w:rPr>
          <w:rFonts w:hint="eastAsia" w:eastAsia="仿宋_GB2312"/>
          <w:color w:val="auto"/>
          <w:sz w:val="32"/>
          <w:szCs w:val="20"/>
        </w:rPr>
      </w:pPr>
      <w:r>
        <w:rPr>
          <w:rFonts w:hint="eastAsia" w:eastAsia="仿宋_GB2312"/>
          <w:color w:val="auto"/>
          <w:sz w:val="32"/>
          <w:szCs w:val="20"/>
        </w:rPr>
        <w:t>本预案自发布之日起施行。</w:t>
      </w:r>
    </w:p>
    <w:p w14:paraId="321FDBDF">
      <w:pPr>
        <w:pStyle w:val="19"/>
        <w:keepNext w:val="0"/>
        <w:keepLines w:val="0"/>
        <w:pageBreakBefore w:val="0"/>
        <w:kinsoku/>
        <w:wordWrap/>
        <w:overflowPunct/>
        <w:topLinePunct w:val="0"/>
        <w:autoSpaceDE/>
        <w:autoSpaceDN/>
        <w:bidi w:val="0"/>
        <w:snapToGrid w:val="0"/>
        <w:spacing w:beforeLines="0" w:afterLines="0" w:line="560" w:lineRule="exact"/>
        <w:ind w:firstLine="640"/>
        <w:rPr>
          <w:rFonts w:ascii="Times New Roman" w:hAnsi="Times New Roman"/>
          <w:color w:val="auto"/>
        </w:rPr>
      </w:pPr>
    </w:p>
    <w:sectPr>
      <w:footerReference r:id="rId8" w:type="default"/>
      <w:pgSz w:w="11906" w:h="16838"/>
      <w:pgMar w:top="1440" w:right="1800" w:bottom="1440" w:left="1800" w:header="851" w:footer="992" w:gutter="0"/>
      <w:pgNumType w:fmt="numberInDash" w:start="1"/>
      <w:cols w:space="0" w:num="1"/>
      <w:rtlGutter w:val="0"/>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7AA1C4-E6DD-4563-B2E7-DD35D261AC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D7C1C7D2-2FD0-4594-92D2-2932874BDB48}"/>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34FB9AAB-F508-4C8D-A235-25357A65B006}"/>
  </w:font>
  <w:font w:name="楷体_GB2312">
    <w:panose1 w:val="02010609030101010101"/>
    <w:charset w:val="86"/>
    <w:family w:val="modern"/>
    <w:pitch w:val="default"/>
    <w:sig w:usb0="00000001" w:usb1="080E0000" w:usb2="00000000" w:usb3="00000000" w:csb0="00040000" w:csb1="00000000"/>
    <w:embedRegular r:id="rId4" w:fontKey="{6D6027D9-6E5F-49E1-8E70-73543D991CDA}"/>
  </w:font>
  <w:font w:name="仿宋">
    <w:panose1 w:val="02010609060101010101"/>
    <w:charset w:val="86"/>
    <w:family w:val="auto"/>
    <w:pitch w:val="default"/>
    <w:sig w:usb0="800002BF" w:usb1="38CF7CFA" w:usb2="00000016" w:usb3="00000000" w:csb0="00040001" w:csb1="00000000"/>
    <w:embedRegular r:id="rId5" w:fontKey="{63DC0B9F-9E28-45D6-BEFD-A05F2055E53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341F">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E6AF7">
    <w:pPr>
      <w:pStyle w:val="9"/>
      <w:framePr w:wrap="around" w:vAnchor="text" w:hAnchor="margin" w:xAlign="outside" w:y="1"/>
      <w:rPr>
        <w:rStyle w:val="17"/>
      </w:rPr>
    </w:pPr>
    <w:r>
      <w:fldChar w:fldCharType="begin"/>
    </w:r>
    <w:r>
      <w:rPr>
        <w:rStyle w:val="17"/>
      </w:rPr>
      <w:instrText xml:space="preserve">PAGE  </w:instrText>
    </w:r>
    <w:r>
      <w:fldChar w:fldCharType="end"/>
    </w:r>
  </w:p>
  <w:p w14:paraId="3DD0FD97">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A7B30">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45317">
    <w:pPr>
      <w:pStyle w:val="9"/>
      <w:ind w:right="360" w:firstLine="360"/>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52477">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F52477">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4603C">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F56A5">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A18E2"/>
    <w:multiLevelType w:val="singleLevel"/>
    <w:tmpl w:val="D29A18E2"/>
    <w:lvl w:ilvl="0" w:tentative="0">
      <w:start w:val="1"/>
      <w:numFmt w:val="decimal"/>
      <w:suff w:val="nothing"/>
      <w:lvlText w:val="（%1）"/>
      <w:lvlJc w:val="left"/>
    </w:lvl>
  </w:abstractNum>
  <w:abstractNum w:abstractNumId="1">
    <w:nsid w:val="0ACAE738"/>
    <w:multiLevelType w:val="singleLevel"/>
    <w:tmpl w:val="0ACAE738"/>
    <w:lvl w:ilvl="0" w:tentative="0">
      <w:start w:val="1"/>
      <w:numFmt w:val="decimal"/>
      <w:suff w:val="nothing"/>
      <w:lvlText w:val="（%1）"/>
      <w:lvlJc w:val="left"/>
    </w:lvl>
  </w:abstractNum>
  <w:abstractNum w:abstractNumId="2">
    <w:nsid w:val="1925960E"/>
    <w:multiLevelType w:val="singleLevel"/>
    <w:tmpl w:val="1925960E"/>
    <w:lvl w:ilvl="0" w:tentative="0">
      <w:start w:val="1"/>
      <w:numFmt w:val="decimal"/>
      <w:suff w:val="nothing"/>
      <w:lvlText w:val="（%1）"/>
      <w:lvlJc w:val="left"/>
    </w:lvl>
  </w:abstractNum>
  <w:abstractNum w:abstractNumId="3">
    <w:nsid w:val="2C4188B5"/>
    <w:multiLevelType w:val="singleLevel"/>
    <w:tmpl w:val="2C4188B5"/>
    <w:lvl w:ilvl="0" w:tentative="0">
      <w:start w:val="1"/>
      <w:numFmt w:val="decimal"/>
      <w:suff w:val="nothing"/>
      <w:lvlText w:val="（%1）"/>
      <w:lvlJc w:val="left"/>
    </w:lvl>
  </w:abstractNum>
  <w:abstractNum w:abstractNumId="4">
    <w:nsid w:val="3445BD26"/>
    <w:multiLevelType w:val="singleLevel"/>
    <w:tmpl w:val="3445BD26"/>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B32FD"/>
    <w:rsid w:val="00043144"/>
    <w:rsid w:val="00186BF0"/>
    <w:rsid w:val="005C088A"/>
    <w:rsid w:val="0073337C"/>
    <w:rsid w:val="00BC57CD"/>
    <w:rsid w:val="00FF56BA"/>
    <w:rsid w:val="010A15AB"/>
    <w:rsid w:val="011B1A12"/>
    <w:rsid w:val="011C44BE"/>
    <w:rsid w:val="01211AD4"/>
    <w:rsid w:val="01233096"/>
    <w:rsid w:val="012D2227"/>
    <w:rsid w:val="017117FD"/>
    <w:rsid w:val="017C6D0A"/>
    <w:rsid w:val="01802C9E"/>
    <w:rsid w:val="018362EB"/>
    <w:rsid w:val="01F36FCC"/>
    <w:rsid w:val="01FF1E15"/>
    <w:rsid w:val="02181129"/>
    <w:rsid w:val="02274EC8"/>
    <w:rsid w:val="023A2E4D"/>
    <w:rsid w:val="023D46EC"/>
    <w:rsid w:val="025A34EF"/>
    <w:rsid w:val="02E828A9"/>
    <w:rsid w:val="02FD0253"/>
    <w:rsid w:val="032064E7"/>
    <w:rsid w:val="0385459C"/>
    <w:rsid w:val="038A1B1E"/>
    <w:rsid w:val="038A7BB5"/>
    <w:rsid w:val="03A013D6"/>
    <w:rsid w:val="03B024F5"/>
    <w:rsid w:val="03C54999"/>
    <w:rsid w:val="03D1333D"/>
    <w:rsid w:val="03DD1CE2"/>
    <w:rsid w:val="040C0819"/>
    <w:rsid w:val="0410030A"/>
    <w:rsid w:val="04115E30"/>
    <w:rsid w:val="042751F8"/>
    <w:rsid w:val="045A0087"/>
    <w:rsid w:val="046917C8"/>
    <w:rsid w:val="04815783"/>
    <w:rsid w:val="04DC643E"/>
    <w:rsid w:val="05393890"/>
    <w:rsid w:val="05595CE0"/>
    <w:rsid w:val="05704DD8"/>
    <w:rsid w:val="05720B50"/>
    <w:rsid w:val="057F6DC9"/>
    <w:rsid w:val="05B253F0"/>
    <w:rsid w:val="06191E5D"/>
    <w:rsid w:val="06473D8B"/>
    <w:rsid w:val="06652463"/>
    <w:rsid w:val="068650B2"/>
    <w:rsid w:val="06C61153"/>
    <w:rsid w:val="07027CB2"/>
    <w:rsid w:val="071C34B5"/>
    <w:rsid w:val="07283BBC"/>
    <w:rsid w:val="07520C39"/>
    <w:rsid w:val="077433C6"/>
    <w:rsid w:val="077E6B2C"/>
    <w:rsid w:val="077E7C81"/>
    <w:rsid w:val="07C531B9"/>
    <w:rsid w:val="07D16002"/>
    <w:rsid w:val="07D653C6"/>
    <w:rsid w:val="08216F28"/>
    <w:rsid w:val="08236132"/>
    <w:rsid w:val="08833439"/>
    <w:rsid w:val="09004A8E"/>
    <w:rsid w:val="09273A00"/>
    <w:rsid w:val="09306D58"/>
    <w:rsid w:val="093F0D49"/>
    <w:rsid w:val="095F28AF"/>
    <w:rsid w:val="09795E21"/>
    <w:rsid w:val="099F5C8C"/>
    <w:rsid w:val="09F00295"/>
    <w:rsid w:val="09FF2C83"/>
    <w:rsid w:val="0A083831"/>
    <w:rsid w:val="0A12645E"/>
    <w:rsid w:val="0A50175D"/>
    <w:rsid w:val="0A61004D"/>
    <w:rsid w:val="0A801619"/>
    <w:rsid w:val="0A951569"/>
    <w:rsid w:val="0ABB08A3"/>
    <w:rsid w:val="0ADE3D74"/>
    <w:rsid w:val="0AE14217"/>
    <w:rsid w:val="0AF0679F"/>
    <w:rsid w:val="0AF53DB5"/>
    <w:rsid w:val="0B6C4C4F"/>
    <w:rsid w:val="0B811AED"/>
    <w:rsid w:val="0B9C06D5"/>
    <w:rsid w:val="0BAF665A"/>
    <w:rsid w:val="0BED7182"/>
    <w:rsid w:val="0C0A1AE2"/>
    <w:rsid w:val="0C4F74F5"/>
    <w:rsid w:val="0C5745FC"/>
    <w:rsid w:val="0C601702"/>
    <w:rsid w:val="0C654F6B"/>
    <w:rsid w:val="0C760F26"/>
    <w:rsid w:val="0CA75583"/>
    <w:rsid w:val="0CAC7F34"/>
    <w:rsid w:val="0CBD2A18"/>
    <w:rsid w:val="0CD619C5"/>
    <w:rsid w:val="0CDD0FA5"/>
    <w:rsid w:val="0CF62067"/>
    <w:rsid w:val="0CF87B8D"/>
    <w:rsid w:val="0D15073F"/>
    <w:rsid w:val="0D31309F"/>
    <w:rsid w:val="0D7731A8"/>
    <w:rsid w:val="0D86163D"/>
    <w:rsid w:val="0DB77A48"/>
    <w:rsid w:val="0DC7755F"/>
    <w:rsid w:val="0DD26630"/>
    <w:rsid w:val="0DD4721B"/>
    <w:rsid w:val="0E0802A4"/>
    <w:rsid w:val="0E19600D"/>
    <w:rsid w:val="0E287201"/>
    <w:rsid w:val="0E356BBF"/>
    <w:rsid w:val="0E3966AF"/>
    <w:rsid w:val="0E6574A4"/>
    <w:rsid w:val="0E6D0107"/>
    <w:rsid w:val="0E99714E"/>
    <w:rsid w:val="0EB126E9"/>
    <w:rsid w:val="0EB16245"/>
    <w:rsid w:val="0EB9159E"/>
    <w:rsid w:val="0EBB3A12"/>
    <w:rsid w:val="0EBD108E"/>
    <w:rsid w:val="0EEF6D6E"/>
    <w:rsid w:val="0F0C791F"/>
    <w:rsid w:val="0F657030"/>
    <w:rsid w:val="0FA4224E"/>
    <w:rsid w:val="0FBF686B"/>
    <w:rsid w:val="100B36FD"/>
    <w:rsid w:val="100D7DF3"/>
    <w:rsid w:val="10102A21"/>
    <w:rsid w:val="104430E9"/>
    <w:rsid w:val="10593038"/>
    <w:rsid w:val="10B244F7"/>
    <w:rsid w:val="10E24DDC"/>
    <w:rsid w:val="110B7E38"/>
    <w:rsid w:val="110C1E59"/>
    <w:rsid w:val="1112515E"/>
    <w:rsid w:val="11205904"/>
    <w:rsid w:val="114E06C3"/>
    <w:rsid w:val="1179579B"/>
    <w:rsid w:val="118E0AC0"/>
    <w:rsid w:val="11AA3420"/>
    <w:rsid w:val="11B76268"/>
    <w:rsid w:val="11C12C43"/>
    <w:rsid w:val="1230601B"/>
    <w:rsid w:val="123E190B"/>
    <w:rsid w:val="1246139A"/>
    <w:rsid w:val="125A0B6A"/>
    <w:rsid w:val="126B0E01"/>
    <w:rsid w:val="129B16E6"/>
    <w:rsid w:val="12A61A03"/>
    <w:rsid w:val="12BB3B36"/>
    <w:rsid w:val="12CB32FD"/>
    <w:rsid w:val="12FB2185"/>
    <w:rsid w:val="13567491"/>
    <w:rsid w:val="13695A71"/>
    <w:rsid w:val="13AB77B2"/>
    <w:rsid w:val="14092680"/>
    <w:rsid w:val="14101C60"/>
    <w:rsid w:val="141E7E6C"/>
    <w:rsid w:val="146F3E66"/>
    <w:rsid w:val="14700951"/>
    <w:rsid w:val="14706BA3"/>
    <w:rsid w:val="14726477"/>
    <w:rsid w:val="14C111AC"/>
    <w:rsid w:val="14DE0216"/>
    <w:rsid w:val="14E22D08"/>
    <w:rsid w:val="150A4901"/>
    <w:rsid w:val="151E215B"/>
    <w:rsid w:val="154C0D13"/>
    <w:rsid w:val="15573F03"/>
    <w:rsid w:val="15712BD2"/>
    <w:rsid w:val="158346B4"/>
    <w:rsid w:val="159643E7"/>
    <w:rsid w:val="1598015F"/>
    <w:rsid w:val="15CC6AEE"/>
    <w:rsid w:val="15CE592F"/>
    <w:rsid w:val="163D0D06"/>
    <w:rsid w:val="163F682C"/>
    <w:rsid w:val="164107F7"/>
    <w:rsid w:val="16933BA9"/>
    <w:rsid w:val="16B40FC8"/>
    <w:rsid w:val="16D50F3F"/>
    <w:rsid w:val="174658D3"/>
    <w:rsid w:val="17683B61"/>
    <w:rsid w:val="178148CC"/>
    <w:rsid w:val="17AC1CA0"/>
    <w:rsid w:val="17C84600"/>
    <w:rsid w:val="17D42FA4"/>
    <w:rsid w:val="17D86F39"/>
    <w:rsid w:val="189A41EE"/>
    <w:rsid w:val="18CE20EA"/>
    <w:rsid w:val="18E90CD1"/>
    <w:rsid w:val="191F0838"/>
    <w:rsid w:val="195A572B"/>
    <w:rsid w:val="19630B0A"/>
    <w:rsid w:val="199D129A"/>
    <w:rsid w:val="19A05834"/>
    <w:rsid w:val="19A74E14"/>
    <w:rsid w:val="19AA66B3"/>
    <w:rsid w:val="19D159ED"/>
    <w:rsid w:val="19EB6441"/>
    <w:rsid w:val="1A1558FF"/>
    <w:rsid w:val="1A2C356C"/>
    <w:rsid w:val="1A393593"/>
    <w:rsid w:val="1A815D2D"/>
    <w:rsid w:val="1A8C5DB8"/>
    <w:rsid w:val="1A9D6217"/>
    <w:rsid w:val="1ACB68E1"/>
    <w:rsid w:val="1AF438F3"/>
    <w:rsid w:val="1AF67E3B"/>
    <w:rsid w:val="1B487F31"/>
    <w:rsid w:val="1B636B19"/>
    <w:rsid w:val="1BCD6688"/>
    <w:rsid w:val="1BDD64C4"/>
    <w:rsid w:val="1C5D7A0C"/>
    <w:rsid w:val="1C6074FD"/>
    <w:rsid w:val="1C9553F8"/>
    <w:rsid w:val="1CC7757C"/>
    <w:rsid w:val="1D04257E"/>
    <w:rsid w:val="1D083E1C"/>
    <w:rsid w:val="1D5A03F0"/>
    <w:rsid w:val="1D657B93"/>
    <w:rsid w:val="1DA66985"/>
    <w:rsid w:val="1DA90A2F"/>
    <w:rsid w:val="1E205195"/>
    <w:rsid w:val="1E8A0861"/>
    <w:rsid w:val="1EAC4C7B"/>
    <w:rsid w:val="1ED16490"/>
    <w:rsid w:val="1EDA17E8"/>
    <w:rsid w:val="1F1C3BAF"/>
    <w:rsid w:val="1F464788"/>
    <w:rsid w:val="1F4B7FF0"/>
    <w:rsid w:val="1FAD2A59"/>
    <w:rsid w:val="205D447F"/>
    <w:rsid w:val="20735A50"/>
    <w:rsid w:val="207D68CF"/>
    <w:rsid w:val="209C6FDE"/>
    <w:rsid w:val="20A73C6F"/>
    <w:rsid w:val="20C0056A"/>
    <w:rsid w:val="20F73348"/>
    <w:rsid w:val="21651053"/>
    <w:rsid w:val="21710A4D"/>
    <w:rsid w:val="21747CD2"/>
    <w:rsid w:val="21CD2F3E"/>
    <w:rsid w:val="21E604A4"/>
    <w:rsid w:val="22176285"/>
    <w:rsid w:val="22327245"/>
    <w:rsid w:val="22456F79"/>
    <w:rsid w:val="227930C6"/>
    <w:rsid w:val="227B2B13"/>
    <w:rsid w:val="22864680"/>
    <w:rsid w:val="228F28EA"/>
    <w:rsid w:val="22A53EBB"/>
    <w:rsid w:val="22BB548D"/>
    <w:rsid w:val="22EA222D"/>
    <w:rsid w:val="22EE5862"/>
    <w:rsid w:val="23492A98"/>
    <w:rsid w:val="238735C1"/>
    <w:rsid w:val="23983A20"/>
    <w:rsid w:val="23A3664D"/>
    <w:rsid w:val="23A83C63"/>
    <w:rsid w:val="23B107E7"/>
    <w:rsid w:val="23B720F8"/>
    <w:rsid w:val="23D706B8"/>
    <w:rsid w:val="23FE4686"/>
    <w:rsid w:val="24280900"/>
    <w:rsid w:val="24456AC8"/>
    <w:rsid w:val="245E2574"/>
    <w:rsid w:val="24637B8A"/>
    <w:rsid w:val="246A0F18"/>
    <w:rsid w:val="246A159E"/>
    <w:rsid w:val="24773635"/>
    <w:rsid w:val="2483647E"/>
    <w:rsid w:val="249935AC"/>
    <w:rsid w:val="24D26ABE"/>
    <w:rsid w:val="24D665AE"/>
    <w:rsid w:val="25115838"/>
    <w:rsid w:val="254A2AF8"/>
    <w:rsid w:val="25C66622"/>
    <w:rsid w:val="25DF5936"/>
    <w:rsid w:val="261D1FBA"/>
    <w:rsid w:val="26325A66"/>
    <w:rsid w:val="26681488"/>
    <w:rsid w:val="26B262C2"/>
    <w:rsid w:val="26CC5EBA"/>
    <w:rsid w:val="27B525EA"/>
    <w:rsid w:val="27C13545"/>
    <w:rsid w:val="27F154AD"/>
    <w:rsid w:val="27FC632B"/>
    <w:rsid w:val="280260F1"/>
    <w:rsid w:val="280B44BC"/>
    <w:rsid w:val="28302DCC"/>
    <w:rsid w:val="286D7229"/>
    <w:rsid w:val="287A36F4"/>
    <w:rsid w:val="289742A6"/>
    <w:rsid w:val="28AA3FD9"/>
    <w:rsid w:val="28B07116"/>
    <w:rsid w:val="28E16FD0"/>
    <w:rsid w:val="294206B6"/>
    <w:rsid w:val="2987256D"/>
    <w:rsid w:val="29926644"/>
    <w:rsid w:val="2A3E70CF"/>
    <w:rsid w:val="2A4B3E74"/>
    <w:rsid w:val="2AE65071"/>
    <w:rsid w:val="2AF94DA4"/>
    <w:rsid w:val="2B110340"/>
    <w:rsid w:val="2B223DDB"/>
    <w:rsid w:val="2B3B360F"/>
    <w:rsid w:val="2B7E34FB"/>
    <w:rsid w:val="2B9801F5"/>
    <w:rsid w:val="2BE45A54"/>
    <w:rsid w:val="2BFD2672"/>
    <w:rsid w:val="2C4C55F8"/>
    <w:rsid w:val="2C532BDA"/>
    <w:rsid w:val="2C902915"/>
    <w:rsid w:val="2CBE44F7"/>
    <w:rsid w:val="2CBF5B79"/>
    <w:rsid w:val="2CC26DBE"/>
    <w:rsid w:val="2CC3566A"/>
    <w:rsid w:val="2CD35FB2"/>
    <w:rsid w:val="2D2500D2"/>
    <w:rsid w:val="2D2D6F87"/>
    <w:rsid w:val="2D314CC9"/>
    <w:rsid w:val="2D7B4D58"/>
    <w:rsid w:val="2D7E2D1D"/>
    <w:rsid w:val="2D9A0C12"/>
    <w:rsid w:val="2DB651CE"/>
    <w:rsid w:val="2DC53663"/>
    <w:rsid w:val="2DDB4C35"/>
    <w:rsid w:val="2E20089A"/>
    <w:rsid w:val="2E2C723F"/>
    <w:rsid w:val="2E5F7614"/>
    <w:rsid w:val="2E666BF4"/>
    <w:rsid w:val="2E782484"/>
    <w:rsid w:val="2EA25753"/>
    <w:rsid w:val="2EA4771D"/>
    <w:rsid w:val="2EAB2859"/>
    <w:rsid w:val="2ED514DF"/>
    <w:rsid w:val="2EF312C6"/>
    <w:rsid w:val="2EFC1307"/>
    <w:rsid w:val="2F0D0FDF"/>
    <w:rsid w:val="2F8F217B"/>
    <w:rsid w:val="2FC35FA3"/>
    <w:rsid w:val="30226B4B"/>
    <w:rsid w:val="303A1878"/>
    <w:rsid w:val="30607673"/>
    <w:rsid w:val="308819B0"/>
    <w:rsid w:val="308A649E"/>
    <w:rsid w:val="309978F6"/>
    <w:rsid w:val="31300B2E"/>
    <w:rsid w:val="314D5E4A"/>
    <w:rsid w:val="3150593A"/>
    <w:rsid w:val="31615451"/>
    <w:rsid w:val="3163566D"/>
    <w:rsid w:val="31864EB8"/>
    <w:rsid w:val="318D26EA"/>
    <w:rsid w:val="319C0B7F"/>
    <w:rsid w:val="31A6463B"/>
    <w:rsid w:val="31CD78CD"/>
    <w:rsid w:val="3236068C"/>
    <w:rsid w:val="324059AE"/>
    <w:rsid w:val="32454D73"/>
    <w:rsid w:val="328E48B1"/>
    <w:rsid w:val="32A61CB5"/>
    <w:rsid w:val="32B55A55"/>
    <w:rsid w:val="32B65F9A"/>
    <w:rsid w:val="32DB1E15"/>
    <w:rsid w:val="33791178"/>
    <w:rsid w:val="33A663C1"/>
    <w:rsid w:val="33C85C5B"/>
    <w:rsid w:val="33DC34B5"/>
    <w:rsid w:val="34006B03"/>
    <w:rsid w:val="34104BC5"/>
    <w:rsid w:val="343155AF"/>
    <w:rsid w:val="34441786"/>
    <w:rsid w:val="34521F12"/>
    <w:rsid w:val="3491465D"/>
    <w:rsid w:val="349B2A17"/>
    <w:rsid w:val="34BF0E0C"/>
    <w:rsid w:val="34D66156"/>
    <w:rsid w:val="354237EC"/>
    <w:rsid w:val="3546508A"/>
    <w:rsid w:val="35523A2F"/>
    <w:rsid w:val="355E6E68"/>
    <w:rsid w:val="35862195"/>
    <w:rsid w:val="35B9585C"/>
    <w:rsid w:val="35F26FC0"/>
    <w:rsid w:val="36056CF3"/>
    <w:rsid w:val="36687282"/>
    <w:rsid w:val="36791FB9"/>
    <w:rsid w:val="367D2D2D"/>
    <w:rsid w:val="369D6F2B"/>
    <w:rsid w:val="36C344B8"/>
    <w:rsid w:val="36F56D67"/>
    <w:rsid w:val="370268BB"/>
    <w:rsid w:val="371A67CE"/>
    <w:rsid w:val="375C149E"/>
    <w:rsid w:val="37797999"/>
    <w:rsid w:val="37816E26"/>
    <w:rsid w:val="37FE0959"/>
    <w:rsid w:val="38084878"/>
    <w:rsid w:val="382B67B9"/>
    <w:rsid w:val="38303DCF"/>
    <w:rsid w:val="38337A8F"/>
    <w:rsid w:val="38563836"/>
    <w:rsid w:val="388C7258"/>
    <w:rsid w:val="38C56C0D"/>
    <w:rsid w:val="38F66DC7"/>
    <w:rsid w:val="392F0EB2"/>
    <w:rsid w:val="39BD78E5"/>
    <w:rsid w:val="39CA6372"/>
    <w:rsid w:val="3A184B1B"/>
    <w:rsid w:val="3A6A181A"/>
    <w:rsid w:val="3A726921"/>
    <w:rsid w:val="3A7B6BD0"/>
    <w:rsid w:val="3AAD5BAB"/>
    <w:rsid w:val="3AE44164"/>
    <w:rsid w:val="3B00734E"/>
    <w:rsid w:val="3B0C0187"/>
    <w:rsid w:val="3B241DF8"/>
    <w:rsid w:val="3B2D1219"/>
    <w:rsid w:val="3B387B35"/>
    <w:rsid w:val="3B616116"/>
    <w:rsid w:val="3B6224F2"/>
    <w:rsid w:val="3B6444BC"/>
    <w:rsid w:val="3BAE3989"/>
    <w:rsid w:val="3C017F5D"/>
    <w:rsid w:val="3C1718C7"/>
    <w:rsid w:val="3C1C08F2"/>
    <w:rsid w:val="3C277297"/>
    <w:rsid w:val="3C700C3E"/>
    <w:rsid w:val="3CB3794A"/>
    <w:rsid w:val="3CD26389"/>
    <w:rsid w:val="3CDE204C"/>
    <w:rsid w:val="3CDF7E51"/>
    <w:rsid w:val="3CED2111"/>
    <w:rsid w:val="3CF96B37"/>
    <w:rsid w:val="3D197528"/>
    <w:rsid w:val="3D4C16AB"/>
    <w:rsid w:val="3D54230E"/>
    <w:rsid w:val="3D6E6C56"/>
    <w:rsid w:val="3D7A7FC6"/>
    <w:rsid w:val="3D8F1598"/>
    <w:rsid w:val="3DFB09DB"/>
    <w:rsid w:val="3DFD29A6"/>
    <w:rsid w:val="3E03620E"/>
    <w:rsid w:val="3E104487"/>
    <w:rsid w:val="3E155F41"/>
    <w:rsid w:val="3E5B7667"/>
    <w:rsid w:val="3E9035C1"/>
    <w:rsid w:val="3ECE6247"/>
    <w:rsid w:val="3F214472"/>
    <w:rsid w:val="3F255D10"/>
    <w:rsid w:val="3F485EA2"/>
    <w:rsid w:val="3F6C7DE3"/>
    <w:rsid w:val="3F9966FE"/>
    <w:rsid w:val="3F9F3277"/>
    <w:rsid w:val="3FAE3F57"/>
    <w:rsid w:val="3FE060DB"/>
    <w:rsid w:val="40185875"/>
    <w:rsid w:val="40186C41"/>
    <w:rsid w:val="40363505"/>
    <w:rsid w:val="40395022"/>
    <w:rsid w:val="404B17A6"/>
    <w:rsid w:val="404E340E"/>
    <w:rsid w:val="40574C5C"/>
    <w:rsid w:val="405C39B3"/>
    <w:rsid w:val="40764075"/>
    <w:rsid w:val="40880C4C"/>
    <w:rsid w:val="408B4299"/>
    <w:rsid w:val="40C0575F"/>
    <w:rsid w:val="40CF23D7"/>
    <w:rsid w:val="40EF4827"/>
    <w:rsid w:val="4100099C"/>
    <w:rsid w:val="412B5099"/>
    <w:rsid w:val="413E69D3"/>
    <w:rsid w:val="418C651A"/>
    <w:rsid w:val="41A75102"/>
    <w:rsid w:val="41D41C6F"/>
    <w:rsid w:val="420C2CFA"/>
    <w:rsid w:val="421D53C4"/>
    <w:rsid w:val="423F533B"/>
    <w:rsid w:val="426B6130"/>
    <w:rsid w:val="42703746"/>
    <w:rsid w:val="42A17DA3"/>
    <w:rsid w:val="42A33B1C"/>
    <w:rsid w:val="42DC527F"/>
    <w:rsid w:val="42F56341"/>
    <w:rsid w:val="430D368B"/>
    <w:rsid w:val="433504EC"/>
    <w:rsid w:val="433E0203"/>
    <w:rsid w:val="435B43F6"/>
    <w:rsid w:val="436F39FE"/>
    <w:rsid w:val="43AF311A"/>
    <w:rsid w:val="43B35FE0"/>
    <w:rsid w:val="43EA7528"/>
    <w:rsid w:val="441A605F"/>
    <w:rsid w:val="4475773A"/>
    <w:rsid w:val="448564A3"/>
    <w:rsid w:val="44A818BD"/>
    <w:rsid w:val="44EA2AB7"/>
    <w:rsid w:val="45181E73"/>
    <w:rsid w:val="451F1453"/>
    <w:rsid w:val="45336CAD"/>
    <w:rsid w:val="456D0411"/>
    <w:rsid w:val="45815C6A"/>
    <w:rsid w:val="4585575A"/>
    <w:rsid w:val="45905EAD"/>
    <w:rsid w:val="45DF2C44"/>
    <w:rsid w:val="4602378B"/>
    <w:rsid w:val="462907DC"/>
    <w:rsid w:val="463B4C52"/>
    <w:rsid w:val="46517D32"/>
    <w:rsid w:val="46964245"/>
    <w:rsid w:val="4698326B"/>
    <w:rsid w:val="469E06AA"/>
    <w:rsid w:val="469F284C"/>
    <w:rsid w:val="46C508C1"/>
    <w:rsid w:val="473F7B8B"/>
    <w:rsid w:val="47737835"/>
    <w:rsid w:val="47AD2D46"/>
    <w:rsid w:val="47C702AC"/>
    <w:rsid w:val="47D96732"/>
    <w:rsid w:val="47F73F9E"/>
    <w:rsid w:val="481D3E1B"/>
    <w:rsid w:val="48A27727"/>
    <w:rsid w:val="48A66F9E"/>
    <w:rsid w:val="49042E3A"/>
    <w:rsid w:val="4941408E"/>
    <w:rsid w:val="494E2307"/>
    <w:rsid w:val="496D6C31"/>
    <w:rsid w:val="49A776CE"/>
    <w:rsid w:val="49B54134"/>
    <w:rsid w:val="49B760FE"/>
    <w:rsid w:val="49EC224C"/>
    <w:rsid w:val="4A064990"/>
    <w:rsid w:val="4A4A2ACF"/>
    <w:rsid w:val="4A5C2D78"/>
    <w:rsid w:val="4A9E2E1A"/>
    <w:rsid w:val="4AA02F8B"/>
    <w:rsid w:val="4AA06815"/>
    <w:rsid w:val="4AAD4C8A"/>
    <w:rsid w:val="4AD827D0"/>
    <w:rsid w:val="4AF2751C"/>
    <w:rsid w:val="4AFD5D93"/>
    <w:rsid w:val="4B115A3A"/>
    <w:rsid w:val="4B223A4B"/>
    <w:rsid w:val="4B26353C"/>
    <w:rsid w:val="4B3317B5"/>
    <w:rsid w:val="4B3B68BB"/>
    <w:rsid w:val="4B7F2C4C"/>
    <w:rsid w:val="4B8A33E0"/>
    <w:rsid w:val="4B9C57F5"/>
    <w:rsid w:val="4BAD77B9"/>
    <w:rsid w:val="4C1A4723"/>
    <w:rsid w:val="4C806C7C"/>
    <w:rsid w:val="4C875621"/>
    <w:rsid w:val="4CC0176E"/>
    <w:rsid w:val="4CDF1BF4"/>
    <w:rsid w:val="4CE54D31"/>
    <w:rsid w:val="4D156590"/>
    <w:rsid w:val="4D616AAD"/>
    <w:rsid w:val="4D662315"/>
    <w:rsid w:val="4D7D140D"/>
    <w:rsid w:val="4E361CE8"/>
    <w:rsid w:val="4E4B5067"/>
    <w:rsid w:val="4E944C60"/>
    <w:rsid w:val="4EDF237F"/>
    <w:rsid w:val="4EE72FE2"/>
    <w:rsid w:val="4EEE4370"/>
    <w:rsid w:val="4F337FD5"/>
    <w:rsid w:val="4F4026F2"/>
    <w:rsid w:val="4F4628B7"/>
    <w:rsid w:val="4F8624A9"/>
    <w:rsid w:val="4F980780"/>
    <w:rsid w:val="504338E1"/>
    <w:rsid w:val="50461F8A"/>
    <w:rsid w:val="50A15412"/>
    <w:rsid w:val="50B52F1C"/>
    <w:rsid w:val="50F13E09"/>
    <w:rsid w:val="510C7D30"/>
    <w:rsid w:val="51181B78"/>
    <w:rsid w:val="513242BC"/>
    <w:rsid w:val="51493AE0"/>
    <w:rsid w:val="516B5167"/>
    <w:rsid w:val="516E43EE"/>
    <w:rsid w:val="519F1952"/>
    <w:rsid w:val="51B15B29"/>
    <w:rsid w:val="51D86272"/>
    <w:rsid w:val="523A6B73"/>
    <w:rsid w:val="524A2C81"/>
    <w:rsid w:val="525F5585"/>
    <w:rsid w:val="526B3F2A"/>
    <w:rsid w:val="528F7C18"/>
    <w:rsid w:val="52ED2B91"/>
    <w:rsid w:val="53143EE4"/>
    <w:rsid w:val="531F7FF4"/>
    <w:rsid w:val="533407C0"/>
    <w:rsid w:val="5334431C"/>
    <w:rsid w:val="534C78B7"/>
    <w:rsid w:val="535D3873"/>
    <w:rsid w:val="53C2401E"/>
    <w:rsid w:val="53D63625"/>
    <w:rsid w:val="53F11286"/>
    <w:rsid w:val="540006A2"/>
    <w:rsid w:val="54040192"/>
    <w:rsid w:val="5426635A"/>
    <w:rsid w:val="54291EC5"/>
    <w:rsid w:val="544113E6"/>
    <w:rsid w:val="544E58B1"/>
    <w:rsid w:val="54624EB9"/>
    <w:rsid w:val="546F0DA7"/>
    <w:rsid w:val="54992FD0"/>
    <w:rsid w:val="54AB4AB2"/>
    <w:rsid w:val="54AF6350"/>
    <w:rsid w:val="54CF51E4"/>
    <w:rsid w:val="55314161"/>
    <w:rsid w:val="55F14746"/>
    <w:rsid w:val="55F61D5C"/>
    <w:rsid w:val="56044479"/>
    <w:rsid w:val="56680EAC"/>
    <w:rsid w:val="566D3F67"/>
    <w:rsid w:val="56727607"/>
    <w:rsid w:val="567535C9"/>
    <w:rsid w:val="56892BD1"/>
    <w:rsid w:val="569357FD"/>
    <w:rsid w:val="56C02A99"/>
    <w:rsid w:val="56DD185F"/>
    <w:rsid w:val="56F411F5"/>
    <w:rsid w:val="56F81E6E"/>
    <w:rsid w:val="56FE711B"/>
    <w:rsid w:val="571F7091"/>
    <w:rsid w:val="5740208C"/>
    <w:rsid w:val="576D24F2"/>
    <w:rsid w:val="57803CDC"/>
    <w:rsid w:val="57A001D2"/>
    <w:rsid w:val="57DB56AE"/>
    <w:rsid w:val="584531DC"/>
    <w:rsid w:val="585A4825"/>
    <w:rsid w:val="58B73A25"/>
    <w:rsid w:val="58DC16DE"/>
    <w:rsid w:val="58EB36CF"/>
    <w:rsid w:val="58F9403E"/>
    <w:rsid w:val="59295CC1"/>
    <w:rsid w:val="594A2B8C"/>
    <w:rsid w:val="59E00D5A"/>
    <w:rsid w:val="5A2473C4"/>
    <w:rsid w:val="5A663955"/>
    <w:rsid w:val="5A706581"/>
    <w:rsid w:val="5A8B33BB"/>
    <w:rsid w:val="5AAC3332"/>
    <w:rsid w:val="5ACD5782"/>
    <w:rsid w:val="5B0A0784"/>
    <w:rsid w:val="5B793214"/>
    <w:rsid w:val="5B955B74"/>
    <w:rsid w:val="5BC528FD"/>
    <w:rsid w:val="5BF154A0"/>
    <w:rsid w:val="5BFD3E45"/>
    <w:rsid w:val="5BFD7D84"/>
    <w:rsid w:val="5C26535B"/>
    <w:rsid w:val="5C3435DF"/>
    <w:rsid w:val="5CCD7CBB"/>
    <w:rsid w:val="5CD8040E"/>
    <w:rsid w:val="5D156F6C"/>
    <w:rsid w:val="5D3A4C25"/>
    <w:rsid w:val="5D3E4715"/>
    <w:rsid w:val="5D5B76D9"/>
    <w:rsid w:val="5D7A3273"/>
    <w:rsid w:val="5D7E2D63"/>
    <w:rsid w:val="5D7F6ADB"/>
    <w:rsid w:val="5E192A8C"/>
    <w:rsid w:val="5E225DE5"/>
    <w:rsid w:val="5E714E68"/>
    <w:rsid w:val="5EB04382"/>
    <w:rsid w:val="5EBB7FE7"/>
    <w:rsid w:val="5EC56770"/>
    <w:rsid w:val="5EC62C14"/>
    <w:rsid w:val="5ECC5D50"/>
    <w:rsid w:val="5ED70F47"/>
    <w:rsid w:val="5EE4753E"/>
    <w:rsid w:val="5EE60A3A"/>
    <w:rsid w:val="5EF534F9"/>
    <w:rsid w:val="5F0059FA"/>
    <w:rsid w:val="5F261904"/>
    <w:rsid w:val="5F57386C"/>
    <w:rsid w:val="5F9E149B"/>
    <w:rsid w:val="5FCF3D4A"/>
    <w:rsid w:val="5FE13A7D"/>
    <w:rsid w:val="6005776C"/>
    <w:rsid w:val="603E67DA"/>
    <w:rsid w:val="604C539B"/>
    <w:rsid w:val="6071095D"/>
    <w:rsid w:val="60997EB4"/>
    <w:rsid w:val="609D1752"/>
    <w:rsid w:val="60B60A66"/>
    <w:rsid w:val="60D96503"/>
    <w:rsid w:val="60DC3E86"/>
    <w:rsid w:val="60EB4BB4"/>
    <w:rsid w:val="60EC4E87"/>
    <w:rsid w:val="60F15F42"/>
    <w:rsid w:val="61096DE8"/>
    <w:rsid w:val="616616D2"/>
    <w:rsid w:val="619743F4"/>
    <w:rsid w:val="61D30A56"/>
    <w:rsid w:val="61D76EE6"/>
    <w:rsid w:val="61FA57DB"/>
    <w:rsid w:val="61FF01EB"/>
    <w:rsid w:val="621E68C3"/>
    <w:rsid w:val="622540F5"/>
    <w:rsid w:val="626866FE"/>
    <w:rsid w:val="628A3F58"/>
    <w:rsid w:val="62922D69"/>
    <w:rsid w:val="62C456BC"/>
    <w:rsid w:val="630261E5"/>
    <w:rsid w:val="6320666B"/>
    <w:rsid w:val="639F1C85"/>
    <w:rsid w:val="63C90AB0"/>
    <w:rsid w:val="63D80CF3"/>
    <w:rsid w:val="63DF4E7A"/>
    <w:rsid w:val="63E7167D"/>
    <w:rsid w:val="649317EA"/>
    <w:rsid w:val="649E1F3D"/>
    <w:rsid w:val="64AF414A"/>
    <w:rsid w:val="64C80D68"/>
    <w:rsid w:val="64D4595F"/>
    <w:rsid w:val="64EE6A20"/>
    <w:rsid w:val="6527273F"/>
    <w:rsid w:val="65295CAB"/>
    <w:rsid w:val="65554CF2"/>
    <w:rsid w:val="65640A91"/>
    <w:rsid w:val="65815AE7"/>
    <w:rsid w:val="65B732B6"/>
    <w:rsid w:val="65E4555A"/>
    <w:rsid w:val="65F362B8"/>
    <w:rsid w:val="65FC516D"/>
    <w:rsid w:val="66974E96"/>
    <w:rsid w:val="66C507AF"/>
    <w:rsid w:val="66CA7019"/>
    <w:rsid w:val="66D6776C"/>
    <w:rsid w:val="66F026B6"/>
    <w:rsid w:val="67140294"/>
    <w:rsid w:val="6716225F"/>
    <w:rsid w:val="67486B4B"/>
    <w:rsid w:val="67786A75"/>
    <w:rsid w:val="67F75096"/>
    <w:rsid w:val="6817003C"/>
    <w:rsid w:val="681A18DB"/>
    <w:rsid w:val="68354966"/>
    <w:rsid w:val="68430CA2"/>
    <w:rsid w:val="68550B65"/>
    <w:rsid w:val="6855268F"/>
    <w:rsid w:val="68B166E3"/>
    <w:rsid w:val="68CD2DF1"/>
    <w:rsid w:val="68E72104"/>
    <w:rsid w:val="69233287"/>
    <w:rsid w:val="695B21AB"/>
    <w:rsid w:val="69643755"/>
    <w:rsid w:val="69702197"/>
    <w:rsid w:val="69B0699A"/>
    <w:rsid w:val="69BD4C13"/>
    <w:rsid w:val="69CE5072"/>
    <w:rsid w:val="69DD3507"/>
    <w:rsid w:val="69EF701F"/>
    <w:rsid w:val="6A136F29"/>
    <w:rsid w:val="6A222CC8"/>
    <w:rsid w:val="6A507835"/>
    <w:rsid w:val="6A6652AB"/>
    <w:rsid w:val="6A8C3707"/>
    <w:rsid w:val="6AB51D8E"/>
    <w:rsid w:val="6AB85914"/>
    <w:rsid w:val="6AD54E94"/>
    <w:rsid w:val="6ADC731B"/>
    <w:rsid w:val="6AEC56CA"/>
    <w:rsid w:val="6AFC79BD"/>
    <w:rsid w:val="6B040620"/>
    <w:rsid w:val="6B1D005F"/>
    <w:rsid w:val="6B2667E8"/>
    <w:rsid w:val="6B3233DF"/>
    <w:rsid w:val="6B364C7D"/>
    <w:rsid w:val="6B4149F5"/>
    <w:rsid w:val="6B5D66AE"/>
    <w:rsid w:val="6B61461B"/>
    <w:rsid w:val="6B8A6A7E"/>
    <w:rsid w:val="6B9320D0"/>
    <w:rsid w:val="6BAC37B5"/>
    <w:rsid w:val="6BD12BF8"/>
    <w:rsid w:val="6C262F44"/>
    <w:rsid w:val="6C5F311C"/>
    <w:rsid w:val="6C5F670E"/>
    <w:rsid w:val="6C613F7C"/>
    <w:rsid w:val="6C803E37"/>
    <w:rsid w:val="6CA34594"/>
    <w:rsid w:val="6CA36342"/>
    <w:rsid w:val="6D2C27DC"/>
    <w:rsid w:val="6D2D3E5E"/>
    <w:rsid w:val="6D877A12"/>
    <w:rsid w:val="6D997745"/>
    <w:rsid w:val="6DA34120"/>
    <w:rsid w:val="6DBC76BD"/>
    <w:rsid w:val="6E0F7A08"/>
    <w:rsid w:val="6E6C6C08"/>
    <w:rsid w:val="6E82467D"/>
    <w:rsid w:val="6EAA24C4"/>
    <w:rsid w:val="6EDC46F1"/>
    <w:rsid w:val="6EE80984"/>
    <w:rsid w:val="6F0F736D"/>
    <w:rsid w:val="6F26325B"/>
    <w:rsid w:val="6F2B0871"/>
    <w:rsid w:val="6F307C36"/>
    <w:rsid w:val="6F3E05A4"/>
    <w:rsid w:val="6F3F60CB"/>
    <w:rsid w:val="6F467459"/>
    <w:rsid w:val="6F502086"/>
    <w:rsid w:val="6F573414"/>
    <w:rsid w:val="6F6F4C02"/>
    <w:rsid w:val="6F96218E"/>
    <w:rsid w:val="6F991C7F"/>
    <w:rsid w:val="6FC30AAA"/>
    <w:rsid w:val="6FF3138F"/>
    <w:rsid w:val="700F1F41"/>
    <w:rsid w:val="70271038"/>
    <w:rsid w:val="70293003"/>
    <w:rsid w:val="703B221B"/>
    <w:rsid w:val="70463DEA"/>
    <w:rsid w:val="70D34D1C"/>
    <w:rsid w:val="715A093B"/>
    <w:rsid w:val="71600CA6"/>
    <w:rsid w:val="71752277"/>
    <w:rsid w:val="719E17CE"/>
    <w:rsid w:val="71C54FAD"/>
    <w:rsid w:val="71D1496D"/>
    <w:rsid w:val="71FD4747"/>
    <w:rsid w:val="72113D4E"/>
    <w:rsid w:val="72255A4C"/>
    <w:rsid w:val="722F0678"/>
    <w:rsid w:val="723C0EBC"/>
    <w:rsid w:val="72862412"/>
    <w:rsid w:val="728E539F"/>
    <w:rsid w:val="7294672D"/>
    <w:rsid w:val="72952BD1"/>
    <w:rsid w:val="72A20E4A"/>
    <w:rsid w:val="72AE3C93"/>
    <w:rsid w:val="72FF44EF"/>
    <w:rsid w:val="73563DFF"/>
    <w:rsid w:val="73997EF2"/>
    <w:rsid w:val="73B61FEA"/>
    <w:rsid w:val="73E7745D"/>
    <w:rsid w:val="73E9356A"/>
    <w:rsid w:val="742518DB"/>
    <w:rsid w:val="74512B28"/>
    <w:rsid w:val="74732A9E"/>
    <w:rsid w:val="74BB2697"/>
    <w:rsid w:val="74C01A5C"/>
    <w:rsid w:val="74DA0D6F"/>
    <w:rsid w:val="74DF0134"/>
    <w:rsid w:val="74EB4D2A"/>
    <w:rsid w:val="74FF2584"/>
    <w:rsid w:val="74FF58DA"/>
    <w:rsid w:val="755F3023"/>
    <w:rsid w:val="757840E4"/>
    <w:rsid w:val="75785F7A"/>
    <w:rsid w:val="75A52276"/>
    <w:rsid w:val="75A82C1C"/>
    <w:rsid w:val="75D166E3"/>
    <w:rsid w:val="7682521B"/>
    <w:rsid w:val="76D773C6"/>
    <w:rsid w:val="771B741D"/>
    <w:rsid w:val="774C5829"/>
    <w:rsid w:val="7755292F"/>
    <w:rsid w:val="775A7F45"/>
    <w:rsid w:val="7767317B"/>
    <w:rsid w:val="77764653"/>
    <w:rsid w:val="7791148D"/>
    <w:rsid w:val="77A17922"/>
    <w:rsid w:val="77A501F1"/>
    <w:rsid w:val="77EA0066"/>
    <w:rsid w:val="77FA34D6"/>
    <w:rsid w:val="77FC724F"/>
    <w:rsid w:val="78191BAF"/>
    <w:rsid w:val="781947C3"/>
    <w:rsid w:val="781C51FB"/>
    <w:rsid w:val="78322C70"/>
    <w:rsid w:val="78544995"/>
    <w:rsid w:val="7869531B"/>
    <w:rsid w:val="78713799"/>
    <w:rsid w:val="78812468"/>
    <w:rsid w:val="78A10A94"/>
    <w:rsid w:val="78F148D9"/>
    <w:rsid w:val="78FD327E"/>
    <w:rsid w:val="794919DE"/>
    <w:rsid w:val="79517126"/>
    <w:rsid w:val="796C21B2"/>
    <w:rsid w:val="797A5F8B"/>
    <w:rsid w:val="79B25E17"/>
    <w:rsid w:val="79BD12D1"/>
    <w:rsid w:val="7A0A5C53"/>
    <w:rsid w:val="7A3E76AA"/>
    <w:rsid w:val="7A5073DE"/>
    <w:rsid w:val="7A624D9F"/>
    <w:rsid w:val="7A7E3F4B"/>
    <w:rsid w:val="7A9E283F"/>
    <w:rsid w:val="7AC53928"/>
    <w:rsid w:val="7AD324E9"/>
    <w:rsid w:val="7AE74AB5"/>
    <w:rsid w:val="7B220D7A"/>
    <w:rsid w:val="7B3136F4"/>
    <w:rsid w:val="7B4E1B6F"/>
    <w:rsid w:val="7B62487C"/>
    <w:rsid w:val="7BE6624C"/>
    <w:rsid w:val="7BF30969"/>
    <w:rsid w:val="7C093CE8"/>
    <w:rsid w:val="7C2A5749"/>
    <w:rsid w:val="7C350C01"/>
    <w:rsid w:val="7C3A0345"/>
    <w:rsid w:val="7C547659"/>
    <w:rsid w:val="7C5C650E"/>
    <w:rsid w:val="7C887303"/>
    <w:rsid w:val="7C9E2682"/>
    <w:rsid w:val="7CC876FF"/>
    <w:rsid w:val="7D2B74AC"/>
    <w:rsid w:val="7D425704"/>
    <w:rsid w:val="7DCC76C3"/>
    <w:rsid w:val="7DFC1D56"/>
    <w:rsid w:val="7E153868"/>
    <w:rsid w:val="7E843AFA"/>
    <w:rsid w:val="7E9957F7"/>
    <w:rsid w:val="7EB50B00"/>
    <w:rsid w:val="7EBE700C"/>
    <w:rsid w:val="7ECF2FC7"/>
    <w:rsid w:val="7F182BC0"/>
    <w:rsid w:val="7F2F0CF5"/>
    <w:rsid w:val="7F6A2CF0"/>
    <w:rsid w:val="7F9D4E73"/>
    <w:rsid w:val="7FC9140A"/>
    <w:rsid w:val="7FF058EB"/>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640" w:lineRule="exact"/>
      <w:outlineLvl w:val="0"/>
    </w:pPr>
    <w:rPr>
      <w:rFonts w:eastAsia="方正小标宋简体"/>
      <w:kern w:val="44"/>
      <w:sz w:val="44"/>
    </w:rPr>
  </w:style>
  <w:style w:type="paragraph" w:styleId="5">
    <w:name w:val="heading 2"/>
    <w:basedOn w:val="1"/>
    <w:next w:val="1"/>
    <w:semiHidden/>
    <w:unhideWhenUsed/>
    <w:qFormat/>
    <w:uiPriority w:val="0"/>
    <w:pPr>
      <w:keepNext/>
      <w:keepLines/>
      <w:spacing w:beforeLines="0" w:beforeAutospacing="0" w:afterLines="0" w:afterAutospacing="0" w:line="640" w:lineRule="exact"/>
      <w:ind w:firstLine="880" w:firstLineChars="200"/>
      <w:outlineLvl w:val="1"/>
    </w:pPr>
    <w:rPr>
      <w:rFonts w:ascii="Arial" w:hAnsi="Arial" w:eastAsia="黑体"/>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index 5"/>
    <w:basedOn w:val="1"/>
    <w:next w:val="1"/>
    <w:qFormat/>
    <w:uiPriority w:val="0"/>
    <w:pPr>
      <w:ind w:left="800" w:leftChars="800"/>
    </w:pPr>
  </w:style>
  <w:style w:type="paragraph" w:styleId="7">
    <w:name w:val="Body Text"/>
    <w:basedOn w:val="1"/>
    <w:next w:val="8"/>
    <w:semiHidden/>
    <w:qFormat/>
    <w:uiPriority w:val="0"/>
    <w:rPr>
      <w:rFonts w:ascii="Arial" w:hAnsi="Arial" w:eastAsia="Arial" w:cs="Arial"/>
      <w:sz w:val="21"/>
      <w:szCs w:val="21"/>
      <w:lang w:val="en-US" w:eastAsia="en-US" w:bidi="ar-SA"/>
    </w:rPr>
  </w:style>
  <w:style w:type="paragraph" w:styleId="8">
    <w:name w:val="Title"/>
    <w:basedOn w:val="1"/>
    <w:next w:val="1"/>
    <w:unhideWhenUsed/>
    <w:qFormat/>
    <w:uiPriority w:val="0"/>
    <w:pPr>
      <w:spacing w:before="240" w:after="60"/>
      <w:jc w:val="center"/>
      <w:outlineLvl w:val="0"/>
    </w:pPr>
    <w:rPr>
      <w:rFonts w:ascii="Cambria" w:hAnsi="Cambria" w:eastAsia="宋体"/>
      <w:b/>
      <w:sz w:val="32"/>
    </w:rPr>
  </w:style>
  <w:style w:type="paragraph" w:styleId="9">
    <w:name w:val="footer"/>
    <w:basedOn w:val="1"/>
    <w:qFormat/>
    <w:uiPriority w:val="0"/>
    <w:pPr>
      <w:tabs>
        <w:tab w:val="center" w:pos="4153"/>
        <w:tab w:val="right" w:pos="8306"/>
      </w:tabs>
    </w:pPr>
    <w:rPr>
      <w:sz w:val="32"/>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rFonts w:ascii="Times New Roman"/>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6">
    <w:name w:val="Strong"/>
    <w:basedOn w:val="15"/>
    <w:qFormat/>
    <w:uiPriority w:val="0"/>
    <w:rPr>
      <w:b/>
    </w:rPr>
  </w:style>
  <w:style w:type="character" w:styleId="17">
    <w:name w:val="page number"/>
    <w:basedOn w:val="15"/>
    <w:qFormat/>
    <w:uiPriority w:val="0"/>
  </w:style>
  <w:style w:type="paragraph" w:styleId="18">
    <w:name w:val="List Paragraph"/>
    <w:basedOn w:val="1"/>
    <w:qFormat/>
    <w:uiPriority w:val="1"/>
    <w:pPr>
      <w:widowControl w:val="0"/>
      <w:spacing w:line="360" w:lineRule="auto"/>
      <w:ind w:left="1554" w:hanging="801" w:firstLineChars="200"/>
      <w:jc w:val="both"/>
    </w:pPr>
    <w:rPr>
      <w:rFonts w:ascii="宋体" w:hAnsi="宋体" w:eastAsia="宋体" w:cs="宋体"/>
      <w:kern w:val="2"/>
      <w:sz w:val="28"/>
      <w:szCs w:val="24"/>
      <w:lang w:val="zh-CN" w:eastAsia="zh-CN" w:bidi="zh-CN"/>
    </w:rPr>
  </w:style>
  <w:style w:type="paragraph" w:customStyle="1" w:styleId="19">
    <w:name w:val="4正文"/>
    <w:qFormat/>
    <w:uiPriority w:val="0"/>
    <w:pPr>
      <w:widowControl w:val="0"/>
      <w:adjustRightInd w:val="0"/>
      <w:spacing w:beforeLines="50" w:afterLines="50" w:line="400" w:lineRule="atLeast"/>
      <w:ind w:firstLine="200" w:firstLineChars="200"/>
      <w:jc w:val="both"/>
      <w:textAlignment w:val="baseline"/>
    </w:pPr>
    <w:rPr>
      <w:rFonts w:ascii="宋体" w:hAnsi="宋体" w:eastAsia="宋体" w:cs="Times New Roman"/>
      <w:kern w:val="2"/>
      <w:sz w:val="24"/>
      <w:szCs w:val="24"/>
      <w:lang w:val="en-US" w:eastAsia="zh-CN" w:bidi="ar-SA"/>
    </w:rPr>
  </w:style>
  <w:style w:type="paragraph" w:customStyle="1" w:styleId="20">
    <w:name w:val="正文（1）"/>
    <w:basedOn w:val="1"/>
    <w:qFormat/>
    <w:uiPriority w:val="0"/>
    <w:pPr>
      <w:adjustRightInd w:val="0"/>
      <w:snapToGrid w:val="0"/>
      <w:spacing w:line="408" w:lineRule="auto"/>
      <w:ind w:firstLine="200" w:firstLineChars="200"/>
    </w:pPr>
    <w:rPr>
      <w:rFonts w:ascii="Calibri" w:eastAsia="宋体"/>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e0efd6f7-e8ec-4e55-96a7-6c61d7f79df9</errorID>
      <errorWord>（分管</errorWord>
      <group>L1_Grammar</group>
      <groupName>语法问题</groupName>
      <ability>L2_Grammar</ability>
      <abilityName>语法错误</abilityName>
      <candidateList>
        <item>（</item>
      </candidateList>
      <explain/>
      <paraID>1366E316</paraID>
      <start>105</start>
      <end>106</end>
      <status>modified</status>
      <modifiedWord>（</modifiedWord>
      <trackRevisions>false</trackRevisions>
    </reviewItem>
    <reviewItem>
      <errorID>1df8ee7b-708b-483e-a85c-0e219e067092</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1366E316</paraID>
      <start>164</start>
      <end>168</end>
      <status>ignored</status>
      <modifiedWord/>
      <trackRevisions>false</trackRevisions>
    </reviewItem>
    <reviewItem>
      <errorID>2517b458-fe22-420c-9d6c-768544c6d836</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18BEDB05</paraID>
      <start>6</start>
      <end>10</end>
      <status>ignored</status>
      <modifiedWord/>
      <trackRevisions>false</trackRevisions>
    </reviewItem>
    <reviewItem>
      <errorID>45abf49d-d333-4080-8c6d-abe46fc48ef7</errorID>
      <errorWord>，</errorWord>
      <group>L1_Word</group>
      <groupName>字词问题</groupName>
      <ability>L2_Typo</ability>
      <abilityName>字词错误</abilityName>
      <candidateList>
        <item>以及</item>
      </candidateList>
      <explain/>
      <paraID>49CB31D1</paraID>
      <start>133</start>
      <end>135</end>
      <status>modified</status>
      <modifiedWord>以及</modifiedWord>
      <trackRevisions>false</trackRevisions>
    </reviewItem>
    <reviewItem>
      <errorID>0f6d4ce9-c010-45d9-b05f-67c36781ac9a</errorID>
      <errorWord>巡逻</errorWord>
      <group>L1_Word</group>
      <groupName>字词问题</groupName>
      <ability>L2_Typo</ability>
      <abilityName>字词错误</abilityName>
      <candidateList>
        <item>的巡逻</item>
      </candidateList>
      <explain/>
      <paraID>52D9B302</paraID>
      <start>145</start>
      <end>148</end>
      <status>modified</status>
      <modifiedWord>的巡逻</modifiedWord>
      <trackRevisions>false</trackRevisions>
    </reviewItem>
    <reviewItem>
      <errorID>8ddc9ba3-173b-499b-a91d-c74740a5a719</errorID>
      <errorWord>及</errorWord>
      <group>L1_Word</group>
      <groupName>字词问题</groupName>
      <ability>L2_Typo</ability>
      <abilityName>字词错误</abilityName>
      <candidateList>
        <item>以及</item>
      </candidateList>
      <explain/>
      <paraID>223FF5A9</paraID>
      <start>57</start>
      <end>59</end>
      <status>modified</status>
      <modifiedWord>以及</modifiedWord>
      <trackRevisions>false</trackRevisions>
    </reviewItem>
    <reviewItem>
      <errorID>b9041060-c92c-4b9c-9e60-0e690115463f</errorID>
      <errorWord>、</errorWord>
      <group>L1_Grammar</group>
      <groupName>语法问题</groupName>
      <ability>L2_Grammar</ability>
      <abilityName>语法错误</abilityName>
      <candidateList>
        <item>等安全隐患排查，以及</item>
      </candidateList>
      <explain/>
      <paraID>5B8B5539</paraID>
      <start>47</start>
      <end>57</end>
      <status>modified</status>
      <modifiedWord>等安全隐患排查，以及</modifiedWord>
      <trackRevisions>false</trackRevisions>
    </reviewItem>
    <reviewItem>
      <errorID>19fa1f95-a74c-4509-98c1-9832a3e5f6bc</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7C320480</paraID>
      <start>25</start>
      <end>29</end>
      <status>ignored</status>
      <modifiedWord/>
      <trackRevisions>false</trackRevisions>
    </reviewItem>
    <reviewItem>
      <errorID>170a16e2-5706-4413-ac76-8d48240d985f</errorID>
      <errorWord>县</errorWord>
      <group>L1_Word</group>
      <groupName>字词问题</groupName>
      <ability>L2_Typo</ability>
      <abilityName>字词错误</abilityName>
      <candidateList>
        <item>由县</item>
      </candidateList>
      <explain/>
      <paraID>7FD31BF9</paraID>
      <start>6</start>
      <end>8</end>
      <status>modified</status>
      <modifiedWord>由县</modifiedWord>
      <trackRevisions>false</trackRevisions>
    </reviewItem>
    <reviewItem>
      <errorID>4525b6c0-bb45-4a2e-bacd-7dfe6c5a04e7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1E77577C</paraID>
      <start>13</start>
      <end>17</end>
      <status>ignored</status>
      <modifiedWord/>
      <trackRevisions>false</trackRevisions>
    </reviewItem>
    <reviewItem>
      <errorID>f6ed634e-36cb-4d0a-8fdc-f96b05355faa</errorID>
      <errorWord>，</errorWord>
      <group>L1_Punc</group>
      <groupName>标点问题</groupName>
      <ability>L2_Punc</ability>
      <abilityName>标点符号检查</abilityName>
      <candidateList>
        <item>。</item>
      </candidateList>
      <explain/>
      <paraID> 38B580C</paraID>
      <start>19</start>
      <end>20</end>
      <status>modified</status>
      <modifiedWord>。</modifiedWord>
      <trackRevisions>false</trackRevisions>
    </reviewItem>
    <reviewItem>
      <errorID>5afc9538-f394-4095-9bb1-01f13974a389</errorID>
      <errorWord>综合预</errorWord>
      <group>L1_Word</group>
      <groupName>字词问题</groupName>
      <ability>L2_Typo</ability>
      <abilityName>字词错误</abilityName>
      <candidateList>
        <item>综合</item>
      </candidateList>
      <explain/>
      <paraID>3AA4A8EA</paraID>
      <start>18</start>
      <end>20</end>
      <status>modified</status>
      <modifiedWord>综合</modifiedWord>
      <trackRevisions>false</trackRevisions>
    </reviewItem>
    <reviewItem>
      <errorID>844a4123-5b29-448c-b53a-1ab5f7af54d3</errorID>
      <errorWord>；</errorWord>
      <group>L1_Punc</group>
      <groupName>标点问题</groupName>
      <ability>L2_Punc</ability>
      <abilityName>标点符号检查</abilityName>
      <candidateList>
        <item>。</item>
      </candidateList>
      <explain/>
      <paraID>16E915F2</paraID>
      <start>154</start>
      <end>155</end>
      <status>modified</status>
      <modifiedWord>。</modifiedWord>
      <trackRevisions>false</trackRevisions>
    </reviewItem>
    <reviewItem>
      <errorID>79156727-4816-41e1-8812-a829cd2cdb42</errorID>
      <errorWord>；</errorWord>
      <group>L1_Punc</group>
      <groupName>标点问题</groupName>
      <ability>L2_Punc</ability>
      <abilityName>标点符号检查</abilityName>
      <candidateList>
        <item>。</item>
      </candidateList>
      <explain/>
      <paraID>16E915F2</paraID>
      <start>223</start>
      <end>224</end>
      <status>modified</status>
      <modifiedWord>。</modifiedWord>
      <trackRevisions>false</trackRevisions>
    </reviewItem>
    <reviewItem>
      <errorID>e7009718-eee9-438d-88e9-b843096591c0</errorID>
      <errorWord>；</errorWord>
      <group>L1_Punc</group>
      <groupName>标点问题</groupName>
      <ability>L2_Punc</ability>
      <abilityName>标点符号检查</abilityName>
      <candidateList>
        <item>。</item>
      </candidateList>
      <explain/>
      <paraID>16E915F2</paraID>
      <start>250</start>
      <end>251</end>
      <status>modified</status>
      <modifiedWord>。</modifiedWord>
      <trackRevisions>false</trackRevisions>
    </reviewItem>
    <reviewItem>
      <errorID>bd880f43-ea47-4259-98d4-5d0e2ba1a724</errorID>
      <errorWord>局</errorWord>
      <group>L1_Word</group>
      <groupName>字词问题</groupName>
      <ability>L2_Typo</ability>
      <abilityName>字词错误</abilityName>
      <candidateList>
        <item>局要</item>
      </candidateList>
      <explain/>
      <paraID>5FA57D00</paraID>
      <start>39</start>
      <end>41</end>
      <status>modified</status>
      <modifiedWord>局要</modifiedWord>
      <trackRevisions>false</trackRevisions>
    </reviewItem>
    <reviewItem>
      <errorID>a6d89531-64ab-4f59-b314-63fedb6f554c</errorID>
      <errorWord>门</errorWord>
      <group>L1_Word</group>
      <groupName>字词问题</groupName>
      <ability>L2_Typo</ability>
      <abilityName>字词错误</abilityName>
      <candidateList>
        <item>门要</item>
      </candidateList>
      <explain/>
      <paraID>66480175</paraID>
      <start>25</start>
      <end>27</end>
      <status>modified</status>
      <modifiedWord>门要</modifiedWord>
      <trackRevisions>false</trackRevisions>
    </reviewItem>
    <reviewItem>
      <errorID>6b4bc0fd-225d-4111-bc0c-b201d71a3499</errorID>
      <errorWord>一级四级</errorWord>
      <group>L1_Grammar</group>
      <groupName>语法问题</groupName>
      <ability>L2_Grammar</ability>
      <abilityName>语法错误</abilityName>
      <candidateList>
        <item>一级</item>
      </candidateList>
      <explain/>
      <paraID>53AB3153</paraID>
      <start>37</start>
      <end>39</end>
      <status>modified</status>
      <modifiedWord>一级</modifiedWord>
      <trackRevisions>false</trackRevisions>
    </reviewItem>
    <reviewItem>
      <errorID>6c702bdb-afc5-403a-bc8f-be9211a9cee0</errorID>
      <errorWord>；</errorWord>
      <group>L1_Punc</group>
      <groupName>标点问题</groupName>
      <ability>L2_Punc</ability>
      <abilityName>标点符号检查</abilityName>
      <candidateList>
        <item>，</item>
      </candidateList>
      <explain/>
      <paraID>7F6C37E8</paraID>
      <start>18</start>
      <end>19</end>
      <status>ignored</status>
      <modifiedWord/>
      <trackRevisions>false</trackRevisions>
    </reviewItem>
    <reviewItem>
      <errorID>e41851c2-ae45-4c84-82fc-9f82a4eef034</errorID>
      <errorWord>；</errorWord>
      <group>L1_Punc</group>
      <groupName>标点问题</groupName>
      <ability>L2_Punc</ability>
      <abilityName>标点符号检查</abilityName>
      <candidateList>
        <item>，</item>
      </candidateList>
      <explain/>
      <paraID> BAF1657</paraID>
      <start>28</start>
      <end>29</end>
      <status>ignored</status>
      <modifiedWord/>
      <trackRevisions>false</trackRevisions>
    </reviewItem>
    <reviewItem>
      <errorID>af98aed2-df50-4003-b90e-4e7fec57e331</errorID>
      <errorWord>；</errorWord>
      <group>L1_Punc</group>
      <groupName>标点问题</groupName>
      <ability>L2_Punc</ability>
      <abilityName>标点符号检查</abilityName>
      <candidateList>
        <item>，</item>
      </candidateList>
      <explain/>
      <paraID> D230DD9</paraID>
      <start>29</start>
      <end>30</end>
      <status>ignored</status>
      <modifiedWord/>
      <trackRevisions>false</trackRevisions>
    </reviewItem>
    <reviewItem>
      <errorID>ee2e2575-bd87-4488-b276-514385e1f0af</errorID>
      <errorWord>；</errorWord>
      <group>L1_Punc</group>
      <groupName>标点问题</groupName>
      <ability>L2_Punc</ability>
      <abilityName>标点符号检查</abilityName>
      <candidateList>
        <item>，</item>
      </candidateList>
      <explain/>
      <paraID>3D6A5F37</paraID>
      <start>17</start>
      <end>18</end>
      <status>ignored</status>
      <modifiedWord/>
      <trackRevisions>false</trackRevisions>
    </reviewItem>
    <reviewItem>
      <errorID>cf81843e-be57-4baa-9072-c536f9566460</errorID>
      <errorWord>县应</errorWord>
      <group>L1_Word</group>
      <groupName>字词问题</groupName>
      <ability>L2_Typo</ability>
      <abilityName>字词错误</abilityName>
      <candidateList>
        <item>县</item>
      </candidateList>
      <explain/>
      <paraID>75FF7A31</paraID>
      <start>103</start>
      <end>105</end>
      <status>unmodified</status>
      <modifiedWord/>
      <trackRevisions>false</trackRevisions>
    </reviewItem>
    <reviewItem>
      <errorID>a0b14b46-84f1-4aee-857e-abec9ecd2c75</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5DA81CE3</paraID>
      <start>6</start>
      <end>10</end>
      <status>ignored</status>
      <modifiedWord/>
      <trackRevisions>false</trackRevisions>
    </reviewItem>
    <reviewItem>
      <errorID>5393cf95-111a-4aa0-a0fe-a09b2706fae4</errorID>
      <errorWord>应安委</errorWord>
      <group>L1_Word</group>
      <groupName>字词问题</groupName>
      <ability>L2_Typo</ability>
      <abilityName>字词错误</abilityName>
      <candidateList>
        <item>安委会</item>
      </candidateList>
      <explain/>
      <paraID>70EAAC82</paraID>
      <start>53</start>
      <end>56</end>
      <status>unmodified</status>
      <modifiedWord/>
      <trackRevisions>false</trackRevisions>
    </reviewItem>
    <reviewItem>
      <errorID>280ec38f-bd56-430d-afcc-45299d594ce1</errorID>
      <errorWord>监测</errorWord>
      <group>L1_Word</group>
      <groupName>字词问题</groupName>
      <ability>L2_Typo</ability>
      <abilityName>字词错误</abilityName>
      <candidateList>
        <item>的监测</item>
      </candidateList>
      <explain/>
      <paraID>4566D10E</paraID>
      <start>105</start>
      <end>107</end>
      <status>unmodified</status>
      <modifiedWord/>
      <trackRevisions>false</trackRevisions>
    </reviewItem>
    <reviewItem>
      <errorID>4e088667-746f-4c92-8376-0258eca2f884</errorID>
      <errorWord>储备</errorWord>
      <group>L1_Word</group>
      <groupName>字词问题</groupName>
      <ability>L2_Typo</ability>
      <abilityName>字词错误</abilityName>
      <candidateList>
        <item>的储备</item>
      </candidateList>
      <explain/>
      <paraID>4566D10E</paraID>
      <start>122</start>
      <end>124</end>
      <status>unmodified</status>
      <modifiedWord/>
      <trackRevisions>false</trackRevisions>
    </reviewItem>
    <reviewItem>
      <errorID>579422e3-d2a7-4a79-9fcd-19564fe9babf</errorID>
      <errorWord>生活</errorWord>
      <group>L1_Word</group>
      <groupName>字词问题</groupName>
      <ability>L2_Typo</ability>
      <abilityName>字词错误</abilityName>
      <candidateList>
        <item>的生活</item>
      </candidateList>
      <explain/>
      <paraID>1E1E3CE8</paraID>
      <start>147</start>
      <end>149</end>
      <status>unmodified</status>
      <modifiedWord/>
      <trackRevisions>false</trackRevisions>
    </reviewItem>
    <reviewItem>
      <errorID>439d3080-4a70-4b06-b458-8ed744874a6f</errorID>
      <errorWord>、</errorWord>
      <group>L1_Word</group>
      <groupName>字词问题</groupName>
      <ability>L2_Typo</ability>
      <abilityName>字词错误</abilityName>
      <candidateList>
        <item>并</item>
      </candidateList>
      <explain/>
      <paraID>74C43BA3</paraID>
      <start>147</start>
      <end>148</end>
      <status>unmodified</status>
      <modifiedWord/>
      <trackRevisions>false</trackRevisions>
    </reviewItem>
    <reviewItem>
      <errorID>a581f10b-ece0-4335-a2c2-ca22659c9f45</errorID>
      <errorWord>质量</errorWord>
      <group>L1_Word</group>
      <groupName>字词问题</groupName>
      <ability>L2_Typo</ability>
      <abilityName>字词错误</abilityName>
      <candidateList>
        <item>的质量</item>
      </candidateList>
      <explain/>
      <paraID>7627419C</paraID>
      <start>161</start>
      <end>163</end>
      <status>unmodified</status>
      <modifiedWord/>
      <trackRevisions>false</trackRevisions>
    </reviewItem>
    <reviewItem>
      <errorID>fdac851c-54b7-4af4-a071-68691476c48f</errorID>
      <errorWord>市场</errorWord>
      <group>L1_Word</group>
      <groupName>字词问题</groupName>
      <ability>L2_Typo</ability>
      <abilityName>字词错误</abilityName>
      <candidateList>
        <item>的市场</item>
      </candidateList>
      <explain/>
      <paraID>7627419C</paraID>
      <start>225</start>
      <end>227</end>
      <status>unmodified</status>
      <modifiedWord/>
      <trackRevisions>false</trackRevisions>
    </reviewItem>
    <reviewItem>
      <errorID>6f5d8d62-1a26-455f-9d67-787767d8495a</errorID>
      <errorWord>和</errorWord>
      <group>L1_Grammar</group>
      <groupName>语法问题</groupName>
      <ability>L2_Grammar</ability>
      <abilityName>语法错误</abilityName>
      <candidateList>
        <item>，实现</item>
      </candidateList>
      <explain/>
      <paraID>23646B75</paraID>
      <start>132</start>
      <end>133</end>
      <status>unmodified</status>
      <modifiedWord/>
      <trackRevisions>false</trackRevisions>
    </reviewItem>
    <reviewItem>
      <errorID>e99dc18e-aac1-4f9d-9f1c-a1fa9e8ec3ed</errorID>
      <errorWord>收储</errorWord>
      <group>L1_Word</group>
      <groupName>字词问题</groupName>
      <ability>L2_Typo</ability>
      <abilityName>字词错误</abilityName>
      <candidateList>
        <item>的收储</item>
      </candidateList>
      <explain/>
      <paraID>16A79DF4</paraID>
      <start>19</start>
      <end>21</end>
      <status>unmodified</status>
      <modifiedWord/>
      <trackRevisions>false</trackRevisions>
    </reviewItem>
    <reviewItem>
      <errorID>fce17813-15ed-4d02-988d-4804e6f96cca</errorID>
      <errorWord>巡查巡检</errorWord>
      <group>L1_Grammar</group>
      <groupName>语法问题</groupName>
      <ability>L2_Grammar</ability>
      <abilityName>语法错误</abilityName>
      <candidateList>
        <item>巡查</item>
      </candidateList>
      <explain/>
      <paraID> E486DB8</paraID>
      <start>21</start>
      <end>23</end>
      <status>modified</status>
      <modifiedWord>巡查</modifiedWord>
      <trackRevisions>false</trackRevisions>
    </reviewItem>
    <reviewItem>
      <errorID>785bfc12-e63e-46c6-bad8-2972d5f7230c</errorID>
      <errorWord>转移撤离</errorWord>
      <group>L1_Grammar</group>
      <groupName>语法问题</groupName>
      <ability>L2_Grammar</ability>
      <abilityName>语法错误</abilityName>
      <candidateList>
        <item>转移</item>
      </candidateList>
      <explain/>
      <paraID> E486DB8</paraID>
      <start>130</start>
      <end>132</end>
      <status>modified</status>
      <modifiedWord>转移</modifiedWord>
      <trackRevisions>false</trackRevisions>
    </reviewItem>
    <reviewItem>
      <errorID>e1f4a934-9c86-41fa-9c1b-e08c7ccae08b</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5D57AADA</paraID>
      <start>6</start>
      <end>10</end>
      <status>ignored</status>
      <modifiedWord/>
      <trackRevisions>false</trackRevisions>
    </reviewItem>
    <reviewItem>
      <errorID>6fc74eea-d7bf-484f-965d-2b99c7a73257</errorID>
      <errorWord>门</errorWord>
      <group>L1_Word</group>
      <groupName>字词问题</groupName>
      <ability>L2_Typo</ability>
      <abilityName>字词错误</abilityName>
      <candidateList>
        <item>门要</item>
      </candidateList>
      <explain/>
      <paraID>3DCAB4D8</paraID>
      <start>47</start>
      <end>48</end>
      <status>unmodified</status>
      <modifiedWord/>
      <trackRevisions>false</trackRevisions>
    </reviewItem>
    <reviewItem>
      <errorID>cf89e1cf-91a1-420f-b48e-d4a34b304d23</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D8CF7CC</paraID>
      <start>6</start>
      <end>10</end>
      <status>ignored</status>
      <modifiedWord/>
      <trackRevisions>false</trackRevisions>
    </reviewItem>
    <reviewItem>
      <errorID>cb1859d7-f3cc-4998-acef-3250038a3887</errorID>
      <errorWord>县应</errorWord>
      <group>L1_Word</group>
      <groupName>字词问题</groupName>
      <ability>L2_Typo</ability>
      <abilityName>字词错误</abilityName>
      <candidateList>
        <item>县</item>
      </candidateList>
      <explain/>
      <paraID> B99328E</paraID>
      <start>18</start>
      <end>20</end>
      <status>unmodified</status>
      <modifiedWord/>
      <trackRevisions>false</trackRevisions>
    </reviewItem>
    <reviewItem>
      <errorID>f54dd50c-fe1b-43da-b227-9211e086072e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4AF0479D</paraID>
      <start>156</start>
      <end>157</end>
      <status>unmodified</status>
      <modifiedWord/>
      <trackRevisions>false</trackRevisions>
    </reviewItem>
    <reviewItem>
      <errorID>992c05a5-9a8b-4120-b17e-bcf4b30709bc</errorID>
      <errorWord>，</errorWord>
      <group>L1_Punc</group>
      <groupName>标点问题</groupName>
      <ability>L2_Punc</ability>
      <abilityName>标点符号检查</abilityName>
      <candidateList>
        <item>”，</item>
      </candidateList>
      <explain/>
      <paraID>4AF0479D</paraID>
      <start>161</start>
      <end>162</end>
      <status>unmodified</status>
      <modifiedWord/>
      <trackRevisions>false</trackRevisions>
    </reviewItem>
    <reviewItem>
      <errorID>70c75271-7fab-467c-9a35-e72670f00dcd</errorID>
      <errorWord>预警预报</errorWord>
      <group>L1_Grammar</group>
      <groupName>语法问题</groupName>
      <ability>L2_Grammar</ability>
      <abilityName>语法错误</abilityName>
      <candidateList>
        <item>预警</item>
      </candidateList>
      <explain/>
      <paraID> 379DBAF</paraID>
      <start>49</start>
      <end>53</end>
      <status>unmodified</status>
      <modifiedWord/>
      <trackRevisions>false</trackRevisions>
    </reviewItem>
    <reviewItem>
      <errorID>8b5d0af2-a3fc-45b0-87b8-6ca8d5e14491</errorID>
      <errorWord>部门开展</errorWord>
      <group>L1_Grammar</group>
      <groupName>语法问题</groupName>
      <ability>L2_Grammar</ability>
      <abilityName>语法错误</abilityName>
      <candidateList>
        <item>部门</item>
      </candidateList>
      <explain/>
      <paraID>5F036DF6</paraID>
      <start>11</start>
      <end>15</end>
      <status>unmodified</status>
      <modifiedWord/>
      <trackRevisions>false</trackRevisions>
    </reviewItem>
    <reviewItem>
      <errorID>d877da46-9722-441d-ac00-3b4091fceeca</errorID>
      <errorWord>、可</errorWord>
      <group>L1_Word</group>
      <groupName>字词问题</groupName>
      <ability>L2_Typo</ability>
      <abilityName>字词错误</abilityName>
      <candidateList>
        <item>、</item>
      </candidateList>
      <explain/>
      <paraID>2BF1C09E</paraID>
      <start>65</start>
      <end>67</end>
      <status>unmodified</status>
      <modifiedWord/>
      <trackRevisions>false</trackRevisions>
    </reviewItem>
    <reviewItem>
      <errorID>d46a2f0d-cfa3-40c3-87a8-95de48f963ff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621758DF</paraID>
      <start>33</start>
      <end>37</end>
      <status>ignored</status>
      <modifiedWord/>
      <trackRevisions>false</trackRevisions>
    </reviewItem>
    <reviewItem>
      <errorID>4b58d610-1776-481d-9ebc-ac24e13e44ee</errorID>
      <errorWord>救灾</errorWord>
      <group>L1_Word</group>
      <groupName>字词问题</groupName>
      <ability>L2_Typo</ability>
      <abilityName>字词错误</abilityName>
      <candidateList>
        <item>救助</item>
      </candidateList>
      <explain/>
      <paraID> 27A3328</paraID>
      <start>5</start>
      <end>7</end>
      <status>unmodified</status>
      <modifiedWord/>
      <trackRevisions>false</trackRevisions>
    </reviewItem>
    <reviewItem>
      <errorID>2be8784e-9a81-48c0-8240-0c7ba36d940b</errorID>
      <errorWord>、</errorWord>
      <group>L1_Punc</group>
      <groupName>标点问题</groupName>
      <ability>L2_Punc</ability>
      <abilityName>标点符号检查</abilityName>
      <candidateList>
        <item/>
      </candidateList>
      <explain/>
      <paraID>3BC11E52</paraID>
      <start>48</start>
      <end>49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7b0c8-d05b-403c-a072-2e1fde8d037c}">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29943</Words>
  <Characters>30319</Characters>
  <Lines>0</Lines>
  <Paragraphs>0</Paragraphs>
  <TotalTime>3</TotalTime>
  <ScaleCrop>false</ScaleCrop>
  <LinksUpToDate>false</LinksUpToDate>
  <CharactersWithSpaces>30676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2025-08-06T03:25:00Z</dcterms:created>
  <dc:creator>胡艳</dc:creator>
  <cp:lastModifiedBy>胡艳</cp:lastModifiedBy>
  <dcterms:modified xsi:type="dcterms:W3CDTF">2026-05-08T02:13:09Z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1B5A6294AC584613BF927F1013BE7927_13</vt:lpwstr>
  </property>
  <property fmtid="{D5CDD505-2E9C-101B-9397-08002B2CF9AE}" pid="4" name="KSOTemplateDocerSaveRecord">
    <vt:lpwstr>eyJoZGlkIjoiYTRmZTc0NzU3YjgyYTJhZmViMzdhMmE1YmE4NzY3YzciLCJ1c2VySWQiOiIxMjY1Njc1ODkwIn0=</vt:lpwstr>
  </property>
</Properties>
</file>