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hAnsi="黑体" w:eastAsia="方正小标宋_GBK" w:cs="黑体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黑体" w:eastAsia="方正小标宋_GBK" w:cs="黑体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关于对全县“三优”文艺进行首届表彰的</w:t>
      </w:r>
    </w:p>
    <w:p>
      <w:pPr>
        <w:spacing w:line="700" w:lineRule="exact"/>
        <w:jc w:val="center"/>
        <w:rPr>
          <w:rFonts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决　定</w:t>
      </w:r>
    </w:p>
    <w:p>
      <w:pPr>
        <w:tabs>
          <w:tab w:val="right" w:pos="7586"/>
        </w:tabs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</w:p>
    <w:p>
      <w:pPr>
        <w:tabs>
          <w:tab w:val="right" w:pos="7586"/>
        </w:tabs>
        <w:ind w:firstLine="640" w:firstLineChars="200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近年来，全县文艺战线全面贯彻习近平新时代中国特色社会主义</w:t>
      </w:r>
      <w:r>
        <w:rPr>
          <w:rFonts w:ascii="仿宋_GB2312" w:hAnsi="楷体_GB2312" w:eastAsia="仿宋_GB2312" w:cs="楷体_GB2312"/>
          <w:sz w:val="32"/>
          <w:szCs w:val="32"/>
        </w:rPr>
        <w:tab/>
      </w:r>
      <w:r>
        <w:rPr>
          <w:rFonts w:hint="eastAsia" w:ascii="仿宋_GB2312" w:hAnsi="楷体_GB2312" w:eastAsia="仿宋_GB2312" w:cs="楷体_GB2312"/>
          <w:sz w:val="32"/>
          <w:szCs w:val="32"/>
        </w:rPr>
        <w:t>思想，牢牢把握“以人民为中心”的创作导向，着力践行县委关于深化文艺改革的相关决策部署，紧跟时代节拍，肩负时代使命，砥砺奋进，大胆探索，涌现出了一批优秀文艺成果、优秀文艺人才和优秀文艺团队。</w:t>
      </w:r>
    </w:p>
    <w:p>
      <w:pPr>
        <w:tabs>
          <w:tab w:val="right" w:pos="7586"/>
        </w:tabs>
        <w:ind w:firstLine="640" w:firstLineChars="200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为了更好地坚持文艺“两为方向”和贯彻文艺“双百方针”，继续努力打造地方文艺精品，造就优秀文艺人才，推动澧县文艺高质量发展，经研究决定，根据《澧县“三优”文艺奖励暂行方案》对全县优秀文艺成果、优秀文艺人才和优秀文艺团队实施首届表彰。</w:t>
      </w:r>
    </w:p>
    <w:p>
      <w:pPr>
        <w:tabs>
          <w:tab w:val="right" w:pos="7586"/>
        </w:tabs>
        <w:ind w:firstLine="640" w:firstLineChars="200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“三优”文艺凝聚着广大文艺工作者的心血，是澧县文艺事业蓬勃发展的见证，更是澧县文艺事业不断开创新局面的强大引擎。对“三优”文艺实施表彰，是全县文艺领域的一件大事，意义非同凡响。继首届表彰之后，将一年一度不间断进行。</w:t>
      </w:r>
    </w:p>
    <w:p>
      <w:pPr>
        <w:tabs>
          <w:tab w:val="right" w:pos="7586"/>
        </w:tabs>
        <w:ind w:firstLine="640" w:firstLineChars="200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希望受到表彰的文艺工作者、文艺团队，继续保持良好的精神状态，充分发挥聪明才智，不断释放创作灵感，以县委工作大局为引领，以群众喜闻乐见为准绳，以精品力作和优秀文艺人才为抓手，不负重托，再创佳绩。</w:t>
      </w:r>
    </w:p>
    <w:p>
      <w:pPr>
        <w:tabs>
          <w:tab w:val="right" w:pos="7586"/>
        </w:tabs>
        <w:ind w:firstLine="4480" w:firstLineChars="1400"/>
        <w:rPr>
          <w:rFonts w:ascii="仿宋_GB2312" w:hAnsi="楷体_GB2312" w:eastAsia="仿宋_GB2312" w:cs="楷体_GB2312"/>
          <w:sz w:val="32"/>
          <w:szCs w:val="32"/>
        </w:rPr>
      </w:pPr>
    </w:p>
    <w:p>
      <w:pPr>
        <w:tabs>
          <w:tab w:val="right" w:pos="7586"/>
        </w:tabs>
        <w:ind w:firstLine="4480" w:firstLineChars="1400"/>
        <w:rPr>
          <w:rFonts w:ascii="仿宋_GB2312" w:hAnsi="楷体_GB2312" w:eastAsia="仿宋_GB2312" w:cs="楷体_GB2312"/>
          <w:sz w:val="32"/>
          <w:szCs w:val="32"/>
        </w:rPr>
      </w:pPr>
    </w:p>
    <w:p>
      <w:pPr>
        <w:tabs>
          <w:tab w:val="right" w:pos="7586"/>
        </w:tabs>
        <w:ind w:firstLine="4480" w:firstLineChars="1400"/>
        <w:rPr>
          <w:rFonts w:ascii="仿宋_GB2312" w:hAnsi="楷体_GB2312" w:eastAsia="仿宋_GB2312" w:cs="楷体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楷体_GB2312" w:eastAsia="仿宋_GB2312" w:cs="楷体_GB2312"/>
          <w:sz w:val="32"/>
          <w:szCs w:val="32"/>
        </w:rPr>
        <w:t>澧县文学艺术界联合会</w:t>
      </w:r>
    </w:p>
    <w:p>
      <w:pPr>
        <w:tabs>
          <w:tab w:val="right" w:pos="7586"/>
        </w:tabs>
        <w:ind w:firstLine="4960" w:firstLineChars="1550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ascii="仿宋_GB2312" w:hAnsi="楷体_GB2312" w:eastAsia="仿宋_GB2312" w:cs="楷体_GB2312"/>
          <w:sz w:val="32"/>
          <w:szCs w:val="32"/>
        </w:rPr>
        <w:t>2021</w:t>
      </w:r>
      <w:r>
        <w:rPr>
          <w:rFonts w:hint="eastAsia" w:ascii="仿宋_GB2312" w:hAnsi="楷体_GB2312" w:eastAsia="仿宋_GB2312" w:cs="楷体_GB2312"/>
          <w:sz w:val="32"/>
          <w:szCs w:val="32"/>
        </w:rPr>
        <w:t>年</w:t>
      </w:r>
      <w:r>
        <w:rPr>
          <w:rFonts w:ascii="仿宋_GB2312" w:hAnsi="楷体_GB2312" w:eastAsia="仿宋_GB2312" w:cs="楷体_GB2312"/>
          <w:sz w:val="32"/>
          <w:szCs w:val="32"/>
        </w:rPr>
        <w:t>12</w:t>
      </w:r>
      <w:r>
        <w:rPr>
          <w:rFonts w:hint="eastAsia" w:ascii="仿宋_GB2312" w:hAnsi="楷体_GB2312" w:eastAsia="仿宋_GB2312" w:cs="楷体_GB2312"/>
          <w:sz w:val="32"/>
          <w:szCs w:val="32"/>
        </w:rPr>
        <w:t>月</w:t>
      </w:r>
      <w:r>
        <w:rPr>
          <w:rFonts w:ascii="仿宋_GB2312" w:hAnsi="楷体_GB2312" w:eastAsia="仿宋_GB2312" w:cs="楷体_GB2312"/>
          <w:sz w:val="32"/>
          <w:szCs w:val="32"/>
        </w:rPr>
        <w:t>3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p>
      <w:pPr>
        <w:tabs>
          <w:tab w:val="right" w:pos="7586"/>
        </w:tabs>
        <w:rPr>
          <w:rFonts w:ascii="仿宋_GB2312" w:hAnsi="楷体_GB2312" w:eastAsia="仿宋_GB2312" w:cs="楷体_GB2312"/>
          <w:sz w:val="32"/>
          <w:szCs w:val="32"/>
        </w:rPr>
      </w:pPr>
    </w:p>
    <w:p>
      <w:pPr>
        <w:tabs>
          <w:tab w:val="right" w:pos="7586"/>
        </w:tabs>
        <w:rPr>
          <w:rFonts w:ascii="仿宋_GB2312" w:hAnsi="楷体_GB2312" w:eastAsia="仿宋_GB2312" w:cs="楷体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E3C060F"/>
    <w:rsid w:val="00004749"/>
    <w:rsid w:val="00243D35"/>
    <w:rsid w:val="00250986"/>
    <w:rsid w:val="00383210"/>
    <w:rsid w:val="00463197"/>
    <w:rsid w:val="00504263"/>
    <w:rsid w:val="006E5768"/>
    <w:rsid w:val="00797222"/>
    <w:rsid w:val="009C7DAC"/>
    <w:rsid w:val="00B039BE"/>
    <w:rsid w:val="00B7617E"/>
    <w:rsid w:val="00CB4BF5"/>
    <w:rsid w:val="00DB7BA2"/>
    <w:rsid w:val="00E103C5"/>
    <w:rsid w:val="00E558E7"/>
    <w:rsid w:val="2A7D7287"/>
    <w:rsid w:val="55B442ED"/>
    <w:rsid w:val="66F643FB"/>
    <w:rsid w:val="6E3C060F"/>
    <w:rsid w:val="716F3564"/>
    <w:rsid w:val="78FB4574"/>
    <w:rsid w:val="7B72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76</Words>
  <Characters>435</Characters>
  <Lines>0</Lines>
  <Paragraphs>0</Paragraphs>
  <TotalTime>83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2021-11-27T16:31:00Z</dcterms:created>
  <dc:creator>唯二（龚道权）</dc:creator>
  <cp:lastModifiedBy>陈木沐</cp:lastModifiedBy>
  <cp:lastPrinted>2021-12-03T01:44:00Z</cp:lastPrinted>
  <dcterms:modified xsi:type="dcterms:W3CDTF">2021-12-13T03:02:20Z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FFEFB4214EED47098F1315A16C8ED332</vt:lpwstr>
  </property>
</Properties>
</file>