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树立和践行正确政绩观，办好民生实事</w:t>
      </w:r>
    </w:p>
    <w:p>
      <w:pPr>
        <w:pStyle w:val="4"/>
        <w:keepNext w:val="0"/>
        <w:keepLines w:val="0"/>
        <w:pageBreakBefore w:val="0"/>
        <w:widowControl w:val="0"/>
        <w:kinsoku/>
        <w:wordWrap/>
        <w:overflowPunct/>
        <w:topLinePunct w:val="0"/>
        <w:autoSpaceDE/>
        <w:autoSpaceDN/>
        <w:bidi w:val="0"/>
        <w:adjustRightInd/>
        <w:snapToGrid/>
        <w:spacing w:before="0" w:beforeAutospacing="0" w:after="0" w:line="576" w:lineRule="exact"/>
        <w:jc w:val="center"/>
        <w:textAlignment w:val="auto"/>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（征求意见稿）</w:t>
      </w:r>
    </w:p>
    <w:p>
      <w:pPr>
        <w:pStyle w:val="4"/>
        <w:keepNext w:val="0"/>
        <w:keepLines w:val="0"/>
        <w:pageBreakBefore w:val="0"/>
        <w:widowControl w:val="0"/>
        <w:kinsoku/>
        <w:wordWrap/>
        <w:overflowPunct/>
        <w:topLinePunct w:val="0"/>
        <w:autoSpaceDE/>
        <w:autoSpaceDN/>
        <w:bidi w:val="0"/>
        <w:adjustRightInd/>
        <w:snapToGrid/>
        <w:spacing w:before="0" w:beforeAutospacing="0" w:after="0" w:line="576" w:lineRule="exact"/>
        <w:jc w:val="center"/>
        <w:textAlignment w:val="auto"/>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县委主题教育第五课题调研组</w:t>
      </w:r>
    </w:p>
    <w:p>
      <w:pPr>
        <w:pStyle w:val="4"/>
        <w:keepNext w:val="0"/>
        <w:keepLines w:val="0"/>
        <w:pageBreakBefore w:val="0"/>
        <w:widowControl w:val="0"/>
        <w:kinsoku/>
        <w:wordWrap/>
        <w:overflowPunct/>
        <w:topLinePunct w:val="0"/>
        <w:autoSpaceDE/>
        <w:autoSpaceDN/>
        <w:bidi w:val="0"/>
        <w:adjustRightInd/>
        <w:snapToGrid/>
        <w:spacing w:before="0" w:beforeAutospacing="0" w:after="0" w:line="576" w:lineRule="exact"/>
        <w:jc w:val="center"/>
        <w:textAlignment w:val="auto"/>
        <w:rPr>
          <w:rFonts w:hint="eastAsia"/>
          <w:lang w:val="en-US" w:eastAsia="zh-CN"/>
        </w:rPr>
      </w:pPr>
    </w:p>
    <w:p>
      <w:pPr>
        <w:overflowPunct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为全面贯彻落实党中央关于学习贯彻习近平新时代中国特色社会主义思想主题教育的决策部署，根据县委安排，</w:t>
      </w:r>
      <w:r>
        <w:rPr>
          <w:rFonts w:ascii="Times New Roman" w:hAnsi="Times New Roman" w:eastAsia="仿宋_GB2312" w:cs="Times New Roman"/>
          <w:sz w:val="32"/>
          <w:szCs w:val="32"/>
        </w:rPr>
        <w:t>“树立和践行正确政绩观，办好民生实事”</w:t>
      </w:r>
      <w:r>
        <w:rPr>
          <w:rFonts w:hint="eastAsia" w:ascii="Times New Roman" w:hAnsi="Times New Roman" w:eastAsia="仿宋_GB2312" w:cs="Times New Roman"/>
          <w:sz w:val="32"/>
          <w:szCs w:val="32"/>
        </w:rPr>
        <w:t>课题</w:t>
      </w:r>
      <w:r>
        <w:rPr>
          <w:rFonts w:ascii="Times New Roman" w:hAnsi="Times New Roman" w:eastAsia="仿宋_GB2312" w:cs="Times New Roman"/>
          <w:sz w:val="32"/>
          <w:szCs w:val="32"/>
        </w:rPr>
        <w:t>调研组</w:t>
      </w:r>
      <w:r>
        <w:rPr>
          <w:rFonts w:hint="eastAsia" w:ascii="Times New Roman" w:hAnsi="Times New Roman" w:eastAsia="仿宋_GB2312" w:cs="Times New Roman"/>
          <w:sz w:val="32"/>
          <w:szCs w:val="32"/>
        </w:rPr>
        <w:t>全体成员围绕政府投资的民生项目深入开展调查研究，广泛听取群众意见，认真思考对策建议，现将有关情况汇报如下。</w:t>
      </w:r>
    </w:p>
    <w:p>
      <w:pPr>
        <w:overflowPunct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履天职，对民生领域的投入功在当代</w:t>
      </w:r>
    </w:p>
    <w:p>
      <w:pPr>
        <w:overflowPunct w:val="0"/>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牢固树立以人民为中心的发展思想是县委县政府的鲜明态度和如磐定力，优先保障民生支出，全面兑现民生政策，扎实办好民生实事，今年元至9月，全县一般公共预算支出46.9亿元，同比增长3.89%。一般公共预算支出中民生支出36.3亿元，占比77.33%，同比增长3.10%。</w:t>
      </w:r>
    </w:p>
    <w:p>
      <w:pPr>
        <w:overflowPunct w:val="0"/>
        <w:spacing w:line="576"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sz w:val="32"/>
          <w:szCs w:val="32"/>
        </w:rPr>
        <w:t>尽管面临经济下行压力，县级财力紧张，但民生</w:t>
      </w:r>
      <w:r>
        <w:rPr>
          <w:rFonts w:hint="eastAsia" w:ascii="仿宋_GB2312" w:hAnsi="Times New Roman" w:eastAsia="仿宋_GB2312" w:cs="仿宋_GB2312"/>
          <w:sz w:val="32"/>
          <w:szCs w:val="32"/>
        </w:rPr>
        <w:t>重点领域支出持续得到保障，</w:t>
      </w:r>
      <w:r>
        <w:rPr>
          <w:rFonts w:ascii="仿宋_GB2312" w:hAnsi="Times New Roman" w:eastAsia="仿宋_GB2312"/>
          <w:sz w:val="32"/>
          <w:szCs w:val="32"/>
        </w:rPr>
        <w:t>城乡低保，养老、基本医疗保险等政策标准持续提高，就业、教育、文化、医疗卫生等公共服务水平稳步提升。一项项惠民政策接连出台，一笔笔民生支出相继落地，彰显出</w:t>
      </w:r>
      <w:r>
        <w:rPr>
          <w:rFonts w:hint="eastAsia" w:ascii="仿宋_GB2312" w:hAnsi="Times New Roman" w:eastAsia="仿宋_GB2312"/>
          <w:sz w:val="32"/>
          <w:szCs w:val="32"/>
        </w:rPr>
        <w:t>县委县政府</w:t>
      </w:r>
      <w:r>
        <w:rPr>
          <w:rFonts w:ascii="仿宋_GB2312" w:hAnsi="Times New Roman" w:eastAsia="仿宋_GB2312"/>
          <w:sz w:val="32"/>
          <w:szCs w:val="32"/>
        </w:rPr>
        <w:t>把保障和改善民生放在重中之重的责任意识和执政理念。</w:t>
      </w:r>
      <w:r>
        <w:rPr>
          <w:rFonts w:hint="eastAsia" w:ascii="仿宋_GB2312" w:hAnsi="Times New Roman" w:eastAsia="仿宋_GB2312"/>
          <w:sz w:val="32"/>
          <w:szCs w:val="32"/>
        </w:rPr>
        <w:t>2021年至2023年，围绕教育、医疗、</w:t>
      </w:r>
      <w:r>
        <w:rPr>
          <w:rFonts w:hint="eastAsia" w:ascii="仿宋_GB2312" w:eastAsia="仿宋_GB2312"/>
          <w:color w:val="000000" w:themeColor="text1"/>
          <w:sz w:val="32"/>
          <w:szCs w:val="32"/>
          <w14:textFill>
            <w14:solidFill>
              <w14:schemeClr w14:val="tx1"/>
            </w14:solidFill>
          </w14:textFill>
        </w:rPr>
        <w:t>住房、养老、饮水、交通、电力、燃气、车位等民生项目，</w:t>
      </w:r>
      <w:r>
        <w:rPr>
          <w:rFonts w:hint="eastAsia" w:ascii="仿宋_GB2312" w:eastAsia="仿宋_GB2312"/>
          <w:sz w:val="32"/>
          <w:szCs w:val="32"/>
        </w:rPr>
        <w:t>总投资30.24亿元，争资11.78亿元。</w:t>
      </w:r>
    </w:p>
    <w:p>
      <w:pPr>
        <w:overflowPunct w:val="0"/>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增福祉，对民生项目的推进尚存堵点</w:t>
      </w:r>
    </w:p>
    <w:p>
      <w:pPr>
        <w:overflowPunct w:val="0"/>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实现人民对美好生活的向往必然要有与之匹配的民生项目支撑，虽然每年策划的总体项目在30个左右，但平稳落地是何其艰辛，梗阻问题万不可小觑。</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w:t>
      </w:r>
      <w:r>
        <w:rPr>
          <w:rFonts w:hint="eastAsia" w:ascii="Times New Roman" w:hAnsi="Times New Roman" w:eastAsia="楷体_GB2312" w:cs="Times New Roman"/>
          <w:sz w:val="32"/>
          <w:szCs w:val="32"/>
        </w:rPr>
        <w:t>储备不精准</w:t>
      </w:r>
      <w:r>
        <w:rPr>
          <w:rFonts w:ascii="Times New Roman" w:hAnsi="Times New Roman" w:eastAsia="楷体_GB2312" w:cs="Times New Roman"/>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在项目包装时深入调研不够，前期工作不够扎实，虽说项目储备数量多，但高质量项目少。特别是涉及城中村的住房、饮水、污水、燃气等问题的项目存在较大差距。老旧小区改造使得县城内老房子旧貌换新颜，但城乡结合部的房子因长年管控不能翻修，很多都已成为实际危房。城乡结合部部分社区饮用自来水还没有实行全覆盖，部分居民使用传统的水井作为饮用水。有的社区下水道不通畅问题长期存在。城乡结合部的燃气主管网不能铺设到村社区，群众反映很强烈。</w:t>
      </w:r>
    </w:p>
    <w:p>
      <w:pPr>
        <w:overflowPunct w:val="0"/>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投资不平衡</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对于需要投哪里、需要投哪些、怎么投、怎么算，决策随意性较大。有的村每年都有多个项目投入，有的村多年没有一个项目落地，存在雨露不均的现象，一方面有重复投资、堆塑项目之嫌，另一方面群众急难愁盼问题得不到有效解决，项目资金分配，锦上添花的较多，雪中送炭的不足。</w:t>
      </w:r>
    </w:p>
    <w:p>
      <w:pPr>
        <w:overflowPunct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3</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进展不预期</w:t>
      </w:r>
      <w:r>
        <w:rPr>
          <w:rFonts w:ascii="Times New Roman" w:hAnsi="Times New Roman" w:eastAsia="楷体_GB2312" w:cs="Times New Roman"/>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一个项目落户我县从开始引进到办完施工许可证可以合法合规的建设，项目前期工作一般需一段时间，影响了项目建设的积极性。同时征地拆迁难度的加大，影响了项目前期工作的推进。另外，在重大民生项目推进过程中项目落地与国土空间利用规划、城市总体规划之间衔接不好影响了进度。</w:t>
      </w:r>
      <w:r>
        <w:rPr>
          <w:rFonts w:hint="eastAsia" w:ascii="Times New Roman" w:hAnsi="Times New Roman" w:eastAsia="仿宋_GB2312" w:cs="Times New Roman"/>
          <w:sz w:val="32"/>
          <w:szCs w:val="32"/>
        </w:rPr>
        <w:t>政府花费大量投入建成的项目，有的没有发挥实际作用，如有的污水处理项目建成后，至今还处于过渡期运行。有的缺乏后续管理，没有达到预期效果。有的停车场建成之后一直没有投入正常营运，优良的国有资产没有转化为优良的政府财力，与投资预期不符。</w:t>
      </w:r>
    </w:p>
    <w:p>
      <w:pPr>
        <w:overflowPunct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创满意，对民生实事的提质任重道远</w:t>
      </w:r>
    </w:p>
    <w:p>
      <w:pPr>
        <w:overflowPunct w:val="0"/>
        <w:spacing w:line="576" w:lineRule="exact"/>
        <w:ind w:firstLine="640" w:firstLineChars="200"/>
        <w:rPr>
          <w:rFonts w:ascii="仿宋_GB2312" w:eastAsia="仿宋_GB2312"/>
          <w:b/>
          <w:sz w:val="32"/>
          <w:szCs w:val="32"/>
        </w:rPr>
      </w:pPr>
      <w:r>
        <w:rPr>
          <w:rFonts w:ascii="Times New Roman" w:hAnsi="Times New Roman" w:eastAsia="楷体_GB2312" w:cs="Times New Roman"/>
          <w:sz w:val="32"/>
          <w:szCs w:val="32"/>
        </w:rPr>
        <w:t>1.</w:t>
      </w:r>
      <w:r>
        <w:rPr>
          <w:rFonts w:hint="eastAsia" w:ascii="Times New Roman" w:hAnsi="Times New Roman" w:eastAsia="楷体_GB2312" w:cs="Times New Roman"/>
          <w:sz w:val="32"/>
          <w:szCs w:val="32"/>
        </w:rPr>
        <w:t>系统谋规划</w:t>
      </w:r>
      <w:r>
        <w:rPr>
          <w:rFonts w:ascii="Times New Roman" w:hAnsi="Times New Roman" w:eastAsia="楷体_GB2312" w:cs="Times New Roman"/>
          <w:sz w:val="32"/>
          <w:szCs w:val="32"/>
        </w:rPr>
        <w:t>。</w:t>
      </w:r>
      <w:r>
        <w:rPr>
          <w:rFonts w:hint="eastAsia" w:ascii="仿宋_GB2312" w:eastAsia="仿宋_GB2312"/>
          <w:b/>
          <w:sz w:val="32"/>
          <w:szCs w:val="32"/>
        </w:rPr>
        <w:t>建库入库双向发力。</w:t>
      </w:r>
      <w:r>
        <w:rPr>
          <w:rFonts w:hint="eastAsia" w:ascii="仿宋_GB2312" w:eastAsia="仿宋_GB2312"/>
          <w:sz w:val="32"/>
          <w:szCs w:val="32"/>
        </w:rPr>
        <w:t>立项前，广泛调研，听取民意，集中民智，为民急需，充分考虑我县实际和城乡发展差异，经发改部门组织专家和有关部门进行评估论证和审查后，列入政府投资项目储备库。特别针对呼南高铁的配套项目和松石高速的线性互通要早谋划、抢先机、快行动，做好项目的立项储备。项目单位对已纳入储备库的项目，应提前开展编制项目建议书、可行性研究报告、项目初步设计等前期研究工作。按照“规划一批、储备一批、开工一批”的要求，完善动态项目储备库。</w:t>
      </w:r>
      <w:r>
        <w:rPr>
          <w:rFonts w:hint="eastAsia" w:ascii="仿宋_GB2312" w:eastAsia="仿宋_GB2312"/>
          <w:b/>
          <w:sz w:val="32"/>
          <w:szCs w:val="32"/>
        </w:rPr>
        <w:t>成熟项目抢先争取。</w:t>
      </w:r>
      <w:r>
        <w:rPr>
          <w:rFonts w:hint="eastAsia" w:ascii="仿宋_GB2312" w:eastAsia="仿宋_GB2312"/>
          <w:sz w:val="32"/>
          <w:szCs w:val="32"/>
        </w:rPr>
        <w:t>政府投资项目计划应当遵循量入为出、综合平衡的原则，每年从政府投资项目储备库中选取，对已列入储备库的项目长远规划、分步实施，避免项目睡在库里、写在纸上。</w:t>
      </w:r>
      <w:r>
        <w:rPr>
          <w:rFonts w:hint="eastAsia" w:ascii="仿宋_GB2312" w:eastAsia="仿宋_GB2312"/>
          <w:b/>
          <w:sz w:val="32"/>
          <w:szCs w:val="32"/>
        </w:rPr>
        <w:t>融资渠道多点保证。</w:t>
      </w:r>
      <w:r>
        <w:rPr>
          <w:rFonts w:hint="eastAsia" w:ascii="仿宋_GB2312" w:hAnsi="Times New Roman" w:eastAsia="仿宋_GB2312" w:cs="仿宋_GB2312"/>
          <w:sz w:val="32"/>
          <w:szCs w:val="32"/>
        </w:rPr>
        <w:t>把立项争资和专项债券作为解决民生项目建设资金缺口的重要途径。积极了解上级民生政策投向，配合项目单位做好政策分析和对上汇报，按月通报立项争资进度，加强研判分析，解决突出问题，切实把政策利好转化为实实在在的民生项目和资金，努力争取更多的财力性转移支付及专项资金支持。</w:t>
      </w:r>
      <w:r>
        <w:rPr>
          <w:rFonts w:hint="eastAsia" w:ascii="仿宋_GB2312" w:eastAsia="仿宋_GB2312"/>
          <w:sz w:val="32"/>
          <w:szCs w:val="32"/>
        </w:rPr>
        <w:t>积极搭建融资平台，加快建立银行信贷资金、项目争资、政府融资体系，形成多渠道、多元化的投入格局，破解资金瓶颈。</w:t>
      </w:r>
    </w:p>
    <w:p>
      <w:pPr>
        <w:overflowPunct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激励抓前期</w:t>
      </w:r>
      <w:r>
        <w:rPr>
          <w:rFonts w:ascii="Times New Roman" w:hAnsi="Times New Roman" w:eastAsia="楷体_GB2312" w:cs="Times New Roman"/>
          <w:sz w:val="32"/>
          <w:szCs w:val="32"/>
        </w:rPr>
        <w:t>。</w:t>
      </w:r>
      <w:r>
        <w:rPr>
          <w:rFonts w:hint="eastAsia" w:ascii="仿宋_GB2312" w:eastAsia="仿宋_GB2312"/>
          <w:b/>
          <w:sz w:val="32"/>
          <w:szCs w:val="32"/>
        </w:rPr>
        <w:t>决策进一步周全。</w:t>
      </w:r>
      <w:r>
        <w:rPr>
          <w:rFonts w:hint="eastAsia" w:ascii="仿宋_GB2312" w:eastAsia="仿宋_GB2312"/>
          <w:sz w:val="32"/>
          <w:szCs w:val="32"/>
        </w:rPr>
        <w:t>对政府投资项目实施大数据监管，避免重复投、反复投，用数据管事、用制度管人。同时考虑各地投资均衡化，使政府投资普惠、利民。</w:t>
      </w:r>
      <w:r>
        <w:rPr>
          <w:rFonts w:hint="eastAsia" w:ascii="仿宋_GB2312" w:eastAsia="仿宋_GB2312"/>
          <w:b/>
          <w:sz w:val="32"/>
          <w:szCs w:val="32"/>
        </w:rPr>
        <w:t>招标进一步规范。</w:t>
      </w:r>
      <w:r>
        <w:rPr>
          <w:rFonts w:hint="eastAsia" w:ascii="仿宋_GB2312" w:eastAsia="仿宋_GB2312"/>
          <w:sz w:val="32"/>
          <w:szCs w:val="32"/>
        </w:rPr>
        <w:t>严格执行《中华人民共和国</w:t>
      </w:r>
      <w:r>
        <w:rPr>
          <w:rFonts w:hint="eastAsia" w:ascii="仿宋_GB2312" w:eastAsia="仿宋_GB2312"/>
          <w:sz w:val="32"/>
          <w:szCs w:val="32"/>
          <w:lang w:val="en-US" w:eastAsia="zh-CN"/>
        </w:rPr>
        <w:t>招标投标</w:t>
      </w:r>
      <w:bookmarkStart w:id="0" w:name="_GoBack"/>
      <w:bookmarkEnd w:id="0"/>
      <w:r>
        <w:rPr>
          <w:rFonts w:hint="eastAsia" w:ascii="仿宋_GB2312" w:eastAsia="仿宋_GB2312"/>
          <w:sz w:val="32"/>
          <w:szCs w:val="32"/>
        </w:rPr>
        <w:t>法》，细化招投标、评标、定标过程每个环节；严格执行“先评审，后招标”制度，项目建设单位招标文件确定的工程价款结算方式要与财政预算评审文件口径一致，并以财政预算评审价作为工程招标控制价；严格遵照公开、公平、公正和择优定标的原则。</w:t>
      </w:r>
      <w:r>
        <w:rPr>
          <w:rFonts w:hint="eastAsia" w:ascii="仿宋_GB2312" w:eastAsia="仿宋_GB2312"/>
          <w:b/>
          <w:sz w:val="32"/>
          <w:szCs w:val="32"/>
        </w:rPr>
        <w:t>审核进一步严格。</w:t>
      </w:r>
      <w:r>
        <w:rPr>
          <w:rFonts w:hint="eastAsia" w:ascii="仿宋_GB2312" w:eastAsia="仿宋_GB2312"/>
          <w:sz w:val="32"/>
          <w:szCs w:val="32"/>
        </w:rPr>
        <w:t>执行“三级复审”制度，形成多级审核的层层把关模式，对财政资金的流向实行实时监管，确保财政投资安全高效。项目业主要夯实前期工作基础，落实好工程标的物的具体细节，做好设计交底工作，要求设计单位提供准确的设计依据和计算过程资料，并保证送审资料合法性、完整性、真实性。</w:t>
      </w:r>
    </w:p>
    <w:p>
      <w:pPr>
        <w:overflowPunct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3</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监督提质效</w:t>
      </w:r>
      <w:r>
        <w:rPr>
          <w:rFonts w:ascii="Times New Roman" w:hAnsi="Times New Roman" w:eastAsia="楷体_GB2312" w:cs="Times New Roman"/>
          <w:sz w:val="32"/>
          <w:szCs w:val="32"/>
        </w:rPr>
        <w:t>。</w:t>
      </w:r>
      <w:r>
        <w:rPr>
          <w:rFonts w:hint="eastAsia" w:ascii="仿宋_GB2312" w:eastAsia="仿宋_GB2312"/>
          <w:b/>
          <w:bCs/>
          <w:spacing w:val="-9"/>
          <w:sz w:val="32"/>
          <w:szCs w:val="32"/>
          <w:shd w:val="clear" w:color="auto" w:fill="FFFFFF"/>
        </w:rPr>
        <w:t>工程质量实时监控。</w:t>
      </w:r>
      <w:r>
        <w:rPr>
          <w:rFonts w:hint="eastAsia" w:ascii="仿宋_GB2312" w:eastAsia="仿宋_GB2312"/>
          <w:sz w:val="32"/>
          <w:szCs w:val="32"/>
        </w:rPr>
        <w:t>各级各部门要进一步强化服务理念，组织开展集中审批，积极开辟绿色通道，努力推进项目审批“工作前移、上门服务”。对重大项目成立专门班子，明确专人负责，规划、国土、环保、建设、财政等部门应积极介入，协助尽快完善各类手续。</w:t>
      </w:r>
      <w:r>
        <w:rPr>
          <w:rFonts w:hint="eastAsia" w:ascii="仿宋_GB2312" w:eastAsia="仿宋_GB2312"/>
          <w:sz w:val="32"/>
          <w:szCs w:val="32"/>
          <w:shd w:val="clear" w:color="auto" w:fill="FFFFFF"/>
        </w:rPr>
        <w:t>要整合各类资源，统一谋划布局、做好顶层设计、紧盯重点环节、完善项目业态，举全县之力确保项目建设有最优的环境、最好的服务。</w:t>
      </w:r>
      <w:r>
        <w:rPr>
          <w:rFonts w:hint="eastAsia" w:ascii="仿宋_GB2312" w:eastAsia="仿宋_GB2312"/>
          <w:sz w:val="32"/>
          <w:szCs w:val="32"/>
        </w:rPr>
        <w:t>要</w:t>
      </w:r>
      <w:r>
        <w:rPr>
          <w:rFonts w:ascii="仿宋_GB2312" w:eastAsia="仿宋_GB2312"/>
          <w:sz w:val="32"/>
          <w:szCs w:val="32"/>
        </w:rPr>
        <w:t>深入各在建项目施工现场，主动征求意见、建议，帮助解决项目在施工过程中质量安全方面的短板、弱项、堵点、难点等问题，</w:t>
      </w:r>
      <w:r>
        <w:rPr>
          <w:rFonts w:hint="eastAsia" w:ascii="仿宋_GB2312" w:eastAsia="仿宋_GB2312"/>
          <w:sz w:val="32"/>
          <w:szCs w:val="32"/>
        </w:rPr>
        <w:t>对在建项目严格实施质量安全管控，每一道工序、每一个环节，都严格按照行业标准和规范从细从严把关，</w:t>
      </w:r>
      <w:r>
        <w:rPr>
          <w:rFonts w:ascii="仿宋_GB2312" w:eastAsia="仿宋_GB2312"/>
          <w:sz w:val="32"/>
          <w:szCs w:val="32"/>
        </w:rPr>
        <w:t>不断增强规范化意识，提高工程质量安全管理水平</w:t>
      </w:r>
      <w:r>
        <w:rPr>
          <w:rFonts w:hint="eastAsia" w:ascii="仿宋_GB2312" w:eastAsia="仿宋_GB2312"/>
          <w:sz w:val="32"/>
          <w:szCs w:val="32"/>
        </w:rPr>
        <w:t>。</w:t>
      </w:r>
      <w:r>
        <w:rPr>
          <w:rFonts w:hint="eastAsia" w:ascii="仿宋_GB2312" w:eastAsia="仿宋_GB2312"/>
          <w:b/>
          <w:sz w:val="32"/>
          <w:szCs w:val="32"/>
        </w:rPr>
        <w:t>项目资金闭环监管。</w:t>
      </w:r>
      <w:r>
        <w:rPr>
          <w:rFonts w:hint="eastAsia" w:ascii="仿宋_GB2312" w:eastAsia="仿宋_GB2312"/>
          <w:sz w:val="32"/>
          <w:szCs w:val="32"/>
        </w:rPr>
        <w:t>建立政府投资项目资金监督检查机制，建议由审计部门牵头，抽调专家组成监督检查小组，定期对项目建设进行跟踪监督检查。建立建设项目资金绩效和风险评价机制，建议由财政部门牵头，组织专家对项目资金概算、预算执行、财务管理、债务风险等进行评审，确保每一分纳税人的钱都用在刀刃上。审计部门要严格按照有关规定，突出事前、事中、事后控制，及时做好政府投资建设项目的跟踪和决算审计，从严控制政府投资项目的建设成本。</w:t>
      </w:r>
      <w:r>
        <w:rPr>
          <w:rFonts w:hint="eastAsia" w:ascii="仿宋_GB2312" w:eastAsia="仿宋_GB2312"/>
          <w:b/>
          <w:sz w:val="32"/>
          <w:szCs w:val="32"/>
        </w:rPr>
        <w:t>绩效评估联合监督。</w:t>
      </w:r>
      <w:r>
        <w:rPr>
          <w:rFonts w:hint="eastAsia" w:ascii="仿宋_GB2312" w:eastAsia="仿宋_GB2312"/>
          <w:sz w:val="32"/>
          <w:szCs w:val="32"/>
        </w:rPr>
        <w:t>加强人大对项目的决策监督，政协对项目建设的民主监督，监察部门对发改、国土、规划、住建、环评等部门制度执行情况的日常监督。同时，鼓励公众和新闻媒体积极参与监督。严格行政问责，建设单位在项目实施过程中，对不履行程序、严重违规造成巨大损失的，不作为、乱作为的有关责任人要启动问责机制，让民生项目落到民生实处，民生工程成为名声工程，使群众真正获益，让人民点赞。</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s>
  <w:rsids>
    <w:rsidRoot w:val="433B34BF"/>
    <w:rsid w:val="000038BB"/>
    <w:rsid w:val="0004273E"/>
    <w:rsid w:val="00074756"/>
    <w:rsid w:val="000A02D8"/>
    <w:rsid w:val="000A52EB"/>
    <w:rsid w:val="000A749F"/>
    <w:rsid w:val="000C0718"/>
    <w:rsid w:val="000E2B7D"/>
    <w:rsid w:val="000E57F5"/>
    <w:rsid w:val="001038ED"/>
    <w:rsid w:val="001120EF"/>
    <w:rsid w:val="0013619A"/>
    <w:rsid w:val="00173C38"/>
    <w:rsid w:val="00181F51"/>
    <w:rsid w:val="00192B68"/>
    <w:rsid w:val="001C6F43"/>
    <w:rsid w:val="001E6034"/>
    <w:rsid w:val="001F515E"/>
    <w:rsid w:val="001F5FEA"/>
    <w:rsid w:val="00232EA0"/>
    <w:rsid w:val="00241786"/>
    <w:rsid w:val="00245F62"/>
    <w:rsid w:val="00284E01"/>
    <w:rsid w:val="00290E09"/>
    <w:rsid w:val="0029543D"/>
    <w:rsid w:val="002B18A1"/>
    <w:rsid w:val="002B76AA"/>
    <w:rsid w:val="002F4464"/>
    <w:rsid w:val="00321209"/>
    <w:rsid w:val="0033036D"/>
    <w:rsid w:val="003B18C7"/>
    <w:rsid w:val="003E7312"/>
    <w:rsid w:val="004035D2"/>
    <w:rsid w:val="00420E91"/>
    <w:rsid w:val="00497DA0"/>
    <w:rsid w:val="004A04EC"/>
    <w:rsid w:val="004B0F1B"/>
    <w:rsid w:val="004C4944"/>
    <w:rsid w:val="004D4599"/>
    <w:rsid w:val="004F3B9D"/>
    <w:rsid w:val="004F6DAA"/>
    <w:rsid w:val="00510E26"/>
    <w:rsid w:val="005120B1"/>
    <w:rsid w:val="005158EA"/>
    <w:rsid w:val="0053173C"/>
    <w:rsid w:val="005365D2"/>
    <w:rsid w:val="00537E4F"/>
    <w:rsid w:val="005432D7"/>
    <w:rsid w:val="00567CF3"/>
    <w:rsid w:val="00571FEA"/>
    <w:rsid w:val="00575880"/>
    <w:rsid w:val="005773E1"/>
    <w:rsid w:val="005979F7"/>
    <w:rsid w:val="005D39EE"/>
    <w:rsid w:val="005D4E29"/>
    <w:rsid w:val="00617B6A"/>
    <w:rsid w:val="00654E8E"/>
    <w:rsid w:val="00662829"/>
    <w:rsid w:val="0067397C"/>
    <w:rsid w:val="006A3A11"/>
    <w:rsid w:val="006B7CF2"/>
    <w:rsid w:val="006D42B1"/>
    <w:rsid w:val="006F0269"/>
    <w:rsid w:val="00716F83"/>
    <w:rsid w:val="00730D93"/>
    <w:rsid w:val="007530D1"/>
    <w:rsid w:val="00766A19"/>
    <w:rsid w:val="00767ED5"/>
    <w:rsid w:val="007A42C1"/>
    <w:rsid w:val="007D43A3"/>
    <w:rsid w:val="007E10A1"/>
    <w:rsid w:val="0084697B"/>
    <w:rsid w:val="00870A1A"/>
    <w:rsid w:val="008D0070"/>
    <w:rsid w:val="0092256F"/>
    <w:rsid w:val="00934897"/>
    <w:rsid w:val="009B7DB1"/>
    <w:rsid w:val="00A113AD"/>
    <w:rsid w:val="00A17666"/>
    <w:rsid w:val="00A30714"/>
    <w:rsid w:val="00A46072"/>
    <w:rsid w:val="00A46D7E"/>
    <w:rsid w:val="00AD12EC"/>
    <w:rsid w:val="00AD6361"/>
    <w:rsid w:val="00B22160"/>
    <w:rsid w:val="00B269F8"/>
    <w:rsid w:val="00B44811"/>
    <w:rsid w:val="00B57854"/>
    <w:rsid w:val="00B87260"/>
    <w:rsid w:val="00BC146D"/>
    <w:rsid w:val="00C30979"/>
    <w:rsid w:val="00C741B5"/>
    <w:rsid w:val="00C856FF"/>
    <w:rsid w:val="00C932CE"/>
    <w:rsid w:val="00CA0C4E"/>
    <w:rsid w:val="00CD0C0E"/>
    <w:rsid w:val="00CF04AB"/>
    <w:rsid w:val="00CF2782"/>
    <w:rsid w:val="00D02CF4"/>
    <w:rsid w:val="00D0757D"/>
    <w:rsid w:val="00D14695"/>
    <w:rsid w:val="00D336F6"/>
    <w:rsid w:val="00D5530D"/>
    <w:rsid w:val="00D615D3"/>
    <w:rsid w:val="00D66436"/>
    <w:rsid w:val="00D95524"/>
    <w:rsid w:val="00DD5F05"/>
    <w:rsid w:val="00E45BD2"/>
    <w:rsid w:val="00E86DED"/>
    <w:rsid w:val="00E93685"/>
    <w:rsid w:val="00EF301A"/>
    <w:rsid w:val="00F052FD"/>
    <w:rsid w:val="00F3777A"/>
    <w:rsid w:val="00F542FB"/>
    <w:rsid w:val="00F72077"/>
    <w:rsid w:val="00F920CF"/>
    <w:rsid w:val="00FA5E90"/>
    <w:rsid w:val="00FB6657"/>
    <w:rsid w:val="00FC71C2"/>
    <w:rsid w:val="00FD3D94"/>
    <w:rsid w:val="00FE2D3D"/>
    <w:rsid w:val="00FF56BA"/>
    <w:rsid w:val="011C626C"/>
    <w:rsid w:val="01541EA9"/>
    <w:rsid w:val="02300221"/>
    <w:rsid w:val="023C4E17"/>
    <w:rsid w:val="024C2B81"/>
    <w:rsid w:val="02D05560"/>
    <w:rsid w:val="03463A74"/>
    <w:rsid w:val="038D16A3"/>
    <w:rsid w:val="03A26EFC"/>
    <w:rsid w:val="03F1578E"/>
    <w:rsid w:val="04842AA6"/>
    <w:rsid w:val="04A40A52"/>
    <w:rsid w:val="04EB042F"/>
    <w:rsid w:val="05264007"/>
    <w:rsid w:val="055C132D"/>
    <w:rsid w:val="056F7DBF"/>
    <w:rsid w:val="05B178CA"/>
    <w:rsid w:val="05B42F17"/>
    <w:rsid w:val="05B86A30"/>
    <w:rsid w:val="05BD74E2"/>
    <w:rsid w:val="05E51322"/>
    <w:rsid w:val="05E7509A"/>
    <w:rsid w:val="05FB146A"/>
    <w:rsid w:val="064A73D7"/>
    <w:rsid w:val="06514C09"/>
    <w:rsid w:val="06EA34F6"/>
    <w:rsid w:val="06EE06AA"/>
    <w:rsid w:val="07522FAA"/>
    <w:rsid w:val="0753050D"/>
    <w:rsid w:val="07726BE5"/>
    <w:rsid w:val="07837045"/>
    <w:rsid w:val="07D21D7A"/>
    <w:rsid w:val="08017F69"/>
    <w:rsid w:val="08145EEF"/>
    <w:rsid w:val="08A13C26"/>
    <w:rsid w:val="090B61C8"/>
    <w:rsid w:val="090E0B90"/>
    <w:rsid w:val="09475E50"/>
    <w:rsid w:val="095C5D9F"/>
    <w:rsid w:val="0992356F"/>
    <w:rsid w:val="099948FD"/>
    <w:rsid w:val="09AF4121"/>
    <w:rsid w:val="09BC4A90"/>
    <w:rsid w:val="09DC0C8E"/>
    <w:rsid w:val="0A3B3C06"/>
    <w:rsid w:val="0A4C5E14"/>
    <w:rsid w:val="0A6B4B6D"/>
    <w:rsid w:val="0B5F1B77"/>
    <w:rsid w:val="0BAA1044"/>
    <w:rsid w:val="0BB0630A"/>
    <w:rsid w:val="0C000C64"/>
    <w:rsid w:val="0C142961"/>
    <w:rsid w:val="0C2506CA"/>
    <w:rsid w:val="0C833643"/>
    <w:rsid w:val="0CC06645"/>
    <w:rsid w:val="0CEE6D0E"/>
    <w:rsid w:val="0D3037CB"/>
    <w:rsid w:val="0D662D48"/>
    <w:rsid w:val="0D8E04F1"/>
    <w:rsid w:val="0D9E32A0"/>
    <w:rsid w:val="0DA33F9D"/>
    <w:rsid w:val="0DE21FC2"/>
    <w:rsid w:val="0DEF71E2"/>
    <w:rsid w:val="0E3C1CFB"/>
    <w:rsid w:val="0EC51CF1"/>
    <w:rsid w:val="0EEFE287"/>
    <w:rsid w:val="0F135152"/>
    <w:rsid w:val="0F5F4FA3"/>
    <w:rsid w:val="0F655282"/>
    <w:rsid w:val="0F6E3562"/>
    <w:rsid w:val="0F753717"/>
    <w:rsid w:val="0F783207"/>
    <w:rsid w:val="0F8F0E23"/>
    <w:rsid w:val="0F9A4F2B"/>
    <w:rsid w:val="0FB3423F"/>
    <w:rsid w:val="101779F9"/>
    <w:rsid w:val="102A2753"/>
    <w:rsid w:val="10463305"/>
    <w:rsid w:val="10E30B54"/>
    <w:rsid w:val="11252F1A"/>
    <w:rsid w:val="11553800"/>
    <w:rsid w:val="1182211B"/>
    <w:rsid w:val="11A16A45"/>
    <w:rsid w:val="11A26319"/>
    <w:rsid w:val="11BA144C"/>
    <w:rsid w:val="11C42733"/>
    <w:rsid w:val="11FA6155"/>
    <w:rsid w:val="11FA7F03"/>
    <w:rsid w:val="1209283C"/>
    <w:rsid w:val="121511E1"/>
    <w:rsid w:val="12244F80"/>
    <w:rsid w:val="124473D0"/>
    <w:rsid w:val="128D521B"/>
    <w:rsid w:val="12E0359D"/>
    <w:rsid w:val="12E80952"/>
    <w:rsid w:val="13070B2A"/>
    <w:rsid w:val="137F4B64"/>
    <w:rsid w:val="139B3968"/>
    <w:rsid w:val="13AE369B"/>
    <w:rsid w:val="141D25CF"/>
    <w:rsid w:val="143771ED"/>
    <w:rsid w:val="148A7C64"/>
    <w:rsid w:val="149208C7"/>
    <w:rsid w:val="14926B19"/>
    <w:rsid w:val="149F2FE4"/>
    <w:rsid w:val="14FC3F92"/>
    <w:rsid w:val="152754B3"/>
    <w:rsid w:val="155B515D"/>
    <w:rsid w:val="15A00DC2"/>
    <w:rsid w:val="15CB73DB"/>
    <w:rsid w:val="15D8055B"/>
    <w:rsid w:val="15E92769"/>
    <w:rsid w:val="16B25250"/>
    <w:rsid w:val="17507C66"/>
    <w:rsid w:val="177469AA"/>
    <w:rsid w:val="177A2D60"/>
    <w:rsid w:val="17852965"/>
    <w:rsid w:val="179E6E1C"/>
    <w:rsid w:val="1800023D"/>
    <w:rsid w:val="18493992"/>
    <w:rsid w:val="18950986"/>
    <w:rsid w:val="18E65685"/>
    <w:rsid w:val="19307158"/>
    <w:rsid w:val="195645B9"/>
    <w:rsid w:val="19BB266E"/>
    <w:rsid w:val="19D61256"/>
    <w:rsid w:val="19DD0836"/>
    <w:rsid w:val="19EF056A"/>
    <w:rsid w:val="1A1A55E6"/>
    <w:rsid w:val="1A4408B5"/>
    <w:rsid w:val="1A4E5290"/>
    <w:rsid w:val="1A9F5AEC"/>
    <w:rsid w:val="1ADC0AEE"/>
    <w:rsid w:val="1ADC767D"/>
    <w:rsid w:val="1ADF413A"/>
    <w:rsid w:val="1AE9320B"/>
    <w:rsid w:val="1AFE60A6"/>
    <w:rsid w:val="1BA94259"/>
    <w:rsid w:val="1BF65994"/>
    <w:rsid w:val="1C24274C"/>
    <w:rsid w:val="1C422BD3"/>
    <w:rsid w:val="1C984EE8"/>
    <w:rsid w:val="1CA23671"/>
    <w:rsid w:val="1CFA16FF"/>
    <w:rsid w:val="1D006E6A"/>
    <w:rsid w:val="1D181B85"/>
    <w:rsid w:val="1D2C6D85"/>
    <w:rsid w:val="1D526E45"/>
    <w:rsid w:val="1D5E1C8E"/>
    <w:rsid w:val="1D9C27B6"/>
    <w:rsid w:val="1E3D7AF5"/>
    <w:rsid w:val="1E401394"/>
    <w:rsid w:val="1E707ECB"/>
    <w:rsid w:val="1EA71413"/>
    <w:rsid w:val="1EB1403F"/>
    <w:rsid w:val="1EB23162"/>
    <w:rsid w:val="1EED151B"/>
    <w:rsid w:val="1F444EB4"/>
    <w:rsid w:val="1F52137F"/>
    <w:rsid w:val="1F6D7F66"/>
    <w:rsid w:val="1F841754"/>
    <w:rsid w:val="1FB65DB1"/>
    <w:rsid w:val="1FDE70B6"/>
    <w:rsid w:val="1FFE1506"/>
    <w:rsid w:val="201C333B"/>
    <w:rsid w:val="20663B59"/>
    <w:rsid w:val="20827A42"/>
    <w:rsid w:val="208D63E6"/>
    <w:rsid w:val="20937EA1"/>
    <w:rsid w:val="20994D8B"/>
    <w:rsid w:val="209B11CA"/>
    <w:rsid w:val="20B00A53"/>
    <w:rsid w:val="20BD316F"/>
    <w:rsid w:val="21274A8D"/>
    <w:rsid w:val="213B4094"/>
    <w:rsid w:val="21562C7C"/>
    <w:rsid w:val="21621621"/>
    <w:rsid w:val="219A1C99"/>
    <w:rsid w:val="21AB5B8F"/>
    <w:rsid w:val="21B75E11"/>
    <w:rsid w:val="21D267A7"/>
    <w:rsid w:val="21DC5877"/>
    <w:rsid w:val="21E8156A"/>
    <w:rsid w:val="21F4671D"/>
    <w:rsid w:val="225418B2"/>
    <w:rsid w:val="22857CBD"/>
    <w:rsid w:val="22CD6F6E"/>
    <w:rsid w:val="231A0405"/>
    <w:rsid w:val="235D02F2"/>
    <w:rsid w:val="23B4085A"/>
    <w:rsid w:val="24062759"/>
    <w:rsid w:val="245E07C6"/>
    <w:rsid w:val="24E32A79"/>
    <w:rsid w:val="250A26FB"/>
    <w:rsid w:val="252E7DC0"/>
    <w:rsid w:val="2536529E"/>
    <w:rsid w:val="257F09F3"/>
    <w:rsid w:val="258129BE"/>
    <w:rsid w:val="25FA3AC6"/>
    <w:rsid w:val="26235823"/>
    <w:rsid w:val="265E2CFF"/>
    <w:rsid w:val="26681488"/>
    <w:rsid w:val="26812549"/>
    <w:rsid w:val="269A360B"/>
    <w:rsid w:val="26A60202"/>
    <w:rsid w:val="26F42F7B"/>
    <w:rsid w:val="27271343"/>
    <w:rsid w:val="27337CE7"/>
    <w:rsid w:val="27910EB2"/>
    <w:rsid w:val="27F356C9"/>
    <w:rsid w:val="28033B5E"/>
    <w:rsid w:val="28043432"/>
    <w:rsid w:val="282633A8"/>
    <w:rsid w:val="282F4953"/>
    <w:rsid w:val="28550131"/>
    <w:rsid w:val="286D547B"/>
    <w:rsid w:val="289F315B"/>
    <w:rsid w:val="28A32C4B"/>
    <w:rsid w:val="28D41056"/>
    <w:rsid w:val="29177195"/>
    <w:rsid w:val="2948012B"/>
    <w:rsid w:val="294C5091"/>
    <w:rsid w:val="29564161"/>
    <w:rsid w:val="295757E3"/>
    <w:rsid w:val="29F47FE2"/>
    <w:rsid w:val="2A07545B"/>
    <w:rsid w:val="2AFC6642"/>
    <w:rsid w:val="2B5B5A5F"/>
    <w:rsid w:val="2BCF1FA9"/>
    <w:rsid w:val="2C11436F"/>
    <w:rsid w:val="2C363DD6"/>
    <w:rsid w:val="2C4958B7"/>
    <w:rsid w:val="2C504E98"/>
    <w:rsid w:val="2C6426F1"/>
    <w:rsid w:val="2C8965FC"/>
    <w:rsid w:val="2CAD4098"/>
    <w:rsid w:val="2CC66F08"/>
    <w:rsid w:val="2D012636"/>
    <w:rsid w:val="2D2500D2"/>
    <w:rsid w:val="2DAC07F4"/>
    <w:rsid w:val="2DAD00C8"/>
    <w:rsid w:val="2DDB4C35"/>
    <w:rsid w:val="2E24038A"/>
    <w:rsid w:val="2E7D4D02"/>
    <w:rsid w:val="2E9202F5"/>
    <w:rsid w:val="2EEF628E"/>
    <w:rsid w:val="2F0D52C2"/>
    <w:rsid w:val="2F8A6913"/>
    <w:rsid w:val="2FA06136"/>
    <w:rsid w:val="2FE36023"/>
    <w:rsid w:val="2FFB3FDB"/>
    <w:rsid w:val="301E705B"/>
    <w:rsid w:val="303B5E5F"/>
    <w:rsid w:val="30512418"/>
    <w:rsid w:val="3095731D"/>
    <w:rsid w:val="30EE1123"/>
    <w:rsid w:val="31293F09"/>
    <w:rsid w:val="313E5C07"/>
    <w:rsid w:val="31BD2FCF"/>
    <w:rsid w:val="31C3435E"/>
    <w:rsid w:val="31F664E1"/>
    <w:rsid w:val="32382656"/>
    <w:rsid w:val="32987598"/>
    <w:rsid w:val="32A201DE"/>
    <w:rsid w:val="32AA2E28"/>
    <w:rsid w:val="33016EEC"/>
    <w:rsid w:val="33184235"/>
    <w:rsid w:val="33294555"/>
    <w:rsid w:val="332E1CAB"/>
    <w:rsid w:val="334F4959"/>
    <w:rsid w:val="33E02FA5"/>
    <w:rsid w:val="34105DA5"/>
    <w:rsid w:val="342C311B"/>
    <w:rsid w:val="344057F2"/>
    <w:rsid w:val="348A626A"/>
    <w:rsid w:val="34A55F9D"/>
    <w:rsid w:val="34C208FD"/>
    <w:rsid w:val="34CC3529"/>
    <w:rsid w:val="35020CF9"/>
    <w:rsid w:val="35215623"/>
    <w:rsid w:val="35223149"/>
    <w:rsid w:val="35267691"/>
    <w:rsid w:val="36274EBB"/>
    <w:rsid w:val="362F5B1E"/>
    <w:rsid w:val="36356EAC"/>
    <w:rsid w:val="364F4412"/>
    <w:rsid w:val="367479D5"/>
    <w:rsid w:val="36C97D20"/>
    <w:rsid w:val="36CB50F1"/>
    <w:rsid w:val="37021484"/>
    <w:rsid w:val="3747333B"/>
    <w:rsid w:val="375021F0"/>
    <w:rsid w:val="37503F9E"/>
    <w:rsid w:val="377F2AD5"/>
    <w:rsid w:val="37983B97"/>
    <w:rsid w:val="37C130EE"/>
    <w:rsid w:val="37C36E66"/>
    <w:rsid w:val="37CE1367"/>
    <w:rsid w:val="381551E7"/>
    <w:rsid w:val="383E029A"/>
    <w:rsid w:val="38763ED8"/>
    <w:rsid w:val="39290F4A"/>
    <w:rsid w:val="398E5251"/>
    <w:rsid w:val="39BC591B"/>
    <w:rsid w:val="39F50E2C"/>
    <w:rsid w:val="3A3A2CE3"/>
    <w:rsid w:val="3A4A561C"/>
    <w:rsid w:val="3A4D0C68"/>
    <w:rsid w:val="3A683CF4"/>
    <w:rsid w:val="3AB40CE8"/>
    <w:rsid w:val="3AF57C6A"/>
    <w:rsid w:val="3AF64E5C"/>
    <w:rsid w:val="3B11613A"/>
    <w:rsid w:val="3B225C51"/>
    <w:rsid w:val="3B5F6EA5"/>
    <w:rsid w:val="3B7364AD"/>
    <w:rsid w:val="3B7E2A8B"/>
    <w:rsid w:val="3BE13D5E"/>
    <w:rsid w:val="3BE7515F"/>
    <w:rsid w:val="3BF05D4F"/>
    <w:rsid w:val="3BF70E8C"/>
    <w:rsid w:val="3C1C6B44"/>
    <w:rsid w:val="3C4C5A94"/>
    <w:rsid w:val="3CEC4769"/>
    <w:rsid w:val="3D0E0B83"/>
    <w:rsid w:val="3D2263DC"/>
    <w:rsid w:val="3D31661F"/>
    <w:rsid w:val="3D4445A5"/>
    <w:rsid w:val="3D6267D9"/>
    <w:rsid w:val="3DC6320C"/>
    <w:rsid w:val="3DD0408A"/>
    <w:rsid w:val="3DE74F30"/>
    <w:rsid w:val="3DEC5DDD"/>
    <w:rsid w:val="3E2D328B"/>
    <w:rsid w:val="3E35213F"/>
    <w:rsid w:val="3E6B082B"/>
    <w:rsid w:val="3E860BED"/>
    <w:rsid w:val="3E952BDE"/>
    <w:rsid w:val="3F161F71"/>
    <w:rsid w:val="3F593C0C"/>
    <w:rsid w:val="3F61575E"/>
    <w:rsid w:val="3F8E5FAB"/>
    <w:rsid w:val="400B75FC"/>
    <w:rsid w:val="400C5122"/>
    <w:rsid w:val="40104C12"/>
    <w:rsid w:val="401F45E9"/>
    <w:rsid w:val="402661E4"/>
    <w:rsid w:val="4047615A"/>
    <w:rsid w:val="4057639D"/>
    <w:rsid w:val="40B03CFF"/>
    <w:rsid w:val="411B386E"/>
    <w:rsid w:val="415E375B"/>
    <w:rsid w:val="41787950"/>
    <w:rsid w:val="417B255F"/>
    <w:rsid w:val="41984EBF"/>
    <w:rsid w:val="419929E5"/>
    <w:rsid w:val="41B33AA7"/>
    <w:rsid w:val="41EF0857"/>
    <w:rsid w:val="41F36599"/>
    <w:rsid w:val="42091919"/>
    <w:rsid w:val="420A743F"/>
    <w:rsid w:val="422229DB"/>
    <w:rsid w:val="42C6780A"/>
    <w:rsid w:val="430B16C1"/>
    <w:rsid w:val="43397FDC"/>
    <w:rsid w:val="433B34BF"/>
    <w:rsid w:val="436D5ED7"/>
    <w:rsid w:val="43746378"/>
    <w:rsid w:val="43B43B06"/>
    <w:rsid w:val="43C71A8C"/>
    <w:rsid w:val="442567B2"/>
    <w:rsid w:val="443C4228"/>
    <w:rsid w:val="44501A81"/>
    <w:rsid w:val="445A2900"/>
    <w:rsid w:val="446918F9"/>
    <w:rsid w:val="44983428"/>
    <w:rsid w:val="44E73A68"/>
    <w:rsid w:val="45244CBC"/>
    <w:rsid w:val="453317C4"/>
    <w:rsid w:val="45525385"/>
    <w:rsid w:val="45617CBE"/>
    <w:rsid w:val="457277D5"/>
    <w:rsid w:val="45AD2F03"/>
    <w:rsid w:val="45C81AEB"/>
    <w:rsid w:val="46081EE8"/>
    <w:rsid w:val="462036D5"/>
    <w:rsid w:val="46425723"/>
    <w:rsid w:val="46A63BDA"/>
    <w:rsid w:val="46DD15C6"/>
    <w:rsid w:val="46E464B1"/>
    <w:rsid w:val="47664F68"/>
    <w:rsid w:val="478657BA"/>
    <w:rsid w:val="47A53E92"/>
    <w:rsid w:val="47C3362C"/>
    <w:rsid w:val="47D6229D"/>
    <w:rsid w:val="47D93B3C"/>
    <w:rsid w:val="48313978"/>
    <w:rsid w:val="48442827"/>
    <w:rsid w:val="484A4A39"/>
    <w:rsid w:val="485549AA"/>
    <w:rsid w:val="487E2B46"/>
    <w:rsid w:val="48B40105"/>
    <w:rsid w:val="48C06AA9"/>
    <w:rsid w:val="4902156A"/>
    <w:rsid w:val="491F5EC6"/>
    <w:rsid w:val="49282FCC"/>
    <w:rsid w:val="494A123A"/>
    <w:rsid w:val="49695393"/>
    <w:rsid w:val="49C16448"/>
    <w:rsid w:val="49C83E68"/>
    <w:rsid w:val="49D56585"/>
    <w:rsid w:val="4A2B43F6"/>
    <w:rsid w:val="4A3C6C1F"/>
    <w:rsid w:val="4A6A4F1F"/>
    <w:rsid w:val="4AC76136"/>
    <w:rsid w:val="4B117A90"/>
    <w:rsid w:val="4B245A16"/>
    <w:rsid w:val="4B9761E7"/>
    <w:rsid w:val="4BB072A9"/>
    <w:rsid w:val="4BC468B1"/>
    <w:rsid w:val="4BC52D55"/>
    <w:rsid w:val="4BE551A5"/>
    <w:rsid w:val="4C2D08FA"/>
    <w:rsid w:val="4C46376A"/>
    <w:rsid w:val="4C4C5224"/>
    <w:rsid w:val="4C8F3363"/>
    <w:rsid w:val="4C9646F1"/>
    <w:rsid w:val="4CA50490"/>
    <w:rsid w:val="4CB84667"/>
    <w:rsid w:val="4D31441A"/>
    <w:rsid w:val="4D371A30"/>
    <w:rsid w:val="4DB210B7"/>
    <w:rsid w:val="4DDE2B83"/>
    <w:rsid w:val="4DF47921"/>
    <w:rsid w:val="4EE01C53"/>
    <w:rsid w:val="4EE72FE2"/>
    <w:rsid w:val="4EEF00E8"/>
    <w:rsid w:val="4F302BDB"/>
    <w:rsid w:val="4F6463E1"/>
    <w:rsid w:val="4F8B1BBF"/>
    <w:rsid w:val="4FA90297"/>
    <w:rsid w:val="505226DD"/>
    <w:rsid w:val="50642410"/>
    <w:rsid w:val="50792360"/>
    <w:rsid w:val="50830AE8"/>
    <w:rsid w:val="509176A9"/>
    <w:rsid w:val="50A849F3"/>
    <w:rsid w:val="50B43934"/>
    <w:rsid w:val="512C1180"/>
    <w:rsid w:val="51750D79"/>
    <w:rsid w:val="519311FF"/>
    <w:rsid w:val="51991503"/>
    <w:rsid w:val="52432C25"/>
    <w:rsid w:val="52974D1F"/>
    <w:rsid w:val="52A40BBC"/>
    <w:rsid w:val="52C04276"/>
    <w:rsid w:val="52F97788"/>
    <w:rsid w:val="534327B1"/>
    <w:rsid w:val="535D1AC5"/>
    <w:rsid w:val="539D45B7"/>
    <w:rsid w:val="539F20DD"/>
    <w:rsid w:val="540C5299"/>
    <w:rsid w:val="54624EB9"/>
    <w:rsid w:val="548968E9"/>
    <w:rsid w:val="54AB2D04"/>
    <w:rsid w:val="54AF6350"/>
    <w:rsid w:val="54B24092"/>
    <w:rsid w:val="54C755E6"/>
    <w:rsid w:val="54CB6F02"/>
    <w:rsid w:val="54CD2C7A"/>
    <w:rsid w:val="54D933CD"/>
    <w:rsid w:val="55067F3A"/>
    <w:rsid w:val="552F56E3"/>
    <w:rsid w:val="55393E6B"/>
    <w:rsid w:val="55567A84"/>
    <w:rsid w:val="55747599"/>
    <w:rsid w:val="557D01FC"/>
    <w:rsid w:val="55A0213D"/>
    <w:rsid w:val="562341D8"/>
    <w:rsid w:val="563045F5"/>
    <w:rsid w:val="56446F6C"/>
    <w:rsid w:val="56633896"/>
    <w:rsid w:val="56AF6ADB"/>
    <w:rsid w:val="56F72230"/>
    <w:rsid w:val="57256D9D"/>
    <w:rsid w:val="572C012C"/>
    <w:rsid w:val="573945F7"/>
    <w:rsid w:val="576B51F9"/>
    <w:rsid w:val="57A53A3A"/>
    <w:rsid w:val="57B40121"/>
    <w:rsid w:val="57CC546B"/>
    <w:rsid w:val="57DB3900"/>
    <w:rsid w:val="58242BB1"/>
    <w:rsid w:val="58416822"/>
    <w:rsid w:val="58472D43"/>
    <w:rsid w:val="585D60C3"/>
    <w:rsid w:val="58810003"/>
    <w:rsid w:val="58BA52C3"/>
    <w:rsid w:val="58CB5722"/>
    <w:rsid w:val="58D8399B"/>
    <w:rsid w:val="59162E41"/>
    <w:rsid w:val="59367040"/>
    <w:rsid w:val="59407EBE"/>
    <w:rsid w:val="5954396A"/>
    <w:rsid w:val="59722042"/>
    <w:rsid w:val="59914276"/>
    <w:rsid w:val="5A643739"/>
    <w:rsid w:val="5AB26B9A"/>
    <w:rsid w:val="5B0867BA"/>
    <w:rsid w:val="5B4A5024"/>
    <w:rsid w:val="5BE10DB9"/>
    <w:rsid w:val="5C69772C"/>
    <w:rsid w:val="5C734262"/>
    <w:rsid w:val="5CA75E92"/>
    <w:rsid w:val="5CCE758F"/>
    <w:rsid w:val="5CD31049"/>
    <w:rsid w:val="5D916F3A"/>
    <w:rsid w:val="5D9F0F2C"/>
    <w:rsid w:val="5E2002BE"/>
    <w:rsid w:val="5E27164D"/>
    <w:rsid w:val="5E287ED3"/>
    <w:rsid w:val="5E6A778C"/>
    <w:rsid w:val="5E766130"/>
    <w:rsid w:val="5E7B72A3"/>
    <w:rsid w:val="5E7F3237"/>
    <w:rsid w:val="5EA507C4"/>
    <w:rsid w:val="5EBD3D5F"/>
    <w:rsid w:val="5F0C25F1"/>
    <w:rsid w:val="5F1F0576"/>
    <w:rsid w:val="5FC133DB"/>
    <w:rsid w:val="5FD44EBD"/>
    <w:rsid w:val="5FE1195A"/>
    <w:rsid w:val="60436DBD"/>
    <w:rsid w:val="60455DBA"/>
    <w:rsid w:val="609A4358"/>
    <w:rsid w:val="60B82A30"/>
    <w:rsid w:val="60BD1DF5"/>
    <w:rsid w:val="60C211B9"/>
    <w:rsid w:val="60E6759D"/>
    <w:rsid w:val="61534507"/>
    <w:rsid w:val="61B41449"/>
    <w:rsid w:val="61BA6334"/>
    <w:rsid w:val="62586279"/>
    <w:rsid w:val="62620EA5"/>
    <w:rsid w:val="62D653F0"/>
    <w:rsid w:val="62F31AFE"/>
    <w:rsid w:val="63304B00"/>
    <w:rsid w:val="63BB0188"/>
    <w:rsid w:val="63CF256B"/>
    <w:rsid w:val="63E36016"/>
    <w:rsid w:val="645667E8"/>
    <w:rsid w:val="64630F05"/>
    <w:rsid w:val="64760C38"/>
    <w:rsid w:val="64794284"/>
    <w:rsid w:val="64D911C7"/>
    <w:rsid w:val="64FB2EEB"/>
    <w:rsid w:val="652266CA"/>
    <w:rsid w:val="65270184"/>
    <w:rsid w:val="65293EFC"/>
    <w:rsid w:val="6531690D"/>
    <w:rsid w:val="659375C8"/>
    <w:rsid w:val="65CC4888"/>
    <w:rsid w:val="65CD2ADA"/>
    <w:rsid w:val="65D26342"/>
    <w:rsid w:val="65DB7500"/>
    <w:rsid w:val="66326DE1"/>
    <w:rsid w:val="666E2E32"/>
    <w:rsid w:val="66805D9E"/>
    <w:rsid w:val="670A1B0C"/>
    <w:rsid w:val="677376B1"/>
    <w:rsid w:val="679F4002"/>
    <w:rsid w:val="67BC4901"/>
    <w:rsid w:val="67FD29F7"/>
    <w:rsid w:val="68262975"/>
    <w:rsid w:val="68264723"/>
    <w:rsid w:val="6844104D"/>
    <w:rsid w:val="68617509"/>
    <w:rsid w:val="68E5013A"/>
    <w:rsid w:val="68F77E6E"/>
    <w:rsid w:val="691722BE"/>
    <w:rsid w:val="697D0373"/>
    <w:rsid w:val="698536CB"/>
    <w:rsid w:val="6A06480C"/>
    <w:rsid w:val="6A2D7FEB"/>
    <w:rsid w:val="6A837C0B"/>
    <w:rsid w:val="6A843983"/>
    <w:rsid w:val="6AAD2EDA"/>
    <w:rsid w:val="6AC65D4A"/>
    <w:rsid w:val="6AE14931"/>
    <w:rsid w:val="6B0F5943"/>
    <w:rsid w:val="6B256F14"/>
    <w:rsid w:val="6B286A04"/>
    <w:rsid w:val="6B543355"/>
    <w:rsid w:val="6B787810"/>
    <w:rsid w:val="6BBD3C20"/>
    <w:rsid w:val="6C21592D"/>
    <w:rsid w:val="6C5F1FB2"/>
    <w:rsid w:val="6C731F01"/>
    <w:rsid w:val="6CE54BAD"/>
    <w:rsid w:val="6CFB2D58"/>
    <w:rsid w:val="6D4713C4"/>
    <w:rsid w:val="6D761CA9"/>
    <w:rsid w:val="6DE309C1"/>
    <w:rsid w:val="6DE50BDD"/>
    <w:rsid w:val="6DF659D9"/>
    <w:rsid w:val="6E160D96"/>
    <w:rsid w:val="6EB77216"/>
    <w:rsid w:val="6EC66318"/>
    <w:rsid w:val="6F12155D"/>
    <w:rsid w:val="6F173018"/>
    <w:rsid w:val="6F7B35A7"/>
    <w:rsid w:val="6F9B77A5"/>
    <w:rsid w:val="6FA56875"/>
    <w:rsid w:val="70311EB7"/>
    <w:rsid w:val="704E2A69"/>
    <w:rsid w:val="705B0CE2"/>
    <w:rsid w:val="707B3132"/>
    <w:rsid w:val="7080699B"/>
    <w:rsid w:val="70975A43"/>
    <w:rsid w:val="709B2013"/>
    <w:rsid w:val="70B54896"/>
    <w:rsid w:val="70E433CD"/>
    <w:rsid w:val="70EB650A"/>
    <w:rsid w:val="70F829D5"/>
    <w:rsid w:val="71175551"/>
    <w:rsid w:val="713C4FB8"/>
    <w:rsid w:val="71CB2424"/>
    <w:rsid w:val="71CF3736"/>
    <w:rsid w:val="72037883"/>
    <w:rsid w:val="720C498A"/>
    <w:rsid w:val="721455EC"/>
    <w:rsid w:val="722021E3"/>
    <w:rsid w:val="72203F91"/>
    <w:rsid w:val="72451C4A"/>
    <w:rsid w:val="726C5429"/>
    <w:rsid w:val="727B1B10"/>
    <w:rsid w:val="73092C77"/>
    <w:rsid w:val="73216213"/>
    <w:rsid w:val="73734595"/>
    <w:rsid w:val="73B928EF"/>
    <w:rsid w:val="73C179F6"/>
    <w:rsid w:val="74404DBF"/>
    <w:rsid w:val="744122D9"/>
    <w:rsid w:val="74AA0C7E"/>
    <w:rsid w:val="74BB2697"/>
    <w:rsid w:val="75703482"/>
    <w:rsid w:val="75705230"/>
    <w:rsid w:val="75DB4D9F"/>
    <w:rsid w:val="75FE792B"/>
    <w:rsid w:val="763C15B6"/>
    <w:rsid w:val="765E777E"/>
    <w:rsid w:val="768371E5"/>
    <w:rsid w:val="76CF5F86"/>
    <w:rsid w:val="76DB492B"/>
    <w:rsid w:val="76E23F0B"/>
    <w:rsid w:val="775A1CF3"/>
    <w:rsid w:val="775F555C"/>
    <w:rsid w:val="77707769"/>
    <w:rsid w:val="7771226C"/>
    <w:rsid w:val="77DC095A"/>
    <w:rsid w:val="781400F4"/>
    <w:rsid w:val="78250553"/>
    <w:rsid w:val="78544995"/>
    <w:rsid w:val="7859644F"/>
    <w:rsid w:val="785F1566"/>
    <w:rsid w:val="7860158C"/>
    <w:rsid w:val="786646C8"/>
    <w:rsid w:val="78767269"/>
    <w:rsid w:val="78DE6954"/>
    <w:rsid w:val="78EC72C3"/>
    <w:rsid w:val="7961380D"/>
    <w:rsid w:val="798C015E"/>
    <w:rsid w:val="79935991"/>
    <w:rsid w:val="79B24069"/>
    <w:rsid w:val="79D815F5"/>
    <w:rsid w:val="79F24465"/>
    <w:rsid w:val="79F521A7"/>
    <w:rsid w:val="7A0F3269"/>
    <w:rsid w:val="7A356A48"/>
    <w:rsid w:val="7A3F680A"/>
    <w:rsid w:val="7A4A4FE1"/>
    <w:rsid w:val="7A5549F4"/>
    <w:rsid w:val="7A682979"/>
    <w:rsid w:val="7A8C2B0C"/>
    <w:rsid w:val="7A9D6AC7"/>
    <w:rsid w:val="7AB20098"/>
    <w:rsid w:val="7AC758F2"/>
    <w:rsid w:val="7AFE32DE"/>
    <w:rsid w:val="7B1138F9"/>
    <w:rsid w:val="7B672C31"/>
    <w:rsid w:val="7C2F2B7F"/>
    <w:rsid w:val="7C3C5E6C"/>
    <w:rsid w:val="7C63164A"/>
    <w:rsid w:val="7C703D67"/>
    <w:rsid w:val="7C7D2F74"/>
    <w:rsid w:val="7C8415C1"/>
    <w:rsid w:val="7C9537CE"/>
    <w:rsid w:val="7D1868D9"/>
    <w:rsid w:val="7D272678"/>
    <w:rsid w:val="7D364FB1"/>
    <w:rsid w:val="7D755AD9"/>
    <w:rsid w:val="7D9C6302"/>
    <w:rsid w:val="7DB52379"/>
    <w:rsid w:val="7DCB56F9"/>
    <w:rsid w:val="7DE60785"/>
    <w:rsid w:val="7DFF3945"/>
    <w:rsid w:val="7E2748F9"/>
    <w:rsid w:val="7E665422"/>
    <w:rsid w:val="7EB937A4"/>
    <w:rsid w:val="7ECB1729"/>
    <w:rsid w:val="7EEA1BAF"/>
    <w:rsid w:val="7F414CF5"/>
    <w:rsid w:val="7F4B0E53"/>
    <w:rsid w:val="7F820F2E"/>
    <w:rsid w:val="96F3FE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rPr>
  </w:style>
  <w:style w:type="paragraph" w:styleId="4">
    <w:name w:val="Body Text"/>
    <w:basedOn w:val="1"/>
    <w:next w:val="1"/>
    <w:qFormat/>
    <w:uiPriority w:val="0"/>
    <w:pPr>
      <w:spacing w:before="100" w:beforeAutospacing="1" w:after="120" w:afterAutospacing="0"/>
    </w:pPr>
    <w:rPr>
      <w:rFonts w:ascii="Calibri" w:hAnsi="Calibri"/>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423</Words>
  <Characters>2415</Characters>
  <Lines>20</Lines>
  <Paragraphs>5</Paragraphs>
  <TotalTime>0</TotalTime>
  <ScaleCrop>false</ScaleCrop>
  <LinksUpToDate>false</LinksUpToDate>
  <CharactersWithSpaces>2833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2023-10-26T05:24:00Z</dcterms:created>
  <dc:creator>Administrator</dc:creator>
  <cp:lastModifiedBy>陈木沐</cp:lastModifiedBy>
  <cp:lastPrinted>2023-12-13T02:29:00Z</cp:lastPrinted>
  <dcterms:modified xsi:type="dcterms:W3CDTF">2023-12-19T02:55:26Z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D6291E6ED3FE4BECBFDA1380B5CF5BCF_11</vt:lpwstr>
  </property>
</Properties>
</file>