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 xml:space="preserve">   </w:t>
      </w: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pStyle w:val="4"/>
        <w:ind w:firstLine="31680"/>
        <w:rPr>
          <w:rFonts w:hint="default" w:ascii="Times New Roman" w:hAnsi="Times New Roman" w:cs="Times New Roman"/>
          <w:color w:val="auto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tabs>
          <w:tab w:val="center" w:pos="4425"/>
          <w:tab w:val="right" w:pos="8730"/>
        </w:tabs>
        <w:spacing w:line="576" w:lineRule="exact"/>
        <w:jc w:val="left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澧政办发〔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ab/>
      </w:r>
    </w:p>
    <w:p>
      <w:pPr>
        <w:spacing w:line="860" w:lineRule="exact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澧县人民政府办公室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关于印发《澧县促进先进制造业高质量发展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若干政策》的通知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各镇人民政府、街道办事处，县直及省市驻澧有关单位：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《澧县促进先进制造业高质量发展若干政策》已经县人民政府同意，现印发给你们，请认真贯彻执行。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35" w:rightChars="35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澧县人民政府办公室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840" w:rightChars="40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澧县促进先进制造业高质量发展若干政策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第一章   总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为全面落实“三高四新”美好蓝图，深入推进“创新突破产业突围”三年攻坚行动，大力实施“工业立县、产业强县”战略，促进我县先进制造业高质量发展，结合我县实际，制定本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先进制造业，是指不断吸收先进技术并综合应用于研发设计、生产制造、营销服务和企业管理全过程，取得良好社会效益和经济效益的制造业总称。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本政策所指企业，均指先进制造业企业。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本县行政区域内促进先进制造业高质量发展工作，适用本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第二章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奖励政策</w:t>
      </w:r>
    </w:p>
    <w:p>
      <w:pPr>
        <w:pStyle w:val="2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税收贡献奖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（属于招商引资优惠政策期内的企业，不享受此项奖励）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对当年纳税信用等级为B级及以上、纳税总额200万元及以上、且增幅高于前三年纳税总额平均值25%及以上的企业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（其中，凡享受过招商引资优惠政策的企业，当年度实缴税收不低于10万元/亩，租赁标准化厂房的年实缴税收不低于200元/平方米），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按企业当年增值税、企业所得税之和与前三年平均值相比，新增县级所得部分的20%标准给予奖励。（责任单位：县财政局、县税务局）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税收特别贡献奖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（属于招商引资优惠政策期内的企业，不享受此项奖励）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对当年纳税总额首次突破5000万元、1亿元的企业，分别奖励企业在澧主持日常工作的主要负责人20万元、50万元。（责任单位：县财政局、县税务局）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科技创新奖。本奖项设7个类别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（责任单位：县科技局、县工信局、县市场监管局、县发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局、县财政局）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对当年新认定、重新认定为高新技术企业，且当年纳税总额不低于10万元的企业，分别奖励10万元、5万元；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新获批省级、国家级研发创新平台（含重点实验室）的企业，分别奖励5万元、10万元；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（3）对新获得“湖南省科学技术奖”、国家级科技奖励（包括国家科学技术进步奖、国家自然科学奖、国家技术发明奖以及国防科技奖）的企业，分别奖励5万元、10万元；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（4）对与高校科研院所签订产学研协议、进行技术交易登记，且科研成果在本县转化为产品的企业，按当年协议实际付款金额的10%给予补贴，年度补助额最高50万元；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（5）对新认定为“中国驰名商标”的，奖励企业5万元；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（6）对获得授权国内发明专利的企业，每件补助5000元；获得授权国外发明专利的企业，每件补助8000元/件（同一专利在多个国家申请的只补助一次）；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（7）对当年度受让与其技术领域相关的有效发明专利总量达到10件、20件、30件的同一生产型企业，分别一次性奖励3万元、5万元、8万元。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技改扩规奖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（属于招商引资优惠政策期内的企业，不享受此项奖励）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。本奖项设2个类别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（责任单位：县工信局、县财政局、县审计局）：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（1）鼓励企业技术改造，对当年新增设备投资额200万元及以上的技术改造项目，县财政按新增设备投资额3%的标准奖励企业，最高不超过100万元；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（2）对现有企业利用原厂区实施技扩改项目（直接进行资源开采的企业除外）的，其固定资产投资达3000万元以上，建成投产后按固定资产投资额的0.5%给予企业一次性奖励，单项目奖金不超过100万元。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智能制造奖。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获得省级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智能制造标杆企业、标杆车间认定的企业，分别奖励10万元、5万元。（责任单位：县工信局、县科技局、县财政局）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绿色发展奖。本奖项设3个类别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（责任单位：县工信局、县发改局、县生环分局、县财政局）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获得省级、国家级“绿色工厂”“绿色产品”“绿色供应链管理企业”称号的企业，分别奖励5万元、10万元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认定为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省级、国家级工业固体废物资源综合利用示范的企业，分别奖励5万元、10万元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获得省级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、国家级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节水标杆认定的企业，分别奖励5万元、10万元。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第十一条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数字赋能奖。本奖项设5个类别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（责任单位：县工信局、县财政局）：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对当年获得省级、国家级“上云上平台”标杆、“数字新基建”标志性项目、数字湖南十大应用场景建设计划重点项目、工业互联网平台、“5G＋工业互联网”示范工厂、5G典型应用场景、纳入工业互联网网络安全分类分级管理试点、纳入工业领域数据安全管理试点认定的企业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（2）对通过国家两化融合管理体系贯标评定的企业，奖励5万元；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（3）对获得省级、国家级两化融合管理体系贯标标杆企业认定的企业，分别奖励5万元、10万元；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（4）对认定为省级、国家级移动互联网重点企业的，分别奖励5万元、10万元；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（5）对获得省级制造业“三化”（数字化、网络化、智能化）重点项目的企业，奖励3万元。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第十二条  培优培强奖。本奖项设5个类别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（责任单位：县工信局、县高新区、县财政局、各镇街）：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（1）对深入开展新增规模以上工业企业行动，当年新“入规”的企业，一次性奖励3万元（退规企业重新入规除外）；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（2）对当年新认定的省级、国家级制造业质量标杆企业、品牌培育示范企业，分别奖励5万元、10万元；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（3）对新认定为省级专精特新中小企业、国家级专精特新“小巨人”企业的，分别奖励5万元、10万元；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（4）对获得省级、国家级制造业单项冠军称号的企业，分别奖励5万元、10万元；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（5）对认定为省级、国家级“五首”（首台套、首批次、首版次、首轮次、首套件）产品的企业，分别奖励5万元、10万元。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高技术转化应用奖。本奖项设2个类别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（责任单位：县国家保密局、县工信局、县财政局）：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（1）对积极培育高技术转化应用，当年获得相关资质认证的企业，奖励10万元。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（2）对年度高技术转化应用产品销售收入首次突破2000万元的企业（以合同及销售发票为准），奖补10万元。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并购重组奖。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进行二次创业且恢复正常生产经营的企业，经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、工信、税务等部门审核，在过户、转让等过程中产生的交易契税县级所得部分，由县财政全额奖励给完成收购、重组后的营运企业，最高不超过300万元。（责任单位：县财政局、县工信局、县税务局、县法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第十五条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靠大做强奖。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成功通过合作、收购、控股、参股等形式做大做强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被上市企业或央企收购、控股、参股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，纳税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额增长20%的第一个年度且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增长额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县级所得部分达到100万元以上的，奖励原企业法定代表人50万元。（责任单位：县金融发展服务中心、县市场监管局、县税务局、县财政局）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第十六条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企业上市奖。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在北上港深交易所上市、新三板挂牌的企业，上市或挂牌后纳税总额增长20%的第一个年度且增长额县级所得部分超过200万元、50万元的，分别奖励企业法定代表人100万元、20万元。（责任单位：县金融发展服务中心、县税务局、县财政局、县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第十七条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总部经济奖。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澧县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登记注册设立总部，形成产业集群，且总部成立后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超过500万元的第一个年度，奖励企业50万元。（责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任单位：县市场监管局、县税务局、县财政局）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第三章  申报及认定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第十八条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成立澧县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促进先进制造业高质量发展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评审工作领导小组，由县政府分管工业副县长任组长，相关县直单位为成员单位，县政府办牵头组织实施。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第十九条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年12月下旬，县推进工业立县领导小组办公室统一受理所有申报事项。县评审工作领导小组组织相关部门参与，对申报事项采取资料审核、现场核查、集中会审等方式进行认定。认定结果按程序报县政府常务会议研究批准，发文表彰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第四章   奖励资金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第二十条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所需资金涉及园区外的企业由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财政安排解决，园区内的企业由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高新区在年度产业发展资金中予以解决。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第五章  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则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第二十一条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本政策自印发之日起施行。县内现行有效文件规定与本政策不一致的，以本政策为准。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第二十二条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本政策实施过程中，如上级人民政府及相关部门有相同类别奖励政策的，县政府按就高不重复的原则予以奖励（上级直接安排专项资金的除外）。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第二十三条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本政策由县工信局负责解释。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firstLine="31680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firstLine="31680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firstLine="31680"/>
        <w:rPr>
          <w:rFonts w:hint="default" w:ascii="Times New Roman" w:hAnsi="Times New Roman" w:cs="Times New Roman"/>
          <w:color w:val="auto"/>
        </w:rPr>
      </w:pPr>
    </w:p>
    <w:p>
      <w:pPr>
        <w:spacing w:line="620" w:lineRule="exact"/>
        <w:ind w:firstLine="172" w:firstLineChars="8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456565</wp:posOffset>
                </wp:positionV>
                <wp:extent cx="554736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35.95pt;height:0pt;width:436.8pt;mso-position-horizontal:left;z-index:251659264;mso-width-relative:page;mso-height-relative:page;" filled="f" stroked="t" coordsize="21600,21600" o:gfxdata="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bED/vUAAAA&#10;BgEAAA8AAAAAAAAAAQAgAAAAIgAAAGRycy9kb3ducmV2LnhtbFBLAQIUABQAAAAIAIdO4kDopYGc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47625</wp:posOffset>
                </wp:positionV>
                <wp:extent cx="554736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3.75pt;height:0pt;width:436.8pt;mso-position-horizontal:left;z-index:251660288;mso-width-relative:page;mso-height-relative:page;" filled="f" stroked="t" coordsize="21600,21600" o:gfxdata="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Eq1KdMAAAAE&#10;AQAADwAAAAAAAAABACAAAAAiAAAAZHJzL2Rvd25yZXYueG1sUEsBAhQAFAAAAAgAh07iQA9MaA/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澧县人民政府办公室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2023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88" w:bottom="1985" w:left="1588" w:header="851" w:footer="1418" w:gutter="0"/>
      <w:pgNumType w:fmt="numberInDash"/>
      <w:cols w:space="720" w:num="1"/>
      <w:titlePg/>
      <w:docGrid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outside" w:y="1"/>
      <w:rPr>
        <w:rStyle w:val="14"/>
        <w:rFonts w:ascii="宋体" w:cs="Times New Roman"/>
        <w:sz w:val="28"/>
        <w:szCs w:val="28"/>
      </w:rPr>
    </w:pPr>
    <w:r>
      <w:rPr>
        <w:rStyle w:val="14"/>
        <w:rFonts w:ascii="宋体" w:hAnsi="宋体" w:cs="宋体"/>
        <w:sz w:val="28"/>
        <w:szCs w:val="28"/>
      </w:rPr>
      <w:fldChar w:fldCharType="begin"/>
    </w:r>
    <w:r>
      <w:rPr>
        <w:rStyle w:val="14"/>
        <w:rFonts w:ascii="宋体" w:hAnsi="宋体" w:cs="宋体"/>
        <w:sz w:val="28"/>
        <w:szCs w:val="28"/>
      </w:rPr>
      <w:instrText xml:space="preserve">PAGE  </w:instrText>
    </w:r>
    <w:r>
      <w:rPr>
        <w:rStyle w:val="14"/>
        <w:rFonts w:ascii="宋体" w:hAnsi="宋体" w:cs="宋体"/>
        <w:sz w:val="28"/>
        <w:szCs w:val="28"/>
      </w:rPr>
      <w:fldChar w:fldCharType="separate"/>
    </w:r>
    <w:r>
      <w:rPr>
        <w:rStyle w:val="14"/>
        <w:rFonts w:ascii="宋体" w:hAnsi="宋体" w:cs="宋体"/>
        <w:sz w:val="28"/>
        <w:szCs w:val="28"/>
      </w:rPr>
      <w:t>- 4 -</w:t>
    </w:r>
    <w:r>
      <w:rPr>
        <w:rStyle w:val="14"/>
        <w:rFonts w:ascii="宋体" w:hAnsi="宋体" w:cs="宋体"/>
        <w:sz w:val="28"/>
        <w:szCs w:val="28"/>
      </w:rPr>
      <w:fldChar w:fldCharType="end"/>
    </w:r>
  </w:p>
  <w:p>
    <w:pPr>
      <w:pStyle w:val="8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HorizontalSpacing w:val="210"/>
  <w:drawingGridVerticalSpacing w:val="16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WRiYjU3YzhjM2IxZWFjZDI2Mzc3OTUyZWZkY2YifQ=="/>
  </w:docVars>
  <w:rsids>
    <w:rsidRoot w:val="00137B24"/>
    <w:rsid w:val="0002551E"/>
    <w:rsid w:val="000641E9"/>
    <w:rsid w:val="00132EDA"/>
    <w:rsid w:val="00137B24"/>
    <w:rsid w:val="00284BED"/>
    <w:rsid w:val="002F324B"/>
    <w:rsid w:val="003022E9"/>
    <w:rsid w:val="00304EA7"/>
    <w:rsid w:val="003562A3"/>
    <w:rsid w:val="00357645"/>
    <w:rsid w:val="003C535E"/>
    <w:rsid w:val="003F138A"/>
    <w:rsid w:val="0040646D"/>
    <w:rsid w:val="00497E81"/>
    <w:rsid w:val="004D786D"/>
    <w:rsid w:val="00501200"/>
    <w:rsid w:val="00540C9B"/>
    <w:rsid w:val="005A3141"/>
    <w:rsid w:val="005B5078"/>
    <w:rsid w:val="005E402C"/>
    <w:rsid w:val="00604706"/>
    <w:rsid w:val="006338B6"/>
    <w:rsid w:val="0065365C"/>
    <w:rsid w:val="00667F67"/>
    <w:rsid w:val="006F5808"/>
    <w:rsid w:val="00731804"/>
    <w:rsid w:val="00761419"/>
    <w:rsid w:val="007E0A0C"/>
    <w:rsid w:val="00812754"/>
    <w:rsid w:val="008A11E2"/>
    <w:rsid w:val="008F549D"/>
    <w:rsid w:val="00945DDE"/>
    <w:rsid w:val="009B207E"/>
    <w:rsid w:val="009E6A3F"/>
    <w:rsid w:val="00A343EB"/>
    <w:rsid w:val="00AB3FFB"/>
    <w:rsid w:val="00AD376A"/>
    <w:rsid w:val="00B03B71"/>
    <w:rsid w:val="00B44B28"/>
    <w:rsid w:val="00B50E93"/>
    <w:rsid w:val="00B75F34"/>
    <w:rsid w:val="00B9560C"/>
    <w:rsid w:val="00B96FD8"/>
    <w:rsid w:val="00BA2357"/>
    <w:rsid w:val="00D65173"/>
    <w:rsid w:val="00D73253"/>
    <w:rsid w:val="00D77805"/>
    <w:rsid w:val="00DA34F5"/>
    <w:rsid w:val="00E072BD"/>
    <w:rsid w:val="00E11FD8"/>
    <w:rsid w:val="00FB68D0"/>
    <w:rsid w:val="046B5540"/>
    <w:rsid w:val="07F13569"/>
    <w:rsid w:val="0BCE6C3F"/>
    <w:rsid w:val="0C907C73"/>
    <w:rsid w:val="0D3F7048"/>
    <w:rsid w:val="10DD4DDE"/>
    <w:rsid w:val="11851C0B"/>
    <w:rsid w:val="11F33963"/>
    <w:rsid w:val="15033573"/>
    <w:rsid w:val="15A01AA6"/>
    <w:rsid w:val="16FF28F6"/>
    <w:rsid w:val="177F7C44"/>
    <w:rsid w:val="1C273CEF"/>
    <w:rsid w:val="1F134CFA"/>
    <w:rsid w:val="1FFE9C63"/>
    <w:rsid w:val="22EA4703"/>
    <w:rsid w:val="2337746C"/>
    <w:rsid w:val="23E735E2"/>
    <w:rsid w:val="255F08AE"/>
    <w:rsid w:val="26283867"/>
    <w:rsid w:val="26CC45E5"/>
    <w:rsid w:val="281D7B08"/>
    <w:rsid w:val="282763AA"/>
    <w:rsid w:val="2EF03DF1"/>
    <w:rsid w:val="30EB60B0"/>
    <w:rsid w:val="3120134B"/>
    <w:rsid w:val="316136A3"/>
    <w:rsid w:val="34765849"/>
    <w:rsid w:val="356F3BEE"/>
    <w:rsid w:val="35B050C8"/>
    <w:rsid w:val="35E02D14"/>
    <w:rsid w:val="3757550B"/>
    <w:rsid w:val="3CA322C4"/>
    <w:rsid w:val="3DB609AC"/>
    <w:rsid w:val="3DFBE25E"/>
    <w:rsid w:val="3E210E7C"/>
    <w:rsid w:val="3FD368A9"/>
    <w:rsid w:val="41EC2EEA"/>
    <w:rsid w:val="44246EDE"/>
    <w:rsid w:val="4CF82CB6"/>
    <w:rsid w:val="4FDC6ADF"/>
    <w:rsid w:val="50FA5895"/>
    <w:rsid w:val="57DF7A0C"/>
    <w:rsid w:val="58473AC2"/>
    <w:rsid w:val="58A05D13"/>
    <w:rsid w:val="59907C10"/>
    <w:rsid w:val="59D53026"/>
    <w:rsid w:val="5B597015"/>
    <w:rsid w:val="5F3F5F4E"/>
    <w:rsid w:val="5FF76185"/>
    <w:rsid w:val="619F45A6"/>
    <w:rsid w:val="644D348F"/>
    <w:rsid w:val="648C867A"/>
    <w:rsid w:val="64AC2173"/>
    <w:rsid w:val="65E52B50"/>
    <w:rsid w:val="6DA79A34"/>
    <w:rsid w:val="6FDD5920"/>
    <w:rsid w:val="6FE5BB90"/>
    <w:rsid w:val="701167E3"/>
    <w:rsid w:val="72D7E486"/>
    <w:rsid w:val="7487654A"/>
    <w:rsid w:val="74A0760B"/>
    <w:rsid w:val="75004751"/>
    <w:rsid w:val="76A25273"/>
    <w:rsid w:val="78021ADF"/>
    <w:rsid w:val="79FF5CAC"/>
    <w:rsid w:val="7BFD18AA"/>
    <w:rsid w:val="7D2F3FEB"/>
    <w:rsid w:val="7D5ED3E7"/>
    <w:rsid w:val="7D6A15A9"/>
    <w:rsid w:val="7DF71524"/>
    <w:rsid w:val="7EBD98E1"/>
    <w:rsid w:val="7F3E9A9F"/>
    <w:rsid w:val="7F7B3670"/>
    <w:rsid w:val="7F7F4988"/>
    <w:rsid w:val="7F98F608"/>
    <w:rsid w:val="7FB5D56F"/>
    <w:rsid w:val="87DDD416"/>
    <w:rsid w:val="9DBD3AAF"/>
    <w:rsid w:val="9FABB4FA"/>
    <w:rsid w:val="A1E71ECF"/>
    <w:rsid w:val="AB7F70DD"/>
    <w:rsid w:val="BB26AF5A"/>
    <w:rsid w:val="BC2F4EF1"/>
    <w:rsid w:val="BDFFD78F"/>
    <w:rsid w:val="BF6BD8B1"/>
    <w:rsid w:val="D9FD4D7A"/>
    <w:rsid w:val="DDED3DB1"/>
    <w:rsid w:val="DF7BEDD0"/>
    <w:rsid w:val="DF9E30EB"/>
    <w:rsid w:val="DFAC0076"/>
    <w:rsid w:val="E7342249"/>
    <w:rsid w:val="F6ED01B5"/>
    <w:rsid w:val="F7FFD713"/>
    <w:rsid w:val="FB925B44"/>
    <w:rsid w:val="FC1FFAB3"/>
    <w:rsid w:val="FDD7D0E3"/>
    <w:rsid w:val="FE9EBED7"/>
    <w:rsid w:val="FF3ECA73"/>
    <w:rsid w:val="FF783CFB"/>
    <w:rsid w:val="FF7FD05D"/>
    <w:rsid w:val="FFEB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nhideWhenUsed="0" w:uiPriority="9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spacing w:line="576" w:lineRule="exact"/>
      <w:ind w:firstLine="880" w:firstLineChars="200"/>
      <w:jc w:val="left"/>
      <w:outlineLvl w:val="0"/>
    </w:pPr>
    <w:rPr>
      <w:rFonts w:ascii="宋体" w:hAnsi="宋体" w:eastAsia="仿宋_GB2312" w:cs="宋体"/>
      <w:kern w:val="44"/>
      <w:sz w:val="32"/>
      <w:szCs w:val="32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0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link w:val="16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link w:val="21"/>
    <w:locked/>
    <w:uiPriority w:val="99"/>
    <w:pPr>
      <w:spacing w:after="120"/>
    </w:pPr>
  </w:style>
  <w:style w:type="paragraph" w:styleId="6">
    <w:name w:val="toc 5"/>
    <w:basedOn w:val="1"/>
    <w:next w:val="1"/>
    <w:semiHidden/>
    <w:locked/>
    <w:uiPriority w:val="99"/>
    <w:pPr>
      <w:ind w:left="1680" w:leftChars="800"/>
    </w:pPr>
    <w:rPr>
      <w:rFonts w:ascii="Times New Roman" w:hAnsi="Times New Roman" w:cs="Times New Roman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99"/>
  </w:style>
  <w:style w:type="character" w:customStyle="1" w:styleId="15">
    <w:name w:val="Heading 1 Char"/>
    <w:basedOn w:val="13"/>
    <w:link w:val="4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6">
    <w:name w:val="Body Text Indent Char"/>
    <w:basedOn w:val="13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Date Char"/>
    <w:basedOn w:val="13"/>
    <w:link w:val="7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8">
    <w:name w:val="Footer Char"/>
    <w:basedOn w:val="13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13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0">
    <w:name w:val="Body Text First Indent 2 Char"/>
    <w:basedOn w:val="16"/>
    <w:link w:val="2"/>
    <w:semiHidden/>
    <w:locked/>
    <w:uiPriority w:val="99"/>
  </w:style>
  <w:style w:type="character" w:customStyle="1" w:styleId="21">
    <w:name w:val="Body Text Char"/>
    <w:basedOn w:val="13"/>
    <w:link w:val="5"/>
    <w:semiHidden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1103</Words>
  <Characters>1123</Characters>
  <Lines>0</Lines>
  <Paragraphs>0</Paragraphs>
  <TotalTime>31</TotalTime>
  <ScaleCrop>false</ScaleCrop>
  <LinksUpToDate>false</LinksUpToDate>
  <CharactersWithSpaces>1172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2023-09-11T07:43:00Z</dcterms:created>
  <dc:creator>黎家元</dc:creator>
  <cp:lastModifiedBy>Administrator</cp:lastModifiedBy>
  <cp:lastPrinted>2023-09-18T08:48:29Z</cp:lastPrinted>
  <dcterms:modified xsi:type="dcterms:W3CDTF">2023-09-18T09:12:41Z</dcterms:modified>
  <dc:title>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A4BD2F6B20044E44A9C57650B6CD7A74</vt:lpwstr>
  </property>
</Properties>
</file>