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b/>
          <w:bCs/>
          <w:kern w:val="2"/>
          <w:sz w:val="28"/>
          <w:szCs w:val="28"/>
          <w:lang w:val="en-US" w:eastAsia="zh-CN" w:bidi="ar-SA"/>
        </w:rPr>
        <w:id w:val="147480941"/>
        <w15:color w:val="DBDBDB"/>
        <w:docPartObj>
          <w:docPartGallery w:val="Table of Contents"/>
          <w:docPartUnique/>
        </w:docPartObj>
      </w:sdtPr>
      <w:sdtEndPr>
        <w:rPr>
          <w:rFonts w:ascii="Times New Roman" w:hAnsi="Times New Roman" w:cs="Times New Roman" w:eastAsiaTheme="minorEastAsia"/>
          <w:b/>
          <w:bCs/>
          <w:kern w:val="2"/>
          <w:sz w:val="24"/>
          <w:szCs w:val="22"/>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73"/>
            <w:tabs>
              <w:tab w:val="right" w:leader="dot" w:pos="8957"/>
            </w:tabs>
            <w:rPr>
              <w:b/>
            </w:rPr>
          </w:pPr>
          <w:r>
            <w:rPr>
              <w:rFonts w:ascii="Times New Roman" w:hAnsi="Times New Roman" w:cs="Times New Roman"/>
              <w:b/>
            </w:rPr>
            <w:fldChar w:fldCharType="begin"/>
          </w:r>
          <w:r>
            <w:rPr>
              <w:rFonts w:ascii="Times New Roman" w:hAnsi="Times New Roman" w:cs="Times New Roman"/>
              <w:b/>
            </w:rPr>
            <w:instrText xml:space="preserve">TOC \o "1-2" \h \u </w:instrText>
          </w:r>
          <w:r>
            <w:rPr>
              <w:rFonts w:ascii="Times New Roman" w:hAnsi="Times New Roman" w:cs="Times New Roman"/>
              <w:b/>
            </w:rPr>
            <w:fldChar w:fldCharType="separate"/>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_Toc31678 </w:instrText>
          </w:r>
          <w:r>
            <w:rPr>
              <w:rFonts w:ascii="Times New Roman" w:hAnsi="Times New Roman" w:cs="Times New Roman"/>
              <w:b/>
              <w:sz w:val="24"/>
              <w:szCs w:val="24"/>
            </w:rPr>
            <w:fldChar w:fldCharType="separate"/>
          </w:r>
          <w:r>
            <w:rPr>
              <w:rFonts w:ascii="Times New Roman" w:hAnsi="Times New Roman"/>
              <w:b/>
              <w:bCs w:val="0"/>
              <w:sz w:val="24"/>
              <w:szCs w:val="24"/>
            </w:rPr>
            <w:t>1概述</w:t>
          </w:r>
          <w:r>
            <w:rPr>
              <w:b/>
              <w:sz w:val="24"/>
              <w:szCs w:val="24"/>
            </w:rPr>
            <w:tab/>
          </w:r>
          <w:r>
            <w:rPr>
              <w:b/>
              <w:sz w:val="24"/>
              <w:szCs w:val="24"/>
            </w:rPr>
            <w:fldChar w:fldCharType="begin"/>
          </w:r>
          <w:r>
            <w:rPr>
              <w:b/>
              <w:sz w:val="24"/>
              <w:szCs w:val="24"/>
            </w:rPr>
            <w:instrText xml:space="preserve"> PAGEREF _Toc31678 </w:instrText>
          </w:r>
          <w:r>
            <w:rPr>
              <w:b/>
              <w:sz w:val="24"/>
              <w:szCs w:val="24"/>
            </w:rPr>
            <w:fldChar w:fldCharType="separate"/>
          </w:r>
          <w:r>
            <w:rPr>
              <w:b/>
              <w:sz w:val="24"/>
              <w:szCs w:val="24"/>
            </w:rPr>
            <w:t>1</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_Toc27149 </w:instrText>
          </w:r>
          <w:r>
            <w:rPr>
              <w:rFonts w:ascii="Times New Roman" w:hAnsi="Times New Roman" w:cs="Times New Roman"/>
              <w:sz w:val="24"/>
              <w:szCs w:val="24"/>
            </w:rPr>
            <w:fldChar w:fldCharType="separate"/>
          </w:r>
          <w:r>
            <w:rPr>
              <w:rFonts w:ascii="Times New Roman" w:hAnsi="Times New Roman"/>
              <w:kern w:val="0"/>
              <w:sz w:val="24"/>
              <w:szCs w:val="24"/>
            </w:rPr>
            <w:t>1.1项目基本情况</w:t>
          </w:r>
          <w:r>
            <w:rPr>
              <w:sz w:val="24"/>
              <w:szCs w:val="24"/>
            </w:rPr>
            <w:tab/>
          </w:r>
          <w:r>
            <w:rPr>
              <w:sz w:val="24"/>
              <w:szCs w:val="24"/>
            </w:rPr>
            <w:fldChar w:fldCharType="begin"/>
          </w:r>
          <w:r>
            <w:rPr>
              <w:sz w:val="24"/>
              <w:szCs w:val="24"/>
            </w:rPr>
            <w:instrText xml:space="preserve"> PAGEREF _Toc27149 </w:instrText>
          </w:r>
          <w:r>
            <w:rPr>
              <w:sz w:val="24"/>
              <w:szCs w:val="24"/>
            </w:rPr>
            <w:fldChar w:fldCharType="separate"/>
          </w:r>
          <w:r>
            <w:rPr>
              <w:sz w:val="24"/>
              <w:szCs w:val="24"/>
            </w:rPr>
            <w:t>1</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_Toc2040 </w:instrText>
          </w:r>
          <w:r>
            <w:rPr>
              <w:rFonts w:ascii="Times New Roman" w:hAnsi="Times New Roman" w:cs="Times New Roman"/>
              <w:sz w:val="24"/>
              <w:szCs w:val="24"/>
            </w:rPr>
            <w:fldChar w:fldCharType="separate"/>
          </w:r>
          <w:r>
            <w:rPr>
              <w:rFonts w:ascii="Times New Roman" w:hAnsi="Times New Roman"/>
              <w:sz w:val="24"/>
              <w:szCs w:val="24"/>
            </w:rPr>
            <w:t>1.2 环评工作过程</w:t>
          </w:r>
          <w:r>
            <w:rPr>
              <w:sz w:val="24"/>
              <w:szCs w:val="24"/>
            </w:rPr>
            <w:tab/>
          </w:r>
          <w:r>
            <w:rPr>
              <w:sz w:val="24"/>
              <w:szCs w:val="24"/>
            </w:rPr>
            <w:fldChar w:fldCharType="begin"/>
          </w:r>
          <w:r>
            <w:rPr>
              <w:sz w:val="24"/>
              <w:szCs w:val="24"/>
            </w:rPr>
            <w:instrText xml:space="preserve"> PAGEREF _Toc2040 </w:instrText>
          </w:r>
          <w:r>
            <w:rPr>
              <w:sz w:val="24"/>
              <w:szCs w:val="24"/>
            </w:rPr>
            <w:fldChar w:fldCharType="separate"/>
          </w:r>
          <w:r>
            <w:rPr>
              <w:sz w:val="24"/>
              <w:szCs w:val="24"/>
            </w:rPr>
            <w:t>2</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_Toc8733 </w:instrText>
          </w:r>
          <w:r>
            <w:rPr>
              <w:rFonts w:ascii="Times New Roman" w:hAnsi="Times New Roman" w:cs="Times New Roman"/>
              <w:sz w:val="24"/>
              <w:szCs w:val="24"/>
            </w:rPr>
            <w:fldChar w:fldCharType="separate"/>
          </w:r>
          <w:r>
            <w:rPr>
              <w:rFonts w:ascii="Times New Roman" w:hAnsi="Times New Roman"/>
              <w:kern w:val="0"/>
              <w:sz w:val="24"/>
              <w:szCs w:val="24"/>
            </w:rPr>
            <w:t>1.3相关分析判定</w:t>
          </w:r>
          <w:r>
            <w:rPr>
              <w:sz w:val="24"/>
              <w:szCs w:val="24"/>
            </w:rPr>
            <w:tab/>
          </w:r>
          <w:r>
            <w:rPr>
              <w:sz w:val="24"/>
              <w:szCs w:val="24"/>
            </w:rPr>
            <w:fldChar w:fldCharType="begin"/>
          </w:r>
          <w:r>
            <w:rPr>
              <w:sz w:val="24"/>
              <w:szCs w:val="24"/>
            </w:rPr>
            <w:instrText xml:space="preserve"> PAGEREF _Toc8733 </w:instrText>
          </w:r>
          <w:r>
            <w:rPr>
              <w:sz w:val="24"/>
              <w:szCs w:val="24"/>
            </w:rPr>
            <w:fldChar w:fldCharType="separate"/>
          </w:r>
          <w:r>
            <w:rPr>
              <w:sz w:val="24"/>
              <w:szCs w:val="24"/>
            </w:rPr>
            <w:t>4</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_Toc11439 </w:instrText>
          </w:r>
          <w:r>
            <w:rPr>
              <w:rFonts w:ascii="Times New Roman" w:hAnsi="Times New Roman" w:cs="Times New Roman"/>
              <w:sz w:val="24"/>
              <w:szCs w:val="24"/>
            </w:rPr>
            <w:fldChar w:fldCharType="separate"/>
          </w:r>
          <w:r>
            <w:rPr>
              <w:rFonts w:ascii="Times New Roman" w:hAnsi="Times New Roman"/>
              <w:kern w:val="0"/>
              <w:sz w:val="24"/>
              <w:szCs w:val="24"/>
            </w:rPr>
            <w:t>1.4主要环境问题及环境影响</w:t>
          </w:r>
          <w:r>
            <w:rPr>
              <w:sz w:val="24"/>
              <w:szCs w:val="24"/>
            </w:rPr>
            <w:tab/>
          </w:r>
          <w:r>
            <w:rPr>
              <w:sz w:val="24"/>
              <w:szCs w:val="24"/>
            </w:rPr>
            <w:fldChar w:fldCharType="begin"/>
          </w:r>
          <w:r>
            <w:rPr>
              <w:sz w:val="24"/>
              <w:szCs w:val="24"/>
            </w:rPr>
            <w:instrText xml:space="preserve"> PAGEREF _Toc11439 </w:instrText>
          </w:r>
          <w:r>
            <w:rPr>
              <w:sz w:val="24"/>
              <w:szCs w:val="24"/>
            </w:rPr>
            <w:fldChar w:fldCharType="separate"/>
          </w:r>
          <w:r>
            <w:rPr>
              <w:sz w:val="24"/>
              <w:szCs w:val="24"/>
            </w:rPr>
            <w:t>10</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_Toc13787 </w:instrText>
          </w:r>
          <w:r>
            <w:rPr>
              <w:rFonts w:ascii="Times New Roman" w:hAnsi="Times New Roman" w:cs="Times New Roman"/>
              <w:sz w:val="24"/>
              <w:szCs w:val="24"/>
            </w:rPr>
            <w:fldChar w:fldCharType="separate"/>
          </w:r>
          <w:r>
            <w:rPr>
              <w:rFonts w:ascii="Times New Roman" w:hAnsi="Times New Roman"/>
              <w:kern w:val="0"/>
              <w:sz w:val="24"/>
              <w:szCs w:val="24"/>
            </w:rPr>
            <w:t>1.5环境影响评价报告主要结论</w:t>
          </w:r>
          <w:r>
            <w:rPr>
              <w:sz w:val="24"/>
              <w:szCs w:val="24"/>
            </w:rPr>
            <w:tab/>
          </w:r>
          <w:r>
            <w:rPr>
              <w:sz w:val="24"/>
              <w:szCs w:val="24"/>
            </w:rPr>
            <w:fldChar w:fldCharType="begin"/>
          </w:r>
          <w:r>
            <w:rPr>
              <w:sz w:val="24"/>
              <w:szCs w:val="24"/>
            </w:rPr>
            <w:instrText xml:space="preserve"> PAGEREF _Toc13787 </w:instrText>
          </w:r>
          <w:r>
            <w:rPr>
              <w:sz w:val="24"/>
              <w:szCs w:val="24"/>
            </w:rPr>
            <w:fldChar w:fldCharType="separate"/>
          </w:r>
          <w:r>
            <w:rPr>
              <w:sz w:val="24"/>
              <w:szCs w:val="24"/>
            </w:rPr>
            <w:t>11</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_Toc26308 </w:instrText>
          </w:r>
          <w:r>
            <w:rPr>
              <w:rFonts w:ascii="Times New Roman" w:hAnsi="Times New Roman" w:cs="Times New Roman"/>
              <w:b/>
              <w:sz w:val="24"/>
              <w:szCs w:val="24"/>
            </w:rPr>
            <w:fldChar w:fldCharType="separate"/>
          </w:r>
          <w:r>
            <w:rPr>
              <w:rFonts w:ascii="Times New Roman" w:hAnsi="Times New Roman"/>
              <w:b/>
              <w:bCs w:val="0"/>
              <w:sz w:val="24"/>
              <w:szCs w:val="24"/>
            </w:rPr>
            <w:t>2 总则</w:t>
          </w:r>
          <w:r>
            <w:rPr>
              <w:b/>
              <w:sz w:val="24"/>
              <w:szCs w:val="24"/>
            </w:rPr>
            <w:tab/>
          </w:r>
          <w:r>
            <w:rPr>
              <w:b/>
              <w:sz w:val="24"/>
              <w:szCs w:val="24"/>
            </w:rPr>
            <w:fldChar w:fldCharType="begin"/>
          </w:r>
          <w:r>
            <w:rPr>
              <w:b/>
              <w:sz w:val="24"/>
              <w:szCs w:val="24"/>
            </w:rPr>
            <w:instrText xml:space="preserve"> PAGEREF _Toc26308 </w:instrText>
          </w:r>
          <w:r>
            <w:rPr>
              <w:b/>
              <w:sz w:val="24"/>
              <w:szCs w:val="24"/>
            </w:rPr>
            <w:fldChar w:fldCharType="separate"/>
          </w:r>
          <w:r>
            <w:rPr>
              <w:b/>
              <w:sz w:val="24"/>
              <w:szCs w:val="24"/>
            </w:rPr>
            <w:t>13</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_Toc2554 </w:instrText>
          </w:r>
          <w:r>
            <w:rPr>
              <w:rFonts w:ascii="Times New Roman" w:hAnsi="Times New Roman" w:cs="Times New Roman"/>
              <w:sz w:val="24"/>
              <w:szCs w:val="24"/>
            </w:rPr>
            <w:fldChar w:fldCharType="separate"/>
          </w:r>
          <w:r>
            <w:rPr>
              <w:rFonts w:ascii="Times New Roman" w:hAnsi="Times New Roman"/>
              <w:kern w:val="0"/>
              <w:sz w:val="24"/>
              <w:szCs w:val="24"/>
            </w:rPr>
            <w:t>2.1编制依据</w:t>
          </w:r>
          <w:r>
            <w:rPr>
              <w:sz w:val="24"/>
              <w:szCs w:val="24"/>
            </w:rPr>
            <w:tab/>
          </w:r>
          <w:r>
            <w:rPr>
              <w:sz w:val="24"/>
              <w:szCs w:val="24"/>
            </w:rPr>
            <w:fldChar w:fldCharType="begin"/>
          </w:r>
          <w:r>
            <w:rPr>
              <w:sz w:val="24"/>
              <w:szCs w:val="24"/>
            </w:rPr>
            <w:instrText xml:space="preserve"> PAGEREF _Toc2554 </w:instrText>
          </w:r>
          <w:r>
            <w:rPr>
              <w:sz w:val="24"/>
              <w:szCs w:val="24"/>
            </w:rPr>
            <w:fldChar w:fldCharType="separate"/>
          </w:r>
          <w:r>
            <w:rPr>
              <w:sz w:val="24"/>
              <w:szCs w:val="24"/>
            </w:rPr>
            <w:t>13</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_Toc1974 </w:instrText>
          </w:r>
          <w:r>
            <w:rPr>
              <w:rFonts w:ascii="Times New Roman" w:hAnsi="Times New Roman" w:cs="Times New Roman"/>
              <w:sz w:val="24"/>
              <w:szCs w:val="24"/>
            </w:rPr>
            <w:fldChar w:fldCharType="separate"/>
          </w:r>
          <w:r>
            <w:rPr>
              <w:rFonts w:ascii="Times New Roman" w:hAnsi="Times New Roman"/>
              <w:kern w:val="0"/>
              <w:sz w:val="24"/>
              <w:szCs w:val="24"/>
            </w:rPr>
            <w:t>2.2评价目的与原则</w:t>
          </w:r>
          <w:r>
            <w:rPr>
              <w:sz w:val="24"/>
              <w:szCs w:val="24"/>
            </w:rPr>
            <w:tab/>
          </w:r>
          <w:r>
            <w:rPr>
              <w:sz w:val="24"/>
              <w:szCs w:val="24"/>
            </w:rPr>
            <w:fldChar w:fldCharType="begin"/>
          </w:r>
          <w:r>
            <w:rPr>
              <w:sz w:val="24"/>
              <w:szCs w:val="24"/>
            </w:rPr>
            <w:instrText xml:space="preserve"> PAGEREF _Toc1974 </w:instrText>
          </w:r>
          <w:r>
            <w:rPr>
              <w:sz w:val="24"/>
              <w:szCs w:val="24"/>
            </w:rPr>
            <w:fldChar w:fldCharType="separate"/>
          </w:r>
          <w:r>
            <w:rPr>
              <w:sz w:val="24"/>
              <w:szCs w:val="24"/>
            </w:rPr>
            <w:t>17</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_Toc31959 </w:instrText>
          </w:r>
          <w:r>
            <w:rPr>
              <w:rFonts w:ascii="Times New Roman" w:hAnsi="Times New Roman" w:cs="Times New Roman"/>
              <w:sz w:val="24"/>
              <w:szCs w:val="24"/>
            </w:rPr>
            <w:fldChar w:fldCharType="separate"/>
          </w:r>
          <w:r>
            <w:rPr>
              <w:rFonts w:ascii="Times New Roman" w:hAnsi="Times New Roman"/>
              <w:kern w:val="0"/>
              <w:sz w:val="24"/>
              <w:szCs w:val="24"/>
            </w:rPr>
            <w:t>2.3评价内容与评价工作重点</w:t>
          </w:r>
          <w:r>
            <w:rPr>
              <w:sz w:val="24"/>
              <w:szCs w:val="24"/>
            </w:rPr>
            <w:tab/>
          </w:r>
          <w:r>
            <w:rPr>
              <w:sz w:val="24"/>
              <w:szCs w:val="24"/>
            </w:rPr>
            <w:fldChar w:fldCharType="begin"/>
          </w:r>
          <w:r>
            <w:rPr>
              <w:sz w:val="24"/>
              <w:szCs w:val="24"/>
            </w:rPr>
            <w:instrText xml:space="preserve"> PAGEREF _Toc31959 </w:instrText>
          </w:r>
          <w:r>
            <w:rPr>
              <w:sz w:val="24"/>
              <w:szCs w:val="24"/>
            </w:rPr>
            <w:fldChar w:fldCharType="separate"/>
          </w:r>
          <w:r>
            <w:rPr>
              <w:sz w:val="24"/>
              <w:szCs w:val="24"/>
            </w:rPr>
            <w:t>19</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_Toc9508 </w:instrText>
          </w:r>
          <w:r>
            <w:rPr>
              <w:rFonts w:ascii="Times New Roman" w:hAnsi="Times New Roman" w:cs="Times New Roman"/>
              <w:sz w:val="24"/>
              <w:szCs w:val="24"/>
            </w:rPr>
            <w:fldChar w:fldCharType="separate"/>
          </w:r>
          <w:r>
            <w:rPr>
              <w:rFonts w:ascii="Times New Roman" w:hAnsi="Times New Roman"/>
              <w:kern w:val="0"/>
              <w:sz w:val="24"/>
              <w:szCs w:val="24"/>
            </w:rPr>
            <w:t>2.4评价因子与评价标准</w:t>
          </w:r>
          <w:r>
            <w:rPr>
              <w:sz w:val="24"/>
              <w:szCs w:val="24"/>
            </w:rPr>
            <w:tab/>
          </w:r>
          <w:r>
            <w:rPr>
              <w:sz w:val="24"/>
              <w:szCs w:val="24"/>
            </w:rPr>
            <w:fldChar w:fldCharType="begin"/>
          </w:r>
          <w:r>
            <w:rPr>
              <w:sz w:val="24"/>
              <w:szCs w:val="24"/>
            </w:rPr>
            <w:instrText xml:space="preserve"> PAGEREF _Toc9508 </w:instrText>
          </w:r>
          <w:r>
            <w:rPr>
              <w:sz w:val="24"/>
              <w:szCs w:val="24"/>
            </w:rPr>
            <w:fldChar w:fldCharType="separate"/>
          </w:r>
          <w:r>
            <w:rPr>
              <w:sz w:val="24"/>
              <w:szCs w:val="24"/>
            </w:rPr>
            <w:t>19</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_Toc23834 </w:instrText>
          </w:r>
          <w:r>
            <w:rPr>
              <w:rFonts w:ascii="Times New Roman" w:hAnsi="Times New Roman" w:cs="Times New Roman"/>
              <w:sz w:val="24"/>
              <w:szCs w:val="24"/>
            </w:rPr>
            <w:fldChar w:fldCharType="separate"/>
          </w:r>
          <w:r>
            <w:rPr>
              <w:rFonts w:ascii="Times New Roman" w:hAnsi="Times New Roman"/>
              <w:kern w:val="0"/>
              <w:sz w:val="24"/>
              <w:szCs w:val="24"/>
            </w:rPr>
            <w:t>2.5评级工作等级及评价范围</w:t>
          </w:r>
          <w:r>
            <w:rPr>
              <w:sz w:val="24"/>
              <w:szCs w:val="24"/>
            </w:rPr>
            <w:tab/>
          </w:r>
          <w:r>
            <w:rPr>
              <w:sz w:val="24"/>
              <w:szCs w:val="24"/>
            </w:rPr>
            <w:fldChar w:fldCharType="begin"/>
          </w:r>
          <w:r>
            <w:rPr>
              <w:sz w:val="24"/>
              <w:szCs w:val="24"/>
            </w:rPr>
            <w:instrText xml:space="preserve"> PAGEREF _Toc23834 </w:instrText>
          </w:r>
          <w:r>
            <w:rPr>
              <w:sz w:val="24"/>
              <w:szCs w:val="24"/>
            </w:rPr>
            <w:fldChar w:fldCharType="separate"/>
          </w:r>
          <w:r>
            <w:rPr>
              <w:sz w:val="24"/>
              <w:szCs w:val="24"/>
            </w:rPr>
            <w:t>27</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_Toc2773 </w:instrText>
          </w:r>
          <w:r>
            <w:rPr>
              <w:rFonts w:ascii="Times New Roman" w:hAnsi="Times New Roman" w:cs="Times New Roman"/>
              <w:sz w:val="24"/>
              <w:szCs w:val="24"/>
            </w:rPr>
            <w:fldChar w:fldCharType="separate"/>
          </w:r>
          <w:r>
            <w:rPr>
              <w:rFonts w:ascii="Times New Roman" w:hAnsi="Times New Roman"/>
              <w:kern w:val="0"/>
              <w:sz w:val="24"/>
              <w:szCs w:val="24"/>
            </w:rPr>
            <w:t>2.6 评价时段、评价内容和评价重点</w:t>
          </w:r>
          <w:r>
            <w:rPr>
              <w:sz w:val="24"/>
              <w:szCs w:val="24"/>
            </w:rPr>
            <w:tab/>
          </w:r>
          <w:r>
            <w:rPr>
              <w:sz w:val="24"/>
              <w:szCs w:val="24"/>
            </w:rPr>
            <w:fldChar w:fldCharType="begin"/>
          </w:r>
          <w:r>
            <w:rPr>
              <w:sz w:val="24"/>
              <w:szCs w:val="24"/>
            </w:rPr>
            <w:instrText xml:space="preserve"> PAGEREF _Toc2773 </w:instrText>
          </w:r>
          <w:r>
            <w:rPr>
              <w:sz w:val="24"/>
              <w:szCs w:val="24"/>
            </w:rPr>
            <w:fldChar w:fldCharType="separate"/>
          </w:r>
          <w:r>
            <w:rPr>
              <w:sz w:val="24"/>
              <w:szCs w:val="24"/>
            </w:rPr>
            <w:t>34</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_Toc2112 </w:instrText>
          </w:r>
          <w:r>
            <w:rPr>
              <w:rFonts w:ascii="Times New Roman" w:hAnsi="Times New Roman" w:cs="Times New Roman"/>
              <w:sz w:val="24"/>
              <w:szCs w:val="24"/>
            </w:rPr>
            <w:fldChar w:fldCharType="separate"/>
          </w:r>
          <w:r>
            <w:rPr>
              <w:rFonts w:ascii="Times New Roman" w:hAnsi="Times New Roman"/>
              <w:kern w:val="0"/>
              <w:sz w:val="24"/>
              <w:szCs w:val="24"/>
            </w:rPr>
            <w:t>2.7环境保护目标</w:t>
          </w:r>
          <w:r>
            <w:rPr>
              <w:sz w:val="24"/>
              <w:szCs w:val="24"/>
            </w:rPr>
            <w:tab/>
          </w:r>
          <w:r>
            <w:rPr>
              <w:sz w:val="24"/>
              <w:szCs w:val="24"/>
            </w:rPr>
            <w:fldChar w:fldCharType="begin"/>
          </w:r>
          <w:r>
            <w:rPr>
              <w:sz w:val="24"/>
              <w:szCs w:val="24"/>
            </w:rPr>
            <w:instrText xml:space="preserve"> PAGEREF _Toc2112 </w:instrText>
          </w:r>
          <w:r>
            <w:rPr>
              <w:sz w:val="24"/>
              <w:szCs w:val="24"/>
            </w:rPr>
            <w:fldChar w:fldCharType="separate"/>
          </w:r>
          <w:r>
            <w:rPr>
              <w:sz w:val="24"/>
              <w:szCs w:val="24"/>
            </w:rPr>
            <w:t>35</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_Toc9683 </w:instrText>
          </w:r>
          <w:r>
            <w:rPr>
              <w:rFonts w:ascii="Times New Roman" w:hAnsi="Times New Roman" w:cs="Times New Roman"/>
              <w:sz w:val="24"/>
              <w:szCs w:val="24"/>
            </w:rPr>
            <w:fldChar w:fldCharType="separate"/>
          </w:r>
          <w:r>
            <w:rPr>
              <w:rFonts w:ascii="Times New Roman" w:hAnsi="Times New Roman"/>
              <w:kern w:val="0"/>
              <w:sz w:val="24"/>
              <w:szCs w:val="24"/>
            </w:rPr>
            <w:t>2.8评价中采用的主要技术和方法</w:t>
          </w:r>
          <w:r>
            <w:rPr>
              <w:sz w:val="24"/>
              <w:szCs w:val="24"/>
            </w:rPr>
            <w:tab/>
          </w:r>
          <w:r>
            <w:rPr>
              <w:sz w:val="24"/>
              <w:szCs w:val="24"/>
            </w:rPr>
            <w:fldChar w:fldCharType="begin"/>
          </w:r>
          <w:r>
            <w:rPr>
              <w:sz w:val="24"/>
              <w:szCs w:val="24"/>
            </w:rPr>
            <w:instrText xml:space="preserve"> PAGEREF _Toc9683 </w:instrText>
          </w:r>
          <w:r>
            <w:rPr>
              <w:sz w:val="24"/>
              <w:szCs w:val="24"/>
            </w:rPr>
            <w:fldChar w:fldCharType="separate"/>
          </w:r>
          <w:r>
            <w:rPr>
              <w:sz w:val="24"/>
              <w:szCs w:val="24"/>
            </w:rPr>
            <w:t>37</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_Toc20111 </w:instrText>
          </w:r>
          <w:r>
            <w:rPr>
              <w:rFonts w:ascii="Times New Roman" w:hAnsi="Times New Roman" w:cs="Times New Roman"/>
              <w:b/>
              <w:sz w:val="24"/>
              <w:szCs w:val="24"/>
            </w:rPr>
            <w:fldChar w:fldCharType="separate"/>
          </w:r>
          <w:r>
            <w:rPr>
              <w:rFonts w:ascii="Times New Roman" w:hAnsi="Times New Roman"/>
              <w:b/>
              <w:bCs w:val="0"/>
              <w:sz w:val="24"/>
              <w:szCs w:val="24"/>
            </w:rPr>
            <w:t xml:space="preserve">3 </w:t>
          </w:r>
          <w:r>
            <w:rPr>
              <w:rFonts w:hint="eastAsia" w:ascii="Times New Roman" w:hAnsi="Times New Roman"/>
              <w:b/>
              <w:bCs w:val="0"/>
              <w:sz w:val="24"/>
              <w:szCs w:val="24"/>
            </w:rPr>
            <w:t>建设项目概况及工程分析</w:t>
          </w:r>
          <w:r>
            <w:rPr>
              <w:b/>
              <w:sz w:val="24"/>
              <w:szCs w:val="24"/>
            </w:rPr>
            <w:tab/>
          </w:r>
          <w:r>
            <w:rPr>
              <w:b/>
              <w:sz w:val="24"/>
              <w:szCs w:val="24"/>
            </w:rPr>
            <w:fldChar w:fldCharType="begin"/>
          </w:r>
          <w:r>
            <w:rPr>
              <w:b/>
              <w:sz w:val="24"/>
              <w:szCs w:val="24"/>
            </w:rPr>
            <w:instrText xml:space="preserve"> PAGEREF _Toc20111 </w:instrText>
          </w:r>
          <w:r>
            <w:rPr>
              <w:b/>
              <w:sz w:val="24"/>
              <w:szCs w:val="24"/>
            </w:rPr>
            <w:fldChar w:fldCharType="separate"/>
          </w:r>
          <w:r>
            <w:rPr>
              <w:b/>
              <w:sz w:val="24"/>
              <w:szCs w:val="24"/>
            </w:rPr>
            <w:t>38</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_Toc18224 </w:instrText>
          </w:r>
          <w:r>
            <w:rPr>
              <w:rFonts w:ascii="Times New Roman" w:hAnsi="Times New Roman" w:cs="Times New Roman"/>
              <w:sz w:val="24"/>
              <w:szCs w:val="24"/>
            </w:rPr>
            <w:fldChar w:fldCharType="separate"/>
          </w:r>
          <w:r>
            <w:rPr>
              <w:rFonts w:ascii="Times New Roman" w:hAnsi="Times New Roman"/>
              <w:kern w:val="0"/>
              <w:sz w:val="24"/>
              <w:szCs w:val="24"/>
            </w:rPr>
            <w:t>3.</w:t>
          </w:r>
          <w:r>
            <w:rPr>
              <w:rFonts w:hint="eastAsia" w:ascii="Times New Roman" w:hAnsi="Times New Roman"/>
              <w:kern w:val="0"/>
              <w:sz w:val="24"/>
              <w:szCs w:val="24"/>
              <w:lang w:val="en-US" w:eastAsia="zh-CN"/>
            </w:rPr>
            <w:t>1</w:t>
          </w:r>
          <w:r>
            <w:rPr>
              <w:rFonts w:hint="eastAsia" w:ascii="Times New Roman" w:hAnsi="Times New Roman"/>
              <w:kern w:val="0"/>
              <w:sz w:val="24"/>
              <w:szCs w:val="24"/>
            </w:rPr>
            <w:t>流域及王家厂水库概况</w:t>
          </w:r>
          <w:r>
            <w:rPr>
              <w:sz w:val="24"/>
              <w:szCs w:val="24"/>
            </w:rPr>
            <w:tab/>
          </w:r>
          <w:r>
            <w:rPr>
              <w:sz w:val="24"/>
              <w:szCs w:val="24"/>
            </w:rPr>
            <w:fldChar w:fldCharType="begin"/>
          </w:r>
          <w:r>
            <w:rPr>
              <w:sz w:val="24"/>
              <w:szCs w:val="24"/>
            </w:rPr>
            <w:instrText xml:space="preserve"> PAGEREF _Toc18224 </w:instrText>
          </w:r>
          <w:r>
            <w:rPr>
              <w:sz w:val="24"/>
              <w:szCs w:val="24"/>
            </w:rPr>
            <w:fldChar w:fldCharType="separate"/>
          </w:r>
          <w:r>
            <w:rPr>
              <w:sz w:val="24"/>
              <w:szCs w:val="24"/>
            </w:rPr>
            <w:t>38</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_Toc24385 </w:instrText>
          </w:r>
          <w:r>
            <w:rPr>
              <w:rFonts w:ascii="Times New Roman" w:hAnsi="Times New Roman" w:cs="Times New Roman"/>
              <w:sz w:val="24"/>
              <w:szCs w:val="24"/>
            </w:rPr>
            <w:fldChar w:fldCharType="separate"/>
          </w:r>
          <w:r>
            <w:rPr>
              <w:rFonts w:ascii="Times New Roman" w:hAnsi="Times New Roman"/>
              <w:kern w:val="0"/>
              <w:sz w:val="24"/>
              <w:szCs w:val="24"/>
            </w:rPr>
            <w:t>3.</w:t>
          </w:r>
          <w:r>
            <w:rPr>
              <w:rFonts w:hint="eastAsia" w:ascii="Times New Roman" w:hAnsi="Times New Roman"/>
              <w:kern w:val="0"/>
              <w:sz w:val="24"/>
              <w:szCs w:val="24"/>
              <w:lang w:val="en-US" w:eastAsia="zh-CN"/>
            </w:rPr>
            <w:t>2</w:t>
          </w:r>
          <w:r>
            <w:rPr>
              <w:rFonts w:ascii="Times New Roman" w:hAnsi="Times New Roman"/>
              <w:kern w:val="0"/>
              <w:sz w:val="24"/>
              <w:szCs w:val="24"/>
            </w:rPr>
            <w:t>项目建设过程回顾</w:t>
          </w:r>
          <w:r>
            <w:rPr>
              <w:sz w:val="24"/>
              <w:szCs w:val="24"/>
            </w:rPr>
            <w:tab/>
          </w:r>
          <w:r>
            <w:rPr>
              <w:sz w:val="24"/>
              <w:szCs w:val="24"/>
            </w:rPr>
            <w:fldChar w:fldCharType="begin"/>
          </w:r>
          <w:r>
            <w:rPr>
              <w:sz w:val="24"/>
              <w:szCs w:val="24"/>
            </w:rPr>
            <w:instrText xml:space="preserve"> PAGEREF _Toc24385 </w:instrText>
          </w:r>
          <w:r>
            <w:rPr>
              <w:sz w:val="24"/>
              <w:szCs w:val="24"/>
            </w:rPr>
            <w:fldChar w:fldCharType="separate"/>
          </w:r>
          <w:r>
            <w:rPr>
              <w:sz w:val="24"/>
              <w:szCs w:val="24"/>
            </w:rPr>
            <w:t>41</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_Toc16865 </w:instrText>
          </w:r>
          <w:r>
            <w:rPr>
              <w:rFonts w:ascii="Times New Roman" w:hAnsi="Times New Roman" w:cs="Times New Roman"/>
              <w:sz w:val="24"/>
              <w:szCs w:val="24"/>
            </w:rPr>
            <w:fldChar w:fldCharType="separate"/>
          </w:r>
          <w:r>
            <w:rPr>
              <w:rFonts w:hint="eastAsia" w:ascii="Times New Roman" w:hAnsi="Times New Roman"/>
              <w:kern w:val="0"/>
              <w:sz w:val="24"/>
              <w:szCs w:val="24"/>
            </w:rPr>
            <w:t>3.3建设项目工程分析</w:t>
          </w:r>
          <w:r>
            <w:rPr>
              <w:sz w:val="24"/>
              <w:szCs w:val="24"/>
            </w:rPr>
            <w:tab/>
          </w:r>
          <w:r>
            <w:rPr>
              <w:sz w:val="24"/>
              <w:szCs w:val="24"/>
            </w:rPr>
            <w:fldChar w:fldCharType="begin"/>
          </w:r>
          <w:r>
            <w:rPr>
              <w:sz w:val="24"/>
              <w:szCs w:val="24"/>
            </w:rPr>
            <w:instrText xml:space="preserve"> PAGEREF _Toc16865 </w:instrText>
          </w:r>
          <w:r>
            <w:rPr>
              <w:sz w:val="24"/>
              <w:szCs w:val="24"/>
            </w:rPr>
            <w:fldChar w:fldCharType="separate"/>
          </w:r>
          <w:r>
            <w:rPr>
              <w:sz w:val="24"/>
              <w:szCs w:val="24"/>
            </w:rPr>
            <w:t>43</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_Toc18296 </w:instrText>
          </w:r>
          <w:r>
            <w:rPr>
              <w:rFonts w:ascii="Times New Roman" w:hAnsi="Times New Roman" w:cs="Times New Roman"/>
              <w:sz w:val="24"/>
              <w:szCs w:val="24"/>
            </w:rPr>
            <w:fldChar w:fldCharType="separate"/>
          </w:r>
          <w:r>
            <w:rPr>
              <w:rFonts w:hint="eastAsia" w:ascii="Times New Roman" w:hAnsi="Times New Roman"/>
              <w:kern w:val="0"/>
              <w:sz w:val="24"/>
              <w:szCs w:val="24"/>
            </w:rPr>
            <w:t>3.4施工期污染源分析</w:t>
          </w:r>
          <w:r>
            <w:rPr>
              <w:sz w:val="24"/>
              <w:szCs w:val="24"/>
            </w:rPr>
            <w:tab/>
          </w:r>
          <w:r>
            <w:rPr>
              <w:sz w:val="24"/>
              <w:szCs w:val="24"/>
            </w:rPr>
            <w:fldChar w:fldCharType="begin"/>
          </w:r>
          <w:r>
            <w:rPr>
              <w:sz w:val="24"/>
              <w:szCs w:val="24"/>
            </w:rPr>
            <w:instrText xml:space="preserve"> PAGEREF _Toc18296 </w:instrText>
          </w:r>
          <w:r>
            <w:rPr>
              <w:sz w:val="24"/>
              <w:szCs w:val="24"/>
            </w:rPr>
            <w:fldChar w:fldCharType="separate"/>
          </w:r>
          <w:r>
            <w:rPr>
              <w:sz w:val="24"/>
              <w:szCs w:val="24"/>
            </w:rPr>
            <w:t>46</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_Toc25725 </w:instrText>
          </w:r>
          <w:r>
            <w:rPr>
              <w:rFonts w:ascii="Times New Roman" w:hAnsi="Times New Roman" w:cs="Times New Roman"/>
              <w:sz w:val="24"/>
              <w:szCs w:val="24"/>
            </w:rPr>
            <w:fldChar w:fldCharType="separate"/>
          </w:r>
          <w:r>
            <w:rPr>
              <w:rFonts w:hint="eastAsia" w:ascii="Times New Roman" w:hAnsi="Times New Roman"/>
              <w:kern w:val="0"/>
              <w:sz w:val="24"/>
              <w:szCs w:val="24"/>
            </w:rPr>
            <w:t>3.5营运期污染源分析</w:t>
          </w:r>
          <w:r>
            <w:rPr>
              <w:sz w:val="24"/>
              <w:szCs w:val="24"/>
            </w:rPr>
            <w:tab/>
          </w:r>
          <w:r>
            <w:rPr>
              <w:sz w:val="24"/>
              <w:szCs w:val="24"/>
            </w:rPr>
            <w:fldChar w:fldCharType="begin"/>
          </w:r>
          <w:r>
            <w:rPr>
              <w:sz w:val="24"/>
              <w:szCs w:val="24"/>
            </w:rPr>
            <w:instrText xml:space="preserve"> PAGEREF _Toc25725 </w:instrText>
          </w:r>
          <w:r>
            <w:rPr>
              <w:sz w:val="24"/>
              <w:szCs w:val="24"/>
            </w:rPr>
            <w:fldChar w:fldCharType="separate"/>
          </w:r>
          <w:r>
            <w:rPr>
              <w:sz w:val="24"/>
              <w:szCs w:val="24"/>
            </w:rPr>
            <w:t>47</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_Toc8578 </w:instrText>
          </w:r>
          <w:r>
            <w:rPr>
              <w:rFonts w:ascii="Times New Roman" w:hAnsi="Times New Roman" w:cs="Times New Roman"/>
              <w:b/>
              <w:sz w:val="24"/>
              <w:szCs w:val="24"/>
            </w:rPr>
            <w:fldChar w:fldCharType="separate"/>
          </w:r>
          <w:r>
            <w:rPr>
              <w:rFonts w:ascii="Times New Roman" w:hAnsi="Times New Roman"/>
              <w:b/>
              <w:bCs w:val="0"/>
              <w:sz w:val="24"/>
              <w:szCs w:val="24"/>
            </w:rPr>
            <w:t xml:space="preserve">4 </w:t>
          </w:r>
          <w:r>
            <w:rPr>
              <w:rFonts w:hint="eastAsia" w:ascii="Times New Roman" w:hAnsi="Times New Roman"/>
              <w:b/>
              <w:bCs w:val="0"/>
              <w:sz w:val="24"/>
              <w:szCs w:val="24"/>
            </w:rPr>
            <w:t>环境现状调查与评价</w:t>
          </w:r>
          <w:r>
            <w:rPr>
              <w:b/>
              <w:sz w:val="24"/>
              <w:szCs w:val="24"/>
            </w:rPr>
            <w:tab/>
          </w:r>
          <w:r>
            <w:rPr>
              <w:b/>
              <w:sz w:val="24"/>
              <w:szCs w:val="24"/>
            </w:rPr>
            <w:fldChar w:fldCharType="begin"/>
          </w:r>
          <w:r>
            <w:rPr>
              <w:b/>
              <w:sz w:val="24"/>
              <w:szCs w:val="24"/>
            </w:rPr>
            <w:instrText xml:space="preserve"> PAGEREF _Toc8578 </w:instrText>
          </w:r>
          <w:r>
            <w:rPr>
              <w:b/>
              <w:sz w:val="24"/>
              <w:szCs w:val="24"/>
            </w:rPr>
            <w:fldChar w:fldCharType="separate"/>
          </w:r>
          <w:r>
            <w:rPr>
              <w:b/>
              <w:sz w:val="24"/>
              <w:szCs w:val="24"/>
            </w:rPr>
            <w:t>55</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_Toc5602 </w:instrText>
          </w:r>
          <w:r>
            <w:rPr>
              <w:rFonts w:ascii="Times New Roman" w:hAnsi="Times New Roman" w:cs="Times New Roman"/>
              <w:sz w:val="24"/>
              <w:szCs w:val="24"/>
            </w:rPr>
            <w:fldChar w:fldCharType="separate"/>
          </w:r>
          <w:r>
            <w:rPr>
              <w:rFonts w:ascii="Times New Roman" w:hAnsi="Times New Roman"/>
              <w:kern w:val="0"/>
              <w:sz w:val="24"/>
              <w:szCs w:val="24"/>
            </w:rPr>
            <w:t>4.1</w:t>
          </w:r>
          <w:r>
            <w:rPr>
              <w:rFonts w:hint="eastAsia" w:ascii="Times New Roman" w:hAnsi="Times New Roman"/>
              <w:kern w:val="0"/>
              <w:sz w:val="24"/>
              <w:szCs w:val="24"/>
            </w:rPr>
            <w:t>自然环境现状调查与评价</w:t>
          </w:r>
          <w:r>
            <w:rPr>
              <w:sz w:val="24"/>
              <w:szCs w:val="24"/>
            </w:rPr>
            <w:tab/>
          </w:r>
          <w:r>
            <w:rPr>
              <w:sz w:val="24"/>
              <w:szCs w:val="24"/>
            </w:rPr>
            <w:fldChar w:fldCharType="begin"/>
          </w:r>
          <w:r>
            <w:rPr>
              <w:sz w:val="24"/>
              <w:szCs w:val="24"/>
            </w:rPr>
            <w:instrText xml:space="preserve"> PAGEREF _Toc5602 </w:instrText>
          </w:r>
          <w:r>
            <w:rPr>
              <w:sz w:val="24"/>
              <w:szCs w:val="24"/>
            </w:rPr>
            <w:fldChar w:fldCharType="separate"/>
          </w:r>
          <w:r>
            <w:rPr>
              <w:sz w:val="24"/>
              <w:szCs w:val="24"/>
            </w:rPr>
            <w:t>55</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_Toc16235 </w:instrText>
          </w:r>
          <w:r>
            <w:rPr>
              <w:rFonts w:ascii="Times New Roman" w:hAnsi="Times New Roman" w:cs="Times New Roman"/>
              <w:sz w:val="24"/>
              <w:szCs w:val="24"/>
            </w:rPr>
            <w:fldChar w:fldCharType="separate"/>
          </w:r>
          <w:r>
            <w:rPr>
              <w:rFonts w:ascii="Times New Roman" w:hAnsi="Times New Roman"/>
              <w:kern w:val="0"/>
              <w:sz w:val="24"/>
              <w:szCs w:val="24"/>
            </w:rPr>
            <w:t>4.2</w:t>
          </w:r>
          <w:r>
            <w:rPr>
              <w:rFonts w:hint="eastAsia" w:ascii="Times New Roman" w:hAnsi="Times New Roman"/>
              <w:kern w:val="0"/>
              <w:sz w:val="24"/>
              <w:szCs w:val="24"/>
            </w:rPr>
            <w:t>环境质量现状调查与评价</w:t>
          </w:r>
          <w:r>
            <w:rPr>
              <w:sz w:val="24"/>
              <w:szCs w:val="24"/>
            </w:rPr>
            <w:tab/>
          </w:r>
          <w:r>
            <w:rPr>
              <w:sz w:val="24"/>
              <w:szCs w:val="24"/>
            </w:rPr>
            <w:fldChar w:fldCharType="begin"/>
          </w:r>
          <w:r>
            <w:rPr>
              <w:sz w:val="24"/>
              <w:szCs w:val="24"/>
            </w:rPr>
            <w:instrText xml:space="preserve"> PAGEREF _Toc16235 </w:instrText>
          </w:r>
          <w:r>
            <w:rPr>
              <w:sz w:val="24"/>
              <w:szCs w:val="24"/>
            </w:rPr>
            <w:fldChar w:fldCharType="separate"/>
          </w:r>
          <w:r>
            <w:rPr>
              <w:sz w:val="24"/>
              <w:szCs w:val="24"/>
            </w:rPr>
            <w:t>60</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_Toc25402 </w:instrText>
          </w:r>
          <w:r>
            <w:rPr>
              <w:rFonts w:ascii="Times New Roman" w:hAnsi="Times New Roman" w:cs="Times New Roman"/>
              <w:b/>
              <w:sz w:val="24"/>
              <w:szCs w:val="24"/>
            </w:rPr>
            <w:fldChar w:fldCharType="separate"/>
          </w:r>
          <w:r>
            <w:rPr>
              <w:rFonts w:ascii="Times New Roman" w:hAnsi="Times New Roman"/>
              <w:b/>
              <w:bCs w:val="0"/>
              <w:sz w:val="24"/>
              <w:szCs w:val="24"/>
            </w:rPr>
            <w:t>5 环境</w:t>
          </w:r>
          <w:r>
            <w:rPr>
              <w:rFonts w:hint="eastAsia" w:ascii="Times New Roman" w:hAnsi="Times New Roman"/>
              <w:b/>
              <w:bCs w:val="0"/>
              <w:sz w:val="24"/>
              <w:szCs w:val="24"/>
            </w:rPr>
            <w:t>影响</w:t>
          </w:r>
          <w:r>
            <w:rPr>
              <w:rFonts w:hint="eastAsia" w:ascii="Times New Roman" w:hAnsi="Times New Roman" w:cs="Times New Roman"/>
              <w:b/>
              <w:bCs w:val="0"/>
              <w:sz w:val="24"/>
              <w:szCs w:val="24"/>
              <w:lang w:val="en-US" w:eastAsia="zh-CN"/>
            </w:rPr>
            <w:t>现状调查与</w:t>
          </w:r>
          <w:r>
            <w:rPr>
              <w:rFonts w:hint="eastAsia" w:ascii="Times New Roman" w:hAnsi="Times New Roman" w:cs="Times New Roman"/>
              <w:b/>
              <w:bCs w:val="0"/>
              <w:sz w:val="24"/>
              <w:szCs w:val="24"/>
            </w:rPr>
            <w:t>评</w:t>
          </w:r>
          <w:r>
            <w:rPr>
              <w:rFonts w:ascii="Times New Roman" w:hAnsi="Times New Roman"/>
              <w:b/>
              <w:bCs w:val="0"/>
              <w:sz w:val="24"/>
              <w:szCs w:val="24"/>
            </w:rPr>
            <w:t>价</w:t>
          </w:r>
          <w:r>
            <w:rPr>
              <w:b/>
              <w:sz w:val="24"/>
              <w:szCs w:val="24"/>
            </w:rPr>
            <w:tab/>
          </w:r>
          <w:r>
            <w:rPr>
              <w:b/>
              <w:sz w:val="24"/>
              <w:szCs w:val="24"/>
            </w:rPr>
            <w:fldChar w:fldCharType="begin"/>
          </w:r>
          <w:r>
            <w:rPr>
              <w:b/>
              <w:sz w:val="24"/>
              <w:szCs w:val="24"/>
            </w:rPr>
            <w:instrText xml:space="preserve"> PAGEREF _Toc25402 </w:instrText>
          </w:r>
          <w:r>
            <w:rPr>
              <w:b/>
              <w:sz w:val="24"/>
              <w:szCs w:val="24"/>
            </w:rPr>
            <w:fldChar w:fldCharType="separate"/>
          </w:r>
          <w:r>
            <w:rPr>
              <w:b/>
              <w:sz w:val="24"/>
              <w:szCs w:val="24"/>
            </w:rPr>
            <w:t>76</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_Toc3482 </w:instrText>
          </w:r>
          <w:r>
            <w:rPr>
              <w:rFonts w:ascii="Times New Roman" w:hAnsi="Times New Roman" w:cs="Times New Roman"/>
              <w:sz w:val="24"/>
              <w:szCs w:val="24"/>
            </w:rPr>
            <w:fldChar w:fldCharType="separate"/>
          </w:r>
          <w:r>
            <w:rPr>
              <w:rFonts w:ascii="Times New Roman" w:hAnsi="Times New Roman"/>
              <w:kern w:val="0"/>
              <w:sz w:val="24"/>
              <w:szCs w:val="24"/>
            </w:rPr>
            <w:t>5.</w:t>
          </w:r>
          <w:r>
            <w:rPr>
              <w:rFonts w:hint="eastAsia" w:ascii="Times New Roman" w:hAnsi="Times New Roman"/>
              <w:kern w:val="0"/>
              <w:sz w:val="24"/>
              <w:szCs w:val="24"/>
            </w:rPr>
            <w:t>1环境影响回顾评价分析</w:t>
          </w:r>
          <w:r>
            <w:rPr>
              <w:sz w:val="24"/>
              <w:szCs w:val="24"/>
            </w:rPr>
            <w:tab/>
          </w:r>
          <w:r>
            <w:rPr>
              <w:sz w:val="24"/>
              <w:szCs w:val="24"/>
            </w:rPr>
            <w:fldChar w:fldCharType="begin"/>
          </w:r>
          <w:r>
            <w:rPr>
              <w:sz w:val="24"/>
              <w:szCs w:val="24"/>
            </w:rPr>
            <w:instrText xml:space="preserve"> PAGEREF _Toc3482 </w:instrText>
          </w:r>
          <w:r>
            <w:rPr>
              <w:sz w:val="24"/>
              <w:szCs w:val="24"/>
            </w:rPr>
            <w:fldChar w:fldCharType="separate"/>
          </w:r>
          <w:r>
            <w:rPr>
              <w:sz w:val="24"/>
              <w:szCs w:val="24"/>
            </w:rPr>
            <w:t>76</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_Toc29357 </w:instrText>
          </w:r>
          <w:r>
            <w:rPr>
              <w:rFonts w:ascii="Times New Roman" w:hAnsi="Times New Roman" w:cs="Times New Roman"/>
              <w:sz w:val="24"/>
              <w:szCs w:val="24"/>
            </w:rPr>
            <w:fldChar w:fldCharType="separate"/>
          </w:r>
          <w:r>
            <w:rPr>
              <w:rFonts w:ascii="Times New Roman" w:hAnsi="Times New Roman"/>
              <w:kern w:val="0"/>
              <w:sz w:val="24"/>
              <w:szCs w:val="24"/>
            </w:rPr>
            <w:t>5.</w:t>
          </w:r>
          <w:r>
            <w:rPr>
              <w:rFonts w:hint="eastAsia" w:ascii="Times New Roman" w:hAnsi="Times New Roman"/>
              <w:kern w:val="0"/>
              <w:sz w:val="24"/>
              <w:szCs w:val="24"/>
            </w:rPr>
            <w:t>2营运期环境影响分析</w:t>
          </w:r>
          <w:r>
            <w:rPr>
              <w:sz w:val="24"/>
              <w:szCs w:val="24"/>
            </w:rPr>
            <w:tab/>
          </w:r>
          <w:r>
            <w:rPr>
              <w:sz w:val="24"/>
              <w:szCs w:val="24"/>
            </w:rPr>
            <w:fldChar w:fldCharType="begin"/>
          </w:r>
          <w:r>
            <w:rPr>
              <w:sz w:val="24"/>
              <w:szCs w:val="24"/>
            </w:rPr>
            <w:instrText xml:space="preserve"> PAGEREF _Toc29357 </w:instrText>
          </w:r>
          <w:r>
            <w:rPr>
              <w:sz w:val="24"/>
              <w:szCs w:val="24"/>
            </w:rPr>
            <w:fldChar w:fldCharType="separate"/>
          </w:r>
          <w:r>
            <w:rPr>
              <w:sz w:val="24"/>
              <w:szCs w:val="24"/>
            </w:rPr>
            <w:t>77</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_Toc2814 </w:instrText>
          </w:r>
          <w:r>
            <w:rPr>
              <w:rFonts w:ascii="Times New Roman" w:hAnsi="Times New Roman" w:cs="Times New Roman"/>
              <w:b/>
              <w:sz w:val="24"/>
              <w:szCs w:val="24"/>
            </w:rPr>
            <w:fldChar w:fldCharType="separate"/>
          </w:r>
          <w:r>
            <w:rPr>
              <w:rFonts w:ascii="Times New Roman" w:hAnsi="Times New Roman"/>
              <w:b/>
              <w:bCs w:val="0"/>
              <w:sz w:val="24"/>
              <w:szCs w:val="24"/>
            </w:rPr>
            <w:t xml:space="preserve">6 </w:t>
          </w:r>
          <w:r>
            <w:rPr>
              <w:rFonts w:hint="eastAsia" w:ascii="Times New Roman" w:hAnsi="Times New Roman"/>
              <w:b/>
              <w:bCs w:val="0"/>
              <w:sz w:val="24"/>
              <w:szCs w:val="24"/>
            </w:rPr>
            <w:t>环境保护措施及可行性论证</w:t>
          </w:r>
          <w:r>
            <w:rPr>
              <w:b/>
              <w:sz w:val="24"/>
              <w:szCs w:val="24"/>
            </w:rPr>
            <w:tab/>
          </w:r>
          <w:r>
            <w:rPr>
              <w:b/>
              <w:sz w:val="24"/>
              <w:szCs w:val="24"/>
            </w:rPr>
            <w:fldChar w:fldCharType="begin"/>
          </w:r>
          <w:r>
            <w:rPr>
              <w:b/>
              <w:sz w:val="24"/>
              <w:szCs w:val="24"/>
            </w:rPr>
            <w:instrText xml:space="preserve"> PAGEREF _Toc2814 </w:instrText>
          </w:r>
          <w:r>
            <w:rPr>
              <w:b/>
              <w:sz w:val="24"/>
              <w:szCs w:val="24"/>
            </w:rPr>
            <w:fldChar w:fldCharType="separate"/>
          </w:r>
          <w:r>
            <w:rPr>
              <w:b/>
              <w:sz w:val="24"/>
              <w:szCs w:val="24"/>
            </w:rPr>
            <w:t>96</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_Toc2126 </w:instrText>
          </w:r>
          <w:r>
            <w:rPr>
              <w:rFonts w:ascii="Times New Roman" w:hAnsi="Times New Roman" w:cs="Times New Roman"/>
              <w:sz w:val="24"/>
              <w:szCs w:val="24"/>
            </w:rPr>
            <w:fldChar w:fldCharType="separate"/>
          </w:r>
          <w:r>
            <w:rPr>
              <w:rFonts w:ascii="Times New Roman" w:hAnsi="Times New Roman"/>
              <w:kern w:val="0"/>
              <w:sz w:val="24"/>
              <w:szCs w:val="24"/>
            </w:rPr>
            <w:t>6.1</w:t>
          </w:r>
          <w:r>
            <w:rPr>
              <w:rFonts w:hint="eastAsia" w:ascii="Times New Roman" w:hAnsi="Times New Roman"/>
              <w:kern w:val="0"/>
              <w:sz w:val="24"/>
              <w:szCs w:val="24"/>
            </w:rPr>
            <w:t>运行期环境保护对策措施</w:t>
          </w:r>
          <w:r>
            <w:rPr>
              <w:sz w:val="24"/>
              <w:szCs w:val="24"/>
            </w:rPr>
            <w:tab/>
          </w:r>
          <w:r>
            <w:rPr>
              <w:sz w:val="24"/>
              <w:szCs w:val="24"/>
            </w:rPr>
            <w:fldChar w:fldCharType="begin"/>
          </w:r>
          <w:r>
            <w:rPr>
              <w:sz w:val="24"/>
              <w:szCs w:val="24"/>
            </w:rPr>
            <w:instrText xml:space="preserve"> PAGEREF _Toc2126 </w:instrText>
          </w:r>
          <w:r>
            <w:rPr>
              <w:sz w:val="24"/>
              <w:szCs w:val="24"/>
            </w:rPr>
            <w:fldChar w:fldCharType="separate"/>
          </w:r>
          <w:r>
            <w:rPr>
              <w:sz w:val="24"/>
              <w:szCs w:val="24"/>
            </w:rPr>
            <w:t>96</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_Toc14742 </w:instrText>
          </w:r>
          <w:r>
            <w:rPr>
              <w:rFonts w:ascii="Times New Roman" w:hAnsi="Times New Roman" w:cs="Times New Roman"/>
              <w:b/>
              <w:sz w:val="24"/>
              <w:szCs w:val="24"/>
            </w:rPr>
            <w:fldChar w:fldCharType="separate"/>
          </w:r>
          <w:r>
            <w:rPr>
              <w:rFonts w:ascii="Times New Roman" w:hAnsi="Times New Roman"/>
              <w:b/>
              <w:bCs w:val="0"/>
              <w:sz w:val="24"/>
              <w:szCs w:val="24"/>
            </w:rPr>
            <w:t xml:space="preserve">7 </w:t>
          </w:r>
          <w:r>
            <w:rPr>
              <w:rFonts w:hint="eastAsia" w:ascii="Times New Roman" w:hAnsi="Times New Roman"/>
              <w:b/>
              <w:bCs w:val="0"/>
              <w:sz w:val="24"/>
              <w:szCs w:val="24"/>
            </w:rPr>
            <w:t>环境影响经济损益分析</w:t>
          </w:r>
          <w:r>
            <w:rPr>
              <w:b/>
              <w:sz w:val="24"/>
              <w:szCs w:val="24"/>
            </w:rPr>
            <w:tab/>
          </w:r>
          <w:r>
            <w:rPr>
              <w:b/>
              <w:sz w:val="24"/>
              <w:szCs w:val="24"/>
            </w:rPr>
            <w:fldChar w:fldCharType="begin"/>
          </w:r>
          <w:r>
            <w:rPr>
              <w:b/>
              <w:sz w:val="24"/>
              <w:szCs w:val="24"/>
            </w:rPr>
            <w:instrText xml:space="preserve"> PAGEREF _Toc14742 </w:instrText>
          </w:r>
          <w:r>
            <w:rPr>
              <w:b/>
              <w:sz w:val="24"/>
              <w:szCs w:val="24"/>
            </w:rPr>
            <w:fldChar w:fldCharType="separate"/>
          </w:r>
          <w:r>
            <w:rPr>
              <w:b/>
              <w:sz w:val="24"/>
              <w:szCs w:val="24"/>
            </w:rPr>
            <w:t>102</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_Toc5898 </w:instrText>
          </w:r>
          <w:r>
            <w:rPr>
              <w:rFonts w:ascii="Times New Roman" w:hAnsi="Times New Roman" w:cs="Times New Roman"/>
              <w:sz w:val="24"/>
              <w:szCs w:val="24"/>
            </w:rPr>
            <w:fldChar w:fldCharType="separate"/>
          </w:r>
          <w:r>
            <w:rPr>
              <w:rFonts w:ascii="Times New Roman" w:hAnsi="Times New Roman"/>
              <w:sz w:val="24"/>
              <w:szCs w:val="24"/>
            </w:rPr>
            <w:t>7.1</w:t>
          </w:r>
          <w:r>
            <w:rPr>
              <w:rFonts w:hint="eastAsia" w:ascii="Times New Roman" w:hAnsi="Times New Roman"/>
              <w:sz w:val="24"/>
              <w:szCs w:val="24"/>
            </w:rPr>
            <w:t>环保投资概算</w:t>
          </w:r>
          <w:r>
            <w:rPr>
              <w:sz w:val="24"/>
              <w:szCs w:val="24"/>
            </w:rPr>
            <w:tab/>
          </w:r>
          <w:r>
            <w:rPr>
              <w:sz w:val="24"/>
              <w:szCs w:val="24"/>
            </w:rPr>
            <w:fldChar w:fldCharType="begin"/>
          </w:r>
          <w:r>
            <w:rPr>
              <w:sz w:val="24"/>
              <w:szCs w:val="24"/>
            </w:rPr>
            <w:instrText xml:space="preserve"> PAGEREF _Toc5898 </w:instrText>
          </w:r>
          <w:r>
            <w:rPr>
              <w:sz w:val="24"/>
              <w:szCs w:val="24"/>
            </w:rPr>
            <w:fldChar w:fldCharType="separate"/>
          </w:r>
          <w:r>
            <w:rPr>
              <w:sz w:val="24"/>
              <w:szCs w:val="24"/>
            </w:rPr>
            <w:t>102</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_Toc9207 </w:instrText>
          </w:r>
          <w:r>
            <w:rPr>
              <w:rFonts w:ascii="Times New Roman" w:hAnsi="Times New Roman" w:cs="Times New Roman"/>
              <w:sz w:val="24"/>
              <w:szCs w:val="24"/>
            </w:rPr>
            <w:fldChar w:fldCharType="separate"/>
          </w:r>
          <w:r>
            <w:rPr>
              <w:rFonts w:ascii="Times New Roman" w:hAnsi="Times New Roman"/>
              <w:sz w:val="24"/>
              <w:szCs w:val="24"/>
            </w:rPr>
            <w:t>7.2</w:t>
          </w:r>
          <w:r>
            <w:rPr>
              <w:rFonts w:hint="eastAsia" w:ascii="Times New Roman" w:hAnsi="Times New Roman"/>
              <w:sz w:val="24"/>
              <w:szCs w:val="24"/>
            </w:rPr>
            <w:t>环境经济损益分析</w:t>
          </w:r>
          <w:r>
            <w:rPr>
              <w:sz w:val="24"/>
              <w:szCs w:val="24"/>
            </w:rPr>
            <w:tab/>
          </w:r>
          <w:r>
            <w:rPr>
              <w:sz w:val="24"/>
              <w:szCs w:val="24"/>
            </w:rPr>
            <w:fldChar w:fldCharType="begin"/>
          </w:r>
          <w:r>
            <w:rPr>
              <w:sz w:val="24"/>
              <w:szCs w:val="24"/>
            </w:rPr>
            <w:instrText xml:space="preserve"> PAGEREF _Toc9207 </w:instrText>
          </w:r>
          <w:r>
            <w:rPr>
              <w:sz w:val="24"/>
              <w:szCs w:val="24"/>
            </w:rPr>
            <w:fldChar w:fldCharType="separate"/>
          </w:r>
          <w:r>
            <w:rPr>
              <w:sz w:val="24"/>
              <w:szCs w:val="24"/>
            </w:rPr>
            <w:t>102</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_Toc25027 </w:instrText>
          </w:r>
          <w:r>
            <w:rPr>
              <w:rFonts w:ascii="Times New Roman" w:hAnsi="Times New Roman" w:cs="Times New Roman"/>
              <w:b/>
              <w:sz w:val="24"/>
              <w:szCs w:val="24"/>
            </w:rPr>
            <w:fldChar w:fldCharType="separate"/>
          </w:r>
          <w:r>
            <w:rPr>
              <w:rFonts w:ascii="Times New Roman" w:hAnsi="Times New Roman"/>
              <w:b/>
              <w:bCs w:val="0"/>
              <w:sz w:val="24"/>
              <w:szCs w:val="24"/>
            </w:rPr>
            <w:t xml:space="preserve">8 </w:t>
          </w:r>
          <w:r>
            <w:rPr>
              <w:rFonts w:hint="eastAsia" w:ascii="Times New Roman" w:hAnsi="Times New Roman"/>
              <w:b/>
              <w:bCs w:val="0"/>
              <w:sz w:val="24"/>
              <w:szCs w:val="24"/>
            </w:rPr>
            <w:t>环境管理与监测计划</w:t>
          </w:r>
          <w:r>
            <w:rPr>
              <w:b/>
              <w:sz w:val="24"/>
              <w:szCs w:val="24"/>
            </w:rPr>
            <w:tab/>
          </w:r>
          <w:r>
            <w:rPr>
              <w:b/>
              <w:sz w:val="24"/>
              <w:szCs w:val="24"/>
            </w:rPr>
            <w:fldChar w:fldCharType="begin"/>
          </w:r>
          <w:r>
            <w:rPr>
              <w:b/>
              <w:sz w:val="24"/>
              <w:szCs w:val="24"/>
            </w:rPr>
            <w:instrText xml:space="preserve"> PAGEREF _Toc25027 </w:instrText>
          </w:r>
          <w:r>
            <w:rPr>
              <w:b/>
              <w:sz w:val="24"/>
              <w:szCs w:val="24"/>
            </w:rPr>
            <w:fldChar w:fldCharType="separate"/>
          </w:r>
          <w:r>
            <w:rPr>
              <w:b/>
              <w:sz w:val="24"/>
              <w:szCs w:val="24"/>
            </w:rPr>
            <w:t>104</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_Toc15707 </w:instrText>
          </w:r>
          <w:r>
            <w:rPr>
              <w:rFonts w:ascii="Times New Roman" w:hAnsi="Times New Roman" w:cs="Times New Roman"/>
              <w:sz w:val="24"/>
              <w:szCs w:val="24"/>
            </w:rPr>
            <w:fldChar w:fldCharType="separate"/>
          </w:r>
          <w:r>
            <w:rPr>
              <w:rFonts w:ascii="Times New Roman" w:hAnsi="Times New Roman"/>
              <w:sz w:val="24"/>
              <w:szCs w:val="24"/>
            </w:rPr>
            <w:t>8.1</w:t>
          </w:r>
          <w:r>
            <w:rPr>
              <w:rFonts w:hint="eastAsia" w:ascii="Times New Roman" w:hAnsi="Times New Roman"/>
              <w:sz w:val="24"/>
              <w:szCs w:val="24"/>
            </w:rPr>
            <w:t>环境管理</w:t>
          </w:r>
          <w:r>
            <w:rPr>
              <w:sz w:val="24"/>
              <w:szCs w:val="24"/>
            </w:rPr>
            <w:tab/>
          </w:r>
          <w:r>
            <w:rPr>
              <w:sz w:val="24"/>
              <w:szCs w:val="24"/>
            </w:rPr>
            <w:fldChar w:fldCharType="begin"/>
          </w:r>
          <w:r>
            <w:rPr>
              <w:sz w:val="24"/>
              <w:szCs w:val="24"/>
            </w:rPr>
            <w:instrText xml:space="preserve"> PAGEREF _Toc15707 </w:instrText>
          </w:r>
          <w:r>
            <w:rPr>
              <w:sz w:val="24"/>
              <w:szCs w:val="24"/>
            </w:rPr>
            <w:fldChar w:fldCharType="separate"/>
          </w:r>
          <w:r>
            <w:rPr>
              <w:sz w:val="24"/>
              <w:szCs w:val="24"/>
            </w:rPr>
            <w:t>104</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_Toc25482 </w:instrText>
          </w:r>
          <w:r>
            <w:rPr>
              <w:rFonts w:ascii="Times New Roman" w:hAnsi="Times New Roman" w:cs="Times New Roman"/>
              <w:sz w:val="24"/>
              <w:szCs w:val="24"/>
            </w:rPr>
            <w:fldChar w:fldCharType="separate"/>
          </w:r>
          <w:r>
            <w:rPr>
              <w:rFonts w:ascii="Times New Roman" w:hAnsi="Times New Roman"/>
              <w:sz w:val="24"/>
              <w:szCs w:val="24"/>
            </w:rPr>
            <w:t>8.2项</w:t>
          </w:r>
          <w:r>
            <w:rPr>
              <w:rFonts w:hint="eastAsia" w:ascii="Times New Roman" w:hAnsi="Times New Roman"/>
              <w:sz w:val="24"/>
              <w:szCs w:val="24"/>
              <w:lang w:val="en-US" w:eastAsia="zh-CN"/>
            </w:rPr>
            <w:t>目</w:t>
          </w:r>
          <w:r>
            <w:rPr>
              <w:rFonts w:hint="eastAsia" w:ascii="Times New Roman" w:hAnsi="Times New Roman"/>
              <w:sz w:val="24"/>
              <w:szCs w:val="24"/>
            </w:rPr>
            <w:t>环境监测计划</w:t>
          </w:r>
          <w:r>
            <w:rPr>
              <w:sz w:val="24"/>
              <w:szCs w:val="24"/>
            </w:rPr>
            <w:tab/>
          </w:r>
          <w:r>
            <w:rPr>
              <w:sz w:val="24"/>
              <w:szCs w:val="24"/>
            </w:rPr>
            <w:fldChar w:fldCharType="begin"/>
          </w:r>
          <w:r>
            <w:rPr>
              <w:sz w:val="24"/>
              <w:szCs w:val="24"/>
            </w:rPr>
            <w:instrText xml:space="preserve"> PAGEREF _Toc25482 </w:instrText>
          </w:r>
          <w:r>
            <w:rPr>
              <w:sz w:val="24"/>
              <w:szCs w:val="24"/>
            </w:rPr>
            <w:fldChar w:fldCharType="separate"/>
          </w:r>
          <w:r>
            <w:rPr>
              <w:sz w:val="24"/>
              <w:szCs w:val="24"/>
            </w:rPr>
            <w:t>105</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_Toc7748 </w:instrText>
          </w:r>
          <w:r>
            <w:rPr>
              <w:rFonts w:ascii="Times New Roman" w:hAnsi="Times New Roman" w:cs="Times New Roman"/>
              <w:sz w:val="24"/>
              <w:szCs w:val="24"/>
            </w:rPr>
            <w:fldChar w:fldCharType="separate"/>
          </w:r>
          <w:r>
            <w:rPr>
              <w:rFonts w:ascii="Times New Roman" w:hAnsi="Times New Roman"/>
              <w:sz w:val="24"/>
              <w:szCs w:val="24"/>
            </w:rPr>
            <w:t>8.3</w:t>
          </w:r>
          <w:r>
            <w:rPr>
              <w:rFonts w:hint="eastAsia" w:ascii="Times New Roman" w:hAnsi="Times New Roman"/>
              <w:sz w:val="24"/>
              <w:szCs w:val="24"/>
            </w:rPr>
            <w:t>项目环保设施“三同时”验收</w:t>
          </w:r>
          <w:r>
            <w:rPr>
              <w:sz w:val="24"/>
              <w:szCs w:val="24"/>
            </w:rPr>
            <w:tab/>
          </w:r>
          <w:r>
            <w:rPr>
              <w:sz w:val="24"/>
              <w:szCs w:val="24"/>
            </w:rPr>
            <w:fldChar w:fldCharType="begin"/>
          </w:r>
          <w:r>
            <w:rPr>
              <w:sz w:val="24"/>
              <w:szCs w:val="24"/>
            </w:rPr>
            <w:instrText xml:space="preserve"> PAGEREF _Toc7748 </w:instrText>
          </w:r>
          <w:r>
            <w:rPr>
              <w:sz w:val="24"/>
              <w:szCs w:val="24"/>
            </w:rPr>
            <w:fldChar w:fldCharType="separate"/>
          </w:r>
          <w:r>
            <w:rPr>
              <w:sz w:val="24"/>
              <w:szCs w:val="24"/>
            </w:rPr>
            <w:t>106</w:t>
          </w:r>
          <w:r>
            <w:rPr>
              <w:sz w:val="24"/>
              <w:szCs w:val="24"/>
            </w:rPr>
            <w:fldChar w:fldCharType="end"/>
          </w:r>
          <w:r>
            <w:rPr>
              <w:rFonts w:ascii="Times New Roman" w:hAnsi="Times New Roman" w:cs="Times New Roman"/>
              <w:sz w:val="24"/>
              <w:szCs w:val="24"/>
            </w:rPr>
            <w:fldChar w:fldCharType="end"/>
          </w:r>
        </w:p>
        <w:p>
          <w:pPr>
            <w:pStyle w:val="73"/>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\l _Toc7601 </w:instrText>
          </w:r>
          <w:r>
            <w:rPr>
              <w:rFonts w:ascii="Times New Roman" w:hAnsi="Times New Roman" w:cs="Times New Roman"/>
              <w:b/>
              <w:sz w:val="24"/>
              <w:szCs w:val="24"/>
            </w:rPr>
            <w:fldChar w:fldCharType="separate"/>
          </w:r>
          <w:r>
            <w:rPr>
              <w:rFonts w:ascii="Times New Roman" w:hAnsi="Times New Roman"/>
              <w:b/>
              <w:bCs w:val="0"/>
              <w:sz w:val="24"/>
              <w:szCs w:val="24"/>
            </w:rPr>
            <w:t>9</w:t>
          </w:r>
          <w:r>
            <w:rPr>
              <w:rFonts w:hint="eastAsia" w:ascii="Times New Roman" w:hAnsi="Times New Roman"/>
              <w:b/>
              <w:bCs w:val="0"/>
              <w:sz w:val="24"/>
              <w:szCs w:val="24"/>
            </w:rPr>
            <w:t>结论与建议</w:t>
          </w:r>
          <w:r>
            <w:rPr>
              <w:b/>
              <w:sz w:val="24"/>
              <w:szCs w:val="24"/>
            </w:rPr>
            <w:tab/>
          </w:r>
          <w:r>
            <w:rPr>
              <w:b/>
              <w:sz w:val="24"/>
              <w:szCs w:val="24"/>
            </w:rPr>
            <w:fldChar w:fldCharType="begin"/>
          </w:r>
          <w:r>
            <w:rPr>
              <w:b/>
              <w:sz w:val="24"/>
              <w:szCs w:val="24"/>
            </w:rPr>
            <w:instrText xml:space="preserve"> PAGEREF _Toc7601 </w:instrText>
          </w:r>
          <w:r>
            <w:rPr>
              <w:b/>
              <w:sz w:val="24"/>
              <w:szCs w:val="24"/>
            </w:rPr>
            <w:fldChar w:fldCharType="separate"/>
          </w:r>
          <w:r>
            <w:rPr>
              <w:b/>
              <w:sz w:val="24"/>
              <w:szCs w:val="24"/>
            </w:rPr>
            <w:t>108</w:t>
          </w:r>
          <w:r>
            <w:rPr>
              <w:b/>
              <w:sz w:val="24"/>
              <w:szCs w:val="24"/>
            </w:rPr>
            <w:fldChar w:fldCharType="end"/>
          </w:r>
          <w:r>
            <w:rPr>
              <w:rFonts w:ascii="Times New Roman" w:hAnsi="Times New Roman" w:cs="Times New Roman"/>
              <w:b/>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_Toc10826 </w:instrText>
          </w:r>
          <w:r>
            <w:rPr>
              <w:rFonts w:ascii="Times New Roman" w:hAnsi="Times New Roman" w:cs="Times New Roman"/>
              <w:sz w:val="24"/>
              <w:szCs w:val="24"/>
            </w:rPr>
            <w:fldChar w:fldCharType="separate"/>
          </w:r>
          <w:r>
            <w:rPr>
              <w:rFonts w:ascii="Times New Roman" w:hAnsi="Times New Roman"/>
              <w:sz w:val="24"/>
              <w:szCs w:val="24"/>
            </w:rPr>
            <w:t>9.1</w:t>
          </w:r>
          <w:r>
            <w:rPr>
              <w:rFonts w:hint="eastAsia" w:ascii="Times New Roman" w:hAnsi="Times New Roman"/>
              <w:sz w:val="24"/>
              <w:szCs w:val="24"/>
            </w:rPr>
            <w:t>建设项目概况总结</w:t>
          </w:r>
          <w:r>
            <w:rPr>
              <w:sz w:val="24"/>
              <w:szCs w:val="24"/>
            </w:rPr>
            <w:tab/>
          </w:r>
          <w:r>
            <w:rPr>
              <w:sz w:val="24"/>
              <w:szCs w:val="24"/>
            </w:rPr>
            <w:fldChar w:fldCharType="begin"/>
          </w:r>
          <w:r>
            <w:rPr>
              <w:sz w:val="24"/>
              <w:szCs w:val="24"/>
            </w:rPr>
            <w:instrText xml:space="preserve"> PAGEREF _Toc10826 </w:instrText>
          </w:r>
          <w:r>
            <w:rPr>
              <w:sz w:val="24"/>
              <w:szCs w:val="24"/>
            </w:rPr>
            <w:fldChar w:fldCharType="separate"/>
          </w:r>
          <w:r>
            <w:rPr>
              <w:sz w:val="24"/>
              <w:szCs w:val="24"/>
            </w:rPr>
            <w:t>108</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_Toc22222 </w:instrText>
          </w:r>
          <w:r>
            <w:rPr>
              <w:rFonts w:ascii="Times New Roman" w:hAnsi="Times New Roman" w:cs="Times New Roman"/>
              <w:sz w:val="24"/>
              <w:szCs w:val="24"/>
            </w:rPr>
            <w:fldChar w:fldCharType="separate"/>
          </w:r>
          <w:r>
            <w:rPr>
              <w:rFonts w:ascii="Times New Roman" w:hAnsi="Times New Roman"/>
              <w:sz w:val="24"/>
              <w:szCs w:val="24"/>
            </w:rPr>
            <w:t>9.2</w:t>
          </w:r>
          <w:r>
            <w:rPr>
              <w:rFonts w:hint="eastAsia" w:ascii="Times New Roman" w:hAnsi="Times New Roman"/>
              <w:sz w:val="24"/>
              <w:szCs w:val="24"/>
            </w:rPr>
            <w:t>工程方案比选及合理性分析</w:t>
          </w:r>
          <w:r>
            <w:rPr>
              <w:sz w:val="24"/>
              <w:szCs w:val="24"/>
            </w:rPr>
            <w:tab/>
          </w:r>
          <w:r>
            <w:rPr>
              <w:sz w:val="24"/>
              <w:szCs w:val="24"/>
            </w:rPr>
            <w:fldChar w:fldCharType="begin"/>
          </w:r>
          <w:r>
            <w:rPr>
              <w:sz w:val="24"/>
              <w:szCs w:val="24"/>
            </w:rPr>
            <w:instrText xml:space="preserve"> PAGEREF _Toc22222 </w:instrText>
          </w:r>
          <w:r>
            <w:rPr>
              <w:sz w:val="24"/>
              <w:szCs w:val="24"/>
            </w:rPr>
            <w:fldChar w:fldCharType="separate"/>
          </w:r>
          <w:r>
            <w:rPr>
              <w:sz w:val="24"/>
              <w:szCs w:val="24"/>
            </w:rPr>
            <w:t>108</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sz w:val="24"/>
              <w:szCs w:val="24"/>
            </w:rPr>
            <w:fldChar w:fldCharType="begin"/>
          </w:r>
          <w:r>
            <w:rPr>
              <w:rFonts w:hint="eastAsia" w:ascii="Times New Roman" w:hAnsi="Times New Roman"/>
              <w:sz w:val="24"/>
              <w:szCs w:val="24"/>
            </w:rPr>
            <w:instrText xml:space="preserve"> HYPERLINK \l _Toc16770 </w:instrText>
          </w:r>
          <w:r>
            <w:rPr>
              <w:rFonts w:hint="eastAsia" w:ascii="Times New Roman" w:hAnsi="Times New Roman"/>
              <w:sz w:val="24"/>
              <w:szCs w:val="24"/>
            </w:rPr>
            <w:fldChar w:fldCharType="separate"/>
          </w:r>
          <w:r>
            <w:rPr>
              <w:rFonts w:hint="eastAsia" w:ascii="Times New Roman" w:hAnsi="Times New Roman"/>
              <w:sz w:val="24"/>
              <w:szCs w:val="24"/>
            </w:rPr>
            <w:t>9.3区域环境现状</w:t>
          </w:r>
          <w:r>
            <w:rPr>
              <w:rFonts w:hint="eastAsia" w:ascii="Times New Roman" w:hAnsi="Times New Roman"/>
              <w:sz w:val="24"/>
              <w:szCs w:val="24"/>
            </w:rPr>
            <w:tab/>
          </w:r>
          <w:r>
            <w:rPr>
              <w:rFonts w:hint="eastAsia" w:ascii="Times New Roman" w:hAnsi="Times New Roman"/>
              <w:sz w:val="24"/>
              <w:szCs w:val="24"/>
            </w:rPr>
            <w:fldChar w:fldCharType="begin"/>
          </w:r>
          <w:r>
            <w:rPr>
              <w:rFonts w:hint="eastAsia" w:ascii="Times New Roman" w:hAnsi="Times New Roman"/>
              <w:sz w:val="24"/>
              <w:szCs w:val="24"/>
            </w:rPr>
            <w:instrText xml:space="preserve"> PAGEREF _Toc16770 </w:instrText>
          </w:r>
          <w:r>
            <w:rPr>
              <w:rFonts w:hint="eastAsia" w:ascii="Times New Roman" w:hAnsi="Times New Roman"/>
              <w:sz w:val="24"/>
              <w:szCs w:val="24"/>
            </w:rPr>
            <w:fldChar w:fldCharType="separate"/>
          </w:r>
          <w:r>
            <w:rPr>
              <w:rFonts w:hint="eastAsia" w:ascii="Times New Roman" w:hAnsi="Times New Roman"/>
              <w:sz w:val="24"/>
              <w:szCs w:val="24"/>
            </w:rPr>
            <w:t>109</w:t>
          </w:r>
          <w:r>
            <w:rPr>
              <w:rFonts w:hint="eastAsia" w:ascii="Times New Roman" w:hAnsi="Times New Roman"/>
              <w:sz w:val="24"/>
              <w:szCs w:val="24"/>
            </w:rPr>
            <w:fldChar w:fldCharType="end"/>
          </w:r>
          <w:r>
            <w:rPr>
              <w:rFonts w:hint="eastAsia" w:ascii="Times New Roman" w:hAnsi="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_Toc15127 </w:instrText>
          </w:r>
          <w:r>
            <w:rPr>
              <w:rFonts w:ascii="Times New Roman" w:hAnsi="Times New Roman" w:cs="Times New Roman"/>
              <w:sz w:val="24"/>
              <w:szCs w:val="24"/>
            </w:rPr>
            <w:fldChar w:fldCharType="separate"/>
          </w:r>
          <w:r>
            <w:rPr>
              <w:rFonts w:ascii="Times New Roman" w:hAnsi="Times New Roman"/>
              <w:sz w:val="24"/>
              <w:szCs w:val="24"/>
            </w:rPr>
            <w:t>9.</w:t>
          </w:r>
          <w:r>
            <w:rPr>
              <w:rFonts w:hint="eastAsia" w:ascii="Times New Roman" w:hAnsi="Times New Roman"/>
              <w:sz w:val="24"/>
              <w:szCs w:val="24"/>
            </w:rPr>
            <w:t>4环境影响评价</w:t>
          </w:r>
          <w:r>
            <w:rPr>
              <w:sz w:val="24"/>
              <w:szCs w:val="24"/>
            </w:rPr>
            <w:tab/>
          </w:r>
          <w:r>
            <w:rPr>
              <w:sz w:val="24"/>
              <w:szCs w:val="24"/>
            </w:rPr>
            <w:fldChar w:fldCharType="begin"/>
          </w:r>
          <w:r>
            <w:rPr>
              <w:sz w:val="24"/>
              <w:szCs w:val="24"/>
            </w:rPr>
            <w:instrText xml:space="preserve"> PAGEREF _Toc15127 </w:instrText>
          </w:r>
          <w:r>
            <w:rPr>
              <w:sz w:val="24"/>
              <w:szCs w:val="24"/>
            </w:rPr>
            <w:fldChar w:fldCharType="separate"/>
          </w:r>
          <w:r>
            <w:rPr>
              <w:sz w:val="24"/>
              <w:szCs w:val="24"/>
            </w:rPr>
            <w:t>109</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_Toc525 </w:instrText>
          </w:r>
          <w:r>
            <w:rPr>
              <w:rFonts w:ascii="Times New Roman" w:hAnsi="Times New Roman" w:cs="Times New Roman"/>
              <w:sz w:val="24"/>
              <w:szCs w:val="24"/>
            </w:rPr>
            <w:fldChar w:fldCharType="separate"/>
          </w:r>
          <w:r>
            <w:rPr>
              <w:rFonts w:ascii="Times New Roman" w:hAnsi="Times New Roman"/>
              <w:sz w:val="24"/>
              <w:szCs w:val="24"/>
            </w:rPr>
            <w:t xml:space="preserve">9.5 </w:t>
          </w:r>
          <w:r>
            <w:rPr>
              <w:rFonts w:hint="eastAsia" w:ascii="Times New Roman" w:hAnsi="Times New Roman"/>
              <w:sz w:val="24"/>
              <w:szCs w:val="24"/>
            </w:rPr>
            <w:t>环境保护措施</w:t>
          </w:r>
          <w:r>
            <w:rPr>
              <w:sz w:val="24"/>
              <w:szCs w:val="24"/>
            </w:rPr>
            <w:tab/>
          </w:r>
          <w:r>
            <w:rPr>
              <w:sz w:val="24"/>
              <w:szCs w:val="24"/>
            </w:rPr>
            <w:fldChar w:fldCharType="begin"/>
          </w:r>
          <w:r>
            <w:rPr>
              <w:sz w:val="24"/>
              <w:szCs w:val="24"/>
            </w:rPr>
            <w:instrText xml:space="preserve"> PAGEREF _Toc525 </w:instrText>
          </w:r>
          <w:r>
            <w:rPr>
              <w:sz w:val="24"/>
              <w:szCs w:val="24"/>
            </w:rPr>
            <w:fldChar w:fldCharType="separate"/>
          </w:r>
          <w:r>
            <w:rPr>
              <w:sz w:val="24"/>
              <w:szCs w:val="24"/>
            </w:rPr>
            <w:t>111</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_Toc946 </w:instrText>
          </w:r>
          <w:r>
            <w:rPr>
              <w:rFonts w:ascii="Times New Roman" w:hAnsi="Times New Roman" w:cs="Times New Roman"/>
              <w:sz w:val="24"/>
              <w:szCs w:val="24"/>
            </w:rPr>
            <w:fldChar w:fldCharType="separate"/>
          </w:r>
          <w:r>
            <w:rPr>
              <w:rFonts w:ascii="Times New Roman" w:hAnsi="Times New Roman"/>
              <w:sz w:val="24"/>
              <w:szCs w:val="24"/>
            </w:rPr>
            <w:t xml:space="preserve">9.6 </w:t>
          </w:r>
          <w:r>
            <w:rPr>
              <w:rFonts w:hint="eastAsia" w:ascii="Times New Roman" w:hAnsi="Times New Roman"/>
              <w:sz w:val="24"/>
              <w:szCs w:val="24"/>
            </w:rPr>
            <w:t>公众参与</w:t>
          </w:r>
          <w:r>
            <w:rPr>
              <w:sz w:val="24"/>
              <w:szCs w:val="24"/>
            </w:rPr>
            <w:tab/>
          </w:r>
          <w:r>
            <w:rPr>
              <w:sz w:val="24"/>
              <w:szCs w:val="24"/>
            </w:rPr>
            <w:fldChar w:fldCharType="begin"/>
          </w:r>
          <w:r>
            <w:rPr>
              <w:sz w:val="24"/>
              <w:szCs w:val="24"/>
            </w:rPr>
            <w:instrText xml:space="preserve"> PAGEREF _Toc946 </w:instrText>
          </w:r>
          <w:r>
            <w:rPr>
              <w:sz w:val="24"/>
              <w:szCs w:val="24"/>
            </w:rPr>
            <w:fldChar w:fldCharType="separate"/>
          </w:r>
          <w:r>
            <w:rPr>
              <w:sz w:val="24"/>
              <w:szCs w:val="24"/>
            </w:rPr>
            <w:t>112</w:t>
          </w:r>
          <w:r>
            <w:rPr>
              <w:sz w:val="24"/>
              <w:szCs w:val="24"/>
            </w:rPr>
            <w:fldChar w:fldCharType="end"/>
          </w:r>
          <w:r>
            <w:rPr>
              <w:rFonts w:ascii="Times New Roman" w:hAnsi="Times New Roman" w:cs="Times New Roman"/>
              <w:sz w:val="24"/>
              <w:szCs w:val="24"/>
            </w:rPr>
            <w:fldChar w:fldCharType="end"/>
          </w:r>
        </w:p>
        <w:p>
          <w:pPr>
            <w:pStyle w:val="74"/>
            <w:keepNext w:val="0"/>
            <w:keepLines w:val="0"/>
            <w:pageBreakBefore w:val="0"/>
            <w:widowControl/>
            <w:tabs>
              <w:tab w:val="right" w:leader="dot" w:pos="895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_Toc29371 </w:instrText>
          </w:r>
          <w:r>
            <w:rPr>
              <w:rFonts w:ascii="Times New Roman" w:hAnsi="Times New Roman" w:cs="Times New Roman"/>
              <w:sz w:val="24"/>
              <w:szCs w:val="24"/>
            </w:rPr>
            <w:fldChar w:fldCharType="separate"/>
          </w:r>
          <w:r>
            <w:rPr>
              <w:rFonts w:ascii="Times New Roman" w:hAnsi="Times New Roman"/>
              <w:sz w:val="24"/>
              <w:szCs w:val="24"/>
            </w:rPr>
            <w:t xml:space="preserve">9.7 </w:t>
          </w:r>
          <w:r>
            <w:rPr>
              <w:rFonts w:hint="eastAsia" w:ascii="Times New Roman" w:hAnsi="Times New Roman"/>
              <w:sz w:val="24"/>
              <w:szCs w:val="24"/>
            </w:rPr>
            <w:t>评价总结论</w:t>
          </w:r>
          <w:r>
            <w:rPr>
              <w:sz w:val="24"/>
              <w:szCs w:val="24"/>
            </w:rPr>
            <w:tab/>
          </w:r>
          <w:r>
            <w:rPr>
              <w:sz w:val="24"/>
              <w:szCs w:val="24"/>
            </w:rPr>
            <w:fldChar w:fldCharType="begin"/>
          </w:r>
          <w:r>
            <w:rPr>
              <w:sz w:val="24"/>
              <w:szCs w:val="24"/>
            </w:rPr>
            <w:instrText xml:space="preserve"> PAGEREF _Toc29371 </w:instrText>
          </w:r>
          <w:r>
            <w:rPr>
              <w:sz w:val="24"/>
              <w:szCs w:val="24"/>
            </w:rPr>
            <w:fldChar w:fldCharType="separate"/>
          </w:r>
          <w:r>
            <w:rPr>
              <w:sz w:val="24"/>
              <w:szCs w:val="24"/>
            </w:rPr>
            <w:t>112</w:t>
          </w:r>
          <w:r>
            <w:rPr>
              <w:sz w:val="24"/>
              <w:szCs w:val="24"/>
            </w:rPr>
            <w:fldChar w:fldCharType="end"/>
          </w:r>
          <w:r>
            <w:rPr>
              <w:rFonts w:ascii="Times New Roman" w:hAnsi="Times New Roman" w:cs="Times New Roman"/>
              <w:sz w:val="24"/>
              <w:szCs w:val="24"/>
            </w:rPr>
            <w:fldChar w:fldCharType="end"/>
          </w:r>
        </w:p>
        <w:p>
          <w:pPr>
            <w:pStyle w:val="22"/>
            <w:pageBreakBefore w:val="0"/>
            <w:kinsoku/>
            <w:wordWrap/>
            <w:topLinePunct w:val="0"/>
            <w:bidi w:val="0"/>
            <w:ind w:firstLine="482"/>
            <w:rPr>
              <w:rFonts w:ascii="Times New Roman" w:hAnsi="Times New Roman" w:cs="Times New Roman"/>
              <w:b/>
            </w:rPr>
          </w:pPr>
          <w:r>
            <w:rPr>
              <w:rFonts w:ascii="Times New Roman" w:hAnsi="Times New Roman" w:cs="Times New Roman"/>
              <w:b/>
            </w:rPr>
            <w:fldChar w:fldCharType="end"/>
          </w:r>
        </w:p>
      </w:sdtContent>
    </w:sdt>
    <w:p>
      <w:pPr>
        <w:pStyle w:val="22"/>
        <w:pageBreakBefore w:val="0"/>
        <w:kinsoku/>
        <w:wordWrap/>
        <w:topLinePunct w:val="0"/>
        <w:bidi w:val="0"/>
        <w:ind w:firstLine="482"/>
        <w:rPr>
          <w:rFonts w:ascii="Times New Roman" w:hAnsi="Times New Roman" w:cs="Times New Roman"/>
          <w:b/>
        </w:rPr>
      </w:pPr>
    </w:p>
    <w:p>
      <w:pPr>
        <w:pStyle w:val="22"/>
        <w:pageBreakBefore w:val="0"/>
        <w:kinsoku/>
        <w:wordWrap/>
        <w:topLinePunct w:val="0"/>
        <w:bidi w:val="0"/>
        <w:ind w:firstLine="0" w:firstLineChars="0"/>
        <w:rPr>
          <w:rFonts w:ascii="Times New Roman" w:hAnsi="Times New Roman" w:cs="Times New Roman"/>
          <w:b/>
        </w:rPr>
      </w:pPr>
    </w:p>
    <w:p>
      <w:pPr>
        <w:pStyle w:val="22"/>
        <w:pageBreakBefore w:val="0"/>
        <w:kinsoku/>
        <w:wordWrap/>
        <w:topLinePunct w:val="0"/>
        <w:bidi w:val="0"/>
        <w:ind w:firstLine="482"/>
        <w:rPr>
          <w:rFonts w:ascii="Times New Roman" w:hAnsi="Times New Roman" w:cs="Times New Roman"/>
          <w:b/>
        </w:rPr>
        <w:sectPr>
          <w:headerReference r:id="rId3" w:type="default"/>
          <w:footerReference r:id="rId4" w:type="default"/>
          <w:pgSz w:w="11906" w:h="16838"/>
          <w:pgMar w:top="1474" w:right="1361" w:bottom="1474" w:left="1588" w:header="851" w:footer="851" w:gutter="0"/>
          <w:pgNumType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附件1：</w:t>
      </w:r>
      <w:r>
        <w:rPr>
          <w:rFonts w:hint="eastAsia"/>
        </w:rPr>
        <w:t>事业单位法人证书</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附件2：取水许可证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附件3：</w:t>
      </w:r>
      <w:r>
        <w:rPr>
          <w:rFonts w:hint="eastAsia"/>
        </w:rPr>
        <w:t>《常德市发展计划委员会</w:t>
      </w:r>
      <w:r>
        <w:t>关于王家厂水库电站扩容工程的批复</w:t>
      </w:r>
      <w:r>
        <w:rPr>
          <w:rFonts w:hint="eastAsia"/>
        </w:rPr>
        <w:t>》（常计工[2003]578号）</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附件4：</w:t>
      </w:r>
      <w:r>
        <w:rPr>
          <w:rFonts w:hint="eastAsia"/>
        </w:rPr>
        <w:t>《水利部长江水利委员会文件关于王家厂水库除险加固工程初步设计的批复》（长汛[1992]655号）</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w:t>
      </w:r>
      <w:r>
        <w:rPr>
          <w:rFonts w:hint="eastAsia"/>
          <w:lang w:val="en-US" w:eastAsia="zh-CN"/>
        </w:rPr>
        <w:t>5</w:t>
      </w:r>
      <w:r>
        <w:t>：</w:t>
      </w:r>
      <w:r>
        <w:rPr>
          <w:rFonts w:hint="eastAsia"/>
        </w:rPr>
        <w:t>澧县小水电清理整改问题核查工作台账表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w:t>
      </w:r>
      <w:r>
        <w:rPr>
          <w:rFonts w:hint="eastAsia"/>
          <w:lang w:val="en-US" w:eastAsia="zh-CN"/>
        </w:rPr>
        <w:t>6</w:t>
      </w:r>
      <w:r>
        <w:t>：环境影响评价自查表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附件</w:t>
      </w:r>
      <w:r>
        <w:rPr>
          <w:rFonts w:hint="eastAsia"/>
          <w:lang w:val="en-US" w:eastAsia="zh-CN"/>
        </w:rPr>
        <w:t>7</w:t>
      </w:r>
      <w:r>
        <w:t>：检测报告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附图</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0" w:name="_Toc32302"/>
      <w:r>
        <w:t>附图1：项目地理位置示意图</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1" w:name="_Toc13921"/>
      <w:r>
        <w:t>附图2：</w:t>
      </w:r>
      <w:r>
        <w:rPr>
          <w:rFonts w:hint="eastAsia"/>
        </w:rPr>
        <w:t>王家厂水库水利风景区介绍图</w:t>
      </w:r>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2" w:name="_Toc22384"/>
      <w:r>
        <w:t>附图3：</w:t>
      </w:r>
      <w:r>
        <w:rPr>
          <w:rFonts w:hint="eastAsia"/>
        </w:rPr>
        <w:t>澧县王家厂水库管理处界桩图</w:t>
      </w:r>
      <w:bookmarkEnd w:id="2"/>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3" w:name="_Toc2109"/>
      <w:r>
        <w:t>附图4：王家厂水库饮用水水源保护区与本项目位置关系图</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4" w:name="_Toc10009"/>
      <w:r>
        <w:t>附图5：澧县生态红线图与本项目位置关系图</w:t>
      </w:r>
      <w:bookmarkEnd w:id="4"/>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5" w:name="_Toc12077"/>
      <w:r>
        <w:t>附图6：</w:t>
      </w:r>
      <w:r>
        <w:rPr>
          <w:rFonts w:hint="eastAsia"/>
          <w:lang w:eastAsia="zh-CN"/>
        </w:rPr>
        <w:t>王家厂镇土地利用总体规划图</w:t>
      </w:r>
      <w:bookmarkEnd w:id="5"/>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6" w:name="_Toc16302"/>
      <w:r>
        <w:t>附图</w:t>
      </w:r>
      <w:r>
        <w:rPr>
          <w:rFonts w:hint="eastAsia"/>
          <w:lang w:val="en-US" w:eastAsia="zh-CN"/>
        </w:rPr>
        <w:t>7</w:t>
      </w:r>
      <w:r>
        <w:t>：项目</w:t>
      </w:r>
      <w:r>
        <w:rPr>
          <w:rFonts w:hint="eastAsia"/>
          <w:lang w:eastAsia="zh-CN"/>
        </w:rPr>
        <w:t>其它</w:t>
      </w:r>
      <w:r>
        <w:t>监测点位图</w:t>
      </w:r>
      <w:bookmarkEnd w:id="6"/>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7" w:name="_Toc20447"/>
      <w:r>
        <w:t>附图</w:t>
      </w:r>
      <w:r>
        <w:rPr>
          <w:rFonts w:hint="eastAsia"/>
          <w:lang w:val="en-US" w:eastAsia="zh-CN"/>
        </w:rPr>
        <w:t>8：地下水监测点位图</w:t>
      </w:r>
    </w:p>
    <w:p>
      <w:pPr>
        <w:keepNext w:val="0"/>
        <w:keepLines w:val="0"/>
        <w:pageBreakBefore w:val="0"/>
        <w:widowControl w:val="0"/>
        <w:kinsoku/>
        <w:wordWrap/>
        <w:overflowPunct/>
        <w:topLinePunct w:val="0"/>
        <w:autoSpaceDE/>
        <w:autoSpaceDN/>
        <w:bidi w:val="0"/>
        <w:adjustRightInd/>
        <w:snapToGrid/>
        <w:spacing w:line="360" w:lineRule="auto"/>
        <w:textAlignment w:val="auto"/>
      </w:pPr>
      <w:r>
        <w:t>附图</w:t>
      </w:r>
      <w:r>
        <w:rPr>
          <w:rFonts w:hint="eastAsia"/>
          <w:lang w:val="en-US" w:eastAsia="zh-CN"/>
        </w:rPr>
        <w:t>9</w:t>
      </w:r>
      <w:r>
        <w:t>：</w:t>
      </w:r>
      <w:r>
        <w:rPr>
          <w:rFonts w:hint="eastAsia"/>
        </w:rPr>
        <w:t>项目平面布置图</w:t>
      </w:r>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8" w:name="_Toc26204"/>
      <w:r>
        <w:rPr>
          <w:rFonts w:hint="eastAsia"/>
        </w:rPr>
        <w:t>附图</w:t>
      </w:r>
      <w:r>
        <w:rPr>
          <w:rFonts w:hint="eastAsia"/>
          <w:lang w:val="en-US" w:eastAsia="zh-CN"/>
        </w:rPr>
        <w:t>10：</w:t>
      </w:r>
      <w:r>
        <w:rPr>
          <w:rFonts w:hint="eastAsia"/>
          <w:lang w:eastAsia="zh-CN"/>
        </w:rPr>
        <w:t>涔槐国家湿地公园与本项目电站位置关系图</w:t>
      </w:r>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4"/>
        </w:rPr>
      </w:pPr>
      <w:bookmarkStart w:id="9" w:name="_Toc26916"/>
      <w:r>
        <w:rPr>
          <w:rFonts w:hint="eastAsia"/>
        </w:rPr>
        <w:t>附图</w:t>
      </w:r>
      <w:r>
        <w:rPr>
          <w:rFonts w:hint="eastAsia"/>
          <w:lang w:val="en-US" w:eastAsia="zh-CN"/>
        </w:rPr>
        <w:t>11</w:t>
      </w:r>
      <w:r>
        <w:rPr>
          <w:rFonts w:hint="eastAsia"/>
        </w:rPr>
        <w:t>：现场图片</w:t>
      </w:r>
      <w:bookmarkEnd w:id="9"/>
    </w:p>
    <w:p>
      <w:pPr>
        <w:pageBreakBefore w:val="0"/>
        <w:kinsoku/>
        <w:wordWrap/>
        <w:topLinePunct w:val="0"/>
        <w:bidi w:val="0"/>
        <w:spacing w:line="360" w:lineRule="auto"/>
        <w:ind w:firstLine="480" w:firstLineChars="200"/>
        <w:outlineLvl w:val="9"/>
        <w:rPr>
          <w:rFonts w:hint="eastAsia"/>
          <w:sz w:val="24"/>
          <w:szCs w:val="24"/>
        </w:rPr>
        <w:sectPr>
          <w:footerReference r:id="rId5" w:type="default"/>
          <w:pgSz w:w="11906" w:h="16838"/>
          <w:pgMar w:top="1474" w:right="1361" w:bottom="1474" w:left="1588" w:header="851" w:footer="851" w:gutter="0"/>
          <w:cols w:space="720" w:num="1"/>
          <w:docGrid w:linePitch="312" w:charSpace="0"/>
        </w:sectPr>
      </w:pPr>
    </w:p>
    <w:p>
      <w:pPr>
        <w:pStyle w:val="3"/>
        <w:pageBreakBefore w:val="0"/>
        <w:kinsoku/>
        <w:wordWrap/>
        <w:topLinePunct w:val="0"/>
        <w:bidi w:val="0"/>
        <w:spacing w:before="0" w:after="0" w:line="360" w:lineRule="auto"/>
        <w:jc w:val="center"/>
        <w:rPr>
          <w:rFonts w:ascii="Times New Roman" w:hAnsi="Times New Roman"/>
          <w:bCs w:val="0"/>
          <w:sz w:val="32"/>
        </w:rPr>
      </w:pPr>
      <w:bookmarkStart w:id="10" w:name="_Toc31678"/>
      <w:r>
        <w:rPr>
          <w:rFonts w:ascii="Times New Roman" w:hAnsi="Times New Roman"/>
          <w:bCs w:val="0"/>
          <w:sz w:val="32"/>
        </w:rPr>
        <w:t>1概述</w:t>
      </w:r>
      <w:bookmarkEnd w:id="10"/>
    </w:p>
    <w:p>
      <w:pPr>
        <w:pStyle w:val="4"/>
        <w:pageBreakBefore w:val="0"/>
        <w:kinsoku/>
        <w:wordWrap/>
        <w:topLinePunct w:val="0"/>
        <w:bidi w:val="0"/>
        <w:spacing w:before="100" w:beforeAutospacing="1" w:after="100" w:afterAutospacing="1" w:line="360" w:lineRule="auto"/>
        <w:outlineLvl w:val="0"/>
        <w:rPr>
          <w:rFonts w:ascii="Times New Roman" w:hAnsi="Times New Roman"/>
          <w:sz w:val="24"/>
          <w:szCs w:val="24"/>
        </w:rPr>
      </w:pPr>
      <w:bookmarkStart w:id="11" w:name="_Toc6598"/>
      <w:bookmarkStart w:id="12" w:name="_Toc19967"/>
      <w:bookmarkStart w:id="13" w:name="_Toc25771"/>
      <w:bookmarkStart w:id="14" w:name="_Toc19761"/>
      <w:bookmarkStart w:id="15" w:name="_Toc7158"/>
      <w:bookmarkStart w:id="16" w:name="_Toc27149"/>
      <w:r>
        <w:rPr>
          <w:rFonts w:ascii="Times New Roman" w:hAnsi="Times New Roman"/>
          <w:kern w:val="0"/>
          <w:sz w:val="28"/>
          <w:szCs w:val="28"/>
        </w:rPr>
        <w:t>1.1项目</w:t>
      </w:r>
      <w:bookmarkEnd w:id="11"/>
      <w:bookmarkEnd w:id="12"/>
      <w:bookmarkEnd w:id="13"/>
      <w:bookmarkEnd w:id="14"/>
      <w:bookmarkEnd w:id="15"/>
      <w:r>
        <w:rPr>
          <w:rFonts w:ascii="Times New Roman" w:hAnsi="Times New Roman"/>
          <w:kern w:val="0"/>
          <w:sz w:val="28"/>
          <w:szCs w:val="28"/>
        </w:rPr>
        <w:t>基本情况</w:t>
      </w:r>
      <w:bookmarkEnd w:id="16"/>
    </w:p>
    <w:p>
      <w:pPr>
        <w:pageBreakBefore w:val="0"/>
        <w:kinsoku/>
        <w:wordWrap/>
        <w:topLinePunct w:val="0"/>
        <w:bidi w:val="0"/>
        <w:spacing w:line="360" w:lineRule="auto"/>
        <w:ind w:firstLine="480" w:firstLineChars="200"/>
        <w:rPr>
          <w:rFonts w:ascii="Times New Roman" w:hAnsi="Times New Roman" w:cs="Times New Roman"/>
          <w:sz w:val="24"/>
          <w:szCs w:val="24"/>
        </w:rPr>
      </w:pPr>
      <w:bookmarkStart w:id="17" w:name="_Toc4952"/>
      <w:bookmarkStart w:id="18" w:name="_Toc19639"/>
      <w:bookmarkStart w:id="19" w:name="_Toc21096"/>
      <w:bookmarkStart w:id="20" w:name="_Toc1501"/>
      <w:bookmarkStart w:id="21" w:name="_Toc2239"/>
      <w:r>
        <w:rPr>
          <w:rFonts w:ascii="Times New Roman" w:hAnsi="Times New Roman" w:cs="Times New Roman"/>
          <w:sz w:val="24"/>
          <w:szCs w:val="24"/>
        </w:rPr>
        <w:t>王家厂水库电站原电站装机容量为4080千瓦（3*1060千瓦），年发电量900万千瓦时，后由于设备严重老化且装机容量不足，近5年的发电量为750万kWh，只达原设计年均发电量的81.5%，严重影响发电效益，为缓解王家厂地区电网电力负荷紧张的局面，促进经济发展，常德市发展计划委员会根据长江水利委员会（1992）655号文、长计（1999）41号文于2003年12月28日对关于澧县王家厂水库电站扩容工程下达了批复（常计工[2003]578号）。王家厂水库管理处于2004年完成了对南涵的灌溉引水发电洞、调压塔、主厂房、尾水渠进行了除险加固改造，并于2012年委托湘西自治州水利水电勘测设计研究院完成了王家厂水库电站增效扩容改造工程的初步设计报告并在2014年完成了水电站的增效扩容。扩容后电站额定装机容量为3*</w:t>
      </w:r>
      <w:r>
        <w:rPr>
          <w:rFonts w:hint="eastAsia" w:ascii="Times New Roman" w:hAnsi="Times New Roman" w:cs="Times New Roman"/>
          <w:sz w:val="24"/>
          <w:szCs w:val="24"/>
          <w:lang w:val="en-US" w:eastAsia="zh-CN"/>
        </w:rPr>
        <w:t>2000</w:t>
      </w:r>
      <w:r>
        <w:rPr>
          <w:rFonts w:ascii="Times New Roman" w:hAnsi="Times New Roman" w:cs="Times New Roman"/>
          <w:sz w:val="24"/>
          <w:szCs w:val="24"/>
        </w:rPr>
        <w:t>kW，单机额定流量由9.1m</w:t>
      </w:r>
      <w:r>
        <w:rPr>
          <w:rFonts w:ascii="Times New Roman" w:hAnsi="Times New Roman" w:cs="Times New Roman"/>
          <w:sz w:val="24"/>
          <w:szCs w:val="24"/>
          <w:vertAlign w:val="superscript"/>
        </w:rPr>
        <w:t>3</w:t>
      </w:r>
      <w:r>
        <w:rPr>
          <w:rFonts w:ascii="Times New Roman" w:hAnsi="Times New Roman" w:cs="Times New Roman"/>
          <w:sz w:val="24"/>
          <w:szCs w:val="24"/>
        </w:rPr>
        <w:t>/s变化至11.5m</w:t>
      </w:r>
      <w:r>
        <w:rPr>
          <w:rFonts w:ascii="Times New Roman" w:hAnsi="Times New Roman" w:cs="Times New Roman"/>
          <w:sz w:val="24"/>
          <w:szCs w:val="24"/>
          <w:vertAlign w:val="superscript"/>
        </w:rPr>
        <w:t>3</w:t>
      </w:r>
      <w:r>
        <w:rPr>
          <w:rFonts w:ascii="Times New Roman" w:hAnsi="Times New Roman" w:cs="Times New Roman"/>
          <w:sz w:val="24"/>
          <w:szCs w:val="24"/>
        </w:rPr>
        <w:t>/s，多年平均发电量由0.0915亿kW·h变化至0.1</w:t>
      </w:r>
      <w:r>
        <w:rPr>
          <w:rFonts w:hint="eastAsia" w:ascii="Times New Roman" w:hAnsi="Times New Roman" w:cs="Times New Roman"/>
          <w:sz w:val="24"/>
          <w:szCs w:val="24"/>
        </w:rPr>
        <w:t>1</w:t>
      </w:r>
      <w:r>
        <w:rPr>
          <w:rFonts w:ascii="Times New Roman" w:hAnsi="Times New Roman" w:cs="Times New Roman"/>
          <w:sz w:val="24"/>
          <w:szCs w:val="24"/>
        </w:rPr>
        <w:t>亿kW·h。对发展地方经济和提高当地的生产和生活水平将有较大促进作用。</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根据《中华人民共和国环境保护法》、《国务院办公厅关于加强环境监管执法的通知》（国办发[2014]56 号），另对照《关于开展长江经济带小水电清理整改工作的意见》（水电【2018】 312 号）、《关于印发</w:t>
      </w:r>
      <w:r>
        <w:rPr>
          <w:rFonts w:hint="eastAsia" w:ascii="Times New Roman" w:hAnsi="Times New Roman" w:cs="Times New Roman"/>
          <w:sz w:val="24"/>
          <w:szCs w:val="24"/>
          <w:lang w:eastAsia="zh-CN"/>
        </w:rPr>
        <w:t>（</w:t>
      </w:r>
      <w:r>
        <w:rPr>
          <w:rFonts w:ascii="Times New Roman" w:hAnsi="Times New Roman" w:cs="Times New Roman"/>
          <w:sz w:val="24"/>
          <w:szCs w:val="24"/>
        </w:rPr>
        <w:t>长江经济带小水电无序开发环境影响评价管理专项清理整顿工作方案</w:t>
      </w:r>
      <w:r>
        <w:rPr>
          <w:rFonts w:hint="eastAsia" w:ascii="Times New Roman" w:hAnsi="Times New Roman" w:cs="Times New Roman"/>
          <w:sz w:val="24"/>
          <w:szCs w:val="24"/>
          <w:lang w:eastAsia="zh-CN"/>
        </w:rPr>
        <w:t>）</w:t>
      </w:r>
      <w:r>
        <w:rPr>
          <w:rFonts w:ascii="Times New Roman" w:hAnsi="Times New Roman" w:cs="Times New Roman"/>
          <w:sz w:val="24"/>
          <w:szCs w:val="24"/>
        </w:rPr>
        <w:t>的通知》（环办环评函[2018]325 号）以及《湖南省水利厅湖南省发展和改革委员会湖南省生态环境厅 湖南省能源局关于印发〈湖南省小水电清理整改实施方案〉的通知》（湘水发﹝2019﹞4 号）</w:t>
      </w:r>
      <w:r>
        <w:rPr>
          <w:rFonts w:hint="eastAsia" w:asciiTheme="minorEastAsia" w:hAnsiTheme="minorEastAsia" w:cstheme="minorEastAsia"/>
          <w:color w:val="000000"/>
          <w:sz w:val="24"/>
          <w:szCs w:val="24"/>
        </w:rPr>
        <w:t>、《湖南省生态环境厅关于明确小水电清理整改综合评估有关事项的函》（</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年</w:t>
      </w:r>
      <w:r>
        <w:rPr>
          <w:rFonts w:asciiTheme="minorEastAsia" w:hAnsiTheme="minorEastAsia" w:cstheme="minorEastAsia"/>
          <w:color w:val="000000"/>
          <w:sz w:val="24"/>
          <w:szCs w:val="24"/>
        </w:rPr>
        <w:t xml:space="preserve">7 </w:t>
      </w:r>
      <w:r>
        <w:rPr>
          <w:rFonts w:hint="eastAsia" w:asciiTheme="minorEastAsia" w:hAnsiTheme="minorEastAsia" w:cstheme="minorEastAsia"/>
          <w:color w:val="000000"/>
          <w:sz w:val="24"/>
          <w:szCs w:val="24"/>
        </w:rPr>
        <w:t>月</w:t>
      </w:r>
      <w:r>
        <w:rPr>
          <w:rFonts w:asciiTheme="minorEastAsia" w:hAnsiTheme="minorEastAsia" w:cstheme="minorEastAsia"/>
          <w:color w:val="000000"/>
          <w:sz w:val="24"/>
          <w:szCs w:val="24"/>
        </w:rPr>
        <w:t>5</w:t>
      </w:r>
      <w:r>
        <w:rPr>
          <w:rFonts w:hint="eastAsia" w:asciiTheme="minorEastAsia" w:hAnsiTheme="minorEastAsia" w:cstheme="minorEastAsia"/>
          <w:color w:val="000000"/>
          <w:sz w:val="24"/>
          <w:szCs w:val="24"/>
        </w:rPr>
        <w:t>日） 文件</w:t>
      </w:r>
      <w:r>
        <w:rPr>
          <w:rFonts w:hint="eastAsia" w:asciiTheme="minorEastAsia" w:hAnsiTheme="minorEastAsia" w:cstheme="minorEastAsia"/>
          <w:color w:val="000000"/>
          <w:sz w:val="24"/>
          <w:szCs w:val="24"/>
          <w:lang w:val="en-US" w:eastAsia="zh-CN"/>
        </w:rPr>
        <w:t>以及澧县人民政府填报的</w:t>
      </w:r>
      <w:r>
        <w:rPr>
          <w:rFonts w:hint="eastAsia" w:asciiTheme="minorEastAsia" w:hAnsiTheme="minorEastAsia" w:cstheme="minorEastAsia"/>
          <w:color w:val="000000"/>
          <w:sz w:val="24"/>
          <w:szCs w:val="24"/>
          <w:lang w:eastAsia="zh-CN"/>
        </w:rPr>
        <w:t>《澧县小水电清理整改问题核查工作台账表》（见附件）</w:t>
      </w:r>
      <w:r>
        <w:rPr>
          <w:rFonts w:hint="eastAsia" w:asciiTheme="minorEastAsia" w:hAnsiTheme="minorEastAsia" w:cstheme="minorEastAsia"/>
          <w:color w:val="000000"/>
          <w:sz w:val="24"/>
          <w:szCs w:val="24"/>
          <w:lang w:val="en-US" w:eastAsia="zh-CN"/>
        </w:rPr>
        <w:t>本</w:t>
      </w:r>
      <w:r>
        <w:rPr>
          <w:rFonts w:hint="eastAsia" w:asciiTheme="minorEastAsia" w:hAnsiTheme="minorEastAsia" w:cstheme="minorEastAsia"/>
          <w:color w:val="000000"/>
          <w:sz w:val="24"/>
          <w:szCs w:val="24"/>
        </w:rPr>
        <w:t>环境影响程度为</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轻微</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，项目属于</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CN"/>
        </w:rPr>
        <w:t>，要求王家厂水库电站补办环境影响评价、水资源论证（取水许可）审批手续，增设生态流量泄（放）水设施</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CN"/>
        </w:rPr>
        <w:t>针对以上整改要求，</w:t>
      </w:r>
      <w:r>
        <w:rPr>
          <w:rFonts w:ascii="Times New Roman" w:hAnsi="Times New Roman" w:cs="Times New Roman"/>
          <w:sz w:val="24"/>
          <w:szCs w:val="24"/>
        </w:rPr>
        <w:t>本项目</w:t>
      </w:r>
      <w:r>
        <w:rPr>
          <w:rFonts w:hint="eastAsia" w:ascii="Times New Roman" w:hAnsi="Times New Roman" w:cs="Times New Roman"/>
          <w:sz w:val="24"/>
          <w:szCs w:val="24"/>
          <w:lang w:eastAsia="zh-CN"/>
        </w:rPr>
        <w:t>实际完成情况如下：</w:t>
      </w:r>
      <w:r>
        <w:rPr>
          <w:rFonts w:ascii="Times New Roman" w:hAnsi="Times New Roman" w:cs="Times New Roman"/>
          <w:sz w:val="24"/>
          <w:szCs w:val="24"/>
        </w:rPr>
        <w:t>运行以来并未进行环评手续，因此需完善环境影响评价相关手续</w:t>
      </w:r>
      <w:r>
        <w:rPr>
          <w:rFonts w:hint="eastAsia" w:ascii="Times New Roman" w:hAnsi="Times New Roman" w:cs="Times New Roman"/>
          <w:sz w:val="24"/>
          <w:szCs w:val="24"/>
          <w:lang w:eastAsia="zh-CN"/>
        </w:rPr>
        <w:t>；已于</w:t>
      </w:r>
      <w:r>
        <w:rPr>
          <w:rFonts w:hint="eastAsia" w:ascii="Times New Roman" w:hAnsi="Times New Roman" w:cs="Times New Roman"/>
          <w:sz w:val="24"/>
          <w:szCs w:val="24"/>
          <w:lang w:val="en-US" w:eastAsia="zh-CN"/>
        </w:rPr>
        <w:t>2019年3月完成《王家厂水电站取水许可论证报告》（送审稿）并于2019年8月获得《取水许可证》（取水（澧县）字【2019】第A0082号）；</w:t>
      </w:r>
      <w:r>
        <w:rPr>
          <w:rFonts w:hint="default" w:ascii="Times New Roman" w:hAnsi="Times New Roman" w:cs="Times New Roman"/>
          <w:sz w:val="24"/>
          <w:szCs w:val="24"/>
          <w:lang w:val="en-US" w:eastAsia="zh-CN"/>
        </w:rPr>
        <w:t>将厂房右侧第一孔泄洪闸作为生态泄放闸</w:t>
      </w:r>
      <w:r>
        <w:rPr>
          <w:rFonts w:hint="eastAsia" w:ascii="Times New Roman" w:hAnsi="Times New Roman" w:cs="Times New Roman"/>
          <w:sz w:val="24"/>
          <w:szCs w:val="24"/>
          <w:lang w:val="en-US" w:eastAsia="zh-CN"/>
        </w:rPr>
        <w:t>，对闸门进行改造，满足生态流量要求；安装生态流量监测设备</w:t>
      </w:r>
      <w:r>
        <w:rPr>
          <w:rFonts w:ascii="Times New Roman" w:hAnsi="Times New Roman" w:cs="Times New Roman"/>
          <w:sz w:val="24"/>
          <w:szCs w:val="24"/>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输变电工程》（HJ24-2014）及《电磁环境控制限值》（GB8702-2014），100kV及以下输变电电磁辐射属于豁免范围。本项目变电站（开关站）为35kV输变电线路，其电磁辐射评价属于豁免范畴。</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根据《国民经济行业代码》（GB/T 4754—2017），本项目属于“D4413 水力发电”，根据《中华人民共和国环境保护法》（2015 年 1 月 1 日）、《中华人民共和国环境影响评价法》（2018年 12 月 29 日）和《建设项目环境影响评价分类管理名录》（2018 年本）的有关规定，本项目属于《建设项目环境影响评价分类管理名录》（2018 年本）中</w:t>
      </w:r>
      <w:r>
        <w:rPr>
          <w:rFonts w:hint="eastAsia" w:ascii="Times New Roman" w:hAnsi="Times New Roman" w:cs="Times New Roman"/>
          <w:sz w:val="24"/>
          <w:szCs w:val="24"/>
          <w:lang w:eastAsia="zh-CN"/>
        </w:rPr>
        <w:t>“</w:t>
      </w:r>
      <w:r>
        <w:rPr>
          <w:rFonts w:ascii="Times New Roman" w:hAnsi="Times New Roman" w:cs="Times New Roman"/>
          <w:sz w:val="24"/>
          <w:szCs w:val="24"/>
        </w:rPr>
        <w:t>三十一、电力、热力生产和供应业</w:t>
      </w:r>
      <w:r>
        <w:rPr>
          <w:rFonts w:hint="eastAsia" w:ascii="Times New Roman" w:hAnsi="Times New Roman" w:cs="Times New Roman"/>
          <w:sz w:val="24"/>
          <w:szCs w:val="24"/>
          <w:lang w:eastAsia="zh-CN"/>
        </w:rPr>
        <w:t>”</w:t>
      </w:r>
      <w:r>
        <w:rPr>
          <w:rFonts w:ascii="Times New Roman" w:hAnsi="Times New Roman" w:cs="Times New Roman"/>
          <w:sz w:val="24"/>
          <w:szCs w:val="24"/>
        </w:rPr>
        <w:t>中</w:t>
      </w:r>
      <w:r>
        <w:rPr>
          <w:rFonts w:hint="eastAsia" w:ascii="Times New Roman" w:hAnsi="Times New Roman" w:cs="Times New Roman"/>
          <w:sz w:val="24"/>
          <w:szCs w:val="24"/>
          <w:lang w:eastAsia="zh-CN"/>
        </w:rPr>
        <w:t>“</w:t>
      </w:r>
      <w:r>
        <w:rPr>
          <w:rFonts w:ascii="Times New Roman" w:hAnsi="Times New Roman" w:cs="Times New Roman"/>
          <w:sz w:val="24"/>
          <w:szCs w:val="24"/>
        </w:rPr>
        <w:t>89 水力发电</w:t>
      </w:r>
      <w:r>
        <w:rPr>
          <w:rFonts w:hint="eastAsia" w:ascii="Times New Roman" w:hAnsi="Times New Roman" w:cs="Times New Roman"/>
          <w:sz w:val="24"/>
          <w:szCs w:val="24"/>
          <w:lang w:eastAsia="zh-CN"/>
        </w:rPr>
        <w:t>”</w:t>
      </w:r>
      <w:r>
        <w:rPr>
          <w:rFonts w:ascii="Times New Roman" w:hAnsi="Times New Roman" w:cs="Times New Roman"/>
          <w:sz w:val="24"/>
          <w:szCs w:val="24"/>
        </w:rPr>
        <w:t>类别中的</w:t>
      </w:r>
      <w:r>
        <w:rPr>
          <w:rFonts w:hint="eastAsia" w:ascii="Times New Roman" w:hAnsi="Times New Roman" w:cs="Times New Roman"/>
          <w:sz w:val="24"/>
          <w:szCs w:val="24"/>
          <w:lang w:eastAsia="zh-CN"/>
        </w:rPr>
        <w:t>“</w:t>
      </w:r>
      <w:r>
        <w:rPr>
          <w:rFonts w:ascii="Times New Roman" w:hAnsi="Times New Roman" w:cs="Times New Roman"/>
          <w:sz w:val="24"/>
          <w:szCs w:val="24"/>
        </w:rPr>
        <w:t>总装机 1000 千瓦及以上；抽水蓄能电站；涉及环境敏感区的</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和“四十六、水利”</w:t>
      </w:r>
      <w:r>
        <w:rPr>
          <w:rFonts w:ascii="Times New Roman" w:hAnsi="Times New Roman" w:cs="Times New Roman"/>
          <w:sz w:val="24"/>
          <w:szCs w:val="24"/>
        </w:rPr>
        <w:t>中</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141水库</w:t>
      </w:r>
      <w:r>
        <w:rPr>
          <w:rFonts w:hint="eastAsia" w:ascii="Times New Roman" w:hAnsi="Times New Roman" w:cs="Times New Roman"/>
          <w:sz w:val="24"/>
          <w:szCs w:val="24"/>
          <w:lang w:eastAsia="zh-CN"/>
        </w:rPr>
        <w:t>”</w:t>
      </w:r>
      <w:r>
        <w:rPr>
          <w:rFonts w:ascii="Times New Roman" w:hAnsi="Times New Roman" w:cs="Times New Roman"/>
          <w:sz w:val="24"/>
          <w:szCs w:val="24"/>
        </w:rPr>
        <w:t>类别中的</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库容1000万立方米及以上；设计环境敏感区</w:t>
      </w:r>
      <w:r>
        <w:rPr>
          <w:rFonts w:hint="eastAsia" w:ascii="Times New Roman" w:hAnsi="Times New Roman" w:cs="Times New Roman"/>
          <w:sz w:val="24"/>
          <w:szCs w:val="24"/>
          <w:lang w:eastAsia="zh-CN"/>
        </w:rPr>
        <w:t>”</w:t>
      </w:r>
      <w:r>
        <w:rPr>
          <w:rFonts w:ascii="Times New Roman" w:hAnsi="Times New Roman" w:cs="Times New Roman"/>
          <w:sz w:val="24"/>
          <w:szCs w:val="24"/>
        </w:rPr>
        <w:t>。项目总装机</w:t>
      </w:r>
      <w:r>
        <w:rPr>
          <w:rFonts w:hint="eastAsia" w:ascii="Times New Roman" w:hAnsi="Times New Roman" w:cs="Times New Roman"/>
          <w:sz w:val="24"/>
          <w:szCs w:val="24"/>
          <w:lang w:val="en-US" w:eastAsia="zh-CN"/>
        </w:rPr>
        <w:t>6000</w:t>
      </w:r>
      <w:r>
        <w:rPr>
          <w:rFonts w:ascii="Times New Roman" w:hAnsi="Times New Roman" w:cs="Times New Roman"/>
          <w:sz w:val="24"/>
          <w:szCs w:val="24"/>
        </w:rPr>
        <w:t>千瓦，</w:t>
      </w:r>
      <w:r>
        <w:rPr>
          <w:rFonts w:ascii="Times New Roman" w:hAnsi="Times New Roman" w:cs="Times New Roman"/>
          <w:bCs/>
          <w:sz w:val="24"/>
          <w:szCs w:val="24"/>
        </w:rPr>
        <w:t>总库容</w:t>
      </w:r>
      <w:r>
        <w:rPr>
          <w:rFonts w:hint="eastAsia" w:ascii="Times New Roman" w:hAnsi="Times New Roman" w:cs="Times New Roman"/>
          <w:bCs/>
          <w:sz w:val="24"/>
          <w:szCs w:val="24"/>
        </w:rPr>
        <w:t>2.78</w:t>
      </w:r>
      <w:r>
        <w:rPr>
          <w:rFonts w:ascii="Times New Roman" w:hAnsi="Times New Roman" w:cs="Times New Roman"/>
          <w:bCs/>
          <w:sz w:val="24"/>
          <w:szCs w:val="24"/>
        </w:rPr>
        <w:t>亿立方米</w:t>
      </w:r>
      <w:r>
        <w:rPr>
          <w:rFonts w:hint="eastAsia" w:ascii="Times New Roman" w:hAnsi="Times New Roman" w:cs="Times New Roman"/>
          <w:bCs/>
          <w:sz w:val="24"/>
          <w:szCs w:val="24"/>
          <w:lang w:eastAsia="zh-CN"/>
        </w:rPr>
        <w:t>。</w:t>
      </w:r>
      <w:r>
        <w:rPr>
          <w:rFonts w:ascii="Times New Roman" w:hAnsi="Times New Roman" w:cs="Times New Roman"/>
          <w:sz w:val="24"/>
          <w:szCs w:val="24"/>
        </w:rPr>
        <w:t>按要求应编制环境影响报告书。因此建设单位委托湖南大自然环保科技有限公司承担该项目的环境影响评价编制工作。评价单位在充分收集有关资料并深入进行现场踏勘后，依据国家、地方的有关环保法律、法规，在建设单位大力支持下，完成了项目环境影响报告书的编制工作，上报有关环境保护行政主管部门审批。</w:t>
      </w:r>
    </w:p>
    <w:bookmarkEnd w:id="17"/>
    <w:bookmarkEnd w:id="18"/>
    <w:bookmarkEnd w:id="19"/>
    <w:bookmarkEnd w:id="20"/>
    <w:bookmarkEnd w:id="21"/>
    <w:p>
      <w:pPr>
        <w:pStyle w:val="4"/>
        <w:pageBreakBefore w:val="0"/>
        <w:kinsoku/>
        <w:wordWrap/>
        <w:topLinePunct w:val="0"/>
        <w:bidi w:val="0"/>
        <w:spacing w:before="100" w:beforeAutospacing="1" w:after="100" w:afterAutospacing="1" w:line="360" w:lineRule="auto"/>
        <w:outlineLvl w:val="0"/>
        <w:rPr>
          <w:rFonts w:ascii="Times New Roman" w:hAnsi="Times New Roman"/>
        </w:rPr>
      </w:pPr>
      <w:bookmarkStart w:id="22" w:name="_Toc2040"/>
      <w:r>
        <w:rPr>
          <w:rFonts w:ascii="Times New Roman" w:hAnsi="Times New Roman"/>
        </w:rPr>
        <w:t>1.2 环评工作过程</w:t>
      </w:r>
      <w:bookmarkEnd w:id="22"/>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本次评价严格按照建设项目环境影响评价程序开展相应的工作。根据项目建设的特性，如厂址选择、行业的生产技术特点，污染防治设施等与区域环境状况相结合，对本项目做出全面的评价。</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评价工作分为三个阶段，第一阶段为准备阶段，主要为研究有关文件和资料，进行初步的工程分析，筛选重点评价项目，确定各单项环境影响评价的工作等级；第二阶段为正式工作阶段，主要工作为进一步开展工程分析和环境现状调查，并进行环境影响评价；第三阶段为报告书编制阶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环境影响评价工作程序见图 1-1。</w:t>
      </w:r>
    </w:p>
    <w:p>
      <w:pPr>
        <w:pageBreakBefore w:val="0"/>
        <w:kinsoku/>
        <w:wordWrap/>
        <w:topLinePunct w:val="0"/>
        <w:bidi w:val="0"/>
        <w:spacing w:line="360" w:lineRule="auto"/>
        <w:ind w:firstLine="420" w:firstLineChars="200"/>
        <w:rPr>
          <w:rFonts w:ascii="Times New Roman" w:hAnsi="Times New Roman" w:cs="Times New Roman"/>
          <w:sz w:val="24"/>
          <w:szCs w:val="24"/>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1521460</wp:posOffset>
            </wp:positionH>
            <wp:positionV relativeFrom="paragraph">
              <wp:posOffset>-594995</wp:posOffset>
            </wp:positionV>
            <wp:extent cx="4832350" cy="6593840"/>
            <wp:effectExtent l="0" t="0" r="6350" b="16510"/>
            <wp:wrapTopAndBottom/>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a:picLocks noChangeAspect="1"/>
                    </pic:cNvPicPr>
                  </pic:nvPicPr>
                  <pic:blipFill>
                    <a:blip r:embed="rId10" cstate="print"/>
                    <a:stretch>
                      <a:fillRect/>
                    </a:stretch>
                  </pic:blipFill>
                  <pic:spPr>
                    <a:xfrm>
                      <a:off x="0" y="0"/>
                      <a:ext cx="4832350" cy="6593840"/>
                    </a:xfrm>
                    <a:prstGeom prst="rect">
                      <a:avLst/>
                    </a:prstGeom>
                  </pic:spPr>
                </pic:pic>
              </a:graphicData>
            </a:graphic>
          </wp:anchor>
        </w:drawing>
      </w:r>
    </w:p>
    <w:p>
      <w:pPr>
        <w:pageBreakBefore w:val="0"/>
        <w:kinsoku/>
        <w:wordWrap/>
        <w:topLinePunct w:val="0"/>
        <w:bidi w:val="0"/>
        <w:spacing w:line="360" w:lineRule="auto"/>
        <w:ind w:firstLine="422" w:firstLineChars="200"/>
        <w:jc w:val="center"/>
        <w:rPr>
          <w:rFonts w:ascii="Times New Roman" w:hAnsi="Times New Roman" w:cs="Times New Roman"/>
          <w:sz w:val="24"/>
          <w:szCs w:val="24"/>
        </w:rPr>
      </w:pPr>
      <w:r>
        <w:rPr>
          <w:rFonts w:ascii="Times New Roman" w:hAnsi="Times New Roman" w:cs="Times New Roman"/>
          <w:b/>
        </w:rPr>
        <w:t>图</w:t>
      </w:r>
      <w:r>
        <w:rPr>
          <w:rFonts w:ascii="Times New Roman" w:hAnsi="Times New Roman" w:cs="Times New Roman"/>
          <w:b/>
          <w:spacing w:val="-55"/>
        </w:rPr>
        <w:t xml:space="preserve"> </w:t>
      </w:r>
      <w:r>
        <w:rPr>
          <w:rFonts w:ascii="Times New Roman" w:hAnsi="Times New Roman" w:eastAsia="Times New Roman" w:cs="Times New Roman"/>
          <w:b/>
        </w:rPr>
        <w:t>1-1</w:t>
      </w:r>
      <w:r>
        <w:rPr>
          <w:rFonts w:ascii="Times New Roman" w:hAnsi="Times New Roman" w:eastAsia="Times New Roman" w:cs="Times New Roman"/>
          <w:b/>
        </w:rPr>
        <w:tab/>
      </w:r>
      <w:r>
        <w:rPr>
          <w:rFonts w:ascii="Times New Roman" w:hAnsi="Times New Roman" w:cs="Times New Roman"/>
          <w:b/>
        </w:rPr>
        <w:t>环境影响评价工作程序图</w:t>
      </w: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p>
    <w:p>
      <w:pPr>
        <w:pStyle w:val="4"/>
        <w:pageBreakBefore w:val="0"/>
        <w:kinsoku/>
        <w:wordWrap/>
        <w:topLinePunct w:val="0"/>
        <w:bidi w:val="0"/>
        <w:spacing w:before="100" w:beforeAutospacing="1" w:after="100" w:afterAutospacing="1" w:line="360" w:lineRule="auto"/>
        <w:outlineLvl w:val="0"/>
        <w:rPr>
          <w:rFonts w:ascii="Times New Roman" w:hAnsi="Times New Roman"/>
          <w:kern w:val="0"/>
          <w:sz w:val="28"/>
          <w:szCs w:val="28"/>
        </w:rPr>
      </w:pPr>
      <w:bookmarkStart w:id="23" w:name="_Toc31734"/>
      <w:bookmarkStart w:id="24" w:name="_Toc8175"/>
      <w:bookmarkStart w:id="25" w:name="_Toc18074"/>
      <w:bookmarkStart w:id="26" w:name="_Toc8432"/>
      <w:bookmarkStart w:id="27" w:name="_Toc25916"/>
      <w:bookmarkStart w:id="28" w:name="_Toc8733"/>
      <w:bookmarkStart w:id="29" w:name="_Toc18321"/>
      <w:bookmarkStart w:id="30" w:name="_Toc2578"/>
      <w:bookmarkStart w:id="31" w:name="_Toc28700"/>
      <w:bookmarkStart w:id="32" w:name="_Toc4248"/>
      <w:bookmarkStart w:id="33" w:name="_Toc10630"/>
      <w:r>
        <w:rPr>
          <w:rFonts w:ascii="Times New Roman" w:hAnsi="Times New Roman"/>
          <w:kern w:val="0"/>
          <w:sz w:val="28"/>
          <w:szCs w:val="28"/>
        </w:rPr>
        <w:t>1.3</w:t>
      </w:r>
      <w:bookmarkEnd w:id="23"/>
      <w:bookmarkEnd w:id="24"/>
      <w:bookmarkEnd w:id="25"/>
      <w:bookmarkEnd w:id="26"/>
      <w:bookmarkEnd w:id="27"/>
      <w:r>
        <w:rPr>
          <w:rFonts w:ascii="Times New Roman" w:hAnsi="Times New Roman"/>
          <w:kern w:val="0"/>
          <w:sz w:val="28"/>
          <w:szCs w:val="28"/>
        </w:rPr>
        <w:t>相关分析判定</w:t>
      </w:r>
      <w:bookmarkEnd w:id="28"/>
    </w:p>
    <w:p>
      <w:pPr>
        <w:pageBreakBefore w:val="0"/>
        <w:kinsoku/>
        <w:wordWrap/>
        <w:topLinePunct w:val="0"/>
        <w:autoSpaceDE w:val="0"/>
        <w:autoSpaceDN w:val="0"/>
        <w:bidi w:val="0"/>
        <w:spacing w:line="360" w:lineRule="auto"/>
        <w:ind w:firstLine="482" w:firstLineChars="200"/>
        <w:rPr>
          <w:rFonts w:ascii="Times New Roman" w:hAnsi="Times New Roman" w:cs="Times New Roman"/>
          <w:b/>
          <w:bCs/>
          <w:kern w:val="0"/>
          <w:sz w:val="24"/>
        </w:rPr>
      </w:pPr>
      <w:r>
        <w:rPr>
          <w:rFonts w:ascii="Times New Roman" w:hAnsi="Times New Roman" w:cs="Times New Roman"/>
          <w:b/>
          <w:bCs/>
          <w:kern w:val="0"/>
          <w:sz w:val="24"/>
        </w:rPr>
        <w:t>（1）产业政策符合性分析</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①与国家产业政策分析：本项目属于 D4413 水力发电，根据《产业结构调整指导目录（2019 年本）》，本项目不属于中限制类和淘汰类项目，属于允许建设类项目，因此项目符合国家当前产业政策的要求。</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②根据《市场准入负面清单》（2019 版），本项目不属于国家规定禁止建设和列入淘汰退出范围的项目，符合《市场准入负面清单》（2019 版）规定。</w:t>
      </w:r>
    </w:p>
    <w:p>
      <w:pPr>
        <w:pageBreakBefore w:val="0"/>
        <w:kinsoku/>
        <w:wordWrap/>
        <w:topLinePunct w:val="0"/>
        <w:autoSpaceDE w:val="0"/>
        <w:autoSpaceDN w:val="0"/>
        <w:bidi w:val="0"/>
        <w:spacing w:line="360" w:lineRule="auto"/>
        <w:ind w:firstLine="482" w:firstLineChars="200"/>
        <w:rPr>
          <w:rFonts w:ascii="Times New Roman" w:hAnsi="Times New Roman" w:cs="Times New Roman"/>
          <w:b/>
          <w:bCs/>
          <w:kern w:val="0"/>
          <w:sz w:val="24"/>
          <w:highlight w:val="none"/>
        </w:rPr>
      </w:pPr>
      <w:r>
        <w:rPr>
          <w:rFonts w:ascii="Times New Roman" w:hAnsi="Times New Roman" w:cs="Times New Roman"/>
          <w:b/>
          <w:bCs/>
          <w:kern w:val="0"/>
          <w:sz w:val="24"/>
          <w:highlight w:val="none"/>
        </w:rPr>
        <w:t>（2）规划符合性判定</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highlight w:val="none"/>
        </w:rPr>
      </w:pPr>
      <w:r>
        <w:rPr>
          <w:rFonts w:ascii="Times New Roman" w:hAnsi="Times New Roman" w:cs="Times New Roman"/>
          <w:kern w:val="0"/>
          <w:sz w:val="24"/>
          <w:highlight w:val="none"/>
        </w:rPr>
        <w:t>本项目位于</w:t>
      </w:r>
      <w:r>
        <w:rPr>
          <w:rFonts w:hint="eastAsia" w:ascii="Times New Roman" w:hAnsi="Times New Roman" w:cs="Times New Roman"/>
          <w:kern w:val="0"/>
          <w:sz w:val="24"/>
          <w:highlight w:val="none"/>
        </w:rPr>
        <w:t>澧县王家厂镇</w:t>
      </w:r>
      <w:r>
        <w:rPr>
          <w:rFonts w:ascii="Times New Roman" w:hAnsi="Times New Roman" w:cs="Times New Roman"/>
          <w:kern w:val="0"/>
          <w:sz w:val="24"/>
          <w:highlight w:val="none"/>
        </w:rPr>
        <w:t>，于19</w:t>
      </w:r>
      <w:r>
        <w:rPr>
          <w:rFonts w:hint="eastAsia" w:ascii="Times New Roman" w:hAnsi="Times New Roman" w:cs="Times New Roman"/>
          <w:kern w:val="0"/>
          <w:sz w:val="24"/>
          <w:highlight w:val="none"/>
        </w:rPr>
        <w:t>63</w:t>
      </w:r>
      <w:r>
        <w:rPr>
          <w:rFonts w:ascii="Times New Roman" w:hAnsi="Times New Roman" w:cs="Times New Roman"/>
          <w:kern w:val="0"/>
          <w:sz w:val="24"/>
          <w:highlight w:val="none"/>
        </w:rPr>
        <w:t>年投产发电，项目</w:t>
      </w:r>
      <w:r>
        <w:rPr>
          <w:rFonts w:hint="eastAsia" w:ascii="Times New Roman" w:hAnsi="Times New Roman" w:cs="Times New Roman"/>
          <w:kern w:val="0"/>
          <w:sz w:val="24"/>
          <w:highlight w:val="none"/>
          <w:lang w:eastAsia="zh-CN"/>
        </w:rPr>
        <w:t>电站</w:t>
      </w:r>
      <w:r>
        <w:rPr>
          <w:rFonts w:ascii="Times New Roman" w:hAnsi="Times New Roman" w:cs="Times New Roman"/>
          <w:kern w:val="0"/>
          <w:sz w:val="24"/>
          <w:highlight w:val="none"/>
        </w:rPr>
        <w:t>用地性质属于</w:t>
      </w:r>
      <w:r>
        <w:rPr>
          <w:rFonts w:hint="eastAsia" w:ascii="Times New Roman" w:hAnsi="Times New Roman" w:cs="Times New Roman"/>
          <w:kern w:val="0"/>
          <w:sz w:val="24"/>
          <w:highlight w:val="none"/>
          <w:lang w:eastAsia="zh-CN"/>
        </w:rPr>
        <w:t>建设</w:t>
      </w:r>
      <w:r>
        <w:rPr>
          <w:rFonts w:ascii="Times New Roman" w:hAnsi="Times New Roman" w:cs="Times New Roman"/>
          <w:kern w:val="0"/>
          <w:sz w:val="24"/>
          <w:highlight w:val="none"/>
        </w:rPr>
        <w:t>用地，符合</w:t>
      </w:r>
      <w:r>
        <w:rPr>
          <w:rFonts w:hint="eastAsia" w:ascii="Times New Roman" w:hAnsi="Times New Roman" w:cs="Times New Roman"/>
          <w:kern w:val="0"/>
          <w:sz w:val="24"/>
          <w:highlight w:val="none"/>
        </w:rPr>
        <w:t>澧县</w:t>
      </w:r>
      <w:r>
        <w:rPr>
          <w:rFonts w:hint="eastAsia" w:ascii="Times New Roman" w:hAnsi="Times New Roman" w:cs="Times New Roman"/>
          <w:kern w:val="0"/>
          <w:sz w:val="24"/>
          <w:highlight w:val="none"/>
          <w:lang w:val="en-US" w:eastAsia="zh-CN"/>
        </w:rPr>
        <w:t>王家厂镇</w:t>
      </w:r>
      <w:r>
        <w:rPr>
          <w:rFonts w:ascii="Times New Roman" w:hAnsi="Times New Roman" w:cs="Times New Roman"/>
          <w:kern w:val="0"/>
          <w:sz w:val="24"/>
          <w:highlight w:val="none"/>
        </w:rPr>
        <w:t>土地利用总体规划</w:t>
      </w:r>
      <w:r>
        <w:rPr>
          <w:rFonts w:hint="eastAsia" w:ascii="Times New Roman" w:hAnsi="Times New Roman" w:cs="Times New Roman"/>
          <w:kern w:val="0"/>
          <w:sz w:val="24"/>
          <w:highlight w:val="none"/>
          <w:lang w:eastAsia="zh-CN"/>
        </w:rPr>
        <w:t>（见附图）</w:t>
      </w:r>
      <w:r>
        <w:rPr>
          <w:rFonts w:ascii="Times New Roman" w:hAnsi="Times New Roman" w:cs="Times New Roman"/>
          <w:kern w:val="0"/>
          <w:sz w:val="24"/>
          <w:highlight w:val="none"/>
        </w:rPr>
        <w:t>要求。</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highlight w:val="none"/>
        </w:rPr>
      </w:pPr>
      <w:r>
        <w:rPr>
          <w:rFonts w:ascii="Times New Roman" w:hAnsi="Times New Roman" w:cs="Times New Roman"/>
          <w:kern w:val="0"/>
          <w:sz w:val="24"/>
          <w:highlight w:val="none"/>
        </w:rPr>
        <w:t>同时，据查国土资源部国家发展和改革委员会《关于发布实施</w:t>
      </w:r>
      <w:r>
        <w:rPr>
          <w:rFonts w:hint="eastAsia" w:ascii="Times New Roman" w:hAnsi="Times New Roman" w:cs="Times New Roman"/>
          <w:kern w:val="0"/>
          <w:sz w:val="24"/>
          <w:highlight w:val="none"/>
          <w:lang w:eastAsia="zh-CN"/>
        </w:rPr>
        <w:t>（</w:t>
      </w:r>
      <w:r>
        <w:rPr>
          <w:rFonts w:ascii="Times New Roman" w:hAnsi="Times New Roman" w:cs="Times New Roman"/>
          <w:kern w:val="0"/>
          <w:sz w:val="24"/>
          <w:highlight w:val="none"/>
        </w:rPr>
        <w:t>限制用地项目目录（2012 年本）》和《禁止用地项目目录（2012年本）》的通知》 该项目不在禁止用地范围。</w:t>
      </w:r>
    </w:p>
    <w:p>
      <w:pPr>
        <w:pageBreakBefore w:val="0"/>
        <w:kinsoku/>
        <w:wordWrap/>
        <w:topLinePunct w:val="0"/>
        <w:autoSpaceDE w:val="0"/>
        <w:autoSpaceDN w:val="0"/>
        <w:bidi w:val="0"/>
        <w:spacing w:line="360" w:lineRule="auto"/>
        <w:ind w:firstLine="482" w:firstLineChars="200"/>
        <w:rPr>
          <w:rFonts w:ascii="Times New Roman" w:hAnsi="Times New Roman" w:cs="Times New Roman"/>
          <w:kern w:val="0"/>
          <w:sz w:val="24"/>
        </w:rPr>
      </w:pPr>
      <w:r>
        <w:rPr>
          <w:rFonts w:ascii="Times New Roman" w:hAnsi="Times New Roman" w:cs="Times New Roman"/>
          <w:b/>
          <w:bCs/>
          <w:kern w:val="0"/>
          <w:sz w:val="24"/>
        </w:rPr>
        <w:t>（3）与《环境保护综合名录（2017 年版）》相符性分析</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本项目不属于《环境保护综合名录（2017 年版）》中“一、高污染、高环境风险产品名录”之类，符合《环境保护综合名录（2017 年版）》相关要求。</w:t>
      </w:r>
    </w:p>
    <w:p>
      <w:pPr>
        <w:pageBreakBefore w:val="0"/>
        <w:kinsoku/>
        <w:wordWrap/>
        <w:topLinePunct w:val="0"/>
        <w:autoSpaceDE w:val="0"/>
        <w:autoSpaceDN w:val="0"/>
        <w:bidi w:val="0"/>
        <w:spacing w:line="360" w:lineRule="auto"/>
        <w:ind w:firstLine="482" w:firstLineChars="200"/>
        <w:rPr>
          <w:rFonts w:ascii="Times New Roman" w:hAnsi="Times New Roman" w:cs="Times New Roman"/>
          <w:b/>
          <w:bCs/>
          <w:kern w:val="0"/>
          <w:sz w:val="24"/>
        </w:rPr>
      </w:pPr>
      <w:r>
        <w:rPr>
          <w:rFonts w:ascii="Times New Roman" w:hAnsi="Times New Roman" w:cs="Times New Roman"/>
          <w:b/>
          <w:bCs/>
          <w:kern w:val="0"/>
          <w:sz w:val="24"/>
        </w:rPr>
        <w:t>（4）与《关于印发</w:t>
      </w:r>
      <w:r>
        <w:rPr>
          <w:rFonts w:hint="eastAsia" w:ascii="Times New Roman" w:hAnsi="Times New Roman" w:cs="Times New Roman"/>
          <w:b/>
          <w:bCs/>
          <w:kern w:val="0"/>
          <w:sz w:val="24"/>
          <w:lang w:eastAsia="zh-CN"/>
        </w:rPr>
        <w:t>（</w:t>
      </w:r>
      <w:r>
        <w:rPr>
          <w:rFonts w:ascii="Times New Roman" w:hAnsi="Times New Roman" w:cs="Times New Roman"/>
          <w:b/>
          <w:bCs/>
          <w:kern w:val="0"/>
          <w:sz w:val="24"/>
        </w:rPr>
        <w:t>湖南省小水电清理整改实施方案</w:t>
      </w:r>
      <w:r>
        <w:rPr>
          <w:rFonts w:hint="eastAsia" w:ascii="Times New Roman" w:hAnsi="Times New Roman" w:cs="Times New Roman"/>
          <w:b/>
          <w:bCs/>
          <w:kern w:val="0"/>
          <w:sz w:val="24"/>
          <w:lang w:eastAsia="zh-CN"/>
        </w:rPr>
        <w:t>）</w:t>
      </w:r>
      <w:r>
        <w:rPr>
          <w:rFonts w:ascii="Times New Roman" w:hAnsi="Times New Roman" w:cs="Times New Roman"/>
          <w:b/>
          <w:bCs/>
          <w:kern w:val="0"/>
          <w:sz w:val="24"/>
        </w:rPr>
        <w:t>的通知》（湘水发[2019]4 号）的符合性分析</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根据湖南省水利厅、湖南省发展和改革委员会、湖南省生态环境厅、湖南省能源局联合发布的《关于印发</w:t>
      </w:r>
      <w:r>
        <w:rPr>
          <w:rFonts w:hint="eastAsia" w:ascii="Times New Roman" w:hAnsi="Times New Roman" w:cs="Times New Roman"/>
          <w:kern w:val="0"/>
          <w:sz w:val="24"/>
          <w:lang w:eastAsia="zh-CN"/>
        </w:rPr>
        <w:t>（</w:t>
      </w:r>
      <w:r>
        <w:rPr>
          <w:rFonts w:ascii="Times New Roman" w:hAnsi="Times New Roman" w:cs="Times New Roman"/>
          <w:kern w:val="0"/>
          <w:sz w:val="24"/>
        </w:rPr>
        <w:t>湖南省小水电清理整改实施方案</w:t>
      </w:r>
      <w:r>
        <w:rPr>
          <w:rFonts w:hint="eastAsia" w:ascii="Times New Roman" w:hAnsi="Times New Roman" w:cs="Times New Roman"/>
          <w:kern w:val="0"/>
          <w:sz w:val="24"/>
          <w:lang w:eastAsia="zh-CN"/>
        </w:rPr>
        <w:t>）</w:t>
      </w:r>
      <w:r>
        <w:rPr>
          <w:rFonts w:ascii="Times New Roman" w:hAnsi="Times New Roman" w:cs="Times New Roman"/>
          <w:kern w:val="0"/>
          <w:sz w:val="24"/>
        </w:rPr>
        <w:t>的通知》（湘水发[2019]4号），对于列入退出类和整改类的小水电项目，按照“一站一策”和“一站一册”的原则，逐站制定整改方案，其中整改方案应重点明确退出类型，具体整改措施，责任人及时间节点。</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小水电综合评估，严格按照退出类、整改类、保留类三种类型分别进行类别划分，做到公开公平公正、标准统一、精准判断、科学决策、稳妥推进、确保实效。未列入退出类、保留类的小水电项目，列入整改类。整改要求：一是对审批手续不全的，由相关主管部门根据综合评估意见以及整改措施落实情况，指导小水电业主完善有关手续。依法依规应处罚的，应在办理手续前依法处罚到位。二是对不满足生态流量要求的，首先，应核定生态流量：在工程设计、水资源论证、环评批复等文件中有明确规定的，从其规定；存在不一致的或没有规定的，由具有管辖权限的水行政主管部门会同生态环境部门核定。其次，采取修建生态泄放设施、安装生态流量监测设施、生态调度运行等工程和非工程措施，保障生态流量。同时，积极开展流量监测：小水电项目应选择合适的生态流量监测点，安装监测设施，实现在线实时监测。各地应当统筹建立本地区的小水电生态流量监管信息平台，接收各站点监测信息并向上级平台开放相数据。三是对存在水环境污染或水生生态破坏的，采取对应有效的水污染治理、增殖放流以及必要的过鱼等生态修复措施；没有完成植被覆盖的裸露地表，采取植被恢复措施。四是要逐站制定整改方案，明确整改目标、措施。小水电业主要按照经批准的整改方案严格整改，整改一座，销号一座。</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本电站生态</w:t>
      </w:r>
      <w:r>
        <w:rPr>
          <w:rFonts w:hint="eastAsia" w:ascii="Times New Roman" w:hAnsi="Times New Roman" w:cs="Times New Roman"/>
          <w:kern w:val="0"/>
          <w:sz w:val="24"/>
        </w:rPr>
        <w:t>泄</w:t>
      </w:r>
      <w:r>
        <w:rPr>
          <w:rFonts w:ascii="Times New Roman" w:hAnsi="Times New Roman" w:cs="Times New Roman"/>
          <w:kern w:val="0"/>
          <w:sz w:val="24"/>
        </w:rPr>
        <w:t>流量</w:t>
      </w:r>
      <w:r>
        <w:rPr>
          <w:rFonts w:hint="eastAsia" w:ascii="Times New Roman" w:hAnsi="Times New Roman" w:cs="Times New Roman"/>
          <w:kern w:val="0"/>
          <w:sz w:val="24"/>
        </w:rPr>
        <w:t>通过通过现有泄流孔（直径1.4m）来解决下泄生态流量，对闸门进行改造，满足生态流量要求；安装生态流量监测设备</w:t>
      </w:r>
      <w:r>
        <w:rPr>
          <w:rFonts w:ascii="Times New Roman" w:hAnsi="Times New Roman" w:cs="Times New Roman"/>
          <w:kern w:val="0"/>
          <w:sz w:val="24"/>
        </w:rPr>
        <w:t>。监测数据接入省、市、县级小水电信息管理平台。澧县王家厂水库电站在整改到位后与《关于印发</w:t>
      </w:r>
      <w:r>
        <w:rPr>
          <w:rFonts w:hint="eastAsia" w:ascii="Times New Roman" w:hAnsi="Times New Roman" w:cs="Times New Roman"/>
          <w:kern w:val="0"/>
          <w:sz w:val="24"/>
          <w:lang w:eastAsia="zh-CN"/>
        </w:rPr>
        <w:t>（</w:t>
      </w:r>
      <w:r>
        <w:rPr>
          <w:rFonts w:ascii="Times New Roman" w:hAnsi="Times New Roman" w:cs="Times New Roman"/>
          <w:kern w:val="0"/>
          <w:sz w:val="24"/>
        </w:rPr>
        <w:t>湖南省小水电清理整改实施方案</w:t>
      </w:r>
      <w:r>
        <w:rPr>
          <w:rFonts w:hint="eastAsia" w:ascii="Times New Roman" w:hAnsi="Times New Roman" w:cs="Times New Roman"/>
          <w:kern w:val="0"/>
          <w:sz w:val="24"/>
          <w:lang w:eastAsia="zh-CN"/>
        </w:rPr>
        <w:t>）</w:t>
      </w:r>
      <w:r>
        <w:rPr>
          <w:rFonts w:ascii="Times New Roman" w:hAnsi="Times New Roman" w:cs="Times New Roman"/>
          <w:kern w:val="0"/>
          <w:sz w:val="24"/>
        </w:rPr>
        <w:t>的通知》（湘水发[2019]4号）相符。</w:t>
      </w:r>
    </w:p>
    <w:p>
      <w:pPr>
        <w:pageBreakBefore w:val="0"/>
        <w:kinsoku/>
        <w:wordWrap/>
        <w:topLinePunct w:val="0"/>
        <w:autoSpaceDE w:val="0"/>
        <w:autoSpaceDN w:val="0"/>
        <w:bidi w:val="0"/>
        <w:spacing w:line="360" w:lineRule="auto"/>
        <w:ind w:firstLine="482" w:firstLineChars="200"/>
        <w:rPr>
          <w:rFonts w:ascii="Times New Roman" w:hAnsi="Times New Roman" w:cs="Times New Roman"/>
          <w:kern w:val="0"/>
          <w:sz w:val="24"/>
        </w:rPr>
      </w:pPr>
      <w:r>
        <w:rPr>
          <w:rFonts w:hint="eastAsia" w:ascii="Times New Roman" w:hAnsi="Times New Roman" w:cs="Times New Roman"/>
          <w:b/>
          <w:bCs/>
          <w:sz w:val="24"/>
        </w:rPr>
        <w:t>（5）与《湖南省主体功能区划》（湘政发〔</w:t>
      </w:r>
      <w:r>
        <w:rPr>
          <w:rFonts w:ascii="Times New Roman" w:hAnsi="Times New Roman" w:cs="Times New Roman"/>
          <w:b/>
          <w:bCs/>
          <w:sz w:val="24"/>
        </w:rPr>
        <w:t>2012</w:t>
      </w:r>
      <w:r>
        <w:rPr>
          <w:rFonts w:hint="eastAsia" w:ascii="Times New Roman" w:hAnsi="Times New Roman" w:cs="Times New Roman"/>
          <w:b/>
          <w:bCs/>
          <w:sz w:val="24"/>
        </w:rPr>
        <w:t>〕</w:t>
      </w:r>
      <w:r>
        <w:rPr>
          <w:rFonts w:ascii="Times New Roman" w:hAnsi="Times New Roman" w:cs="Times New Roman"/>
          <w:b/>
          <w:bCs/>
          <w:sz w:val="24"/>
        </w:rPr>
        <w:t>39</w:t>
      </w:r>
      <w:r>
        <w:rPr>
          <w:rFonts w:hint="eastAsia" w:ascii="Times New Roman" w:hAnsi="Times New Roman" w:cs="Times New Roman"/>
          <w:b/>
          <w:bCs/>
          <w:sz w:val="24"/>
        </w:rPr>
        <w:t>号）符合性</w:t>
      </w:r>
    </w:p>
    <w:p>
      <w:pPr>
        <w:pStyle w:val="9"/>
        <w:pageBreakBefore w:val="0"/>
        <w:kinsoku/>
        <w:wordWrap/>
        <w:overflowPunct w:val="0"/>
        <w:topLinePunct w:val="0"/>
        <w:bidi w:val="0"/>
        <w:spacing w:after="0" w:line="360" w:lineRule="auto"/>
        <w:ind w:firstLine="480" w:firstLineChars="200"/>
        <w:rPr>
          <w:sz w:val="24"/>
        </w:rPr>
      </w:pPr>
      <w:r>
        <w:rPr>
          <w:rFonts w:hint="eastAsia"/>
          <w:sz w:val="24"/>
        </w:rPr>
        <w:t>规</w:t>
      </w:r>
      <w:r>
        <w:rPr>
          <w:rFonts w:hint="eastAsia"/>
          <w:spacing w:val="2"/>
          <w:sz w:val="24"/>
        </w:rPr>
        <w:t>划</w:t>
      </w:r>
      <w:r>
        <w:rPr>
          <w:rFonts w:hint="eastAsia"/>
          <w:sz w:val="24"/>
        </w:rPr>
        <w:t>在</w:t>
      </w:r>
      <w:r>
        <w:rPr>
          <w:rFonts w:hint="eastAsia"/>
          <w:spacing w:val="-63"/>
          <w:sz w:val="24"/>
        </w:rPr>
        <w:t xml:space="preserve"> </w:t>
      </w:r>
      <w:r>
        <w:rPr>
          <w:rFonts w:ascii="Times New Roman" w:hAnsi="Times New Roman" w:eastAsia="Times New Roman"/>
          <w:sz w:val="24"/>
        </w:rPr>
        <w:t>26.1</w:t>
      </w:r>
      <w:r>
        <w:rPr>
          <w:rFonts w:ascii="Times New Roman" w:hAnsi="Times New Roman" w:eastAsia="Times New Roman"/>
          <w:spacing w:val="2"/>
          <w:sz w:val="24"/>
        </w:rPr>
        <w:t xml:space="preserve"> </w:t>
      </w:r>
      <w:r>
        <w:rPr>
          <w:rFonts w:hint="eastAsia"/>
          <w:sz w:val="24"/>
        </w:rPr>
        <w:t>提</w:t>
      </w:r>
      <w:r>
        <w:rPr>
          <w:rFonts w:hint="eastAsia"/>
          <w:spacing w:val="2"/>
          <w:sz w:val="24"/>
        </w:rPr>
        <w:t>高</w:t>
      </w:r>
      <w:r>
        <w:rPr>
          <w:rFonts w:hint="eastAsia"/>
          <w:sz w:val="24"/>
        </w:rPr>
        <w:t>传</w:t>
      </w:r>
      <w:r>
        <w:rPr>
          <w:rFonts w:hint="eastAsia"/>
          <w:spacing w:val="2"/>
          <w:sz w:val="24"/>
        </w:rPr>
        <w:t>统</w:t>
      </w:r>
      <w:r>
        <w:rPr>
          <w:rFonts w:hint="eastAsia"/>
          <w:sz w:val="24"/>
        </w:rPr>
        <w:t>能源</w:t>
      </w:r>
      <w:r>
        <w:rPr>
          <w:rFonts w:hint="eastAsia"/>
          <w:spacing w:val="2"/>
          <w:sz w:val="24"/>
        </w:rPr>
        <w:t>保</w:t>
      </w:r>
      <w:r>
        <w:rPr>
          <w:rFonts w:hint="eastAsia"/>
          <w:sz w:val="24"/>
        </w:rPr>
        <w:t>障</w:t>
      </w:r>
      <w:r>
        <w:rPr>
          <w:rFonts w:hint="eastAsia"/>
          <w:spacing w:val="2"/>
          <w:sz w:val="24"/>
        </w:rPr>
        <w:t>能</w:t>
      </w:r>
      <w:r>
        <w:rPr>
          <w:rFonts w:hint="eastAsia"/>
          <w:sz w:val="24"/>
        </w:rPr>
        <w:t>力指</w:t>
      </w:r>
      <w:r>
        <w:rPr>
          <w:rFonts w:hint="eastAsia"/>
          <w:spacing w:val="2"/>
          <w:sz w:val="24"/>
        </w:rPr>
        <w:t>出</w:t>
      </w:r>
      <w:r>
        <w:rPr>
          <w:rFonts w:hint="eastAsia"/>
          <w:sz w:val="24"/>
        </w:rPr>
        <w:t>：提</w:t>
      </w:r>
      <w:r>
        <w:rPr>
          <w:rFonts w:hint="eastAsia"/>
          <w:spacing w:val="2"/>
          <w:sz w:val="24"/>
        </w:rPr>
        <w:t>高</w:t>
      </w:r>
      <w:r>
        <w:rPr>
          <w:rFonts w:hint="eastAsia"/>
          <w:sz w:val="24"/>
        </w:rPr>
        <w:t>现</w:t>
      </w:r>
      <w:r>
        <w:rPr>
          <w:rFonts w:hint="eastAsia"/>
          <w:spacing w:val="2"/>
          <w:sz w:val="24"/>
        </w:rPr>
        <w:t>有</w:t>
      </w:r>
      <w:r>
        <w:rPr>
          <w:rFonts w:hint="eastAsia"/>
          <w:sz w:val="24"/>
        </w:rPr>
        <w:t>水电</w:t>
      </w:r>
      <w:r>
        <w:rPr>
          <w:rFonts w:hint="eastAsia"/>
          <w:spacing w:val="2"/>
          <w:sz w:val="24"/>
        </w:rPr>
        <w:t>装</w:t>
      </w:r>
      <w:r>
        <w:rPr>
          <w:rFonts w:hint="eastAsia"/>
          <w:sz w:val="24"/>
        </w:rPr>
        <w:t>机</w:t>
      </w:r>
      <w:r>
        <w:rPr>
          <w:rFonts w:hint="eastAsia"/>
          <w:spacing w:val="2"/>
          <w:sz w:val="24"/>
        </w:rPr>
        <w:t>的</w:t>
      </w:r>
      <w:r>
        <w:rPr>
          <w:rFonts w:hint="eastAsia"/>
          <w:sz w:val="24"/>
        </w:rPr>
        <w:t>发电</w:t>
      </w:r>
      <w:r>
        <w:rPr>
          <w:rFonts w:hint="eastAsia"/>
          <w:spacing w:val="2"/>
          <w:sz w:val="24"/>
        </w:rPr>
        <w:t>能</w:t>
      </w:r>
      <w:r>
        <w:rPr>
          <w:rFonts w:hint="eastAsia"/>
          <w:sz w:val="24"/>
        </w:rPr>
        <w:t>力</w:t>
      </w:r>
      <w:r>
        <w:rPr>
          <w:rFonts w:hint="eastAsia"/>
          <w:spacing w:val="2"/>
          <w:sz w:val="24"/>
        </w:rPr>
        <w:t>，</w:t>
      </w:r>
      <w:r>
        <w:rPr>
          <w:rFonts w:hint="eastAsia"/>
          <w:sz w:val="24"/>
        </w:rPr>
        <w:t xml:space="preserve">在水 </w:t>
      </w:r>
      <w:r>
        <w:rPr>
          <w:rFonts w:hint="eastAsia"/>
          <w:spacing w:val="2"/>
          <w:sz w:val="24"/>
        </w:rPr>
        <w:t>资源综合利用条</w:t>
      </w:r>
      <w:r>
        <w:rPr>
          <w:rFonts w:hint="eastAsia"/>
          <w:spacing w:val="4"/>
          <w:sz w:val="24"/>
        </w:rPr>
        <w:t>件</w:t>
      </w:r>
      <w:r>
        <w:rPr>
          <w:rFonts w:hint="eastAsia"/>
          <w:spacing w:val="2"/>
          <w:sz w:val="24"/>
        </w:rPr>
        <w:t>好的地区，加快建设一批大中</w:t>
      </w:r>
      <w:r>
        <w:rPr>
          <w:rFonts w:hint="eastAsia"/>
          <w:spacing w:val="4"/>
          <w:sz w:val="24"/>
        </w:rPr>
        <w:t>型</w:t>
      </w:r>
      <w:r>
        <w:rPr>
          <w:rFonts w:hint="eastAsia"/>
          <w:spacing w:val="2"/>
          <w:sz w:val="24"/>
        </w:rPr>
        <w:t>水电站项目和小型水电站项目</w:t>
      </w:r>
      <w:r>
        <w:rPr>
          <w:rFonts w:hint="eastAsia"/>
          <w:sz w:val="24"/>
        </w:rPr>
        <w:t>， 在送电受端、负荷集中地区配套建设一些抽水蓄能电站。</w:t>
      </w:r>
    </w:p>
    <w:p>
      <w:pPr>
        <w:pStyle w:val="9"/>
        <w:pageBreakBefore w:val="0"/>
        <w:kinsoku/>
        <w:wordWrap/>
        <w:overflowPunct w:val="0"/>
        <w:topLinePunct w:val="0"/>
        <w:bidi w:val="0"/>
        <w:spacing w:after="0" w:line="360" w:lineRule="auto"/>
        <w:ind w:firstLine="480" w:firstLineChars="200"/>
        <w:rPr>
          <w:sz w:val="24"/>
        </w:rPr>
      </w:pPr>
      <w:r>
        <w:rPr>
          <w:rFonts w:hint="eastAsia"/>
          <w:sz w:val="24"/>
        </w:rPr>
        <w:t>规</w:t>
      </w:r>
      <w:r>
        <w:rPr>
          <w:rFonts w:hint="eastAsia"/>
          <w:spacing w:val="2"/>
          <w:sz w:val="24"/>
        </w:rPr>
        <w:t>划</w:t>
      </w:r>
      <w:r>
        <w:rPr>
          <w:rFonts w:hint="eastAsia"/>
          <w:sz w:val="24"/>
        </w:rPr>
        <w:t>在</w:t>
      </w:r>
      <w:r>
        <w:rPr>
          <w:rFonts w:hint="eastAsia"/>
          <w:spacing w:val="-63"/>
          <w:sz w:val="24"/>
        </w:rPr>
        <w:t xml:space="preserve"> </w:t>
      </w:r>
      <w:r>
        <w:rPr>
          <w:rFonts w:ascii="Times New Roman" w:hAnsi="Times New Roman" w:eastAsia="Times New Roman"/>
          <w:sz w:val="24"/>
        </w:rPr>
        <w:t>28.1</w:t>
      </w:r>
      <w:r>
        <w:rPr>
          <w:rFonts w:ascii="Times New Roman" w:hAnsi="Times New Roman" w:eastAsia="Times New Roman"/>
          <w:spacing w:val="2"/>
          <w:sz w:val="24"/>
        </w:rPr>
        <w:t xml:space="preserve"> </w:t>
      </w:r>
      <w:r>
        <w:rPr>
          <w:rFonts w:hint="eastAsia"/>
          <w:sz w:val="24"/>
        </w:rPr>
        <w:t>加</w:t>
      </w:r>
      <w:r>
        <w:rPr>
          <w:rFonts w:hint="eastAsia"/>
          <w:spacing w:val="2"/>
          <w:sz w:val="24"/>
        </w:rPr>
        <w:t>强</w:t>
      </w:r>
      <w:r>
        <w:rPr>
          <w:rFonts w:hint="eastAsia"/>
          <w:sz w:val="24"/>
        </w:rPr>
        <w:t>水</w:t>
      </w:r>
      <w:r>
        <w:rPr>
          <w:rFonts w:hint="eastAsia"/>
          <w:spacing w:val="2"/>
          <w:sz w:val="24"/>
        </w:rPr>
        <w:t>资</w:t>
      </w:r>
      <w:r>
        <w:rPr>
          <w:rFonts w:hint="eastAsia"/>
          <w:sz w:val="24"/>
        </w:rPr>
        <w:t>源调</w:t>
      </w:r>
      <w:r>
        <w:rPr>
          <w:rFonts w:hint="eastAsia"/>
          <w:spacing w:val="2"/>
          <w:sz w:val="24"/>
        </w:rPr>
        <w:t>配</w:t>
      </w:r>
      <w:r>
        <w:rPr>
          <w:rFonts w:hint="eastAsia"/>
          <w:sz w:val="24"/>
        </w:rPr>
        <w:t>指</w:t>
      </w:r>
      <w:r>
        <w:rPr>
          <w:rFonts w:hint="eastAsia"/>
          <w:spacing w:val="2"/>
          <w:sz w:val="24"/>
        </w:rPr>
        <w:t>出</w:t>
      </w:r>
      <w:r>
        <w:rPr>
          <w:rFonts w:hint="eastAsia"/>
          <w:sz w:val="24"/>
        </w:rPr>
        <w:t>：在</w:t>
      </w:r>
      <w:r>
        <w:rPr>
          <w:rFonts w:hint="eastAsia"/>
          <w:spacing w:val="2"/>
          <w:sz w:val="24"/>
        </w:rPr>
        <w:t>保</w:t>
      </w:r>
      <w:r>
        <w:rPr>
          <w:rFonts w:hint="eastAsia"/>
          <w:sz w:val="24"/>
        </w:rPr>
        <w:t>护生</w:t>
      </w:r>
      <w:r>
        <w:rPr>
          <w:rFonts w:hint="eastAsia"/>
          <w:spacing w:val="2"/>
          <w:sz w:val="24"/>
        </w:rPr>
        <w:t>态</w:t>
      </w:r>
      <w:r>
        <w:rPr>
          <w:rFonts w:hint="eastAsia"/>
          <w:sz w:val="24"/>
        </w:rPr>
        <w:t>和</w:t>
      </w:r>
      <w:r>
        <w:rPr>
          <w:rFonts w:hint="eastAsia"/>
          <w:spacing w:val="2"/>
          <w:sz w:val="24"/>
        </w:rPr>
        <w:t>农</w:t>
      </w:r>
      <w:r>
        <w:rPr>
          <w:rFonts w:hint="eastAsia"/>
          <w:sz w:val="24"/>
        </w:rPr>
        <w:t>民利</w:t>
      </w:r>
      <w:r>
        <w:rPr>
          <w:rFonts w:hint="eastAsia"/>
          <w:spacing w:val="2"/>
          <w:sz w:val="24"/>
        </w:rPr>
        <w:t>益</w:t>
      </w:r>
      <w:r>
        <w:rPr>
          <w:rFonts w:hint="eastAsia"/>
          <w:sz w:val="24"/>
        </w:rPr>
        <w:t>的</w:t>
      </w:r>
      <w:r>
        <w:rPr>
          <w:rFonts w:hint="eastAsia"/>
          <w:spacing w:val="2"/>
          <w:sz w:val="24"/>
        </w:rPr>
        <w:t>前</w:t>
      </w:r>
      <w:r>
        <w:rPr>
          <w:rFonts w:hint="eastAsia"/>
          <w:sz w:val="24"/>
        </w:rPr>
        <w:t>提下</w:t>
      </w:r>
      <w:r>
        <w:rPr>
          <w:rFonts w:hint="eastAsia"/>
          <w:spacing w:val="2"/>
          <w:sz w:val="24"/>
        </w:rPr>
        <w:t>，</w:t>
      </w:r>
      <w:r>
        <w:rPr>
          <w:rFonts w:hint="eastAsia"/>
          <w:sz w:val="24"/>
        </w:rPr>
        <w:t>加</w:t>
      </w:r>
      <w:r>
        <w:rPr>
          <w:rFonts w:hint="eastAsia"/>
          <w:spacing w:val="2"/>
          <w:sz w:val="24"/>
        </w:rPr>
        <w:t>快</w:t>
      </w:r>
      <w:r>
        <w:rPr>
          <w:rFonts w:hint="eastAsia"/>
          <w:sz w:val="24"/>
        </w:rPr>
        <w:t>水能</w:t>
      </w:r>
      <w:r>
        <w:rPr>
          <w:rFonts w:hint="eastAsia"/>
          <w:spacing w:val="2"/>
          <w:sz w:val="24"/>
        </w:rPr>
        <w:t>资源开发利用。</w:t>
      </w:r>
      <w:r>
        <w:rPr>
          <w:rFonts w:hint="eastAsia"/>
          <w:spacing w:val="4"/>
          <w:sz w:val="24"/>
        </w:rPr>
        <w:t>大</w:t>
      </w:r>
      <w:r>
        <w:rPr>
          <w:rFonts w:hint="eastAsia"/>
          <w:spacing w:val="2"/>
          <w:sz w:val="24"/>
        </w:rPr>
        <w:t>力发展农村水电，积极开展水</w:t>
      </w:r>
      <w:r>
        <w:rPr>
          <w:rFonts w:hint="eastAsia"/>
          <w:spacing w:val="4"/>
          <w:sz w:val="24"/>
        </w:rPr>
        <w:t>电</w:t>
      </w:r>
      <w:r>
        <w:rPr>
          <w:rFonts w:hint="eastAsia"/>
          <w:spacing w:val="2"/>
          <w:sz w:val="24"/>
        </w:rPr>
        <w:t>新农村电气化县建设、小水电</w:t>
      </w:r>
      <w:r>
        <w:rPr>
          <w:rFonts w:hint="eastAsia"/>
          <w:sz w:val="24"/>
        </w:rPr>
        <w:t xml:space="preserve">代 </w:t>
      </w:r>
      <w:r>
        <w:rPr>
          <w:rFonts w:hint="eastAsia"/>
          <w:spacing w:val="2"/>
          <w:sz w:val="24"/>
        </w:rPr>
        <w:t>燃料生态保护工</w:t>
      </w:r>
      <w:r>
        <w:rPr>
          <w:rFonts w:hint="eastAsia"/>
          <w:spacing w:val="4"/>
          <w:sz w:val="24"/>
        </w:rPr>
        <w:t>程</w:t>
      </w:r>
      <w:r>
        <w:rPr>
          <w:rFonts w:hint="eastAsia"/>
          <w:spacing w:val="2"/>
          <w:sz w:val="24"/>
        </w:rPr>
        <w:t>和农村水电增效扩容改造工程</w:t>
      </w:r>
      <w:r>
        <w:rPr>
          <w:rFonts w:hint="eastAsia"/>
          <w:spacing w:val="4"/>
          <w:sz w:val="24"/>
        </w:rPr>
        <w:t>。</w:t>
      </w:r>
      <w:r>
        <w:rPr>
          <w:rFonts w:hint="eastAsia"/>
          <w:spacing w:val="2"/>
          <w:sz w:val="24"/>
        </w:rPr>
        <w:t>优化水资源配置、改善供水水</w:t>
      </w:r>
      <w:r>
        <w:rPr>
          <w:rFonts w:hint="eastAsia"/>
          <w:sz w:val="24"/>
        </w:rPr>
        <w:t xml:space="preserve">源 </w:t>
      </w:r>
      <w:r>
        <w:rPr>
          <w:rFonts w:hint="eastAsia"/>
          <w:spacing w:val="2"/>
          <w:sz w:val="24"/>
        </w:rPr>
        <w:t>结构，提高水资</w:t>
      </w:r>
      <w:r>
        <w:rPr>
          <w:rFonts w:hint="eastAsia"/>
          <w:spacing w:val="4"/>
          <w:sz w:val="24"/>
        </w:rPr>
        <w:t>源</w:t>
      </w:r>
      <w:r>
        <w:rPr>
          <w:rFonts w:hint="eastAsia"/>
          <w:spacing w:val="2"/>
          <w:sz w:val="24"/>
        </w:rPr>
        <w:t>调配能力和供水保障程度。对</w:t>
      </w:r>
      <w:r>
        <w:rPr>
          <w:rFonts w:hint="eastAsia"/>
          <w:spacing w:val="4"/>
          <w:sz w:val="24"/>
        </w:rPr>
        <w:t>省</w:t>
      </w:r>
      <w:r>
        <w:rPr>
          <w:rFonts w:hint="eastAsia"/>
          <w:spacing w:val="2"/>
          <w:sz w:val="24"/>
        </w:rPr>
        <w:t>内各干流和支流因地制宜有效</w:t>
      </w:r>
      <w:r>
        <w:rPr>
          <w:rFonts w:hint="eastAsia"/>
          <w:sz w:val="24"/>
        </w:rPr>
        <w:t>利 用地表水和地下水</w:t>
      </w:r>
      <w:r>
        <w:rPr>
          <w:rFonts w:hint="eastAsia"/>
          <w:spacing w:val="-17"/>
          <w:sz w:val="24"/>
        </w:rPr>
        <w:t>，</w:t>
      </w:r>
      <w:r>
        <w:rPr>
          <w:rFonts w:hint="eastAsia"/>
          <w:sz w:val="24"/>
        </w:rPr>
        <w:t>加大雨洪资源</w:t>
      </w:r>
      <w:r>
        <w:rPr>
          <w:rFonts w:hint="eastAsia"/>
          <w:spacing w:val="-15"/>
          <w:sz w:val="24"/>
        </w:rPr>
        <w:t>、</w:t>
      </w:r>
      <w:r>
        <w:rPr>
          <w:rFonts w:hint="eastAsia"/>
          <w:sz w:val="24"/>
        </w:rPr>
        <w:t xml:space="preserve">空中云水资源和中水回用等非传统水源的利用。 </w:t>
      </w:r>
      <w:r>
        <w:rPr>
          <w:rFonts w:hint="eastAsia"/>
          <w:spacing w:val="2"/>
          <w:sz w:val="24"/>
        </w:rPr>
        <w:t>合理调配城市化</w:t>
      </w:r>
      <w:r>
        <w:rPr>
          <w:rFonts w:hint="eastAsia"/>
          <w:spacing w:val="4"/>
          <w:sz w:val="24"/>
        </w:rPr>
        <w:t>地</w:t>
      </w:r>
      <w:r>
        <w:rPr>
          <w:rFonts w:hint="eastAsia"/>
          <w:spacing w:val="2"/>
          <w:sz w:val="24"/>
        </w:rPr>
        <w:t>区、农产品主产区和重点生态</w:t>
      </w:r>
      <w:r>
        <w:rPr>
          <w:rFonts w:hint="eastAsia"/>
          <w:spacing w:val="4"/>
          <w:sz w:val="24"/>
        </w:rPr>
        <w:t>功</w:t>
      </w:r>
      <w:r>
        <w:rPr>
          <w:rFonts w:hint="eastAsia"/>
          <w:spacing w:val="2"/>
          <w:sz w:val="24"/>
        </w:rPr>
        <w:t>能区的水资源需求，统筹调配</w:t>
      </w:r>
      <w:r>
        <w:rPr>
          <w:rFonts w:hint="eastAsia"/>
          <w:sz w:val="24"/>
        </w:rPr>
        <w:t>流 域和区域水资源</w:t>
      </w:r>
      <w:r>
        <w:rPr>
          <w:rFonts w:hint="eastAsia"/>
          <w:spacing w:val="-17"/>
          <w:sz w:val="24"/>
        </w:rPr>
        <w:t>，</w:t>
      </w:r>
      <w:r>
        <w:rPr>
          <w:rFonts w:hint="eastAsia"/>
          <w:sz w:val="24"/>
        </w:rPr>
        <w:t>综合平衡各地区</w:t>
      </w:r>
      <w:r>
        <w:rPr>
          <w:rFonts w:hint="eastAsia"/>
          <w:spacing w:val="-15"/>
          <w:sz w:val="24"/>
        </w:rPr>
        <w:t>、</w:t>
      </w:r>
      <w:r>
        <w:rPr>
          <w:rFonts w:hint="eastAsia"/>
          <w:sz w:val="24"/>
        </w:rPr>
        <w:t xml:space="preserve">各行业的水资源需求以及生态环境保护的要求。 </w:t>
      </w:r>
      <w:r>
        <w:rPr>
          <w:rFonts w:hint="eastAsia"/>
          <w:spacing w:val="2"/>
          <w:sz w:val="24"/>
        </w:rPr>
        <w:t>重点保障城乡居</w:t>
      </w:r>
      <w:r>
        <w:rPr>
          <w:rFonts w:hint="eastAsia"/>
          <w:spacing w:val="4"/>
          <w:sz w:val="24"/>
        </w:rPr>
        <w:t>民</w:t>
      </w:r>
      <w:r>
        <w:rPr>
          <w:rFonts w:hint="eastAsia"/>
          <w:spacing w:val="2"/>
          <w:sz w:val="24"/>
        </w:rPr>
        <w:t>、粮食主产区、能源基地、重</w:t>
      </w:r>
      <w:r>
        <w:rPr>
          <w:rFonts w:hint="eastAsia"/>
          <w:spacing w:val="4"/>
          <w:sz w:val="24"/>
        </w:rPr>
        <w:t>点</w:t>
      </w:r>
      <w:r>
        <w:rPr>
          <w:rFonts w:hint="eastAsia"/>
          <w:spacing w:val="2"/>
          <w:sz w:val="24"/>
        </w:rPr>
        <w:t>区域和重要城市的供水安全，</w:t>
      </w:r>
      <w:r>
        <w:rPr>
          <w:rFonts w:hint="eastAsia"/>
          <w:sz w:val="24"/>
        </w:rPr>
        <w:t>提 高应对干旱和突发事件应急供水保障能力。</w:t>
      </w:r>
    </w:p>
    <w:p>
      <w:pPr>
        <w:pStyle w:val="9"/>
        <w:pageBreakBefore w:val="0"/>
        <w:kinsoku/>
        <w:wordWrap/>
        <w:overflowPunct w:val="0"/>
        <w:topLinePunct w:val="0"/>
        <w:bidi w:val="0"/>
        <w:spacing w:after="0" w:line="360" w:lineRule="auto"/>
        <w:ind w:firstLine="488" w:firstLineChars="200"/>
        <w:rPr>
          <w:rFonts w:ascii="Times New Roman" w:hAnsi="Times New Roman" w:cs="Times New Roman"/>
          <w:b/>
          <w:bCs/>
          <w:sz w:val="24"/>
        </w:rPr>
      </w:pPr>
      <w:r>
        <w:rPr>
          <w:rFonts w:hint="eastAsia"/>
          <w:spacing w:val="2"/>
          <w:sz w:val="24"/>
        </w:rPr>
        <w:t>澧县王家厂水库是</w:t>
      </w:r>
      <w:r>
        <w:rPr>
          <w:rFonts w:hint="eastAsia"/>
          <w:spacing w:val="4"/>
          <w:sz w:val="24"/>
        </w:rPr>
        <w:t>以</w:t>
      </w:r>
      <w:r>
        <w:rPr>
          <w:rFonts w:hint="eastAsia" w:asciiTheme="minorEastAsia" w:hAnsiTheme="minorEastAsia" w:cstheme="minorEastAsia"/>
          <w:color w:val="000000"/>
          <w:sz w:val="24"/>
          <w:szCs w:val="24"/>
        </w:rPr>
        <w:t>防洪、发电、养殖和航运等综合利用的大Ⅱ型水利水电枢纽工程</w:t>
      </w:r>
      <w:r>
        <w:rPr>
          <w:rFonts w:hint="eastAsia"/>
          <w:spacing w:val="2"/>
          <w:sz w:val="24"/>
        </w:rPr>
        <w:t>，项目最大限度</w:t>
      </w:r>
      <w:r>
        <w:rPr>
          <w:rFonts w:hint="eastAsia"/>
          <w:spacing w:val="4"/>
          <w:sz w:val="24"/>
        </w:rPr>
        <w:t>地</w:t>
      </w:r>
      <w:r>
        <w:rPr>
          <w:rFonts w:hint="eastAsia"/>
          <w:sz w:val="24"/>
        </w:rPr>
        <w:t>减</w:t>
      </w:r>
      <w:r>
        <w:rPr>
          <w:rFonts w:hint="eastAsia"/>
          <w:spacing w:val="2"/>
          <w:sz w:val="24"/>
        </w:rPr>
        <w:t>少</w:t>
      </w:r>
      <w:r>
        <w:rPr>
          <w:rFonts w:hint="eastAsia"/>
          <w:spacing w:val="4"/>
          <w:sz w:val="24"/>
        </w:rPr>
        <w:t>对</w:t>
      </w:r>
      <w:r>
        <w:rPr>
          <w:rFonts w:hint="eastAsia"/>
          <w:spacing w:val="2"/>
          <w:sz w:val="24"/>
        </w:rPr>
        <w:t>林木</w:t>
      </w:r>
      <w:r>
        <w:rPr>
          <w:rFonts w:hint="eastAsia"/>
          <w:spacing w:val="4"/>
          <w:sz w:val="24"/>
        </w:rPr>
        <w:t>的</w:t>
      </w:r>
      <w:r>
        <w:rPr>
          <w:rFonts w:hint="eastAsia"/>
          <w:spacing w:val="2"/>
          <w:sz w:val="24"/>
        </w:rPr>
        <w:t>砍</w:t>
      </w:r>
      <w:r>
        <w:rPr>
          <w:rFonts w:hint="eastAsia"/>
          <w:spacing w:val="4"/>
          <w:sz w:val="24"/>
        </w:rPr>
        <w:t>伐</w:t>
      </w:r>
      <w:r>
        <w:rPr>
          <w:rFonts w:hint="eastAsia"/>
          <w:spacing w:val="2"/>
          <w:sz w:val="24"/>
        </w:rPr>
        <w:t>量，</w:t>
      </w:r>
      <w:r>
        <w:rPr>
          <w:rFonts w:hint="eastAsia"/>
          <w:spacing w:val="4"/>
          <w:sz w:val="24"/>
        </w:rPr>
        <w:t>真</w:t>
      </w:r>
      <w:r>
        <w:rPr>
          <w:rFonts w:hint="eastAsia"/>
          <w:spacing w:val="2"/>
          <w:sz w:val="24"/>
        </w:rPr>
        <w:t>正实现</w:t>
      </w:r>
      <w:r>
        <w:rPr>
          <w:rFonts w:ascii="Times New Roman" w:hAnsi="Times New Roman" w:eastAsia="Times New Roman"/>
          <w:spacing w:val="4"/>
          <w:sz w:val="24"/>
        </w:rPr>
        <w:t>“</w:t>
      </w:r>
      <w:r>
        <w:rPr>
          <w:rFonts w:hint="eastAsia"/>
          <w:spacing w:val="2"/>
          <w:sz w:val="24"/>
        </w:rPr>
        <w:t>以</w:t>
      </w:r>
      <w:r>
        <w:rPr>
          <w:rFonts w:hint="eastAsia"/>
          <w:spacing w:val="4"/>
          <w:sz w:val="24"/>
        </w:rPr>
        <w:t>电</w:t>
      </w:r>
      <w:r>
        <w:rPr>
          <w:rFonts w:hint="eastAsia"/>
          <w:spacing w:val="2"/>
          <w:sz w:val="24"/>
        </w:rPr>
        <w:t>代燃</w:t>
      </w:r>
      <w:r>
        <w:rPr>
          <w:rFonts w:hint="eastAsia"/>
          <w:spacing w:val="4"/>
          <w:sz w:val="24"/>
        </w:rPr>
        <w:t>料</w:t>
      </w:r>
      <w:r>
        <w:rPr>
          <w:rFonts w:ascii="Times New Roman" w:hAnsi="Times New Roman" w:eastAsia="Times New Roman"/>
          <w:spacing w:val="1"/>
          <w:sz w:val="24"/>
        </w:rPr>
        <w:t>”</w:t>
      </w:r>
      <w:r>
        <w:rPr>
          <w:rFonts w:hint="eastAsia"/>
          <w:spacing w:val="2"/>
          <w:sz w:val="24"/>
        </w:rPr>
        <w:t>，</w:t>
      </w:r>
      <w:r>
        <w:rPr>
          <w:rFonts w:hint="eastAsia"/>
          <w:spacing w:val="4"/>
          <w:sz w:val="24"/>
        </w:rPr>
        <w:t>保</w:t>
      </w:r>
      <w:r>
        <w:rPr>
          <w:rFonts w:hint="eastAsia"/>
          <w:spacing w:val="2"/>
          <w:sz w:val="24"/>
        </w:rPr>
        <w:t>护生</w:t>
      </w:r>
      <w:r>
        <w:rPr>
          <w:rFonts w:hint="eastAsia"/>
          <w:spacing w:val="4"/>
          <w:sz w:val="24"/>
        </w:rPr>
        <w:t>态</w:t>
      </w:r>
      <w:r>
        <w:rPr>
          <w:rFonts w:hint="eastAsia"/>
          <w:spacing w:val="2"/>
          <w:sz w:val="24"/>
        </w:rPr>
        <w:t>环</w:t>
      </w:r>
      <w:r>
        <w:rPr>
          <w:rFonts w:hint="eastAsia"/>
          <w:spacing w:val="4"/>
          <w:sz w:val="24"/>
        </w:rPr>
        <w:t>境</w:t>
      </w:r>
      <w:r>
        <w:rPr>
          <w:rFonts w:hint="eastAsia"/>
          <w:spacing w:val="2"/>
          <w:sz w:val="24"/>
        </w:rPr>
        <w:t>。因</w:t>
      </w:r>
      <w:r>
        <w:rPr>
          <w:rFonts w:hint="eastAsia"/>
          <w:spacing w:val="4"/>
          <w:sz w:val="24"/>
        </w:rPr>
        <w:t>此</w:t>
      </w:r>
      <w:r>
        <w:rPr>
          <w:rFonts w:hint="eastAsia"/>
          <w:spacing w:val="2"/>
          <w:sz w:val="24"/>
        </w:rPr>
        <w:t>，项</w:t>
      </w:r>
      <w:r>
        <w:rPr>
          <w:rFonts w:hint="eastAsia"/>
          <w:spacing w:val="4"/>
          <w:sz w:val="24"/>
        </w:rPr>
        <w:t>目</w:t>
      </w:r>
      <w:r>
        <w:rPr>
          <w:rFonts w:hint="eastAsia"/>
          <w:spacing w:val="2"/>
          <w:sz w:val="24"/>
        </w:rPr>
        <w:t>建设</w:t>
      </w:r>
      <w:r>
        <w:rPr>
          <w:rFonts w:hint="eastAsia"/>
          <w:spacing w:val="4"/>
          <w:sz w:val="24"/>
        </w:rPr>
        <w:t>符</w:t>
      </w:r>
      <w:r>
        <w:rPr>
          <w:rFonts w:hint="eastAsia"/>
          <w:sz w:val="24"/>
        </w:rPr>
        <w:t>合《湖南省主体功能区划》（湘政发〔</w:t>
      </w:r>
      <w:r>
        <w:rPr>
          <w:rFonts w:ascii="Times New Roman" w:hAnsi="Times New Roman" w:eastAsia="Times New Roman"/>
          <w:sz w:val="24"/>
        </w:rPr>
        <w:t>2012</w:t>
      </w:r>
      <w:r>
        <w:rPr>
          <w:rFonts w:hint="eastAsia"/>
          <w:sz w:val="24"/>
        </w:rPr>
        <w:t>〕</w:t>
      </w:r>
      <w:r>
        <w:rPr>
          <w:rFonts w:ascii="Times New Roman" w:hAnsi="Times New Roman" w:eastAsia="Times New Roman"/>
          <w:sz w:val="24"/>
        </w:rPr>
        <w:t xml:space="preserve">39 </w:t>
      </w:r>
      <w:r>
        <w:rPr>
          <w:rFonts w:hint="eastAsia"/>
          <w:sz w:val="24"/>
        </w:rPr>
        <w:t>号）要求</w:t>
      </w:r>
      <w:r>
        <w:rPr>
          <w:rFonts w:hint="eastAsia" w:ascii="Times New Roman" w:hAnsi="Times New Roman" w:cs="Times New Roman"/>
          <w:b/>
          <w:bCs/>
          <w:sz w:val="24"/>
        </w:rPr>
        <w:t>。</w:t>
      </w:r>
    </w:p>
    <w:p>
      <w:pPr>
        <w:pageBreakBefore w:val="0"/>
        <w:numPr>
          <w:ilvl w:val="0"/>
          <w:numId w:val="2"/>
        </w:numPr>
        <w:kinsoku/>
        <w:wordWrap/>
        <w:topLinePunct w:val="0"/>
        <w:autoSpaceDE w:val="0"/>
        <w:autoSpaceDN w:val="0"/>
        <w:bidi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lang w:eastAsia="zh-CN"/>
        </w:rPr>
        <w:t>与</w:t>
      </w:r>
      <w:r>
        <w:rPr>
          <w:rFonts w:hint="eastAsia" w:ascii="Times New Roman" w:hAnsi="Times New Roman" w:cs="Times New Roman"/>
          <w:b/>
          <w:bCs/>
          <w:sz w:val="24"/>
        </w:rPr>
        <w:t>《关于开展长江经济带小水电清理整改工作的意见》（水电〔</w:t>
      </w:r>
      <w:r>
        <w:rPr>
          <w:rFonts w:ascii="Times New Roman" w:hAnsi="Times New Roman" w:cs="Times New Roman"/>
          <w:b/>
          <w:bCs/>
          <w:sz w:val="24"/>
        </w:rPr>
        <w:t>2018</w:t>
      </w:r>
      <w:r>
        <w:rPr>
          <w:rFonts w:hint="eastAsia" w:ascii="Times New Roman" w:hAnsi="Times New Roman" w:cs="Times New Roman"/>
          <w:b/>
          <w:bCs/>
          <w:sz w:val="24"/>
        </w:rPr>
        <w:t>〕</w:t>
      </w:r>
      <w:r>
        <w:rPr>
          <w:rFonts w:ascii="Times New Roman" w:hAnsi="Times New Roman" w:cs="Times New Roman"/>
          <w:b/>
          <w:bCs/>
          <w:sz w:val="24"/>
        </w:rPr>
        <w:t xml:space="preserve">312 </w:t>
      </w:r>
      <w:r>
        <w:rPr>
          <w:rFonts w:hint="eastAsia" w:ascii="Times New Roman" w:hAnsi="Times New Roman" w:cs="Times New Roman"/>
          <w:b/>
          <w:bCs/>
          <w:sz w:val="24"/>
        </w:rPr>
        <w:t>号）符合性</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①退出类 位于自然保护区核心区或缓冲区内的（未分区的自然保护区视为核心区和缓冲区）；自 </w:t>
      </w:r>
      <w:r>
        <w:rPr>
          <w:sz w:val="24"/>
        </w:rPr>
        <w:t xml:space="preserve">2003 </w:t>
      </w:r>
      <w:r>
        <w:rPr>
          <w:rFonts w:hint="eastAsia"/>
          <w:sz w:val="24"/>
        </w:rPr>
        <w:t xml:space="preserve">年 </w:t>
      </w:r>
      <w:r>
        <w:rPr>
          <w:sz w:val="24"/>
        </w:rPr>
        <w:t xml:space="preserve">9 </w:t>
      </w:r>
      <w:r>
        <w:rPr>
          <w:rFonts w:hint="eastAsia"/>
          <w:sz w:val="24"/>
        </w:rPr>
        <w:t xml:space="preserve">月 </w:t>
      </w:r>
      <w:r>
        <w:rPr>
          <w:sz w:val="24"/>
        </w:rPr>
        <w:t xml:space="preserve">1 </w:t>
      </w:r>
      <w:r>
        <w:rPr>
          <w:rFonts w:hint="eastAsia"/>
          <w:sz w:val="24"/>
        </w:rPr>
        <w:t xml:space="preserve">日《环境影响评价法》实施后未办理环评手续违法开工建设且生态环境破坏严重的；自 </w:t>
      </w:r>
      <w:r>
        <w:rPr>
          <w:sz w:val="24"/>
        </w:rPr>
        <w:t xml:space="preserve">2013  </w:t>
      </w:r>
      <w:r>
        <w:rPr>
          <w:rFonts w:hint="eastAsia"/>
          <w:sz w:val="24"/>
        </w:rPr>
        <w:t xml:space="preserve">年以来未发电且生态环境严重；大坝已鉴定为危坝， 严重影响防洪安全，重新整改又不经济的；县级以上人民政府及其部门文件明确要 求退出而未执行到位的，列入退出类，原则上应立即退出。其中，位于自然保护区 核心区或缓冲区内但在其批准设立前合法合规建设、不涉及自然保护区核心区或缓 冲区且具有防洪、灌溉、供水等综合利用功能又对生态影响较小的，可以限期（原 则上不超过 </w:t>
      </w:r>
      <w:r>
        <w:rPr>
          <w:sz w:val="24"/>
        </w:rPr>
        <w:t xml:space="preserve">2022 </w:t>
      </w:r>
      <w:r>
        <w:rPr>
          <w:rFonts w:hint="eastAsia"/>
          <w:sz w:val="24"/>
        </w:rPr>
        <w:t>年）退出。</w:t>
      </w:r>
    </w:p>
    <w:p>
      <w:pPr>
        <w:pStyle w:val="9"/>
        <w:pageBreakBefore w:val="0"/>
        <w:kinsoku/>
        <w:wordWrap/>
        <w:overflowPunct w:val="0"/>
        <w:topLinePunct w:val="0"/>
        <w:bidi w:val="0"/>
        <w:spacing w:after="0" w:line="360" w:lineRule="auto"/>
        <w:ind w:firstLine="480" w:firstLineChars="200"/>
        <w:rPr>
          <w:sz w:val="24"/>
        </w:rPr>
      </w:pPr>
      <w:r>
        <w:rPr>
          <w:rFonts w:hint="eastAsia"/>
          <w:sz w:val="24"/>
        </w:rPr>
        <w:t>退出类电站应部分或全部拆除，要避免造成新的生态环境破坏和安全隐患。除 仍然需要发挥防洪、灌溉、供水等综合效应的电站外，其他的均应拆除拦河闸坝， 封堵取水口，消除对流量下泄、河流阻隔等影响；未拆除的，应对其进行生态修复， 通过修建生态流量泄放措施、监测设施以及必要的过鱼设施等，减轻其对流量下泄、 河流阻隔等的不利影响。要逐站明确退出时间，制定退出方案，明确是否补偿以及 补偿标准、补偿方式等，必要时应进行社会风险评估。</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②保留类同时满足以下条件的可以保留：一是依法履行了行政许可手续；二是不涉及自然保护区核心区、缓冲和其他依法依规应禁止开发区域；三是满足生态流量下泄要 求。</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③整改类未列入退出类、保留类的，列入整改类。对审批手续不全的，由相关主管部门根据综合评估意见以及整改措施落实情况等，指导小水电业主完善有关手续。依法 依规应处罚的，应在办理手续前处罚到位。对不满足生态流量要求的，主要采取修 建生态流量泻放措施、安装生态流量监测措施、生态调度运行等工程和非工程措施， 保障生态流量。对存在水环境污染或水生生态破坏的，采取对应有效的水污染治理、 增殖放流以及必要的过鱼等生态修复措施。小水电业主要按照经批准的整改方案严 格整改，整改一座，销号一座。</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④意见同时指出要严控新建项目严控新建项目具体内容如下：各地要依法依规编制或修订流域综合规划及专项规划，并同步开展规划环评，合理确定开发与保护边界。除与生态环境保护相协调 的且是国务院及其相关部门、省级人民政府认可的扶贫攻坚项目外，严控商业开发 的小水电项目。坚持规划、规划环评和项目联动，对小水电新建项目严格把关，不 符合规划及规划环评、审批手续不全的一律不得开发建设。对已审批但未开工建设 的项目，全部进行重新评估。</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⑤本项目相关情况：根据</w:t>
      </w:r>
      <w:r>
        <w:rPr>
          <w:rFonts w:hint="eastAsia"/>
          <w:sz w:val="24"/>
          <w:lang w:val="en-US" w:eastAsia="zh-CN"/>
        </w:rPr>
        <w:t>澧县人民政府填报的</w:t>
      </w:r>
      <w:r>
        <w:rPr>
          <w:rFonts w:hint="eastAsia"/>
          <w:sz w:val="24"/>
        </w:rPr>
        <w:t>《澧县小水电清理整改问题核查工作台账表》王家厂水库电站项目属于</w:t>
      </w:r>
      <w:r>
        <w:rPr>
          <w:sz w:val="24"/>
        </w:rPr>
        <w:t>“</w:t>
      </w:r>
      <w:r>
        <w:rPr>
          <w:rFonts w:hint="eastAsia"/>
          <w:sz w:val="24"/>
        </w:rPr>
        <w:t>整改类</w:t>
      </w:r>
      <w:r>
        <w:rPr>
          <w:sz w:val="24"/>
        </w:rPr>
        <w:t>”</w:t>
      </w:r>
      <w:r>
        <w:rPr>
          <w:rFonts w:hint="eastAsia"/>
          <w:sz w:val="24"/>
        </w:rPr>
        <w:t>水电站，</w:t>
      </w:r>
      <w:r>
        <w:rPr>
          <w:rFonts w:hint="eastAsia"/>
          <w:sz w:val="24"/>
          <w:lang w:val="en-US" w:eastAsia="zh-CN"/>
        </w:rPr>
        <w:t>本项目电站</w:t>
      </w:r>
      <w:r>
        <w:rPr>
          <w:rFonts w:hint="eastAsia"/>
          <w:sz w:val="24"/>
        </w:rPr>
        <w:t>不涉及生态红线，不占用林地，环境影响程度为轻微。因此，本项目符合《关于开展长江经济带小水电清理整改工作的意见》（水电〔</w:t>
      </w:r>
      <w:r>
        <w:rPr>
          <w:sz w:val="24"/>
        </w:rPr>
        <w:t>2018</w:t>
      </w:r>
      <w:r>
        <w:rPr>
          <w:rFonts w:hint="eastAsia"/>
          <w:sz w:val="24"/>
        </w:rPr>
        <w:t>〕</w:t>
      </w:r>
      <w:r>
        <w:rPr>
          <w:sz w:val="24"/>
        </w:rPr>
        <w:t xml:space="preserve">312 </w:t>
      </w:r>
      <w:r>
        <w:rPr>
          <w:rFonts w:hint="eastAsia"/>
          <w:sz w:val="24"/>
        </w:rPr>
        <w:t>号）相关要求。</w:t>
      </w:r>
    </w:p>
    <w:p>
      <w:pPr>
        <w:pageBreakBefore w:val="0"/>
        <w:numPr>
          <w:ilvl w:val="0"/>
          <w:numId w:val="2"/>
        </w:numPr>
        <w:kinsoku/>
        <w:wordWrap/>
        <w:topLinePunct w:val="0"/>
        <w:autoSpaceDE w:val="0"/>
        <w:autoSpaceDN w:val="0"/>
        <w:bidi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与《湖南省生态环境厅关于明确小水电清理整改综合评估有关事项的函》（</w:t>
      </w:r>
      <w:r>
        <w:rPr>
          <w:rFonts w:ascii="Times New Roman" w:hAnsi="Times New Roman" w:cs="Times New Roman"/>
          <w:b/>
          <w:bCs/>
          <w:sz w:val="24"/>
        </w:rPr>
        <w:t>2019</w:t>
      </w:r>
      <w:r>
        <w:rPr>
          <w:rFonts w:hint="eastAsia" w:ascii="Times New Roman" w:hAnsi="Times New Roman" w:cs="Times New Roman"/>
          <w:b/>
          <w:bCs/>
          <w:sz w:val="24"/>
        </w:rPr>
        <w:t>年</w:t>
      </w:r>
      <w:r>
        <w:rPr>
          <w:rFonts w:ascii="Times New Roman" w:hAnsi="Times New Roman" w:cs="Times New Roman"/>
          <w:b/>
          <w:bCs/>
          <w:sz w:val="24"/>
        </w:rPr>
        <w:t>7</w:t>
      </w:r>
      <w:r>
        <w:rPr>
          <w:rFonts w:hint="eastAsia" w:ascii="Times New Roman" w:hAnsi="Times New Roman" w:cs="Times New Roman"/>
          <w:b/>
          <w:bCs/>
          <w:sz w:val="24"/>
        </w:rPr>
        <w:t>月</w:t>
      </w:r>
      <w:r>
        <w:rPr>
          <w:rFonts w:ascii="Times New Roman" w:hAnsi="Times New Roman" w:cs="Times New Roman"/>
          <w:b/>
          <w:bCs/>
          <w:sz w:val="24"/>
        </w:rPr>
        <w:t>5</w:t>
      </w:r>
      <w:r>
        <w:rPr>
          <w:rFonts w:hint="eastAsia" w:ascii="Times New Roman" w:hAnsi="Times New Roman" w:cs="Times New Roman"/>
          <w:b/>
          <w:bCs/>
          <w:sz w:val="24"/>
        </w:rPr>
        <w:t>日）》符合性</w:t>
      </w:r>
    </w:p>
    <w:p>
      <w:pPr>
        <w:pageBreakBefore w:val="0"/>
        <w:tabs>
          <w:tab w:val="left" w:pos="0"/>
          <w:tab w:val="left" w:pos="1155"/>
          <w:tab w:val="left" w:pos="1575"/>
        </w:tabs>
        <w:kinsoku/>
        <w:wordWrap/>
        <w:topLinePunct w:val="0"/>
        <w:bidi w:val="0"/>
        <w:spacing w:before="0" w:after="0" w:line="360" w:lineRule="auto"/>
        <w:ind w:left="0" w:right="0" w:firstLine="488"/>
        <w:jc w:val="both"/>
        <w:rPr>
          <w:rFonts w:ascii="Times New Roman" w:hAnsi="Times New Roman" w:cs="Times New Roman"/>
          <w:b/>
          <w:bCs/>
          <w:sz w:val="24"/>
        </w:rPr>
      </w:pPr>
      <w:r>
        <w:rPr>
          <w:rFonts w:hint="eastAsia"/>
          <w:sz w:val="24"/>
        </w:rPr>
        <w:t>本项目</w:t>
      </w:r>
      <w:r>
        <w:rPr>
          <w:rFonts w:hint="eastAsia"/>
          <w:sz w:val="24"/>
          <w:lang w:val="en-US" w:eastAsia="zh-CN"/>
        </w:rPr>
        <w:t>电站</w:t>
      </w:r>
      <w:r>
        <w:rPr>
          <w:rFonts w:hint="eastAsia"/>
          <w:sz w:val="24"/>
        </w:rPr>
        <w:t>不</w:t>
      </w:r>
      <w:r>
        <w:rPr>
          <w:rFonts w:hint="eastAsia"/>
          <w:sz w:val="24"/>
          <w:lang w:val="en-US" w:eastAsia="zh-CN"/>
        </w:rPr>
        <w:t>在</w:t>
      </w:r>
      <w:r>
        <w:rPr>
          <w:rFonts w:hint="eastAsia"/>
          <w:sz w:val="24"/>
        </w:rPr>
        <w:t>生态红线范围内</w:t>
      </w:r>
      <w:r>
        <w:rPr>
          <w:rFonts w:hint="eastAsia"/>
          <w:sz w:val="24"/>
          <w:lang w:eastAsia="zh-CN"/>
        </w:rPr>
        <w:t>，</w:t>
      </w:r>
      <w:r>
        <w:rPr>
          <w:rFonts w:hint="eastAsia"/>
          <w:sz w:val="24"/>
          <w:lang w:val="en-US" w:eastAsia="zh-CN"/>
        </w:rPr>
        <w:t>王家厂水库位于生态红线范围内，且王家厂水库属于澧州涔槐国家湿地公园</w:t>
      </w:r>
      <w:r>
        <w:rPr>
          <w:rFonts w:hint="eastAsia"/>
          <w:sz w:val="24"/>
        </w:rPr>
        <w:t>涉及自然保护区</w:t>
      </w:r>
      <w:r>
        <w:rPr>
          <w:rFonts w:hint="eastAsia"/>
          <w:sz w:val="24"/>
          <w:lang w:eastAsia="zh-CN"/>
        </w:rPr>
        <w:t>、</w:t>
      </w:r>
      <w:r>
        <w:rPr>
          <w:rFonts w:hint="eastAsia"/>
          <w:sz w:val="24"/>
        </w:rPr>
        <w:t>风景名胜区</w:t>
      </w:r>
      <w:r>
        <w:rPr>
          <w:rFonts w:hint="eastAsia"/>
          <w:sz w:val="24"/>
          <w:lang w:eastAsia="zh-CN"/>
        </w:rPr>
        <w:t>，</w:t>
      </w:r>
      <w:r>
        <w:rPr>
          <w:rFonts w:hint="eastAsia"/>
          <w:sz w:val="24"/>
          <w:lang w:val="en-US" w:eastAsia="zh-CN"/>
        </w:rPr>
        <w:t>但</w:t>
      </w:r>
      <w:r>
        <w:rPr>
          <w:rFonts w:hint="eastAsia" w:ascii="宋体" w:hAnsi="宋体" w:eastAsia="宋体" w:cs="宋体"/>
          <w:color w:val="auto"/>
          <w:spacing w:val="2"/>
          <w:position w:val="0"/>
          <w:sz w:val="24"/>
          <w:shd w:val="clear" w:fill="auto"/>
          <w:lang w:val="en-US" w:eastAsia="zh-CN"/>
        </w:rPr>
        <w:t>水库中</w:t>
      </w:r>
      <w:r>
        <w:rPr>
          <w:rFonts w:ascii="宋体" w:hAnsi="宋体" w:eastAsia="宋体" w:cs="宋体"/>
          <w:color w:val="auto"/>
          <w:spacing w:val="2"/>
          <w:position w:val="0"/>
          <w:sz w:val="24"/>
          <w:shd w:val="clear" w:fill="auto"/>
        </w:rPr>
        <w:t>无珍稀动植物种</w:t>
      </w:r>
      <w:r>
        <w:rPr>
          <w:rFonts w:hint="eastAsia"/>
          <w:sz w:val="24"/>
          <w:lang w:eastAsia="zh-CN"/>
        </w:rPr>
        <w:t>。</w:t>
      </w:r>
      <w:r>
        <w:rPr>
          <w:rFonts w:hint="eastAsia"/>
          <w:sz w:val="24"/>
          <w:lang w:val="en-US" w:eastAsia="zh-CN"/>
        </w:rPr>
        <w:t>项目不涉及</w:t>
      </w:r>
      <w:r>
        <w:rPr>
          <w:rFonts w:hint="eastAsia"/>
          <w:sz w:val="24"/>
        </w:rPr>
        <w:t>森林公园、地质公园、生态绿心区、及重要水生生物的自然产卵场、索饵场、越冬场和洄游通道。根据《湖南省生态环境厅关于明确小水电清理整改综合评估有关事项的函》（</w:t>
      </w:r>
      <w:r>
        <w:rPr>
          <w:sz w:val="24"/>
        </w:rPr>
        <w:t>2019</w:t>
      </w:r>
      <w:r>
        <w:rPr>
          <w:rFonts w:hint="eastAsia"/>
          <w:sz w:val="24"/>
        </w:rPr>
        <w:t>年</w:t>
      </w:r>
      <w:r>
        <w:rPr>
          <w:sz w:val="24"/>
        </w:rPr>
        <w:t>7</w:t>
      </w:r>
      <w:r>
        <w:rPr>
          <w:rFonts w:hint="eastAsia"/>
          <w:sz w:val="24"/>
        </w:rPr>
        <w:t>月</w:t>
      </w:r>
      <w:r>
        <w:rPr>
          <w:sz w:val="24"/>
        </w:rPr>
        <w:t>5</w:t>
      </w:r>
      <w:r>
        <w:rPr>
          <w:rFonts w:hint="eastAsia"/>
          <w:sz w:val="24"/>
        </w:rPr>
        <w:t>日）</w:t>
      </w:r>
      <w:r>
        <w:rPr>
          <w:rFonts w:hint="eastAsia"/>
          <w:sz w:val="24"/>
          <w:lang w:val="en-US" w:eastAsia="zh-CN"/>
        </w:rPr>
        <w:t>以及澧县人民政府填报的</w:t>
      </w:r>
      <w:r>
        <w:rPr>
          <w:rFonts w:hint="eastAsia"/>
          <w:sz w:val="24"/>
        </w:rPr>
        <w:t>《澧县小水电清理整改问题核查工作台账表》，项目其环境影响程度为</w:t>
      </w:r>
      <w:r>
        <w:rPr>
          <w:sz w:val="24"/>
        </w:rPr>
        <w:t>“</w:t>
      </w:r>
      <w:r>
        <w:rPr>
          <w:rFonts w:hint="eastAsia"/>
          <w:sz w:val="24"/>
        </w:rPr>
        <w:t>轻微</w:t>
      </w:r>
      <w:r>
        <w:rPr>
          <w:sz w:val="24"/>
        </w:rPr>
        <w:t>”</w:t>
      </w:r>
      <w:r>
        <w:rPr>
          <w:rFonts w:hint="eastAsia"/>
          <w:sz w:val="24"/>
        </w:rPr>
        <w:t>，此项目属于</w:t>
      </w:r>
      <w:r>
        <w:rPr>
          <w:sz w:val="24"/>
        </w:rPr>
        <w:t>“</w:t>
      </w:r>
      <w:r>
        <w:rPr>
          <w:rFonts w:hint="eastAsia"/>
          <w:sz w:val="24"/>
        </w:rPr>
        <w:t>整改类</w:t>
      </w:r>
      <w:r>
        <w:rPr>
          <w:sz w:val="24"/>
        </w:rPr>
        <w:t>”</w:t>
      </w:r>
      <w:r>
        <w:rPr>
          <w:rFonts w:hint="eastAsia"/>
          <w:sz w:val="24"/>
        </w:rPr>
        <w:t>，符合《湖南省生态环境厅关于明确小水电清理整改综合评估有关事项的函》（</w:t>
      </w:r>
      <w:r>
        <w:rPr>
          <w:rFonts w:ascii="Times New Roman" w:hAnsi="Times New Roman" w:eastAsia="Times New Roman"/>
          <w:sz w:val="24"/>
        </w:rPr>
        <w:t>2019</w:t>
      </w:r>
      <w:r>
        <w:rPr>
          <w:rFonts w:hint="eastAsia"/>
          <w:sz w:val="24"/>
        </w:rPr>
        <w:t>年</w:t>
      </w:r>
      <w:r>
        <w:rPr>
          <w:rFonts w:hint="eastAsia"/>
          <w:spacing w:val="-60"/>
          <w:sz w:val="24"/>
        </w:rPr>
        <w:t xml:space="preserve"> </w:t>
      </w:r>
      <w:r>
        <w:rPr>
          <w:rFonts w:ascii="Times New Roman" w:hAnsi="Times New Roman" w:eastAsia="Times New Roman"/>
          <w:sz w:val="24"/>
        </w:rPr>
        <w:t>7</w:t>
      </w:r>
      <w:r>
        <w:rPr>
          <w:rFonts w:hint="eastAsia"/>
          <w:sz w:val="24"/>
        </w:rPr>
        <w:t>月</w:t>
      </w:r>
      <w:r>
        <w:rPr>
          <w:rFonts w:hint="eastAsia"/>
          <w:spacing w:val="-60"/>
          <w:sz w:val="24"/>
        </w:rPr>
        <w:t xml:space="preserve"> </w:t>
      </w:r>
      <w:r>
        <w:rPr>
          <w:rFonts w:ascii="Times New Roman" w:hAnsi="Times New Roman" w:eastAsia="Times New Roman"/>
          <w:sz w:val="24"/>
        </w:rPr>
        <w:t>5</w:t>
      </w:r>
      <w:r>
        <w:rPr>
          <w:rFonts w:hint="eastAsia"/>
          <w:sz w:val="24"/>
        </w:rPr>
        <w:t>日）要求</w:t>
      </w:r>
      <w:r>
        <w:rPr>
          <w:rFonts w:hint="eastAsia" w:ascii="Times New Roman" w:hAnsi="Times New Roman" w:cs="Times New Roman"/>
          <w:b/>
          <w:bCs/>
          <w:sz w:val="24"/>
        </w:rPr>
        <w:t>。</w:t>
      </w:r>
    </w:p>
    <w:p>
      <w:pPr>
        <w:pageBreakBefore w:val="0"/>
        <w:numPr>
          <w:ilvl w:val="0"/>
          <w:numId w:val="2"/>
        </w:numPr>
        <w:kinsoku/>
        <w:wordWrap/>
        <w:topLinePunct w:val="0"/>
        <w:autoSpaceDE w:val="0"/>
        <w:autoSpaceDN w:val="0"/>
        <w:bidi w:val="0"/>
        <w:spacing w:line="360" w:lineRule="auto"/>
        <w:ind w:firstLine="482" w:firstLineChars="200"/>
        <w:rPr>
          <w:rFonts w:ascii="Times New Roman" w:hAnsi="Times New Roman" w:cs="Times New Roman"/>
          <w:b/>
          <w:bCs/>
          <w:sz w:val="24"/>
          <w:highlight w:val="none"/>
        </w:rPr>
      </w:pPr>
      <w:r>
        <w:rPr>
          <w:rFonts w:hint="eastAsia" w:ascii="Times New Roman" w:hAnsi="Times New Roman" w:cs="Times New Roman"/>
          <w:b/>
          <w:bCs/>
          <w:sz w:val="24"/>
          <w:highlight w:val="none"/>
          <w:lang w:eastAsia="zh-CN"/>
        </w:rPr>
        <w:t>与流域规划符合性分析</w:t>
      </w:r>
    </w:p>
    <w:p>
      <w:pPr>
        <w:pageBreakBefore w:val="0"/>
        <w:tabs>
          <w:tab w:val="left" w:pos="0"/>
          <w:tab w:val="left" w:pos="1155"/>
          <w:tab w:val="left" w:pos="1575"/>
        </w:tabs>
        <w:kinsoku/>
        <w:wordWrap/>
        <w:topLinePunct w:val="0"/>
        <w:bidi w:val="0"/>
        <w:spacing w:before="0" w:after="0" w:line="360" w:lineRule="auto"/>
        <w:ind w:left="0" w:right="0" w:firstLine="488"/>
        <w:jc w:val="both"/>
        <w:rPr>
          <w:rFonts w:hint="eastAsia"/>
          <w:sz w:val="24"/>
        </w:rPr>
      </w:pPr>
      <w:r>
        <w:rPr>
          <w:rFonts w:hint="eastAsia"/>
          <w:sz w:val="24"/>
          <w:lang w:val="en-US" w:eastAsia="zh-CN"/>
        </w:rPr>
        <w:t>澧县水电开发起步较早，由于历史原因，一直未开展流域水能开发的相关规划环评工作，为了对小水电清理整改环评手续完善创造有利条件，2020</w:t>
      </w:r>
      <w:r>
        <w:rPr>
          <w:rFonts w:hint="eastAsia"/>
          <w:sz w:val="24"/>
        </w:rPr>
        <w:t>年</w:t>
      </w:r>
      <w:r>
        <w:rPr>
          <w:rFonts w:hint="eastAsia"/>
          <w:sz w:val="24"/>
          <w:lang w:val="en-US" w:eastAsia="zh-CN"/>
        </w:rPr>
        <w:t>9</w:t>
      </w:r>
      <w:r>
        <w:rPr>
          <w:rFonts w:hint="eastAsia"/>
          <w:sz w:val="24"/>
        </w:rPr>
        <w:t>月</w:t>
      </w:r>
      <w:r>
        <w:rPr>
          <w:rFonts w:hint="eastAsia"/>
          <w:sz w:val="24"/>
          <w:lang w:eastAsia="zh-CN"/>
        </w:rPr>
        <w:t>，</w:t>
      </w:r>
      <w:r>
        <w:rPr>
          <w:rFonts w:hint="eastAsia"/>
          <w:sz w:val="24"/>
          <w:lang w:val="en-US" w:eastAsia="zh-CN"/>
        </w:rPr>
        <w:t>澧县水利局委托</w:t>
      </w:r>
      <w:r>
        <w:rPr>
          <w:rFonts w:hint="eastAsia"/>
          <w:sz w:val="24"/>
          <w:lang w:val="en-US"/>
        </w:rPr>
        <w:t>湖南景玺环保</w:t>
      </w:r>
      <w:r>
        <w:rPr>
          <w:rFonts w:hint="eastAsia"/>
          <w:sz w:val="24"/>
          <w:lang w:val="en-US" w:eastAsia="zh-CN"/>
        </w:rPr>
        <w:t>科技</w:t>
      </w:r>
      <w:r>
        <w:rPr>
          <w:rFonts w:hint="eastAsia"/>
          <w:sz w:val="24"/>
          <w:lang w:val="en-US"/>
        </w:rPr>
        <w:t>有限公司</w:t>
      </w:r>
      <w:r>
        <w:rPr>
          <w:rFonts w:hint="eastAsia"/>
          <w:sz w:val="24"/>
          <w:lang w:val="en-US" w:eastAsia="zh-CN"/>
        </w:rPr>
        <w:t>开展澧县澧水、涔水及洈水流域水电开发环境影响回顾性评价工作，</w:t>
      </w:r>
      <w:r>
        <w:rPr>
          <w:rFonts w:hint="eastAsia"/>
          <w:sz w:val="24"/>
        </w:rPr>
        <w:t>编制</w:t>
      </w:r>
      <w:r>
        <w:rPr>
          <w:rFonts w:hint="eastAsia"/>
          <w:sz w:val="24"/>
          <w:lang w:eastAsia="zh-CN"/>
        </w:rPr>
        <w:t>了</w:t>
      </w:r>
      <w:r>
        <w:rPr>
          <w:rFonts w:hint="eastAsia"/>
          <w:sz w:val="24"/>
        </w:rPr>
        <w:t>《</w:t>
      </w:r>
      <w:r>
        <w:rPr>
          <w:rFonts w:hint="eastAsia"/>
          <w:sz w:val="24"/>
          <w:lang w:val="en-US"/>
        </w:rPr>
        <w:t>澧县</w:t>
      </w:r>
      <w:r>
        <w:rPr>
          <w:rFonts w:hint="eastAsia"/>
          <w:sz w:val="24"/>
        </w:rPr>
        <w:t>澧水、涔水及洈水流域水电开发</w:t>
      </w:r>
    </w:p>
    <w:p>
      <w:pPr>
        <w:pageBreakBefore w:val="0"/>
        <w:tabs>
          <w:tab w:val="left" w:pos="0"/>
          <w:tab w:val="left" w:pos="1155"/>
          <w:tab w:val="left" w:pos="1575"/>
        </w:tabs>
        <w:kinsoku/>
        <w:wordWrap/>
        <w:topLinePunct w:val="0"/>
        <w:bidi w:val="0"/>
        <w:spacing w:before="0" w:after="0" w:line="360" w:lineRule="auto"/>
        <w:ind w:right="0"/>
        <w:jc w:val="both"/>
        <w:rPr>
          <w:rFonts w:hint="eastAsia"/>
          <w:sz w:val="24"/>
          <w:lang w:val="en-US" w:eastAsia="zh-CN"/>
        </w:rPr>
      </w:pPr>
      <w:r>
        <w:rPr>
          <w:rFonts w:hint="eastAsia"/>
          <w:sz w:val="24"/>
        </w:rPr>
        <w:t>环境影响后评价报告</w:t>
      </w:r>
      <w:r>
        <w:rPr>
          <w:rFonts w:hint="eastAsia"/>
          <w:sz w:val="24"/>
          <w:lang w:val="en-US" w:eastAsia="zh-CN"/>
        </w:rPr>
        <w:t>书</w:t>
      </w:r>
      <w:r>
        <w:rPr>
          <w:rFonts w:hint="eastAsia"/>
          <w:sz w:val="24"/>
        </w:rPr>
        <w:t>》</w:t>
      </w:r>
      <w:r>
        <w:rPr>
          <w:rFonts w:hint="eastAsia"/>
          <w:sz w:val="24"/>
          <w:lang w:eastAsia="zh-CN"/>
        </w:rPr>
        <w:t>并通过审查，根据报告书结论王家厂水库电站</w:t>
      </w:r>
      <w:r>
        <w:rPr>
          <w:rFonts w:hint="eastAsia"/>
          <w:sz w:val="24"/>
        </w:rPr>
        <w:t>列入了</w:t>
      </w:r>
      <w:r>
        <w:rPr>
          <w:rFonts w:hint="eastAsia"/>
          <w:sz w:val="24"/>
          <w:lang w:eastAsia="zh-CN"/>
        </w:rPr>
        <w:t>涔水</w:t>
      </w:r>
      <w:r>
        <w:rPr>
          <w:rFonts w:hint="eastAsia"/>
          <w:sz w:val="24"/>
        </w:rPr>
        <w:t>流域规划，属于</w:t>
      </w:r>
      <w:r>
        <w:rPr>
          <w:rFonts w:hint="default"/>
          <w:sz w:val="24"/>
        </w:rPr>
        <w:t>“</w:t>
      </w:r>
      <w:r>
        <w:rPr>
          <w:rFonts w:hint="eastAsia"/>
          <w:sz w:val="24"/>
        </w:rPr>
        <w:t>整改类</w:t>
      </w:r>
      <w:r>
        <w:rPr>
          <w:rFonts w:hint="default"/>
          <w:sz w:val="24"/>
        </w:rPr>
        <w:t>”</w:t>
      </w:r>
      <w:r>
        <w:rPr>
          <w:rFonts w:hint="eastAsia"/>
          <w:sz w:val="24"/>
        </w:rPr>
        <w:t>电站，符合规划要求</w:t>
      </w:r>
      <w:r>
        <w:rPr>
          <w:rFonts w:hint="eastAsia"/>
          <w:sz w:val="24"/>
          <w:lang w:val="en-US" w:eastAsia="zh-CN"/>
        </w:rPr>
        <w:t>。</w:t>
      </w:r>
    </w:p>
    <w:p>
      <w:pPr>
        <w:pageBreakBefore w:val="0"/>
        <w:numPr>
          <w:ilvl w:val="0"/>
          <w:numId w:val="2"/>
        </w:numPr>
        <w:kinsoku/>
        <w:wordWrap/>
        <w:topLinePunct w:val="0"/>
        <w:autoSpaceDE w:val="0"/>
        <w:autoSpaceDN w:val="0"/>
        <w:bidi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与《湖南省饮用水水源保护条例》符合性分析</w:t>
      </w:r>
    </w:p>
    <w:p>
      <w:pPr>
        <w:pStyle w:val="9"/>
        <w:pageBreakBefore w:val="0"/>
        <w:kinsoku/>
        <w:wordWrap/>
        <w:overflowPunct w:val="0"/>
        <w:topLinePunct w:val="0"/>
        <w:bidi w:val="0"/>
        <w:spacing w:after="0" w:line="360" w:lineRule="auto"/>
        <w:ind w:firstLine="480" w:firstLineChars="200"/>
        <w:rPr>
          <w:sz w:val="24"/>
        </w:rPr>
      </w:pPr>
      <w:r>
        <w:rPr>
          <w:rFonts w:hint="eastAsia"/>
          <w:sz w:val="24"/>
        </w:rPr>
        <w:t>根据《湖南省县级以上地表水集中式饮用水水源保护区划定方案的通知》（湘</w:t>
      </w:r>
    </w:p>
    <w:p>
      <w:pPr>
        <w:pStyle w:val="9"/>
        <w:pageBreakBefore w:val="0"/>
        <w:kinsoku/>
        <w:wordWrap/>
        <w:overflowPunct w:val="0"/>
        <w:topLinePunct w:val="0"/>
        <w:bidi w:val="0"/>
        <w:spacing w:after="0" w:line="360" w:lineRule="auto"/>
        <w:rPr>
          <w:sz w:val="24"/>
        </w:rPr>
      </w:pPr>
      <w:r>
        <w:rPr>
          <w:rFonts w:hint="eastAsia"/>
          <w:sz w:val="24"/>
        </w:rPr>
        <w:t>政函【</w:t>
      </w:r>
      <w:r>
        <w:rPr>
          <w:sz w:val="24"/>
        </w:rPr>
        <w:t>2016</w:t>
      </w:r>
      <w:r>
        <w:rPr>
          <w:rFonts w:hint="eastAsia"/>
          <w:sz w:val="24"/>
        </w:rPr>
        <w:t>】</w:t>
      </w:r>
      <w:r>
        <w:rPr>
          <w:sz w:val="24"/>
        </w:rPr>
        <w:t>176</w:t>
      </w:r>
      <w:r>
        <w:rPr>
          <w:rFonts w:hint="eastAsia"/>
          <w:sz w:val="24"/>
        </w:rPr>
        <w:t>号），澧县王家厂水库饮用水水源保护区划分情况如下：</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一级保护区水域：取水口半径500米范围内的水域。 </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一级保护区陆域：取水口侧正常水位线以上200米范围内的陆域 。 </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二级保护区水域：一级保护区外2000米水域。 </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二级保护区陆域：水库周边不超过流域分水岭范围（一级保护区除外），即水库西面以J19县道为界、北面以山脊线为界、东面以S302和流域的分水岭为界，南面以水库堤坝为界。 </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准保护区水域：一级、二级保护区外的水库水域。 </w:t>
      </w:r>
    </w:p>
    <w:p>
      <w:pPr>
        <w:pStyle w:val="9"/>
        <w:pageBreakBefore w:val="0"/>
        <w:kinsoku/>
        <w:wordWrap/>
        <w:overflowPunct w:val="0"/>
        <w:topLinePunct w:val="0"/>
        <w:bidi w:val="0"/>
        <w:spacing w:after="0" w:line="360" w:lineRule="auto"/>
        <w:ind w:firstLine="480" w:firstLineChars="200"/>
        <w:rPr>
          <w:sz w:val="24"/>
        </w:rPr>
      </w:pPr>
      <w:r>
        <w:rPr>
          <w:rFonts w:hint="eastAsia"/>
          <w:sz w:val="24"/>
        </w:rPr>
        <w:t>准保护区陆域：不设。</w:t>
      </w:r>
    </w:p>
    <w:p>
      <w:pPr>
        <w:pStyle w:val="9"/>
        <w:pageBreakBefore w:val="0"/>
        <w:kinsoku/>
        <w:wordWrap/>
        <w:overflowPunct w:val="0"/>
        <w:topLinePunct w:val="0"/>
        <w:bidi w:val="0"/>
        <w:spacing w:after="0" w:line="360" w:lineRule="auto"/>
        <w:ind w:firstLine="480" w:firstLineChars="200"/>
        <w:rPr>
          <w:sz w:val="24"/>
        </w:rPr>
      </w:pPr>
      <w:r>
        <w:rPr>
          <w:rFonts w:hint="eastAsia"/>
          <w:sz w:val="24"/>
        </w:rPr>
        <w:t>根据《湖南省饮用水水源保护条例》（</w:t>
      </w:r>
      <w:r>
        <w:rPr>
          <w:sz w:val="24"/>
        </w:rPr>
        <w:t>2017</w:t>
      </w:r>
      <w:r>
        <w:rPr>
          <w:rFonts w:hint="eastAsia"/>
          <w:sz w:val="24"/>
        </w:rPr>
        <w:t>年</w:t>
      </w:r>
      <w:r>
        <w:rPr>
          <w:sz w:val="24"/>
        </w:rPr>
        <w:t>11</w:t>
      </w:r>
      <w:r>
        <w:rPr>
          <w:rFonts w:hint="eastAsia"/>
          <w:sz w:val="24"/>
        </w:rPr>
        <w:t xml:space="preserve">月 </w:t>
      </w:r>
      <w:r>
        <w:rPr>
          <w:sz w:val="24"/>
        </w:rPr>
        <w:t>30</w:t>
      </w:r>
      <w:r>
        <w:rPr>
          <w:rFonts w:hint="eastAsia"/>
          <w:sz w:val="24"/>
        </w:rPr>
        <w:t>日），在饮用水水源准保护区内，禁止下列行为：</w:t>
      </w:r>
    </w:p>
    <w:p>
      <w:pPr>
        <w:pStyle w:val="9"/>
        <w:pageBreakBefore w:val="0"/>
        <w:kinsoku/>
        <w:wordWrap/>
        <w:overflowPunct w:val="0"/>
        <w:topLinePunct w:val="0"/>
        <w:bidi w:val="0"/>
        <w:spacing w:after="0" w:line="360" w:lineRule="auto"/>
        <w:ind w:firstLine="480" w:firstLineChars="200"/>
        <w:rPr>
          <w:sz w:val="24"/>
        </w:rPr>
      </w:pPr>
      <w:r>
        <w:rPr>
          <w:rFonts w:hint="eastAsia"/>
          <w:sz w:val="24"/>
        </w:rPr>
        <w:t>（一）新建、扩建水上加油站、油库、制药、造纸、化工等严重污染水体的建 设项目，或者改建增加排污量的建设项目；</w:t>
      </w:r>
    </w:p>
    <w:p>
      <w:pPr>
        <w:pStyle w:val="9"/>
        <w:pageBreakBefore w:val="0"/>
        <w:kinsoku/>
        <w:wordWrap/>
        <w:overflowPunct w:val="0"/>
        <w:topLinePunct w:val="0"/>
        <w:bidi w:val="0"/>
        <w:spacing w:after="0" w:line="360" w:lineRule="auto"/>
        <w:ind w:firstLine="480" w:firstLineChars="200"/>
        <w:rPr>
          <w:sz w:val="24"/>
        </w:rPr>
      </w:pPr>
      <w:r>
        <w:rPr>
          <w:rFonts w:hint="eastAsia"/>
          <w:sz w:val="24"/>
        </w:rPr>
        <w:t>（二）使用毒鱼、炸鱼等方法进行捕捞；</w:t>
      </w:r>
    </w:p>
    <w:p>
      <w:pPr>
        <w:pStyle w:val="9"/>
        <w:pageBreakBefore w:val="0"/>
        <w:kinsoku/>
        <w:wordWrap/>
        <w:overflowPunct w:val="0"/>
        <w:topLinePunct w:val="0"/>
        <w:bidi w:val="0"/>
        <w:spacing w:after="0" w:line="360" w:lineRule="auto"/>
        <w:ind w:firstLine="480" w:firstLineChars="200"/>
        <w:rPr>
          <w:sz w:val="24"/>
        </w:rPr>
      </w:pPr>
      <w:r>
        <w:rPr>
          <w:rFonts w:hint="eastAsia"/>
          <w:sz w:val="24"/>
        </w:rPr>
        <w:t>（三）排放倾倒工业废渣、城镇垃圾、医疗垃圾和其他废弃物，或者贮存、堆 放固体废弃物和其他污染物；</w:t>
      </w:r>
    </w:p>
    <w:p>
      <w:pPr>
        <w:pStyle w:val="9"/>
        <w:pageBreakBefore w:val="0"/>
        <w:kinsoku/>
        <w:wordWrap/>
        <w:overflowPunct w:val="0"/>
        <w:topLinePunct w:val="0"/>
        <w:bidi w:val="0"/>
        <w:spacing w:after="0" w:line="360" w:lineRule="auto"/>
        <w:ind w:firstLine="480" w:firstLineChars="200"/>
        <w:rPr>
          <w:sz w:val="24"/>
        </w:rPr>
      </w:pPr>
      <w:r>
        <w:rPr>
          <w:rFonts w:hint="eastAsia"/>
          <w:sz w:val="24"/>
        </w:rPr>
        <w:t>（四）使用剧毒和高残留农药，滥用化肥；</w:t>
      </w:r>
    </w:p>
    <w:p>
      <w:pPr>
        <w:pStyle w:val="9"/>
        <w:pageBreakBefore w:val="0"/>
        <w:kinsoku/>
        <w:wordWrap/>
        <w:overflowPunct w:val="0"/>
        <w:topLinePunct w:val="0"/>
        <w:bidi w:val="0"/>
        <w:spacing w:after="0" w:line="360" w:lineRule="auto"/>
        <w:ind w:firstLine="480" w:firstLineChars="200"/>
        <w:rPr>
          <w:sz w:val="24"/>
        </w:rPr>
      </w:pPr>
      <w:r>
        <w:rPr>
          <w:rFonts w:hint="eastAsia"/>
          <w:sz w:val="24"/>
        </w:rPr>
        <w:t>（五）投肥养鱼；</w:t>
      </w:r>
    </w:p>
    <w:p>
      <w:pPr>
        <w:pStyle w:val="9"/>
        <w:pageBreakBefore w:val="0"/>
        <w:kinsoku/>
        <w:wordWrap/>
        <w:overflowPunct w:val="0"/>
        <w:topLinePunct w:val="0"/>
        <w:bidi w:val="0"/>
        <w:spacing w:after="0" w:line="360" w:lineRule="auto"/>
        <w:ind w:firstLine="480" w:firstLineChars="200"/>
        <w:rPr>
          <w:sz w:val="24"/>
        </w:rPr>
      </w:pPr>
      <w:r>
        <w:rPr>
          <w:rFonts w:hint="eastAsia"/>
          <w:sz w:val="24"/>
        </w:rPr>
        <w:t>（六）其他可能污染饮用水水体的行为。</w:t>
      </w:r>
    </w:p>
    <w:p>
      <w:pPr>
        <w:pStyle w:val="9"/>
        <w:pageBreakBefore w:val="0"/>
        <w:kinsoku/>
        <w:wordWrap/>
        <w:overflowPunct w:val="0"/>
        <w:topLinePunct w:val="0"/>
        <w:bidi w:val="0"/>
        <w:spacing w:after="0" w:line="360" w:lineRule="auto"/>
        <w:ind w:firstLine="480" w:firstLineChars="200"/>
        <w:rPr>
          <w:sz w:val="24"/>
        </w:rPr>
      </w:pPr>
      <w:r>
        <w:rPr>
          <w:rFonts w:hint="eastAsia"/>
          <w:sz w:val="24"/>
        </w:rPr>
        <w:t>第十九条 在饮用水水源二级保护区内，除第十八条规定的禁止行为外，还禁止下列行为：</w:t>
      </w:r>
    </w:p>
    <w:p>
      <w:pPr>
        <w:pStyle w:val="9"/>
        <w:pageBreakBefore w:val="0"/>
        <w:kinsoku/>
        <w:wordWrap/>
        <w:overflowPunct w:val="0"/>
        <w:topLinePunct w:val="0"/>
        <w:bidi w:val="0"/>
        <w:spacing w:after="0" w:line="360" w:lineRule="auto"/>
        <w:ind w:firstLine="480" w:firstLineChars="200"/>
        <w:rPr>
          <w:sz w:val="24"/>
        </w:rPr>
      </w:pPr>
      <w:r>
        <w:rPr>
          <w:rFonts w:hint="eastAsia"/>
          <w:sz w:val="24"/>
        </w:rPr>
        <w:t>（一）设置排污口；</w:t>
      </w:r>
    </w:p>
    <w:p>
      <w:pPr>
        <w:pStyle w:val="9"/>
        <w:pageBreakBefore w:val="0"/>
        <w:kinsoku/>
        <w:wordWrap/>
        <w:overflowPunct w:val="0"/>
        <w:topLinePunct w:val="0"/>
        <w:bidi w:val="0"/>
        <w:spacing w:after="0" w:line="360" w:lineRule="auto"/>
        <w:ind w:firstLine="480" w:firstLineChars="200"/>
        <w:rPr>
          <w:sz w:val="24"/>
        </w:rPr>
      </w:pPr>
      <w:r>
        <w:rPr>
          <w:rFonts w:hint="eastAsia"/>
          <w:sz w:val="24"/>
        </w:rPr>
        <w:t>（二）新建、改建、扩建排放污染物的建设项目；</w:t>
      </w:r>
    </w:p>
    <w:p>
      <w:pPr>
        <w:pStyle w:val="9"/>
        <w:pageBreakBefore w:val="0"/>
        <w:kinsoku/>
        <w:wordWrap/>
        <w:overflowPunct w:val="0"/>
        <w:topLinePunct w:val="0"/>
        <w:bidi w:val="0"/>
        <w:spacing w:after="0" w:line="360" w:lineRule="auto"/>
        <w:ind w:firstLine="480" w:firstLineChars="200"/>
        <w:rPr>
          <w:sz w:val="24"/>
        </w:rPr>
      </w:pPr>
      <w:r>
        <w:rPr>
          <w:rFonts w:hint="eastAsia"/>
          <w:sz w:val="24"/>
        </w:rPr>
        <w:t>（三）设置畜禽养殖场、养殖小区；</w:t>
      </w:r>
    </w:p>
    <w:p>
      <w:pPr>
        <w:pStyle w:val="9"/>
        <w:pageBreakBefore w:val="0"/>
        <w:kinsoku/>
        <w:wordWrap/>
        <w:overflowPunct w:val="0"/>
        <w:topLinePunct w:val="0"/>
        <w:bidi w:val="0"/>
        <w:spacing w:after="0" w:line="360" w:lineRule="auto"/>
        <w:ind w:firstLine="480" w:firstLineChars="200"/>
        <w:rPr>
          <w:sz w:val="24"/>
        </w:rPr>
      </w:pPr>
      <w:r>
        <w:rPr>
          <w:rFonts w:hint="eastAsia"/>
          <w:sz w:val="24"/>
        </w:rPr>
        <w:t>（四）设置装卸垃圾、油类及其他有毒有害物品的码头；</w:t>
      </w:r>
    </w:p>
    <w:p>
      <w:pPr>
        <w:pStyle w:val="9"/>
        <w:pageBreakBefore w:val="0"/>
        <w:kinsoku/>
        <w:wordWrap/>
        <w:overflowPunct w:val="0"/>
        <w:topLinePunct w:val="0"/>
        <w:bidi w:val="0"/>
        <w:spacing w:after="0" w:line="360" w:lineRule="auto"/>
        <w:ind w:firstLine="480" w:firstLineChars="200"/>
        <w:rPr>
          <w:sz w:val="24"/>
        </w:rPr>
      </w:pPr>
      <w:r>
        <w:rPr>
          <w:rFonts w:hint="eastAsia"/>
          <w:sz w:val="24"/>
        </w:rPr>
        <w:t>（五）水上运输剧毒化学品及国家禁止运输的其他危险化学品；</w:t>
      </w:r>
    </w:p>
    <w:p>
      <w:pPr>
        <w:pStyle w:val="9"/>
        <w:pageBreakBefore w:val="0"/>
        <w:kinsoku/>
        <w:wordWrap/>
        <w:overflowPunct w:val="0"/>
        <w:topLinePunct w:val="0"/>
        <w:bidi w:val="0"/>
        <w:spacing w:after="0" w:line="360" w:lineRule="auto"/>
        <w:ind w:firstLine="480" w:firstLineChars="200"/>
        <w:rPr>
          <w:sz w:val="24"/>
        </w:rPr>
      </w:pPr>
      <w:r>
        <w:rPr>
          <w:rFonts w:hint="eastAsia"/>
          <w:sz w:val="24"/>
        </w:rPr>
        <w:t>（六）使用农药。</w:t>
      </w:r>
    </w:p>
    <w:p>
      <w:pPr>
        <w:pStyle w:val="9"/>
        <w:pageBreakBefore w:val="0"/>
        <w:kinsoku/>
        <w:wordWrap/>
        <w:overflowPunct w:val="0"/>
        <w:topLinePunct w:val="0"/>
        <w:bidi w:val="0"/>
        <w:spacing w:after="0" w:line="360" w:lineRule="auto"/>
        <w:ind w:firstLine="480" w:firstLineChars="200"/>
        <w:rPr>
          <w:rFonts w:ascii="Times New Roman" w:hAnsi="Times New Roman" w:cs="Times New Roman"/>
          <w:b/>
          <w:bCs/>
          <w:sz w:val="24"/>
        </w:rPr>
      </w:pPr>
      <w:r>
        <w:rPr>
          <w:rFonts w:hint="eastAsia"/>
          <w:sz w:val="24"/>
        </w:rPr>
        <w:t>根据调查，项目利用王家厂水库水发电，为坝后式电站，坝址紧邻上游王家厂水库。并且根据《湖南省县级以上地表水集中式饮用水水源保护区划定方案的通知》（湘政函【</w:t>
      </w:r>
      <w:r>
        <w:rPr>
          <w:sz w:val="24"/>
        </w:rPr>
        <w:t>2016</w:t>
      </w:r>
      <w:r>
        <w:rPr>
          <w:rFonts w:hint="eastAsia"/>
          <w:sz w:val="24"/>
        </w:rPr>
        <w:t>】</w:t>
      </w:r>
      <w:r>
        <w:rPr>
          <w:sz w:val="24"/>
        </w:rPr>
        <w:t>176</w:t>
      </w:r>
      <w:r>
        <w:rPr>
          <w:rFonts w:hint="eastAsia"/>
          <w:sz w:val="24"/>
        </w:rPr>
        <w:t>号），本项目发电站厂房没有位于王家厂水库饮用水源保护区陆域保护区范围内。项目为水力开发类项目，项目正常营运期不产生生产性废气、废水等污染物，生活废水经化粪池预处理后定期清捞，用于项目周边林地施肥，固体废物能够得到妥善处理，不会对水源地造成影响。本项目营运期不排放污染物，符合《湖南省饮用水水源保 护条例》第十九条要求。因此，本项目建设符合《湖南省饮用水水源保护条例》要求。</w:t>
      </w:r>
    </w:p>
    <w:p>
      <w:pPr>
        <w:pageBreakBefore w:val="0"/>
        <w:kinsoku/>
        <w:wordWrap/>
        <w:topLinePunct w:val="0"/>
        <w:autoSpaceDE w:val="0"/>
        <w:autoSpaceDN w:val="0"/>
        <w:bidi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（9）</w:t>
      </w:r>
      <w:r>
        <w:rPr>
          <w:rFonts w:ascii="Times New Roman" w:hAnsi="Times New Roman" w:cs="Times New Roman"/>
          <w:b/>
          <w:bCs/>
          <w:sz w:val="24"/>
        </w:rPr>
        <w:t>“三线一单”符合性分析</w:t>
      </w:r>
    </w:p>
    <w:p>
      <w:pPr>
        <w:pageBreakBefore w:val="0"/>
        <w:kinsoku/>
        <w:wordWrap/>
        <w:topLinePunct w:val="0"/>
        <w:bidi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①生态红线区域保护规划的相符性</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根据《湖南省人民政府关于印发湖南省生态保护红线的通知》湘政发〔2018〕20号，全省生态保护红线空间格局为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一湖三山四水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一湖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为洞庭湖 （主要包括东洞庭湖、南洞庭湖、横岭湖、西洞庭湖等自然保护区和长江岸线），主要生态功能为生物多样性维护、洪水调蓄。</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三山</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包括武陵-雪峰山脉生态屏障，主要生态功能为生物多样性维护与水土保持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罗霄-幕阜山脉生态屏障，主要生态功能为生物多样性维护、水源涵养和水土保持；南岭山脉生态屏障，主要生态功能为水源涵养和生物多样性维护，其中南岭山脉生态屏障是南方丘陵山地带的重要组成部分。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四水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为湘资沅澧（湘江、资水、沅江、澧水）的源头区及重要水域。 </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根据项目与生态红线位置关系图（见附图）可知，本项目升压站、发电站、坝址、输变电线路均不在生态保护红线范围内</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与湖南省生态保护红线规划相符。</w:t>
      </w:r>
    </w:p>
    <w:p>
      <w:pPr>
        <w:pageBreakBefore w:val="0"/>
        <w:kinsoku/>
        <w:wordWrap/>
        <w:topLinePunct w:val="0"/>
        <w:autoSpaceDE w:val="0"/>
        <w:autoSpaceDN w:val="0"/>
        <w:bidi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②环境质量底线相符性</w:t>
      </w:r>
    </w:p>
    <w:p>
      <w:pPr>
        <w:pageBreakBefore w:val="0"/>
        <w:kinsoku/>
        <w:wordWrap/>
        <w:topLinePunct w:val="0"/>
        <w:autoSpaceDE w:val="0"/>
        <w:autoSpaceDN w:val="0"/>
        <w:bidi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区域环境空气属于《环境空气质量标准》（GB3095-2012）中</w:t>
      </w:r>
      <w:r>
        <w:rPr>
          <w:rFonts w:hint="eastAsia" w:ascii="Times New Roman" w:hAnsi="Times New Roman" w:eastAsia="宋体" w:cs="Times New Roman"/>
          <w:kern w:val="0"/>
          <w:sz w:val="24"/>
          <w:szCs w:val="24"/>
          <w:lang w:val="en-US" w:eastAsia="zh-CN"/>
        </w:rPr>
        <w:t>二</w:t>
      </w:r>
      <w:r>
        <w:rPr>
          <w:rFonts w:ascii="Times New Roman" w:hAnsi="Times New Roman" w:eastAsia="宋体" w:cs="Times New Roman"/>
          <w:kern w:val="0"/>
          <w:sz w:val="24"/>
          <w:szCs w:val="24"/>
        </w:rPr>
        <w:t>类功能区、地表水水体环境功能属于《地表水环境质量标准》（GB3838-2002）中Ⅱ类</w:t>
      </w:r>
      <w:r>
        <w:rPr>
          <w:rFonts w:hint="eastAsia" w:ascii="Times New Roman" w:hAnsi="Times New Roman" w:eastAsia="宋体" w:cs="Times New Roman"/>
          <w:kern w:val="0"/>
          <w:sz w:val="24"/>
          <w:szCs w:val="24"/>
          <w:lang w:val="en-US" w:eastAsia="zh-CN"/>
        </w:rPr>
        <w:t>及</w:t>
      </w:r>
      <w:r>
        <w:rPr>
          <w:rFonts w:hint="eastAsia" w:ascii="宋体" w:hAnsi="宋体" w:eastAsia="宋体" w:cs="宋体"/>
          <w:kern w:val="0"/>
          <w:sz w:val="24"/>
          <w:szCs w:val="24"/>
          <w:lang w:val="en-US" w:eastAsia="zh-CN"/>
        </w:rPr>
        <w:t>Ⅲ类</w:t>
      </w:r>
      <w:r>
        <w:rPr>
          <w:rFonts w:ascii="Times New Roman" w:hAnsi="Times New Roman" w:eastAsia="宋体" w:cs="Times New Roman"/>
          <w:kern w:val="0"/>
          <w:sz w:val="24"/>
          <w:szCs w:val="24"/>
        </w:rPr>
        <w:t>功能区、区域声环境属于《声环境质量标准》（GB3096-2008）中1类功能区；监测数据表明，区域环境质量现状较好；具有相应的环境容量。本项目不涉及生产性废气污染物排放；项目生活污水经处理后定期清掏作为农田堆肥使用；在对机电设备采取减振、隔声等降噪措施，可使厂界噪声排放水平满足《工业企业厂界环境噪声排放标准》（GB12348-2008）1类标准，不会对周边声环境产生明显的影响。项目三废均能有效处理，不会降低区域环境质量现状；本项目建设不会对当地环境质量底线造成冲击。</w:t>
      </w:r>
    </w:p>
    <w:p>
      <w:pPr>
        <w:pageBreakBefore w:val="0"/>
        <w:kinsoku/>
        <w:wordWrap/>
        <w:topLinePunct w:val="0"/>
        <w:autoSpaceDE w:val="0"/>
        <w:autoSpaceDN w:val="0"/>
        <w:bidi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③资源利用上线相符性</w:t>
      </w:r>
    </w:p>
    <w:p>
      <w:pPr>
        <w:pageBreakBefore w:val="0"/>
        <w:kinsoku/>
        <w:wordWrap/>
        <w:topLinePunct w:val="0"/>
        <w:autoSpaceDE w:val="0"/>
        <w:autoSpaceDN w:val="0"/>
        <w:bidi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本项目属于水电站项目，利用王家厂水库丰富的水能进行发电，王家厂水库电站基本生态流量（0.8</w:t>
      </w: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5m³/s），澧县水利局颁发了取水许可证，建设单位应按照有关规定做好取水、退水工作，因此，项目充分利用了王家厂水库水能资源，并且能妥善处理发电与灌溉用水的矛盾，能保证下游的生态流量。项目营运过程中无工业废水产生，生活污水经化粪池处理后用作农肥（实现循环利用不外排水体）、油烟废气能实现达标排放，项目建成后，利用了水资源发电，可再生资源替代不可再生资源来发电，减少了燃煤发电产生的污染物排放量，因此本项目建设不会造成水、气等资源利用突破区域的资源利用上线。</w:t>
      </w:r>
    </w:p>
    <w:p>
      <w:pPr>
        <w:pageBreakBefore w:val="0"/>
        <w:kinsoku/>
        <w:wordWrap/>
        <w:topLinePunct w:val="0"/>
        <w:autoSpaceDE w:val="0"/>
        <w:autoSpaceDN w:val="0"/>
        <w:bidi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④环境准入负面清单相符性</w:t>
      </w:r>
    </w:p>
    <w:p>
      <w:pPr>
        <w:pageBreakBefore w:val="0"/>
        <w:kinsoku/>
        <w:wordWrap/>
        <w:topLinePunct w:val="0"/>
        <w:bidi w:val="0"/>
        <w:spacing w:line="360" w:lineRule="auto"/>
        <w:ind w:firstLine="480" w:firstLineChars="200"/>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项目符合国家、地方产业政策，不属于环境准入负面清单</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属于允许类。</w:t>
      </w:r>
    </w:p>
    <w:p>
      <w:pPr>
        <w:pStyle w:val="22"/>
        <w:pageBreakBefore w:val="0"/>
        <w:kinsoku/>
        <w:wordWrap/>
        <w:topLinePunct w:val="0"/>
        <w:bidi w:val="0"/>
        <w:ind w:firstLine="480"/>
        <w:rPr>
          <w:rFonts w:ascii="Times New Roman" w:hAnsi="Times New Roman" w:cs="Times New Roman"/>
        </w:rPr>
      </w:pPr>
      <w:r>
        <w:rPr>
          <w:rFonts w:ascii="Times New Roman" w:hAnsi="Times New Roman" w:eastAsia="宋体" w:cs="Times New Roman"/>
          <w:kern w:val="0"/>
          <w:szCs w:val="24"/>
        </w:rPr>
        <w:t>综上所述，本项目的建设符合“三线一单”的相关要求。</w:t>
      </w:r>
    </w:p>
    <w:p>
      <w:pPr>
        <w:pageBreakBefore w:val="0"/>
        <w:kinsoku/>
        <w:wordWrap/>
        <w:topLinePunct w:val="0"/>
        <w:autoSpaceDE w:val="0"/>
        <w:autoSpaceDN w:val="0"/>
        <w:bidi w:val="0"/>
        <w:spacing w:line="360" w:lineRule="auto"/>
        <w:ind w:left="420" w:leftChars="200"/>
        <w:rPr>
          <w:rFonts w:ascii="Times New Roman" w:hAnsi="Times New Roman" w:cs="Times New Roman"/>
          <w:b/>
          <w:bCs/>
          <w:kern w:val="0"/>
          <w:sz w:val="24"/>
        </w:rPr>
      </w:pPr>
      <w:r>
        <w:rPr>
          <w:rFonts w:hint="eastAsia" w:ascii="Times New Roman" w:hAnsi="Times New Roman" w:cs="Times New Roman"/>
          <w:b/>
          <w:bCs/>
          <w:kern w:val="0"/>
          <w:sz w:val="24"/>
        </w:rPr>
        <w:t>（11）</w:t>
      </w:r>
      <w:r>
        <w:rPr>
          <w:rFonts w:ascii="Times New Roman" w:hAnsi="Times New Roman" w:cs="Times New Roman"/>
          <w:b/>
          <w:bCs/>
          <w:kern w:val="0"/>
          <w:sz w:val="24"/>
        </w:rPr>
        <w:t>选址合理性分析</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站坝址处不在地质构造断裂带、破碎带，电站厂区占地为岩基，河床覆盖层较厚，承载力较高，地质条件良好。电站场地及其周围无滑坡、崩塌、泥石流、地面塌陷等不良地质现象。场地内分布的岩土体类型较简单，无埋藏的河道、沟浜、墓穴、防空洞、孤石等地下埋藏物。区内无区域性深大断裂带通过，除基岩风化裂隙发育外，构造较简单，工程场地稳定，且项目</w:t>
      </w:r>
      <w:r>
        <w:rPr>
          <w:rFonts w:hint="eastAsia" w:ascii="Times New Roman" w:hAnsi="Times New Roman" w:eastAsia="宋体" w:cs="Times New Roman"/>
          <w:kern w:val="0"/>
          <w:sz w:val="24"/>
          <w:szCs w:val="24"/>
        </w:rPr>
        <w:t>电站</w:t>
      </w:r>
      <w:r>
        <w:rPr>
          <w:rFonts w:ascii="Times New Roman" w:hAnsi="Times New Roman" w:eastAsia="宋体" w:cs="Times New Roman"/>
          <w:kern w:val="0"/>
          <w:sz w:val="24"/>
          <w:szCs w:val="24"/>
        </w:rPr>
        <w:t>所在地不</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饮用水源保护区</w:t>
      </w:r>
      <w:r>
        <w:rPr>
          <w:rFonts w:hint="eastAsia" w:ascii="Times New Roman" w:hAnsi="Times New Roman" w:eastAsia="宋体" w:cs="Times New Roman"/>
          <w:kern w:val="0"/>
          <w:sz w:val="24"/>
          <w:szCs w:val="24"/>
        </w:rPr>
        <w:t>范围内</w:t>
      </w:r>
      <w:r>
        <w:rPr>
          <w:rFonts w:ascii="Times New Roman" w:hAnsi="Times New Roman" w:eastAsia="宋体" w:cs="Times New Roman"/>
          <w:kern w:val="0"/>
          <w:sz w:val="24"/>
          <w:szCs w:val="24"/>
        </w:rPr>
        <w:t>、种植资源保护区等环境敏感区。因此，项目厂址选址是合理的。</w:t>
      </w:r>
    </w:p>
    <w:p>
      <w:pPr>
        <w:pageBreakBefore w:val="0"/>
        <w:kinsoku/>
        <w:wordWrap/>
        <w:topLinePunct w:val="0"/>
        <w:bidi w:val="0"/>
        <w:spacing w:line="360"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（12）</w:t>
      </w:r>
      <w:r>
        <w:rPr>
          <w:rFonts w:ascii="Times New Roman" w:hAnsi="Times New Roman" w:eastAsia="宋体" w:cs="Times New Roman"/>
          <w:b/>
          <w:bCs/>
          <w:kern w:val="0"/>
          <w:sz w:val="24"/>
          <w:szCs w:val="24"/>
        </w:rPr>
        <w:t>平面布局合理性分析</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rPr>
        <w:t>项目主要构筑物有拦河坝、发电厂房等。发电厂房位于厂区南侧，发电站内设置危废暂存间，拦水坝位于项目发电厂房西侧，王家厂水库水流由西向东经</w:t>
      </w:r>
      <w:r>
        <w:rPr>
          <w:rFonts w:hint="eastAsia" w:ascii="Times New Roman" w:hAnsi="Times New Roman" w:eastAsia="宋体" w:cs="Times New Roman"/>
          <w:kern w:val="0"/>
          <w:sz w:val="24"/>
          <w:szCs w:val="24"/>
          <w:lang w:val="en-US" w:eastAsia="zh-CN"/>
        </w:rPr>
        <w:t>引水隧道</w:t>
      </w:r>
      <w:r>
        <w:rPr>
          <w:rFonts w:ascii="Times New Roman" w:hAnsi="Times New Roman" w:eastAsia="宋体" w:cs="Times New Roman"/>
          <w:kern w:val="0"/>
          <w:sz w:val="24"/>
          <w:szCs w:val="24"/>
        </w:rPr>
        <w:t>流入发电厂房，发电尾水流入王家厂水库南干渠中。生态</w:t>
      </w:r>
      <w:r>
        <w:rPr>
          <w:rFonts w:hint="eastAsia" w:ascii="Times New Roman" w:hAnsi="Times New Roman" w:eastAsia="宋体" w:cs="Times New Roman"/>
          <w:kern w:val="0"/>
          <w:sz w:val="24"/>
          <w:szCs w:val="24"/>
        </w:rPr>
        <w:t>泄</w:t>
      </w:r>
      <w:r>
        <w:rPr>
          <w:rFonts w:ascii="Times New Roman" w:hAnsi="Times New Roman" w:eastAsia="宋体" w:cs="Times New Roman"/>
          <w:kern w:val="0"/>
          <w:sz w:val="24"/>
          <w:szCs w:val="24"/>
        </w:rPr>
        <w:t>流量</w:t>
      </w:r>
      <w:r>
        <w:rPr>
          <w:rFonts w:hint="eastAsia" w:ascii="Times New Roman" w:hAnsi="Times New Roman" w:eastAsia="宋体" w:cs="Times New Roman"/>
          <w:kern w:val="0"/>
          <w:sz w:val="24"/>
          <w:szCs w:val="24"/>
        </w:rPr>
        <w:t>通过现有泄流孔（直径1.4m）来解决下泄生态流量，对闸门进行改造，满足生态流量要求</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同时</w:t>
      </w:r>
      <w:r>
        <w:rPr>
          <w:rFonts w:hint="eastAsia" w:ascii="Times New Roman" w:hAnsi="Times New Roman" w:eastAsia="宋体" w:cs="Times New Roman"/>
          <w:kern w:val="0"/>
          <w:sz w:val="24"/>
          <w:szCs w:val="24"/>
        </w:rPr>
        <w:t>计划</w:t>
      </w:r>
      <w:r>
        <w:rPr>
          <w:rFonts w:ascii="Times New Roman" w:hAnsi="Times New Roman" w:eastAsia="宋体" w:cs="Times New Roman"/>
          <w:kern w:val="0"/>
          <w:sz w:val="24"/>
          <w:szCs w:val="24"/>
        </w:rPr>
        <w:t>增设在线监测设施。监测数据接入省、市、县级小水电信息管理平台。</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cs="Times New Roman"/>
          <w:sz w:val="24"/>
          <w:szCs w:val="24"/>
        </w:rPr>
        <w:t>综上</w:t>
      </w:r>
      <w:r>
        <w:rPr>
          <w:rFonts w:hint="eastAsia" w:ascii="Times New Roman" w:hAnsi="Times New Roman" w:cs="Times New Roman"/>
          <w:sz w:val="24"/>
          <w:szCs w:val="24"/>
        </w:rPr>
        <w:t>，</w:t>
      </w:r>
      <w:r>
        <w:rPr>
          <w:rFonts w:ascii="Times New Roman" w:hAnsi="Times New Roman" w:cs="Times New Roman"/>
          <w:sz w:val="24"/>
          <w:szCs w:val="24"/>
        </w:rPr>
        <w:t>项目平面布局合理，具体平面布置详见附图</w:t>
      </w:r>
      <w:r>
        <w:rPr>
          <w:rFonts w:ascii="Times New Roman" w:hAnsi="Times New Roman" w:eastAsia="宋体" w:cs="Times New Roman"/>
          <w:kern w:val="0"/>
          <w:sz w:val="24"/>
          <w:szCs w:val="24"/>
        </w:rPr>
        <w:t>。</w:t>
      </w:r>
    </w:p>
    <w:p>
      <w:pPr>
        <w:pStyle w:val="4"/>
        <w:pageBreakBefore w:val="0"/>
        <w:kinsoku/>
        <w:wordWrap/>
        <w:topLinePunct w:val="0"/>
        <w:bidi w:val="0"/>
        <w:spacing w:before="100" w:beforeAutospacing="1" w:after="100" w:afterAutospacing="1" w:line="360" w:lineRule="auto"/>
        <w:outlineLvl w:val="0"/>
        <w:rPr>
          <w:rFonts w:ascii="Times New Roman" w:hAnsi="Times New Roman"/>
          <w:kern w:val="0"/>
          <w:sz w:val="28"/>
          <w:szCs w:val="28"/>
        </w:rPr>
      </w:pPr>
      <w:bookmarkStart w:id="34" w:name="_Toc11439"/>
      <w:r>
        <w:rPr>
          <w:rFonts w:ascii="Times New Roman" w:hAnsi="Times New Roman"/>
          <w:kern w:val="0"/>
          <w:sz w:val="28"/>
          <w:szCs w:val="28"/>
        </w:rPr>
        <w:t>1.4主要环境问题及环境影响</w:t>
      </w:r>
      <w:bookmarkEnd w:id="34"/>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对施工期环境影响进行简要回顾，重点是评述项目目前现状对周边环境的影响程度，并在报告中指出项目目前存在的环保问题，提出合理可行的环境保护措施，指导项目在后续运营管理中落实各项环保措施，减免各种不利影响，做到开发与保护并重，从而促进生态环境、经济和社会的协调发展。</w:t>
      </w:r>
    </w:p>
    <w:p>
      <w:pPr>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35" w:name="_Toc9192"/>
      <w:r>
        <w:rPr>
          <w:rFonts w:ascii="Times New Roman" w:hAnsi="Times New Roman" w:cs="Times New Roman"/>
          <w:sz w:val="24"/>
          <w:szCs w:val="24"/>
        </w:rPr>
        <w:t>（1）施工期环境影响</w:t>
      </w:r>
      <w:bookmarkEnd w:id="35"/>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建设时间较早，电站建设施工期产生的环境影响已基本消除。根据环评期间现场调查结果显示，坝址及发电厂房等处因电站建设造成的植被破坏已经完成自然恢复，目前植被恢复情况良好，无裸露空地、边坡存在，区域环境现状良好。目前本工程所在河流生态系统保持良好。项目区内无遗留的施工环境问题。项目整改施工量小，整改期很短，少量设备包装物运至村垃圾收集点集中处置。施工噪声随着施工期的结束而结束，对环境影响不大。</w:t>
      </w:r>
    </w:p>
    <w:p>
      <w:pPr>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36" w:name="_Toc21403"/>
      <w:r>
        <w:rPr>
          <w:rFonts w:ascii="Times New Roman" w:hAnsi="Times New Roman" w:cs="Times New Roman"/>
          <w:sz w:val="24"/>
          <w:szCs w:val="24"/>
        </w:rPr>
        <w:t>（2）运营期环境问题及环境影响的要点</w:t>
      </w:r>
      <w:bookmarkEnd w:id="36"/>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运行期间可能产生的污染，主要是电站生产区运行管理及生产人员产生的生活污水、生活垃圾和发电设备运行中产生的机械噪声。这些影响经相应的环保措施控制后，对周边环境影响不明显。另外，水电站的建成和运营会对所在流域的水文情势、泥沙淤积、环境地质、水生生态、土地资源等多方面带来一定的影响。由于本项目为河流型水电站，上述相关影响，在采取合理的环保措施下，可控制到自然环境可接受的水平，不会对自然环境产生巨大的负面影响。</w:t>
      </w:r>
    </w:p>
    <w:p>
      <w:pPr>
        <w:pStyle w:val="4"/>
        <w:pageBreakBefore w:val="0"/>
        <w:kinsoku/>
        <w:wordWrap/>
        <w:topLinePunct w:val="0"/>
        <w:bidi w:val="0"/>
        <w:spacing w:before="100" w:beforeAutospacing="1" w:after="100" w:afterAutospacing="1" w:line="360" w:lineRule="auto"/>
        <w:outlineLvl w:val="0"/>
        <w:rPr>
          <w:rFonts w:ascii="Times New Roman" w:hAnsi="Times New Roman"/>
          <w:kern w:val="0"/>
          <w:sz w:val="28"/>
          <w:szCs w:val="28"/>
        </w:rPr>
      </w:pPr>
      <w:bookmarkStart w:id="37" w:name="_Toc13787"/>
      <w:r>
        <w:rPr>
          <w:rFonts w:ascii="Times New Roman" w:hAnsi="Times New Roman"/>
          <w:kern w:val="0"/>
          <w:sz w:val="28"/>
          <w:szCs w:val="28"/>
        </w:rPr>
        <w:t>1.5环境影响评价报告主要结论</w:t>
      </w:r>
      <w:bookmarkEnd w:id="29"/>
      <w:bookmarkEnd w:id="30"/>
      <w:bookmarkEnd w:id="31"/>
      <w:bookmarkEnd w:id="32"/>
      <w:bookmarkEnd w:id="33"/>
      <w:bookmarkEnd w:id="37"/>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 xml:space="preserve">澧县王家厂水库电站项目符合环境保护相关法律法规和政策，符合国家能源发展规划，项目布局、开发方式及工程规模等重要参数符合规划。 </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项目的工程布局和附属水库淹没区均没有占用自然保护区、永久基本农田和风景名胜区核心区</w:t>
      </w:r>
      <w:r>
        <w:rPr>
          <w:rFonts w:hint="eastAsia" w:ascii="Times New Roman" w:hAnsi="Times New Roman" w:cs="Times New Roman"/>
          <w:kern w:val="0"/>
          <w:sz w:val="24"/>
          <w:lang w:eastAsia="zh-CN"/>
        </w:rPr>
        <w:t>，电</w:t>
      </w:r>
      <w:r>
        <w:rPr>
          <w:rFonts w:hint="eastAsia" w:ascii="Times New Roman" w:hAnsi="Times New Roman" w:cs="Times New Roman"/>
          <w:kern w:val="0"/>
          <w:sz w:val="24"/>
          <w:lang w:val="en-US" w:eastAsia="zh-CN"/>
        </w:rPr>
        <w:t>站</w:t>
      </w:r>
      <w:r>
        <w:rPr>
          <w:rFonts w:ascii="Times New Roman" w:hAnsi="Times New Roman" w:cs="Times New Roman"/>
          <w:kern w:val="0"/>
          <w:sz w:val="24"/>
        </w:rPr>
        <w:t>不在饮用水源保护区</w:t>
      </w:r>
      <w:r>
        <w:rPr>
          <w:rFonts w:hint="eastAsia" w:ascii="Times New Roman" w:hAnsi="Times New Roman" w:cs="Times New Roman"/>
          <w:kern w:val="0"/>
          <w:sz w:val="24"/>
          <w:lang w:eastAsia="zh-CN"/>
        </w:rPr>
        <w:t>陆域范围</w:t>
      </w:r>
      <w:r>
        <w:rPr>
          <w:rFonts w:ascii="Times New Roman" w:hAnsi="Times New Roman" w:cs="Times New Roman"/>
          <w:kern w:val="0"/>
          <w:sz w:val="24"/>
        </w:rPr>
        <w:t>内，</w:t>
      </w:r>
      <w:r>
        <w:rPr>
          <w:rFonts w:hint="eastAsia" w:ascii="Times New Roman" w:hAnsi="Times New Roman" w:cs="Times New Roman"/>
          <w:kern w:val="0"/>
          <w:sz w:val="24"/>
          <w:lang w:val="en-US" w:eastAsia="zh-CN"/>
        </w:rPr>
        <w:t>王家厂水库属于饮用水水源保护区，</w:t>
      </w:r>
      <w:r>
        <w:rPr>
          <w:rFonts w:ascii="Times New Roman" w:hAnsi="Times New Roman" w:eastAsia="宋体" w:cs="Times New Roman"/>
          <w:sz w:val="24"/>
          <w:szCs w:val="24"/>
        </w:rPr>
        <w:t>根据本项目提出的污染防治措施，</w:t>
      </w:r>
      <w:r>
        <w:rPr>
          <w:rFonts w:ascii="Times New Roman" w:hAnsi="Times New Roman" w:cs="Times New Roman"/>
          <w:sz w:val="24"/>
        </w:rPr>
        <w:t>可以达到防治污染、保护环境的目标，各项措施经济上可行、技术上合理有效</w:t>
      </w:r>
      <w:r>
        <w:rPr>
          <w:rFonts w:ascii="Times New Roman" w:hAnsi="Times New Roman" w:eastAsia="宋体" w:cs="Times New Roman"/>
          <w:sz w:val="24"/>
          <w:szCs w:val="24"/>
        </w:rPr>
        <w:t>。</w:t>
      </w:r>
      <w:r>
        <w:rPr>
          <w:rFonts w:ascii="Times New Roman" w:hAnsi="Times New Roman" w:cs="Times New Roman"/>
          <w:kern w:val="0"/>
          <w:sz w:val="24"/>
        </w:rPr>
        <w:t xml:space="preserve">采取相应的泄放设施及在线监测设施和管理措施，对坝址下游水文情势影响较小。本项目也不会对流域水质造成不利影响，水质可以符合水环境功能区和水功能区要求，下泄水也满足坝址下游河道生态环境用水及下游生产、生活取水要求，不会造成脱水河段和对农灌、水生生物等造成重大不利影响。不会带来外来物种入侵或扩散。要求按相关导则及规定要求，制定相应的生态、水环境等跟踪监测计划。 </w:t>
      </w:r>
    </w:p>
    <w:p>
      <w:pPr>
        <w:pageBreakBefore w:val="0"/>
        <w:kinsoku/>
        <w:wordWrap/>
        <w:topLinePunct w:val="0"/>
        <w:autoSpaceDE w:val="0"/>
        <w:autoSpaceDN w:val="0"/>
        <w:bidi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综合来看，澧县王家厂水库电站项目的建设虽然对生态与环境有一定的影响，但是产生的污染物经采取措施后均能实现达标排放，生态环境影响控制在可承受范围内，建设单位应切实落实本评价报告所提出的各项措施和对策，减免各种不利影响，做到开发与保护并重，从而促进生态环境、经济和社会的协调发展。总体上来讲，本项目建设从环境保护角度来看是可行的。</w:t>
      </w:r>
    </w:p>
    <w:p>
      <w:pPr>
        <w:pageBreakBefore w:val="0"/>
        <w:kinsoku/>
        <w:wordWrap/>
        <w:topLinePunct w:val="0"/>
        <w:bidi w:val="0"/>
        <w:rPr>
          <w:rFonts w:ascii="Times New Roman" w:hAnsi="Times New Roman" w:cs="Times New Roman"/>
          <w:kern w:val="0"/>
          <w:sz w:val="24"/>
        </w:rPr>
      </w:pPr>
      <w:r>
        <w:rPr>
          <w:rFonts w:ascii="Times New Roman" w:hAnsi="Times New Roman" w:cs="Times New Roman"/>
          <w:kern w:val="0"/>
          <w:sz w:val="24"/>
        </w:rPr>
        <w:br w:type="page"/>
      </w:r>
    </w:p>
    <w:p>
      <w:pPr>
        <w:pStyle w:val="3"/>
        <w:pageBreakBefore w:val="0"/>
        <w:kinsoku/>
        <w:wordWrap/>
        <w:topLinePunct w:val="0"/>
        <w:bidi w:val="0"/>
        <w:spacing w:before="0" w:after="0" w:line="360" w:lineRule="auto"/>
        <w:jc w:val="center"/>
        <w:rPr>
          <w:rFonts w:ascii="Times New Roman" w:hAnsi="Times New Roman"/>
          <w:bCs w:val="0"/>
          <w:sz w:val="32"/>
        </w:rPr>
      </w:pPr>
      <w:bookmarkStart w:id="38" w:name="_Toc32024"/>
      <w:bookmarkStart w:id="39" w:name="_Toc29674"/>
      <w:bookmarkStart w:id="40" w:name="_Toc12429"/>
      <w:bookmarkStart w:id="41" w:name="_Toc30848"/>
      <w:bookmarkStart w:id="42" w:name="_Toc18419"/>
      <w:bookmarkStart w:id="43" w:name="_Toc26308"/>
      <w:r>
        <w:rPr>
          <w:rFonts w:ascii="Times New Roman" w:hAnsi="Times New Roman"/>
          <w:bCs w:val="0"/>
          <w:sz w:val="32"/>
        </w:rPr>
        <w:t>2 总则</w:t>
      </w:r>
      <w:bookmarkEnd w:id="38"/>
      <w:bookmarkEnd w:id="39"/>
      <w:bookmarkEnd w:id="40"/>
      <w:bookmarkEnd w:id="41"/>
      <w:bookmarkEnd w:id="42"/>
      <w:bookmarkEnd w:id="43"/>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44" w:name="_Toc524340799"/>
      <w:bookmarkStart w:id="45" w:name="_Toc518130171"/>
      <w:bookmarkStart w:id="46" w:name="_Toc28828"/>
      <w:bookmarkStart w:id="47" w:name="_Toc2554"/>
      <w:bookmarkStart w:id="48" w:name="_Toc24877"/>
      <w:bookmarkStart w:id="49" w:name="_Toc7564"/>
      <w:bookmarkStart w:id="50" w:name="_Toc32537"/>
      <w:bookmarkStart w:id="51" w:name="_Toc17575"/>
      <w:r>
        <w:rPr>
          <w:rFonts w:ascii="Times New Roman" w:hAnsi="Times New Roman"/>
          <w:kern w:val="0"/>
          <w:sz w:val="28"/>
          <w:szCs w:val="28"/>
        </w:rPr>
        <w:t>2.1编制依据</w:t>
      </w:r>
      <w:bookmarkEnd w:id="44"/>
      <w:bookmarkEnd w:id="45"/>
      <w:bookmarkEnd w:id="46"/>
      <w:bookmarkEnd w:id="47"/>
      <w:bookmarkEnd w:id="48"/>
      <w:bookmarkEnd w:id="49"/>
      <w:bookmarkEnd w:id="50"/>
      <w:bookmarkEnd w:id="51"/>
    </w:p>
    <w:p>
      <w:pPr>
        <w:pStyle w:val="5"/>
        <w:pageBreakBefore w:val="0"/>
        <w:numPr>
          <w:ilvl w:val="2"/>
          <w:numId w:val="0"/>
        </w:numPr>
        <w:kinsoku/>
        <w:wordWrap/>
        <w:topLinePunct w:val="0"/>
        <w:bidi w:val="0"/>
        <w:rPr>
          <w:rFonts w:ascii="Times New Roman" w:hAnsi="Times New Roman" w:cs="Times New Roman"/>
          <w:bCs w:val="0"/>
          <w:szCs w:val="24"/>
        </w:rPr>
      </w:pPr>
      <w:bookmarkStart w:id="52" w:name="_Toc518130172"/>
      <w:r>
        <w:rPr>
          <w:rFonts w:ascii="Times New Roman" w:hAnsi="Times New Roman" w:cs="Times New Roman"/>
          <w:bCs w:val="0"/>
          <w:szCs w:val="24"/>
        </w:rPr>
        <w:t>2.1.1国家法律、法规、政策及规划</w:t>
      </w:r>
      <w:bookmarkEnd w:id="52"/>
    </w:p>
    <w:p>
      <w:pPr>
        <w:pStyle w:val="22"/>
        <w:pageBreakBefore w:val="0"/>
        <w:numPr>
          <w:ilvl w:val="0"/>
          <w:numId w:val="3"/>
        </w:numPr>
        <w:kinsoku/>
        <w:wordWrap/>
        <w:topLinePunct w:val="0"/>
        <w:bidi w:val="0"/>
        <w:spacing w:after="0"/>
        <w:ind w:firstLine="480"/>
        <w:rPr>
          <w:rFonts w:ascii="Times New Roman" w:hAnsi="Times New Roman" w:cs="Times New Roman"/>
        </w:rPr>
      </w:pPr>
      <w:r>
        <w:rPr>
          <w:rFonts w:ascii="Times New Roman" w:hAnsi="Times New Roman" w:cs="Times New Roman"/>
        </w:rPr>
        <w:t>《中华人民共和国环境保护法》，中华人民共和国主席令第九号，2015年1月 1日施行；</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2) 《中华人民共和国环境影响评价法》，中华人民共和国主席令第四十八号，2018年12月29日施行；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3) 《中华人民共和国大气污染防治法》，中华人民共和国主席令第三十一号，2018 年10月26日施行；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4) 《中华人民共和国水污染防治法》，中华人民共和国主席令第八十七号，2018 年1月1日施行；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5) 《中华人民共和国环境噪声污染防治法》，中华人民共和国主席令第七十七号， 2018年12月29日施行；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6) 《中华人民共和国固体废物污染环境防治法》，中华人民共和国主席令第五十七号，2016年11月7日施行；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7) 《中华人民共和国土壤污染防治法》，中华人民共和国主席令第八号，2019 年 1月1日施行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8) 《中华人民共和国水土保持法》，中华人民共和国主席令第三十九号，2011年 3月1日施行；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9) 《中华人民共和国防洪法》（2016年7月2日修订）；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10) 《中华人民共和国土地管理法》（20</w:t>
      </w:r>
      <w:r>
        <w:rPr>
          <w:rFonts w:hint="eastAsia" w:ascii="Times New Roman" w:hAnsi="Times New Roman" w:cs="Times New Roman"/>
          <w:lang w:val="en-US" w:eastAsia="zh-CN"/>
        </w:rPr>
        <w:t>19</w:t>
      </w:r>
      <w:r>
        <w:rPr>
          <w:rFonts w:ascii="Times New Roman" w:hAnsi="Times New Roman" w:cs="Times New Roman"/>
        </w:rPr>
        <w:t>年8月</w:t>
      </w:r>
      <w:r>
        <w:rPr>
          <w:rFonts w:hint="eastAsia" w:ascii="Times New Roman" w:hAnsi="Times New Roman" w:cs="Times New Roman"/>
          <w:lang w:val="en-US" w:eastAsia="zh-CN"/>
        </w:rPr>
        <w:t>26</w:t>
      </w:r>
      <w:r>
        <w:rPr>
          <w:rFonts w:ascii="Times New Roman" w:hAnsi="Times New Roman" w:cs="Times New Roman"/>
        </w:rPr>
        <w:t xml:space="preserve">日第二次修订）；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 xml:space="preserve">) 《中华人民共和国清洁生产促进法》，中华人民共和国主席令第五十四号，2012年 7 月 1 日施行；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12</w:t>
      </w:r>
      <w:r>
        <w:rPr>
          <w:rFonts w:ascii="Times New Roman" w:hAnsi="Times New Roman" w:cs="Times New Roman"/>
        </w:rPr>
        <w:t xml:space="preserve">) 《中华人民共和国节约能源法》，中华人民共和国主席令第九十号，2016 年 7月2日施行；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 xml:space="preserve">) 《中华人民共和国城乡规划法》，中华人民共和国主席令第二十三号，2015 年 4月 24 日施行； </w:t>
      </w:r>
    </w:p>
    <w:p>
      <w:pPr>
        <w:pStyle w:val="22"/>
        <w:pageBreakBefore w:val="0"/>
        <w:kinsoku/>
        <w:wordWrap/>
        <w:topLinePunct w:val="0"/>
        <w:bidi w:val="0"/>
        <w:spacing w:after="0"/>
        <w:ind w:firstLine="480"/>
        <w:rPr>
          <w:rFonts w:ascii="Times New Roman" w:hAnsi="Times New Roman" w:cs="Times New Roman"/>
        </w:rPr>
      </w:pPr>
    </w:p>
    <w:p>
      <w:pPr>
        <w:pStyle w:val="22"/>
        <w:keepNext w:val="0"/>
        <w:keepLines w:val="0"/>
        <w:pageBreakBefore w:val="0"/>
        <w:widowControl w:val="0"/>
        <w:numPr>
          <w:ilvl w:val="0"/>
          <w:numId w:val="4"/>
        </w:numPr>
        <w:kinsoku/>
        <w:wordWrap/>
        <w:overflowPunct/>
        <w:topLinePunct w:val="0"/>
        <w:autoSpaceDE/>
        <w:autoSpaceDN/>
        <w:bidi w:val="0"/>
        <w:adjustRightInd w:val="0"/>
        <w:snapToGrid w:val="0"/>
        <w:spacing w:after="0"/>
        <w:ind w:firstLine="480"/>
        <w:textAlignment w:val="auto"/>
        <w:rPr>
          <w:rStyle w:val="33"/>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《中华人民共和国河道管理条例》（2017年10月7日修订）； </w:t>
      </w:r>
    </w:p>
    <w:p>
      <w:pPr>
        <w:pStyle w:val="22"/>
        <w:keepNext w:val="0"/>
        <w:keepLines w:val="0"/>
        <w:pageBreakBefore w:val="0"/>
        <w:widowControl w:val="0"/>
        <w:numPr>
          <w:ilvl w:val="0"/>
          <w:numId w:val="4"/>
        </w:numPr>
        <w:kinsoku/>
        <w:wordWrap/>
        <w:overflowPunct/>
        <w:topLinePunct w:val="0"/>
        <w:autoSpaceDE/>
        <w:autoSpaceDN/>
        <w:bidi w:val="0"/>
        <w:adjustRightInd w:val="0"/>
        <w:snapToGrid w:val="0"/>
        <w:spacing w:after="0"/>
        <w:ind w:firstLine="480"/>
        <w:textAlignment w:val="auto"/>
        <w:rPr>
          <w:rStyle w:val="33"/>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u w:val="none"/>
          <w:shd w:val="clear" w:fill="FFFFFF"/>
          <w14:textFill>
            <w14:solidFill>
              <w14:schemeClr w14:val="tx1"/>
            </w14:solidFill>
          </w14:textFill>
        </w:rPr>
        <w:t>《中华人民共和国野生动物保护法》</w:t>
      </w:r>
      <w:r>
        <w:rPr>
          <w:rFonts w:hint="default" w:ascii="Times New Roman" w:hAnsi="Times New Roman" w:eastAsia="宋体" w:cs="Times New Roman"/>
          <w:i w:val="0"/>
          <w:caps w:val="0"/>
          <w:color w:val="000000" w:themeColor="text1"/>
          <w:spacing w:val="0"/>
          <w:sz w:val="24"/>
          <w:szCs w:val="24"/>
          <w:u w:val="none"/>
          <w:shd w:val="clear" w:fill="FFFFFF"/>
          <w:lang w:eastAsia="zh-CN"/>
          <w14:textFill>
            <w14:solidFill>
              <w14:schemeClr w14:val="tx1"/>
            </w14:solidFill>
          </w14:textFill>
        </w:rPr>
        <w:t>（</w:t>
      </w:r>
      <w:r>
        <w:rPr>
          <w:rFonts w:hint="default" w:ascii="Times New Roman" w:hAnsi="Times New Roman" w:eastAsia="宋体" w:cs="Times New Roman"/>
          <w:i w:val="0"/>
          <w:caps w:val="0"/>
          <w:color w:val="000000" w:themeColor="text1"/>
          <w:spacing w:val="0"/>
          <w:sz w:val="24"/>
          <w:szCs w:val="24"/>
          <w:u w:val="none"/>
          <w:shd w:val="clear" w:fill="FFFFFF"/>
          <w14:textFill>
            <w14:solidFill>
              <w14:schemeClr w14:val="tx1"/>
            </w14:solidFill>
          </w14:textFill>
        </w:rPr>
        <w:t>2018年10月26日</w:t>
      </w:r>
      <w:r>
        <w:rPr>
          <w:rFonts w:hint="default" w:ascii="Times New Roman" w:hAnsi="Times New Roman" w:eastAsia="宋体" w:cs="Times New Roman"/>
          <w:i w:val="0"/>
          <w:caps w:val="0"/>
          <w:color w:val="000000" w:themeColor="text1"/>
          <w:spacing w:val="0"/>
          <w:sz w:val="24"/>
          <w:szCs w:val="24"/>
          <w:u w:val="none"/>
          <w:shd w:val="clear" w:fill="FFFFFF"/>
          <w:lang w:val="en-US" w:eastAsia="zh-CN"/>
          <w14:textFill>
            <w14:solidFill>
              <w14:schemeClr w14:val="tx1"/>
            </w14:solidFill>
          </w14:textFill>
        </w:rPr>
        <w:t>修订</w:t>
      </w:r>
      <w:r>
        <w:rPr>
          <w:rFonts w:hint="default" w:ascii="Times New Roman" w:hAnsi="Times New Roman" w:eastAsia="宋体" w:cs="Times New Roman"/>
          <w:i w:val="0"/>
          <w:caps w:val="0"/>
          <w:color w:val="000000" w:themeColor="text1"/>
          <w:spacing w:val="0"/>
          <w:sz w:val="24"/>
          <w:szCs w:val="24"/>
          <w:u w:val="none"/>
          <w:shd w:val="clear" w:fill="FFFFFF"/>
          <w:lang w:eastAsia="zh-CN"/>
          <w14:textFill>
            <w14:solidFill>
              <w14:schemeClr w14:val="tx1"/>
            </w14:solidFill>
          </w14:textFill>
        </w:rPr>
        <w:t>）；</w:t>
      </w:r>
    </w:p>
    <w:p>
      <w:pPr>
        <w:pStyle w:val="22"/>
        <w:keepNext w:val="0"/>
        <w:keepLines w:val="0"/>
        <w:pageBreakBefore w:val="0"/>
        <w:widowControl w:val="0"/>
        <w:numPr>
          <w:ilvl w:val="0"/>
          <w:numId w:val="4"/>
        </w:numPr>
        <w:kinsoku/>
        <w:wordWrap/>
        <w:overflowPunct/>
        <w:topLinePunct w:val="0"/>
        <w:autoSpaceDE/>
        <w:autoSpaceDN/>
        <w:bidi w:val="0"/>
        <w:adjustRightInd w:val="0"/>
        <w:snapToGrid w:val="0"/>
        <w:spacing w:after="0"/>
        <w:ind w:firstLine="480"/>
        <w:textAlignment w:val="auto"/>
        <w:rPr>
          <w:rStyle w:val="33"/>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u w:val="none"/>
          <w:shd w:val="clear" w:fill="FFFFFF"/>
          <w14:textFill>
            <w14:solidFill>
              <w14:schemeClr w14:val="tx1"/>
            </w14:solidFill>
          </w14:textFill>
        </w:rPr>
        <w:t>《中华人民共和国渔业法》</w:t>
      </w:r>
      <w:r>
        <w:rPr>
          <w:rFonts w:hint="default" w:ascii="Times New Roman" w:hAnsi="Times New Roman" w:eastAsia="宋体" w:cs="Times New Roman"/>
          <w:i w:val="0"/>
          <w:caps w:val="0"/>
          <w:color w:val="000000" w:themeColor="text1"/>
          <w:spacing w:val="0"/>
          <w:sz w:val="24"/>
          <w:szCs w:val="24"/>
          <w:u w:val="none"/>
          <w:shd w:val="clear" w:fill="FFFFFF"/>
          <w:lang w:eastAsia="zh-CN"/>
          <w14:textFill>
            <w14:solidFill>
              <w14:schemeClr w14:val="tx1"/>
            </w14:solidFill>
          </w14:textFill>
        </w:rPr>
        <w:t>（</w:t>
      </w:r>
      <w:r>
        <w:rPr>
          <w:rFonts w:hint="default" w:ascii="Times New Roman" w:hAnsi="Times New Roman" w:eastAsia="宋体" w:cs="Times New Roman"/>
          <w:i w:val="0"/>
          <w:caps w:val="0"/>
          <w:color w:val="000000" w:themeColor="text1"/>
          <w:spacing w:val="0"/>
          <w:sz w:val="24"/>
          <w:szCs w:val="24"/>
          <w:u w:val="none"/>
          <w:shd w:val="clear" w:fill="FFFFFF"/>
          <w14:textFill>
            <w14:solidFill>
              <w14:schemeClr w14:val="tx1"/>
            </w14:solidFill>
          </w14:textFill>
        </w:rPr>
        <w:t>为2013年12月28日</w:t>
      </w:r>
      <w:r>
        <w:rPr>
          <w:rFonts w:hint="default" w:ascii="Times New Roman" w:hAnsi="Times New Roman" w:eastAsia="宋体" w:cs="Times New Roman"/>
          <w:i w:val="0"/>
          <w:caps w:val="0"/>
          <w:color w:val="000000" w:themeColor="text1"/>
          <w:spacing w:val="0"/>
          <w:sz w:val="24"/>
          <w:szCs w:val="24"/>
          <w:u w:val="none"/>
          <w:shd w:val="clear" w:fill="FFFFFF"/>
          <w:lang w:eastAsia="zh-CN"/>
          <w14:textFill>
            <w14:solidFill>
              <w14:schemeClr w14:val="tx1"/>
            </w14:solidFill>
          </w14:textFill>
        </w:rPr>
        <w:t>）</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4</w:t>
      </w:r>
      <w:r>
        <w:rPr>
          <w:rFonts w:ascii="Times New Roman" w:hAnsi="Times New Roman" w:cs="Times New Roman"/>
        </w:rPr>
        <w:t xml:space="preserve">) 《中华人民共和国水土保持法实施条例》（2011年1月8日修订）；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5</w:t>
      </w:r>
      <w:r>
        <w:rPr>
          <w:rFonts w:ascii="Times New Roman" w:hAnsi="Times New Roman" w:cs="Times New Roman"/>
        </w:rPr>
        <w:t xml:space="preserve">)《关于加强规划环境影响评价与建设项目环境影响评价联动工作的意见》（环发〔2015〕178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6</w:t>
      </w:r>
      <w:r>
        <w:rPr>
          <w:rFonts w:ascii="Times New Roman" w:hAnsi="Times New Roman" w:cs="Times New Roman"/>
        </w:rPr>
        <w:t xml:space="preserve">)《关于进一步加强水生生物资源能保护 严格环境影响评价管理的通知》（环发〔2013〕86 号）；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17</w:t>
      </w:r>
      <w:r>
        <w:rPr>
          <w:rFonts w:ascii="Times New Roman" w:hAnsi="Times New Roman" w:cs="Times New Roman"/>
        </w:rPr>
        <w:t xml:space="preserve">)《关于深化落实水电开发生态环境保护措施的通知》（环发〔2014〕65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8</w:t>
      </w:r>
      <w:r>
        <w:rPr>
          <w:rFonts w:ascii="Times New Roman" w:hAnsi="Times New Roman" w:cs="Times New Roman"/>
        </w:rPr>
        <w:t xml:space="preserve">)《关于进一步加强水电建设环境保护工作的通知》（环办〔2012〕4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9</w:t>
      </w:r>
      <w:r>
        <w:rPr>
          <w:rFonts w:ascii="Times New Roman" w:hAnsi="Times New Roman" w:cs="Times New Roman"/>
        </w:rPr>
        <w:t xml:space="preserve">)《关于加强资源开发生态环境保护监管工作的意见》（环发〔2004〕24 号）；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20</w:t>
      </w:r>
      <w:r>
        <w:rPr>
          <w:rFonts w:ascii="Times New Roman" w:hAnsi="Times New Roman" w:cs="Times New Roman"/>
        </w:rPr>
        <w:t xml:space="preserve">)《关于印发&lt;水电水利建设项目河道生态用水、低温水和过鱼设施环境影响评价指南（试行）&gt;的函》（环评函〔2006〕4 号）；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21</w:t>
      </w:r>
      <w:r>
        <w:rPr>
          <w:rFonts w:ascii="Times New Roman" w:hAnsi="Times New Roman" w:cs="Times New Roman"/>
        </w:rPr>
        <w:t xml:space="preserve">)《关于加强自然资源开发建设项目的生态环境管理的通知》（国家环境保护局， 1994 年 12 月 21 日）；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2</w:t>
      </w:r>
      <w:r>
        <w:rPr>
          <w:rFonts w:ascii="Times New Roman" w:hAnsi="Times New Roman" w:cs="Times New Roman"/>
        </w:rPr>
        <w:t xml:space="preserve">)《关于开展长江经济带小水电清理整改工作的意见》（水电〔2018〕312 号），水利部、国家发展改革委、生态环境部、国家能源局；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3</w:t>
      </w:r>
      <w:r>
        <w:rPr>
          <w:rFonts w:ascii="Times New Roman" w:hAnsi="Times New Roman" w:cs="Times New Roman"/>
        </w:rPr>
        <w:t xml:space="preserve">)《建设项目环境保护管理条例》，国务院第 682 号令，2017年10月1日施行；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4</w:t>
      </w:r>
      <w:r>
        <w:rPr>
          <w:rFonts w:ascii="Times New Roman" w:hAnsi="Times New Roman" w:cs="Times New Roman"/>
        </w:rPr>
        <w:t>) 《建设项目环境影响评价分类管理名录》国家环保部2号令，2017 年9月1 日施行；</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5</w:t>
      </w:r>
      <w:r>
        <w:rPr>
          <w:rFonts w:ascii="Times New Roman" w:hAnsi="Times New Roman" w:cs="Times New Roman"/>
        </w:rPr>
        <w:t xml:space="preserve">) 关于修改《建设项目环境影响评价分类管理名录》部分内容的决定，生态环境 部令部令第1号，2018年4月28日施行；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6</w:t>
      </w:r>
      <w:r>
        <w:rPr>
          <w:rFonts w:ascii="Times New Roman" w:hAnsi="Times New Roman" w:cs="Times New Roman"/>
        </w:rPr>
        <w:t>) 《中华人民共和国土地管理法实施条例》，国务院第256号令，2014年7月 29日修订；</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val="en-US" w:eastAsia="zh-CN"/>
        </w:rPr>
        <w:t>7</w:t>
      </w:r>
      <w:r>
        <w:rPr>
          <w:rFonts w:ascii="Times New Roman" w:hAnsi="Times New Roman" w:cs="Times New Roman"/>
        </w:rPr>
        <w:t>) 《全国生态环境保护纲要》，国务院国发【2000】38号，2000年11月26日施行；</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28</w:t>
      </w:r>
      <w:r>
        <w:rPr>
          <w:rFonts w:ascii="Times New Roman" w:hAnsi="Times New Roman" w:cs="Times New Roman"/>
        </w:rPr>
        <w:t xml:space="preserve">)《打赢蓝天保卫战三年行动计划》，国发[2018]22号；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29</w:t>
      </w:r>
      <w:r>
        <w:rPr>
          <w:rFonts w:ascii="Times New Roman" w:hAnsi="Times New Roman" w:cs="Times New Roman"/>
        </w:rPr>
        <w:t xml:space="preserve">)《“十三五”环境影响评价改革实施方案》，环环评[2016]95号；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0</w:t>
      </w:r>
      <w:r>
        <w:rPr>
          <w:rFonts w:ascii="Times New Roman" w:hAnsi="Times New Roman" w:cs="Times New Roman"/>
        </w:rPr>
        <w:t xml:space="preserve">)《“生态保护红线、环境质量底线、资源利用上线和环境准入负面清单”标志技术指南（试行）》，环办环评[2017]99号；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1</w:t>
      </w:r>
      <w:r>
        <w:rPr>
          <w:rFonts w:ascii="Times New Roman" w:hAnsi="Times New Roman" w:cs="Times New Roman"/>
        </w:rPr>
        <w:t xml:space="preserve">)《国务院关于印发水污染防治行动计划的通知》，国发【2015】17号；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w:t>
      </w:r>
      <w:r>
        <w:rPr>
          <w:rFonts w:ascii="Times New Roman" w:hAnsi="Times New Roman" w:cs="Times New Roman"/>
        </w:rPr>
        <w:t xml:space="preserve">)《国务院关于印发土壤污染防治行动计划的通知》，国发【2016】31号； </w:t>
      </w:r>
    </w:p>
    <w:p>
      <w:pPr>
        <w:pStyle w:val="22"/>
        <w:pageBreakBefore w:val="0"/>
        <w:kinsoku/>
        <w:wordWrap/>
        <w:topLinePunct w:val="0"/>
        <w:bidi w:val="0"/>
        <w:spacing w:after="0"/>
        <w:ind w:firstLine="480"/>
        <w:rPr>
          <w:rStyle w:val="33"/>
        </w:rPr>
      </w:pPr>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)《建设项目主要污染物排放总量指标审核及管理暂行办法》（环发〔2014〕197 号）；</w:t>
      </w:r>
    </w:p>
    <w:p>
      <w:pPr>
        <w:pStyle w:val="22"/>
        <w:pageBreakBefore w:val="0"/>
        <w:kinsoku/>
        <w:wordWrap/>
        <w:topLinePunct w:val="0"/>
        <w:bidi w:val="0"/>
        <w:spacing w:after="0"/>
        <w:ind w:firstLine="480"/>
        <w:rPr>
          <w:rStyle w:val="33"/>
          <w:rFonts w:hint="default" w:ascii="Times New Roman" w:hAnsi="Times New Roman" w:cs="Times New Roman"/>
          <w:sz w:val="24"/>
          <w:szCs w:val="24"/>
          <w:lang w:val="en-US" w:eastAsia="zh-CN"/>
        </w:rPr>
      </w:pPr>
      <w:r>
        <w:rPr>
          <w:rStyle w:val="33"/>
          <w:rFonts w:hint="default" w:ascii="Times New Roman" w:hAnsi="Times New Roman" w:cs="Times New Roman"/>
          <w:sz w:val="24"/>
          <w:szCs w:val="24"/>
          <w:lang w:val="en-US" w:eastAsia="zh-CN"/>
        </w:rPr>
        <w:t>3</w:t>
      </w:r>
      <w:r>
        <w:rPr>
          <w:rStyle w:val="33"/>
          <w:rFonts w:hint="eastAsia" w:ascii="Times New Roman" w:hAnsi="Times New Roman" w:cs="Times New Roman"/>
          <w:sz w:val="24"/>
          <w:szCs w:val="24"/>
          <w:lang w:val="en-US" w:eastAsia="zh-CN"/>
        </w:rPr>
        <w:t>4</w:t>
      </w:r>
      <w:r>
        <w:rPr>
          <w:rStyle w:val="33"/>
          <w:rFonts w:hint="default" w:ascii="Times New Roman" w:hAnsi="Times New Roman" w:cs="Times New Roman"/>
          <w:sz w:val="24"/>
          <w:szCs w:val="24"/>
          <w:lang w:val="en-US" w:eastAsia="zh-CN"/>
        </w:rPr>
        <w:t>）《</w:t>
      </w:r>
      <w:r>
        <w:rPr>
          <w:rFonts w:hint="default" w:ascii="Times New Roman" w:hAnsi="Times New Roman" w:cs="Times New Roman"/>
          <w:sz w:val="24"/>
          <w:szCs w:val="24"/>
        </w:rPr>
        <w:t>饮用水水源保护区污染防治管理规定</w:t>
      </w:r>
      <w:r>
        <w:rPr>
          <w:rStyle w:val="33"/>
          <w:rFonts w:hint="default" w:ascii="Times New Roman" w:hAnsi="Times New Roman" w:cs="Times New Roman"/>
          <w:sz w:val="24"/>
          <w:szCs w:val="24"/>
          <w:lang w:val="en-US" w:eastAsia="zh-CN"/>
        </w:rPr>
        <w:t>》（2010年12月22日修订）</w:t>
      </w:r>
      <w:r>
        <w:rPr>
          <w:rStyle w:val="33"/>
          <w:rFonts w:hint="eastAsia" w:ascii="Times New Roman" w:hAnsi="Times New Roman" w:cs="Times New Roman"/>
          <w:sz w:val="24"/>
          <w:szCs w:val="24"/>
          <w:lang w:val="en-US" w:eastAsia="zh-CN"/>
        </w:rPr>
        <w:t>；</w:t>
      </w:r>
    </w:p>
    <w:p>
      <w:pPr>
        <w:pStyle w:val="22"/>
        <w:pageBreakBefore w:val="0"/>
        <w:kinsoku/>
        <w:wordWrap/>
        <w:topLinePunct w:val="0"/>
        <w:bidi w:val="0"/>
        <w:spacing w:after="0"/>
        <w:ind w:firstLine="480"/>
        <w:rPr>
          <w:rStyle w:val="33"/>
          <w:rFonts w:hint="default" w:ascii="Times New Roman" w:hAnsi="Times New Roman" w:cs="Times New Roman"/>
          <w:sz w:val="24"/>
          <w:szCs w:val="24"/>
          <w:lang w:val="en-US" w:eastAsia="zh-CN"/>
        </w:rPr>
      </w:pPr>
      <w:r>
        <w:rPr>
          <w:rStyle w:val="33"/>
          <w:rFonts w:hint="default" w:ascii="Times New Roman" w:hAnsi="Times New Roman" w:cs="Times New Roman"/>
          <w:sz w:val="24"/>
          <w:szCs w:val="24"/>
          <w:lang w:val="en-US" w:eastAsia="zh-CN"/>
        </w:rPr>
        <w:t>3</w:t>
      </w:r>
      <w:r>
        <w:rPr>
          <w:rStyle w:val="33"/>
          <w:rFonts w:hint="eastAsia" w:ascii="Times New Roman" w:hAnsi="Times New Roman" w:cs="Times New Roman"/>
          <w:sz w:val="24"/>
          <w:szCs w:val="24"/>
          <w:lang w:val="en-US" w:eastAsia="zh-CN"/>
        </w:rPr>
        <w:t>5</w:t>
      </w:r>
      <w:r>
        <w:rPr>
          <w:rStyle w:val="33"/>
          <w:rFonts w:hint="default" w:ascii="Times New Roman" w:hAnsi="Times New Roman" w:cs="Times New Roman"/>
          <w:sz w:val="24"/>
          <w:szCs w:val="24"/>
          <w:lang w:val="en-US" w:eastAsia="zh-CN"/>
        </w:rPr>
        <w:t>）《</w:t>
      </w:r>
      <w:r>
        <w:rPr>
          <w:rFonts w:hint="default" w:ascii="Times New Roman" w:hAnsi="Times New Roman" w:cs="Times New Roman"/>
          <w:sz w:val="24"/>
          <w:szCs w:val="24"/>
        </w:rPr>
        <w:t>风景名胜区条例</w:t>
      </w:r>
      <w:r>
        <w:rPr>
          <w:rStyle w:val="33"/>
          <w:rFonts w:hint="default" w:ascii="Times New Roman" w:hAnsi="Times New Roman" w:cs="Times New Roman"/>
          <w:sz w:val="24"/>
          <w:szCs w:val="24"/>
          <w:lang w:val="en-US" w:eastAsia="zh-CN"/>
        </w:rPr>
        <w:t>》（2016年2月6日修订）</w:t>
      </w:r>
      <w:r>
        <w:rPr>
          <w:rStyle w:val="33"/>
          <w:rFonts w:hint="eastAsia" w:ascii="Times New Roman" w:hAnsi="Times New Roman" w:cs="Times New Roman"/>
          <w:sz w:val="24"/>
          <w:szCs w:val="24"/>
          <w:lang w:val="en-US" w:eastAsia="zh-CN"/>
        </w:rPr>
        <w:t>；</w:t>
      </w:r>
    </w:p>
    <w:p>
      <w:pPr>
        <w:pStyle w:val="22"/>
        <w:pageBreakBefore w:val="0"/>
        <w:kinsoku/>
        <w:wordWrap/>
        <w:topLinePunct w:val="0"/>
        <w:bidi w:val="0"/>
        <w:spacing w:after="0"/>
        <w:ind w:firstLine="480"/>
        <w:rPr>
          <w:rStyle w:val="33"/>
          <w:rFonts w:hint="eastAsia" w:ascii="Times New Roman" w:hAnsi="Times New Roman" w:cs="Times New Roman" w:eastAsiaTheme="minorEastAsia"/>
          <w:sz w:val="24"/>
          <w:szCs w:val="24"/>
          <w:lang w:val="en-US" w:eastAsia="zh-CN"/>
        </w:rPr>
      </w:pPr>
      <w:r>
        <w:rPr>
          <w:rStyle w:val="33"/>
          <w:rFonts w:hint="default" w:ascii="Times New Roman" w:hAnsi="Times New Roman" w:cs="Times New Roman"/>
          <w:sz w:val="24"/>
          <w:szCs w:val="24"/>
          <w:lang w:val="en-US" w:eastAsia="zh-CN"/>
        </w:rPr>
        <w:t>3</w:t>
      </w:r>
      <w:r>
        <w:rPr>
          <w:rStyle w:val="33"/>
          <w:rFonts w:hint="eastAsia" w:ascii="Times New Roman" w:hAnsi="Times New Roman" w:cs="Times New Roman"/>
          <w:sz w:val="24"/>
          <w:szCs w:val="24"/>
          <w:lang w:val="en-US" w:eastAsia="zh-CN"/>
        </w:rPr>
        <w:t>6</w:t>
      </w:r>
      <w:r>
        <w:rPr>
          <w:rStyle w:val="33"/>
          <w:rFonts w:hint="default" w:ascii="Times New Roman" w:hAnsi="Times New Roman" w:cs="Times New Roman"/>
          <w:sz w:val="24"/>
          <w:szCs w:val="24"/>
          <w:lang w:val="en-US" w:eastAsia="zh-CN"/>
        </w:rPr>
        <w:t>）《</w:t>
      </w:r>
      <w:r>
        <w:rPr>
          <w:rFonts w:hint="default" w:ascii="Times New Roman" w:hAnsi="Times New Roman" w:cs="Times New Roman"/>
          <w:sz w:val="24"/>
          <w:szCs w:val="24"/>
        </w:rPr>
        <w:t>国家湿地公园管理办法</w:t>
      </w:r>
      <w:r>
        <w:rPr>
          <w:rStyle w:val="33"/>
          <w:rFonts w:hint="default" w:ascii="Times New Roman" w:hAnsi="Times New Roman" w:cs="Times New Roman"/>
          <w:sz w:val="24"/>
          <w:szCs w:val="24"/>
          <w:lang w:val="en-US" w:eastAsia="zh-CN"/>
        </w:rPr>
        <w:t>》</w:t>
      </w:r>
      <w:r>
        <w:rPr>
          <w:rFonts w:hint="default" w:ascii="Times New Roman" w:hAnsi="Times New Roman" w:cs="Times New Roman"/>
          <w:sz w:val="24"/>
          <w:szCs w:val="24"/>
        </w:rPr>
        <w:t>（林湿发〔2017〕150号）</w:t>
      </w:r>
      <w:r>
        <w:rPr>
          <w:rFonts w:hint="eastAsia" w:ascii="Times New Roman" w:hAnsi="Times New Roman" w:cs="Times New Roman"/>
          <w:sz w:val="24"/>
          <w:szCs w:val="24"/>
          <w:lang w:eastAsia="zh-CN"/>
        </w:rPr>
        <w:t>；</w:t>
      </w:r>
    </w:p>
    <w:p>
      <w:pPr>
        <w:pStyle w:val="22"/>
        <w:pageBreakBefore w:val="0"/>
        <w:kinsoku/>
        <w:wordWrap/>
        <w:topLinePunct w:val="0"/>
        <w:bidi w:val="0"/>
        <w:spacing w:after="0"/>
        <w:ind w:firstLine="480"/>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 xml:space="preserve">)《关于切实加强风险防范严格环境影响评价管理的通知》，环发〔2012〕98号， 2012年8月7日施行； </w:t>
      </w:r>
    </w:p>
    <w:p>
      <w:pPr>
        <w:pStyle w:val="22"/>
        <w:pageBreakBefore w:val="0"/>
        <w:kinsoku/>
        <w:wordWrap/>
        <w:topLinePunct w:val="0"/>
        <w:bidi w:val="0"/>
        <w:adjustRightInd/>
        <w:spacing w:after="0"/>
        <w:ind w:firstLine="480"/>
        <w:rPr>
          <w:rFonts w:ascii="Times New Roman" w:hAnsi="Times New Roman" w:cs="Times New Roman"/>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)《关于进一步加强环境影响评价管理防范环</w:t>
      </w:r>
      <w:r>
        <w:rPr>
          <w:rFonts w:ascii="Times New Roman" w:hAnsi="Times New Roman" w:cs="Times New Roman"/>
        </w:rPr>
        <w:t xml:space="preserve">境风险的通知》，环发〔2012〕77 号， 2012年7月3号施行； </w:t>
      </w:r>
    </w:p>
    <w:p>
      <w:pPr>
        <w:pStyle w:val="22"/>
        <w:pageBreakBefore w:val="0"/>
        <w:kinsoku/>
        <w:wordWrap/>
        <w:topLinePunct w:val="0"/>
        <w:bidi w:val="0"/>
        <w:adjustRightInd/>
        <w:spacing w:after="0"/>
        <w:ind w:firstLine="480"/>
        <w:rPr>
          <w:rFonts w:ascii="Times New Roman" w:hAnsi="Times New Roman" w:cs="Times New Roman"/>
        </w:rPr>
      </w:pPr>
      <w:r>
        <w:rPr>
          <w:rFonts w:hint="eastAsia" w:ascii="Times New Roman" w:hAnsi="Times New Roman" w:cs="Times New Roman"/>
          <w:lang w:val="en-US" w:eastAsia="zh-CN"/>
        </w:rPr>
        <w:t>40</w:t>
      </w:r>
      <w:r>
        <w:rPr>
          <w:rFonts w:ascii="Times New Roman" w:hAnsi="Times New Roman" w:cs="Times New Roman"/>
        </w:rPr>
        <w:t xml:space="preserve">)关于印发《建设项目环境影响评价政府信息公开指南（试行）》的通知，环办〔2013〕103 号，2014 年 1 月 1 日起施行； </w:t>
      </w:r>
    </w:p>
    <w:p>
      <w:pPr>
        <w:pStyle w:val="22"/>
        <w:pageBreakBefore w:val="0"/>
        <w:kinsoku/>
        <w:wordWrap/>
        <w:topLinePunct w:val="0"/>
        <w:bidi w:val="0"/>
        <w:adjustRightInd/>
        <w:spacing w:after="0"/>
        <w:ind w:firstLine="480"/>
        <w:rPr>
          <w:rFonts w:ascii="Times New Roman" w:hAnsi="Times New Roman" w:cs="Times New Roman"/>
        </w:rPr>
      </w:pPr>
      <w:r>
        <w:rPr>
          <w:rFonts w:hint="eastAsia" w:ascii="Times New Roman" w:hAnsi="Times New Roman" w:cs="Times New Roman"/>
          <w:lang w:val="en-US" w:eastAsia="zh-CN"/>
        </w:rPr>
        <w:t>39</w:t>
      </w:r>
      <w:r>
        <w:rPr>
          <w:rFonts w:ascii="Times New Roman" w:hAnsi="Times New Roman" w:cs="Times New Roman"/>
        </w:rPr>
        <w:t xml:space="preserve">)《国家危险废物名录》（2016 年）； </w:t>
      </w:r>
    </w:p>
    <w:p>
      <w:pPr>
        <w:pStyle w:val="22"/>
        <w:pageBreakBefore w:val="0"/>
        <w:kinsoku/>
        <w:wordWrap/>
        <w:topLinePunct w:val="0"/>
        <w:bidi w:val="0"/>
        <w:adjustRightInd/>
        <w:spacing w:after="0"/>
        <w:ind w:firstLine="480"/>
        <w:rPr>
          <w:rFonts w:ascii="Times New Roman" w:hAnsi="Times New Roman" w:cs="Times New Roman"/>
        </w:rPr>
      </w:pPr>
      <w:r>
        <w:rPr>
          <w:rFonts w:hint="eastAsia" w:ascii="Times New Roman" w:hAnsi="Times New Roman" w:cs="Times New Roman"/>
          <w:lang w:val="en-US" w:eastAsia="zh-CN"/>
        </w:rPr>
        <w:t>40</w:t>
      </w:r>
      <w:r>
        <w:rPr>
          <w:rFonts w:ascii="Times New Roman" w:hAnsi="Times New Roman" w:cs="Times New Roman"/>
        </w:rPr>
        <w:t xml:space="preserve">)《危险化学品重大危险源辩识》（GB18218-2018），2019 年 3 月 1 日实施； </w:t>
      </w:r>
    </w:p>
    <w:p>
      <w:pPr>
        <w:pStyle w:val="22"/>
        <w:pageBreakBefore w:val="0"/>
        <w:kinsoku/>
        <w:wordWrap/>
        <w:topLinePunct w:val="0"/>
        <w:bidi w:val="0"/>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1</w:t>
      </w:r>
      <w:r>
        <w:rPr>
          <w:rFonts w:ascii="Times New Roman" w:hAnsi="Times New Roman" w:cs="Times New Roman"/>
        </w:rPr>
        <w:t xml:space="preserve">)《国务院办公厅关于印发控制污染物排放许可制实施方案的通知》（国办发 [2016]81 号）； </w:t>
      </w:r>
    </w:p>
    <w:p>
      <w:pPr>
        <w:pStyle w:val="22"/>
        <w:pageBreakBefore w:val="0"/>
        <w:kinsoku/>
        <w:wordWrap/>
        <w:topLinePunct w:val="0"/>
        <w:bidi w:val="0"/>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2</w:t>
      </w:r>
      <w:r>
        <w:rPr>
          <w:rFonts w:ascii="Times New Roman" w:hAnsi="Times New Roman" w:cs="Times New Roman"/>
        </w:rPr>
        <w:t xml:space="preserve">)《危险废物转移联单管理办法》（国家环保总局令第 5号，1999 年6月施行）； </w:t>
      </w:r>
    </w:p>
    <w:p>
      <w:pPr>
        <w:pStyle w:val="22"/>
        <w:pageBreakBefore w:val="0"/>
        <w:kinsoku/>
        <w:wordWrap/>
        <w:topLinePunct w:val="0"/>
        <w:bidi w:val="0"/>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3</w:t>
      </w:r>
      <w:r>
        <w:rPr>
          <w:rFonts w:ascii="Times New Roman" w:hAnsi="Times New Roman" w:cs="Times New Roman"/>
        </w:rPr>
        <w:t xml:space="preserve">)《建设项目危险废物环境影响评价指南》环保部公告 2017第43号（2017 年 9月1日）； </w:t>
      </w:r>
    </w:p>
    <w:p>
      <w:pPr>
        <w:pStyle w:val="22"/>
        <w:pageBreakBefore w:val="0"/>
        <w:kinsoku/>
        <w:wordWrap/>
        <w:topLinePunct w:val="0"/>
        <w:bidi w:val="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4</w:t>
      </w:r>
      <w:r>
        <w:rPr>
          <w:rFonts w:ascii="Times New Roman" w:hAnsi="Times New Roman" w:cs="Times New Roman"/>
        </w:rPr>
        <w:t>)《工矿用地土壤环境管理办法（试行）》，环境保护部令第三号，2018年8月 1日施行；</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5</w:t>
      </w:r>
      <w:r>
        <w:rPr>
          <w:rFonts w:ascii="Times New Roman" w:hAnsi="Times New Roman" w:cs="Times New Roman"/>
        </w:rPr>
        <w:t>)《产业结构调整指导目录（201</w:t>
      </w:r>
      <w:r>
        <w:rPr>
          <w:rFonts w:hint="eastAsia" w:ascii="Times New Roman" w:hAnsi="Times New Roman" w:cs="Times New Roman"/>
          <w:lang w:val="en-US" w:eastAsia="zh-CN"/>
        </w:rPr>
        <w:t>9</w:t>
      </w:r>
      <w:r>
        <w:rPr>
          <w:rFonts w:ascii="Times New Roman" w:hAnsi="Times New Roman" w:cs="Times New Roman"/>
        </w:rPr>
        <w:t xml:space="preserve"> 年本）》；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6</w:t>
      </w:r>
      <w:r>
        <w:rPr>
          <w:rFonts w:ascii="Times New Roman" w:hAnsi="Times New Roman" w:cs="Times New Roman"/>
        </w:rPr>
        <w:t xml:space="preserve">)《环境保护公众参与方法》（环保部令第 35 号，2015 年 9 月 1 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7</w:t>
      </w:r>
      <w:r>
        <w:rPr>
          <w:rFonts w:ascii="Times New Roman" w:hAnsi="Times New Roman" w:cs="Times New Roman"/>
        </w:rPr>
        <w:t xml:space="preserve">)《环境影响评价公众参与办法》（生态环境部部令第 4 号，2019年1月1日施行）；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48</w:t>
      </w:r>
      <w:r>
        <w:rPr>
          <w:rFonts w:ascii="Times New Roman" w:hAnsi="Times New Roman" w:cs="Times New Roman"/>
        </w:rPr>
        <w:t xml:space="preserve">)《水电建设项目环境影响评价文件审批原则（试行）》（环办〔2015〕112 号）。 </w:t>
      </w:r>
    </w:p>
    <w:p>
      <w:pPr>
        <w:pStyle w:val="5"/>
        <w:pageBreakBefore w:val="0"/>
        <w:numPr>
          <w:ilvl w:val="2"/>
          <w:numId w:val="0"/>
        </w:numPr>
        <w:kinsoku/>
        <w:wordWrap/>
        <w:topLinePunct w:val="0"/>
        <w:bidi w:val="0"/>
        <w:rPr>
          <w:bCs w:val="0"/>
        </w:rPr>
      </w:pPr>
      <w:r>
        <w:rPr>
          <w:bCs w:val="0"/>
        </w:rPr>
        <w:t>2.1.2</w:t>
      </w:r>
      <w:r>
        <w:rPr>
          <w:rFonts w:hint="eastAsia"/>
          <w:bCs w:val="0"/>
          <w:lang w:val="en-US" w:eastAsia="zh-CN"/>
        </w:rPr>
        <w:t>地方</w:t>
      </w:r>
      <w:r>
        <w:rPr>
          <w:bCs w:val="0"/>
        </w:rPr>
        <w:t xml:space="preserve">政策、规划等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 《湖南省环境保护条例》，（湖南省人大常委会，201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9</w:t>
      </w:r>
      <w:r>
        <w:rPr>
          <w:rFonts w:ascii="Times New Roman" w:hAnsi="Times New Roman" w:cs="Times New Roman"/>
        </w:rPr>
        <w:t>月2</w:t>
      </w:r>
      <w:r>
        <w:rPr>
          <w:rFonts w:hint="eastAsia" w:ascii="Times New Roman" w:hAnsi="Times New Roman" w:cs="Times New Roman"/>
          <w:lang w:val="en-US" w:eastAsia="zh-CN"/>
        </w:rPr>
        <w:t>9</w:t>
      </w:r>
      <w:r>
        <w:rPr>
          <w:rFonts w:ascii="Times New Roman" w:hAnsi="Times New Roman" w:cs="Times New Roman"/>
        </w:rPr>
        <w:t xml:space="preserve">日）；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2) 《湖南省地方标准用水定额》（DB43/T 388-2014，2014年10月1日实施）；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3) 《湖南省建设项目环境保护管理办法》（湖南省人民政府令第 215 号，2007 年 10月1日修正）；</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4) 《关于公布湖南省县级以上地表水集中式饮用水水源保护区划定方案的通知》 (湘政函【2016】176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5) 《湖南省湘江保护条例》，湖南省第十一届人大常委会公告第75号，2013年4月1日实施；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6</w:t>
      </w:r>
      <w:r>
        <w:rPr>
          <w:rFonts w:ascii="Times New Roman" w:hAnsi="Times New Roman" w:cs="Times New Roman"/>
        </w:rPr>
        <w:t xml:space="preserve">) 《湖南省主要水系地表水环境功能区划》（DB43/023-2005），湖南省环保局、 湖南省质量技术监督局，2005年7月1日实施；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 xml:space="preserve">) 湖南省人民政府关于印发《湖南省贯彻落实〈水污染防治行动计划〉实施方案 （2016-2020 年）》的通知（湘政发[2015]53号），2015年12月31日；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 xml:space="preserve">) 《湖南省大气污染防治条例》（湖南省人民代表大会常务委员会第60号，2017 年6月1日起施行）； </w:t>
      </w:r>
    </w:p>
    <w:p>
      <w:pPr>
        <w:pStyle w:val="22"/>
        <w:pageBreakBefore w:val="0"/>
        <w:kinsoku/>
        <w:wordWrap/>
        <w:topLinePunct w:val="0"/>
        <w:bidi w:val="0"/>
        <w:spacing w:after="0"/>
        <w:ind w:firstLine="480"/>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 xml:space="preserve">)《湖南省主体功能区规划》（2012.12.27，湖南省人民政府）；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0</w:t>
      </w:r>
      <w:r>
        <w:rPr>
          <w:rFonts w:ascii="Times New Roman" w:hAnsi="Times New Roman" w:cs="Times New Roman"/>
        </w:rPr>
        <w:t xml:space="preserve">) 《湖南省污染防治攻坚战三年行动计划》（2018-2020 年），湘政发[2018]17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1</w:t>
      </w:r>
      <w:r>
        <w:rPr>
          <w:rFonts w:ascii="Times New Roman" w:hAnsi="Times New Roman" w:cs="Times New Roman"/>
        </w:rPr>
        <w:t xml:space="preserve">)《湖南省“十三五”环境保护规划》（湘环发[2016]25 号）； </w:t>
      </w:r>
    </w:p>
    <w:p>
      <w:pPr>
        <w:pStyle w:val="22"/>
        <w:pageBreakBefore w:val="0"/>
        <w:kinsoku/>
        <w:wordWrap/>
        <w:topLinePunct w:val="0"/>
        <w:bidi w:val="0"/>
        <w:spacing w:after="0"/>
        <w:ind w:firstLine="480"/>
        <w:rPr>
          <w:rStyle w:val="33"/>
          <w:rFonts w:hint="eastAsia"/>
          <w:sz w:val="24"/>
          <w:szCs w:val="24"/>
          <w:lang w:eastAsia="zh-CN"/>
        </w:rPr>
      </w:pPr>
      <w:r>
        <w:rPr>
          <w:rFonts w:ascii="Times New Roman" w:hAnsi="Times New Roman" w:cs="Times New Roman"/>
          <w:sz w:val="24"/>
          <w:szCs w:val="24"/>
        </w:rPr>
        <w:t>1</w:t>
      </w:r>
      <w:r>
        <w:rPr>
          <w:rFonts w:hint="eastAsia" w:ascii="Times New Roman" w:hAnsi="Times New Roman" w:cs="Times New Roman"/>
          <w:sz w:val="24"/>
          <w:szCs w:val="24"/>
          <w:lang w:val="en-US" w:eastAsia="zh-CN"/>
        </w:rPr>
        <w:t>2</w:t>
      </w:r>
      <w:r>
        <w:rPr>
          <w:rFonts w:ascii="Times New Roman" w:hAnsi="Times New Roman" w:cs="Times New Roman"/>
          <w:sz w:val="24"/>
          <w:szCs w:val="24"/>
        </w:rPr>
        <w:t xml:space="preserve"> 《湘江生态经济带开发建设总体规划》 </w:t>
      </w:r>
      <w:r>
        <w:rPr>
          <w:rStyle w:val="33"/>
          <w:rFonts w:hint="eastAsia"/>
          <w:sz w:val="24"/>
          <w:szCs w:val="24"/>
          <w:lang w:eastAsia="zh-CN"/>
        </w:rPr>
        <w:t>；</w:t>
      </w:r>
    </w:p>
    <w:p>
      <w:pPr>
        <w:pStyle w:val="22"/>
        <w:pageBreakBefore w:val="0"/>
        <w:kinsoku/>
        <w:wordWrap/>
        <w:topLinePunct w:val="0"/>
        <w:bidi w:val="0"/>
        <w:spacing w:after="0"/>
        <w:ind w:firstLine="480"/>
        <w:rPr>
          <w:rStyle w:val="33"/>
          <w:rFonts w:hint="default"/>
          <w:lang w:val="en-US" w:eastAsia="zh-CN"/>
        </w:rPr>
      </w:pPr>
      <w:r>
        <w:rPr>
          <w:rStyle w:val="33"/>
          <w:rFonts w:hint="eastAsia"/>
          <w:sz w:val="24"/>
          <w:szCs w:val="24"/>
          <w:lang w:val="en-US" w:eastAsia="zh-CN"/>
        </w:rPr>
        <w:t>13）</w:t>
      </w:r>
      <w:r>
        <w:rPr>
          <w:sz w:val="24"/>
          <w:szCs w:val="24"/>
          <w:lang w:bidi="zh-CN"/>
        </w:rPr>
        <w:t>《常德市饮用水水源环境保护条例》（2016</w:t>
      </w:r>
      <w:r>
        <w:rPr>
          <w:rFonts w:hint="eastAsia"/>
          <w:sz w:val="24"/>
          <w:szCs w:val="24"/>
          <w:lang w:val="en-US" w:bidi="zh-CN"/>
        </w:rPr>
        <w:t>年9月23日</w:t>
      </w:r>
      <w:r>
        <w:rPr>
          <w:sz w:val="24"/>
          <w:szCs w:val="24"/>
          <w:lang w:bidi="zh-CN"/>
        </w:rPr>
        <w:t>）</w:t>
      </w:r>
      <w:r>
        <w:rPr>
          <w:rFonts w:hint="eastAsia"/>
          <w:lang w:bidi="zh-CN"/>
        </w:rPr>
        <w:t>；</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14)《湖南省人民政府关于落实科学发展观切实加强环境保护的决定》，湖南省人民政府，湘政发【2016】23 号，2006 年9月9日施行。 </w:t>
      </w:r>
    </w:p>
    <w:p>
      <w:pPr>
        <w:pStyle w:val="5"/>
        <w:pageBreakBefore w:val="0"/>
        <w:numPr>
          <w:ilvl w:val="2"/>
          <w:numId w:val="0"/>
        </w:numPr>
        <w:kinsoku/>
        <w:wordWrap/>
        <w:topLinePunct w:val="0"/>
        <w:bidi w:val="0"/>
      </w:pPr>
      <w:r>
        <w:t xml:space="preserve">2.1.3. 环境影响评价技术导则及技术规范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 《建设项目环境影响评价技术导则 总纲》（HJ 2.1-2016）；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2) 《建设项目环境影响评价技术导则 大气环境》（HJ 2.2-2018）；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3) 《建设项目环境影响评价技术导则 地面水环境》（HJ 2.3-2018）；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4) 《建设项目环境影响评价技术导则 声环境》（HJ 2.4-2009）；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5) 《建设项目环境影响评价技术导则 生态影响》（HJ 19-2011）；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6) 《建设项目环境影响评价技术导则 地下水环境》（HJ 610-2016）；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7) 《建设项目环境影响评价技术导则 土壤环境（试行）》（HJ964-2018）；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8) 《建设项目环境风险评价技术导则》（HJ 169-2018）；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9) 《生态环境状况评价技术规范（试行）》（HJ/T 192-2006）；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10) 关于发布《建设项目危险废物环境影响评价指南》的公告（环境保护部公告 2017年第 43 号，2017年10月1日施行）；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11) 《环境影响评价技术导则 水利水电工程》（HJ/T88-2003）；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12) 《环境影响评价公众参与办法》（生态环境部令 2018 年第 4 号）；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13) 《开发建设项目水土流失防治标准》（GB 50434-2008）；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14) 《水电建设项目环境影响评价文件审批原则（试行）》（环办〔2015〕112 号）。 </w:t>
      </w:r>
    </w:p>
    <w:p>
      <w:pPr>
        <w:pStyle w:val="5"/>
        <w:pageBreakBefore w:val="0"/>
        <w:numPr>
          <w:ilvl w:val="2"/>
          <w:numId w:val="0"/>
        </w:numPr>
        <w:kinsoku/>
        <w:wordWrap/>
        <w:topLinePunct w:val="0"/>
        <w:bidi w:val="0"/>
      </w:pPr>
      <w:r>
        <w:t xml:space="preserve">2.1.4 相关资料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1）项目环评委托书；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2）项目的监测报告及质量保证单；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 xml:space="preserve">3）《湖南省澧县王家厂水库电站增效扩容改造工程初步设计报告》； </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4）《湖南澧县王家厂水电站取水许可论证报告》</w:t>
      </w:r>
    </w:p>
    <w:p>
      <w:pPr>
        <w:pStyle w:val="22"/>
        <w:pageBreakBefore w:val="0"/>
        <w:kinsoku/>
        <w:wordWrap/>
        <w:topLinePunct w:val="0"/>
        <w:bidi w:val="0"/>
        <w:spacing w:after="0"/>
        <w:ind w:firstLine="480"/>
        <w:rPr>
          <w:rFonts w:ascii="Times New Roman" w:hAnsi="Times New Roman" w:cs="Times New Roman"/>
        </w:rPr>
      </w:pPr>
      <w:r>
        <w:rPr>
          <w:rFonts w:ascii="Times New Roman" w:hAnsi="Times New Roman" w:cs="Times New Roman"/>
        </w:rPr>
        <w:t>5）建设单位提供的其他资料。</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53" w:name="_Toc2606"/>
      <w:bookmarkStart w:id="54" w:name="_Toc32227"/>
      <w:bookmarkStart w:id="55" w:name="_Toc21482"/>
      <w:bookmarkStart w:id="56" w:name="_Toc20387"/>
      <w:bookmarkStart w:id="57" w:name="_Toc8607"/>
      <w:bookmarkStart w:id="58" w:name="_Toc1974"/>
      <w:r>
        <w:rPr>
          <w:rFonts w:ascii="Times New Roman" w:hAnsi="Times New Roman"/>
          <w:kern w:val="0"/>
          <w:sz w:val="28"/>
          <w:szCs w:val="28"/>
        </w:rPr>
        <w:t>2.2评价目的与原则</w:t>
      </w:r>
      <w:bookmarkEnd w:id="53"/>
      <w:bookmarkEnd w:id="54"/>
      <w:bookmarkEnd w:id="55"/>
      <w:bookmarkEnd w:id="56"/>
      <w:bookmarkEnd w:id="57"/>
      <w:bookmarkEnd w:id="58"/>
    </w:p>
    <w:p>
      <w:pPr>
        <w:pageBreakBefore w:val="0"/>
        <w:widowControl/>
        <w:kinsoku/>
        <w:wordWrap/>
        <w:topLinePunct w:val="0"/>
        <w:bidi w:val="0"/>
        <w:spacing w:line="360" w:lineRule="auto"/>
        <w:jc w:val="left"/>
        <w:outlineLvl w:val="2"/>
        <w:rPr>
          <w:rFonts w:ascii="Times New Roman" w:hAnsi="Times New Roman" w:cs="Times New Roman"/>
        </w:rPr>
      </w:pPr>
      <w:r>
        <w:rPr>
          <w:rFonts w:ascii="Times New Roman" w:hAnsi="Times New Roman" w:eastAsia="宋体" w:cs="Times New Roman"/>
          <w:color w:val="000000"/>
          <w:kern w:val="0"/>
          <w:sz w:val="24"/>
          <w:szCs w:val="24"/>
          <w:lang w:bidi="ar"/>
        </w:rPr>
        <w:t xml:space="preserve">2.2.1. </w:t>
      </w:r>
      <w:r>
        <w:rPr>
          <w:rFonts w:ascii="Times New Roman" w:hAnsi="Times New Roman" w:eastAsia="黑体" w:cs="Times New Roman"/>
          <w:color w:val="000000"/>
          <w:kern w:val="0"/>
          <w:sz w:val="24"/>
          <w:szCs w:val="24"/>
          <w:lang w:bidi="ar"/>
        </w:rPr>
        <w:t xml:space="preserve">评价目的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本项目的环境影响评价旨在查明工程地区的环境现状，</w:t>
      </w:r>
      <w:r>
        <w:rPr>
          <w:rFonts w:hint="eastAsia" w:ascii="Times New Roman" w:hAnsi="Times New Roman" w:eastAsia="宋体" w:cs="Times New Roman"/>
          <w:color w:val="000000"/>
          <w:kern w:val="0"/>
          <w:sz w:val="24"/>
          <w:szCs w:val="24"/>
          <w:lang w:val="en-US" w:eastAsia="zh-CN" w:bidi="ar"/>
        </w:rPr>
        <w:t>调查并分析</w:t>
      </w:r>
      <w:r>
        <w:rPr>
          <w:rFonts w:ascii="Times New Roman" w:hAnsi="Times New Roman" w:eastAsia="宋体" w:cs="Times New Roman"/>
          <w:color w:val="000000"/>
          <w:kern w:val="0"/>
          <w:sz w:val="24"/>
          <w:szCs w:val="24"/>
          <w:lang w:bidi="ar"/>
        </w:rPr>
        <w:t>工程建设对周边区域、河流生态环境和区域社会经济可能造成的影响，并针对工程产生的不利环境影响制定相应的对策措施，从环境污染控制与生态保护的角度论证工程建设的可行性。具体目的如下：</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（1）调查了解受工程影响区域的环境功能，环境质量现状及发展规划要求；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（2）结合本项目建设的开展，评价项目工程对所在地区及河流生态系统的不利影响；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3）针对工程建设对周边，尤其是对环境敏感点带来的不利影响，制定可行的对策和措施，保证工程顺利施工与运行，充分发挥工程的经济效益、社会效益与生态效益，保障工程周边地区居民生活环境、居住环境及生产环境不因项目的建设而受到严重干扰；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（4）分析项目运行期区域生态环境，尤其是河流生态环境及河流水文情势与水质等的可能变化趋势，分析探讨有利和不利影响的程度、范围与强度，从生态环境保护角度论证项目建设的可行性；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（5）为该项目的审批机关提供环境保护方面的审批依据，为该项目的管理机关提供环境保护方面的建议和结论，为本工程的设计、建设单位提供减免不利环境影响的可靠与可行设计依据。 </w:t>
      </w:r>
    </w:p>
    <w:p>
      <w:pPr>
        <w:pageBreakBefore w:val="0"/>
        <w:widowControl/>
        <w:kinsoku/>
        <w:wordWrap/>
        <w:topLinePunct w:val="0"/>
        <w:bidi w:val="0"/>
        <w:spacing w:line="360" w:lineRule="auto"/>
        <w:jc w:val="left"/>
        <w:outlineLvl w:val="2"/>
        <w:rPr>
          <w:rFonts w:asciiTheme="minorEastAsia" w:hAnsiTheme="minorEastAsia" w:cstheme="minorEastAsia"/>
          <w:b/>
          <w:bCs/>
        </w:rPr>
      </w:pPr>
      <w:r>
        <w:rPr>
          <w:rFonts w:hint="eastAsia" w:asciiTheme="minorEastAsia" w:hAnsiTheme="minorEastAsia" w:cstheme="minorEastAsia"/>
          <w:b/>
          <w:bCs/>
          <w:color w:val="000000"/>
          <w:kern w:val="0"/>
          <w:sz w:val="24"/>
          <w:szCs w:val="24"/>
          <w:lang w:bidi="ar"/>
        </w:rPr>
        <w:t xml:space="preserve">2.2.2. 评价原则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本工程环境影响评价遵循以下原则：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（1）坚持“生态优先、统筹考虑、适度开发、确保底线”原则，优先考虑流域生态保护，统筹考虑流域水电开发与生态环境保护，保留必要的生态空间，维护河流生态系统功能，坚持河流生态系统健康的底线。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（2）符合产业政策的原则。工程建设应符合当地国民经济计划发展纲要的总体战略要求，符合湖南省澧县关于中小型电站开发建设的基本思路，符合国家相关产业政策要求。</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3</w:t>
      </w:r>
      <w:r>
        <w:rPr>
          <w:rFonts w:ascii="Times New Roman" w:hAnsi="Times New Roman" w:eastAsia="宋体" w:cs="Times New Roman"/>
          <w:color w:val="000000"/>
          <w:kern w:val="0"/>
          <w:sz w:val="24"/>
          <w:szCs w:val="24"/>
          <w:lang w:bidi="ar"/>
        </w:rPr>
        <w:t xml:space="preserve">）合理分配利用水资源原则。合理分配利用水资源，确保当地居民生产、生活及区域生态环境用水的需要。 </w:t>
      </w:r>
    </w:p>
    <w:p>
      <w:pPr>
        <w:pageBreakBefore w:val="0"/>
        <w:widowControl/>
        <w:kinsoku/>
        <w:wordWrap/>
        <w:topLinePunct w:val="0"/>
        <w:bidi w:val="0"/>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4</w:t>
      </w:r>
      <w:r>
        <w:rPr>
          <w:rFonts w:ascii="Times New Roman" w:hAnsi="Times New Roman" w:eastAsia="宋体" w:cs="Times New Roman"/>
          <w:color w:val="000000"/>
          <w:kern w:val="0"/>
          <w:sz w:val="24"/>
          <w:szCs w:val="24"/>
          <w:lang w:bidi="ar"/>
        </w:rPr>
        <w:t>）环保措施合理性原则。环保措施的拟定，应具有针对性和可操作性，做到经济、可靠、实用，便于环保部门进行监督和管理。</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59" w:name="_Toc16474"/>
      <w:bookmarkStart w:id="60" w:name="_Toc4903"/>
      <w:bookmarkStart w:id="61" w:name="_Toc24510"/>
      <w:bookmarkStart w:id="62" w:name="_Toc31959"/>
      <w:bookmarkStart w:id="63" w:name="_Toc4995"/>
      <w:bookmarkStart w:id="64" w:name="_Toc2064"/>
      <w:r>
        <w:rPr>
          <w:rFonts w:ascii="Times New Roman" w:hAnsi="Times New Roman"/>
          <w:kern w:val="0"/>
          <w:sz w:val="28"/>
          <w:szCs w:val="28"/>
        </w:rPr>
        <w:t>2.3评价内容与评价工作重点</w:t>
      </w:r>
      <w:bookmarkEnd w:id="59"/>
      <w:bookmarkEnd w:id="60"/>
      <w:bookmarkEnd w:id="61"/>
      <w:bookmarkEnd w:id="62"/>
      <w:bookmarkEnd w:id="63"/>
      <w:bookmarkEnd w:id="64"/>
    </w:p>
    <w:p>
      <w:pPr>
        <w:pStyle w:val="5"/>
        <w:pageBreakBefore w:val="0"/>
        <w:numPr>
          <w:ilvl w:val="2"/>
          <w:numId w:val="0"/>
        </w:numPr>
        <w:kinsoku/>
        <w:wordWrap/>
        <w:topLinePunct w:val="0"/>
        <w:bidi w:val="0"/>
        <w:rPr>
          <w:rFonts w:ascii="Times New Roman" w:hAnsi="Times New Roman" w:cs="Times New Roman"/>
        </w:rPr>
      </w:pPr>
      <w:r>
        <w:rPr>
          <w:rFonts w:ascii="Times New Roman" w:hAnsi="Times New Roman" w:cs="Times New Roman"/>
        </w:rPr>
        <w:t>2.3.1评价内容</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根据工程特点及周围环境特征，本次评价工作内容详见下表。</w:t>
      </w:r>
    </w:p>
    <w:p>
      <w:pPr>
        <w:pageBreakBefore w:val="0"/>
        <w:kinsoku/>
        <w:wordWrap/>
        <w:topLinePunct w:val="0"/>
        <w:bidi w:val="0"/>
        <w:spacing w:line="360" w:lineRule="auto"/>
        <w:ind w:firstLine="442" w:firstLineChars="200"/>
        <w:jc w:val="center"/>
        <w:rPr>
          <w:rFonts w:ascii="Times New Roman" w:hAnsi="Times New Roman" w:cs="Times New Roman"/>
          <w:b/>
          <w:sz w:val="22"/>
          <w:szCs w:val="24"/>
        </w:rPr>
      </w:pPr>
      <w:r>
        <w:rPr>
          <w:rFonts w:ascii="Times New Roman" w:hAnsi="Times New Roman" w:cs="Times New Roman"/>
          <w:b/>
          <w:sz w:val="22"/>
          <w:szCs w:val="24"/>
        </w:rPr>
        <w:t>表2.3-1    评价内容一览表</w:t>
      </w:r>
    </w:p>
    <w:tbl>
      <w:tblPr>
        <w:tblStyle w:val="2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5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序号</w:t>
            </w:r>
          </w:p>
        </w:tc>
        <w:tc>
          <w:tcPr>
            <w:tcW w:w="2056"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项    目</w:t>
            </w:r>
          </w:p>
        </w:tc>
        <w:tc>
          <w:tcPr>
            <w:tcW w:w="5744"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1</w:t>
            </w:r>
          </w:p>
        </w:tc>
        <w:tc>
          <w:tcPr>
            <w:tcW w:w="2056"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概述</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项目基本情况，环评工作过程，相关分析判定，主要环境问题及环境影响，环境影响评价报告主要结论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2</w:t>
            </w:r>
          </w:p>
        </w:tc>
        <w:tc>
          <w:tcPr>
            <w:tcW w:w="2056"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总则</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编制依据，评价目的与原则，评价内容与评价工作重点，评价因子与评价标准，评价工作等级及评价范围、评价时段、内容和重点，环境保护目标，评价采用主要 技术和方法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3</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建设</w:t>
            </w:r>
            <w:r>
              <w:rPr>
                <w:rFonts w:ascii="Times New Roman" w:hAnsi="Times New Roman" w:cs="Times New Roman" w:eastAsiaTheme="majorEastAsia"/>
                <w:sz w:val="22"/>
              </w:rPr>
              <w:t>项目概况</w:t>
            </w:r>
            <w:r>
              <w:rPr>
                <w:rFonts w:hint="eastAsia" w:ascii="Times New Roman" w:hAnsi="Times New Roman" w:cs="Times New Roman" w:eastAsiaTheme="majorEastAsia"/>
                <w:sz w:val="22"/>
                <w:lang w:val="en-US" w:eastAsia="zh-CN"/>
              </w:rPr>
              <w:t>及工程分析</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项目建设过程回顾，流域及王家厂水库概况，建设项目工程分析，施工期污染源分析，营运期污染源分析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4</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环境现状调查与评价</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自然环境现状调查与评价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5</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ascii="Times New Roman" w:hAnsi="Times New Roman" w:cs="Times New Roman" w:eastAsiaTheme="majorEastAsia"/>
                <w:sz w:val="22"/>
              </w:rPr>
              <w:t>环境</w:t>
            </w:r>
            <w:r>
              <w:rPr>
                <w:rFonts w:hint="eastAsia" w:ascii="Times New Roman" w:hAnsi="Times New Roman" w:cs="Times New Roman" w:eastAsiaTheme="majorEastAsia"/>
                <w:sz w:val="22"/>
                <w:lang w:val="en-US" w:eastAsia="zh-CN"/>
              </w:rPr>
              <w:t>影响现状调查与评价</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环境影响回顾评价分析，营运期环境影响分析，环境风险分析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6</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环境保护措施及可行性论证</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运行期环境保护对策措施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7</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环境影响经济损益分析</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环保投资概算，环境经济损益分析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8</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rPr>
            </w:pPr>
            <w:r>
              <w:rPr>
                <w:rFonts w:hint="eastAsia" w:ascii="Times New Roman" w:hAnsi="Times New Roman" w:cs="Times New Roman" w:eastAsiaTheme="majorEastAsia"/>
                <w:sz w:val="22"/>
                <w:lang w:val="en-US" w:eastAsia="zh-CN"/>
              </w:rPr>
              <w:t>环境管理与监测计划</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环境管理，项目环境监测计划，项目环保设施“三同时”验收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tcBorders>
              <w:tl2br w:val="nil"/>
              <w:tr2bl w:val="nil"/>
            </w:tcBorders>
            <w:vAlign w:val="center"/>
          </w:tcPr>
          <w:p>
            <w:pPr>
              <w:pageBreakBefore w:val="0"/>
              <w:kinsoku/>
              <w:wordWrap/>
              <w:topLinePunct w:val="0"/>
              <w:bidi w:val="0"/>
              <w:jc w:val="center"/>
              <w:rPr>
                <w:rFonts w:ascii="Times New Roman" w:hAnsi="Times New Roman" w:cs="Times New Roman" w:eastAsiaTheme="majorEastAsia"/>
                <w:sz w:val="22"/>
              </w:rPr>
            </w:pPr>
            <w:r>
              <w:rPr>
                <w:rFonts w:ascii="Times New Roman" w:hAnsi="Times New Roman" w:cs="Times New Roman" w:eastAsiaTheme="majorEastAsia"/>
                <w:sz w:val="22"/>
              </w:rPr>
              <w:t>9</w:t>
            </w:r>
          </w:p>
        </w:tc>
        <w:tc>
          <w:tcPr>
            <w:tcW w:w="205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结论与建议</w:t>
            </w:r>
          </w:p>
        </w:tc>
        <w:tc>
          <w:tcPr>
            <w:tcW w:w="5744"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ajorEastAsia"/>
                <w:sz w:val="22"/>
                <w:lang w:val="en-US" w:eastAsia="zh-CN"/>
              </w:rPr>
            </w:pPr>
            <w:r>
              <w:rPr>
                <w:rFonts w:hint="eastAsia" w:ascii="Times New Roman" w:hAnsi="Times New Roman" w:cs="Times New Roman" w:eastAsiaTheme="majorEastAsia"/>
                <w:sz w:val="22"/>
                <w:lang w:val="en-US" w:eastAsia="zh-CN"/>
              </w:rPr>
              <w:t>建设项目概况总结，工程方案比选及合理性分析，环境影响评价，环境保护措施，公众参与，评价总结论</w:t>
            </w:r>
          </w:p>
        </w:tc>
      </w:tr>
    </w:tbl>
    <w:p>
      <w:pPr>
        <w:pStyle w:val="5"/>
        <w:pageBreakBefore w:val="0"/>
        <w:numPr>
          <w:ilvl w:val="2"/>
          <w:numId w:val="0"/>
        </w:numPr>
        <w:kinsoku/>
        <w:wordWrap/>
        <w:topLinePunct w:val="0"/>
        <w:bidi w:val="0"/>
        <w:rPr>
          <w:rFonts w:ascii="Times New Roman" w:hAnsi="Times New Roman" w:cs="Times New Roman"/>
        </w:rPr>
      </w:pPr>
      <w:r>
        <w:rPr>
          <w:rFonts w:ascii="Times New Roman" w:hAnsi="Times New Roman" w:cs="Times New Roman"/>
        </w:rPr>
        <w:t>2.3.2评级工作重点</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本项目评价工作重点：工程分析、选址合理性分析、水环境影响评价、大气环境影响评价、固体废物环境影响评价、生态环境影响评价、污染防治措施评述、污染防治措施及其经济技术论证等。</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65" w:name="_Toc854"/>
      <w:bookmarkStart w:id="66" w:name="_Toc22280"/>
      <w:bookmarkStart w:id="67" w:name="_Toc4396"/>
      <w:bookmarkStart w:id="68" w:name="_Toc11295"/>
      <w:bookmarkStart w:id="69" w:name="_Toc9508"/>
      <w:bookmarkStart w:id="70" w:name="_Toc6577"/>
      <w:r>
        <w:rPr>
          <w:rFonts w:ascii="Times New Roman" w:hAnsi="Times New Roman"/>
          <w:kern w:val="0"/>
          <w:sz w:val="28"/>
          <w:szCs w:val="28"/>
        </w:rPr>
        <w:t>2.4评价因子与评价标准</w:t>
      </w:r>
      <w:bookmarkEnd w:id="65"/>
      <w:bookmarkEnd w:id="66"/>
      <w:bookmarkEnd w:id="67"/>
      <w:bookmarkEnd w:id="68"/>
      <w:bookmarkEnd w:id="69"/>
      <w:bookmarkEnd w:id="70"/>
    </w:p>
    <w:p>
      <w:pPr>
        <w:pStyle w:val="5"/>
        <w:pageBreakBefore w:val="0"/>
        <w:numPr>
          <w:ilvl w:val="2"/>
          <w:numId w:val="0"/>
        </w:numPr>
        <w:kinsoku/>
        <w:wordWrap/>
        <w:topLinePunct w:val="0"/>
        <w:bidi w:val="0"/>
        <w:rPr>
          <w:rFonts w:ascii="Times New Roman" w:hAnsi="Times New Roman" w:cs="Times New Roman"/>
        </w:rPr>
      </w:pPr>
      <w:r>
        <w:rPr>
          <w:rFonts w:ascii="Times New Roman" w:hAnsi="Times New Roman" w:cs="Times New Roman"/>
        </w:rPr>
        <w:t>2.4.1 环境影响识别与评价因子筛选</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1、环境影响要素的识别</w:t>
      </w:r>
    </w:p>
    <w:p>
      <w:pPr>
        <w:pageBreakBefore w:val="0"/>
        <w:kinsoku/>
        <w:wordWrap/>
        <w:topLinePunct w:val="0"/>
        <w:bidi w:val="0"/>
        <w:spacing w:line="360" w:lineRule="auto"/>
        <w:ind w:firstLine="420" w:firstLineChars="200"/>
        <w:rPr>
          <w:rFonts w:ascii="Times New Roman" w:hAnsi="Times New Roman" w:cs="Times New Roman"/>
          <w:sz w:val="24"/>
          <w:szCs w:val="24"/>
        </w:rPr>
      </w:pPr>
      <w:r>
        <w:rPr>
          <w:rFonts w:ascii="Times New Roman" w:hAnsi="Times New Roman" w:cs="Times New Roman"/>
        </w:rPr>
        <w:t>本项目环境影响因子的识别采用矩阵法，具体见下表</w:t>
      </w:r>
      <w:r>
        <w:rPr>
          <w:rFonts w:ascii="Times New Roman" w:hAnsi="Times New Roman" w:cs="Times New Roman"/>
          <w:sz w:val="24"/>
          <w:szCs w:val="24"/>
        </w:rPr>
        <w:t>2.4-1。</w:t>
      </w:r>
    </w:p>
    <w:p>
      <w:pPr>
        <w:pageBreakBefore w:val="0"/>
        <w:kinsoku/>
        <w:wordWrap/>
        <w:topLinePunct w:val="0"/>
        <w:bidi w:val="0"/>
        <w:spacing w:line="360" w:lineRule="auto"/>
        <w:ind w:firstLine="422" w:firstLineChars="200"/>
        <w:jc w:val="center"/>
        <w:rPr>
          <w:rFonts w:ascii="Times New Roman" w:hAnsi="Times New Roman" w:cs="Times New Roman"/>
          <w:b/>
          <w:szCs w:val="21"/>
        </w:rPr>
      </w:pPr>
    </w:p>
    <w:p>
      <w:pPr>
        <w:pageBreakBefore w:val="0"/>
        <w:kinsoku/>
        <w:wordWrap/>
        <w:topLinePunct w:val="0"/>
        <w:bidi w:val="0"/>
        <w:spacing w:line="360" w:lineRule="auto"/>
        <w:ind w:firstLine="422" w:firstLineChars="200"/>
        <w:jc w:val="center"/>
        <w:rPr>
          <w:rFonts w:ascii="Times New Roman" w:hAnsi="Times New Roman" w:cs="Times New Roman"/>
          <w:b/>
          <w:szCs w:val="21"/>
        </w:rPr>
      </w:pPr>
    </w:p>
    <w:p>
      <w:pPr>
        <w:pageBreakBefore w:val="0"/>
        <w:kinsoku/>
        <w:wordWrap/>
        <w:topLinePunct w:val="0"/>
        <w:bidi w:val="0"/>
        <w:spacing w:line="360" w:lineRule="auto"/>
        <w:ind w:firstLine="422" w:firstLineChars="200"/>
        <w:jc w:val="center"/>
        <w:rPr>
          <w:rFonts w:ascii="Times New Roman" w:hAnsi="Times New Roman" w:cs="Times New Roman"/>
          <w:b/>
          <w:szCs w:val="21"/>
        </w:rPr>
      </w:pPr>
      <w:r>
        <w:rPr>
          <w:rFonts w:ascii="Times New Roman" w:hAnsi="Times New Roman" w:cs="Times New Roman"/>
          <w:b/>
          <w:szCs w:val="21"/>
        </w:rPr>
        <w:t>表2.4-1  环境影响因素识别表</w:t>
      </w:r>
    </w:p>
    <w:tbl>
      <w:tblPr>
        <w:tblStyle w:val="23"/>
        <w:tblW w:w="815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8"/>
        <w:gridCol w:w="1471"/>
        <w:gridCol w:w="1245"/>
        <w:gridCol w:w="1358"/>
        <w:gridCol w:w="158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358" w:type="dxa"/>
            <w:vMerge w:val="restart"/>
            <w:vAlign w:val="center"/>
          </w:tcPr>
          <w:p>
            <w:pPr>
              <w:pStyle w:val="60"/>
              <w:pageBreakBefore w:val="0"/>
              <w:kinsoku/>
              <w:wordWrap/>
              <w:topLinePunct w:val="0"/>
              <w:bidi w:val="0"/>
            </w:pPr>
            <w:r>
              <w:t>环境类型</w:t>
            </w:r>
          </w:p>
        </w:tc>
        <w:tc>
          <w:tcPr>
            <w:tcW w:w="1471" w:type="dxa"/>
            <w:vMerge w:val="restart"/>
            <w:vAlign w:val="center"/>
          </w:tcPr>
          <w:p>
            <w:pPr>
              <w:pStyle w:val="60"/>
              <w:pageBreakBefore w:val="0"/>
              <w:kinsoku/>
              <w:wordWrap/>
              <w:topLinePunct w:val="0"/>
              <w:bidi w:val="0"/>
            </w:pPr>
            <w:r>
              <w:t>环境因素</w:t>
            </w:r>
          </w:p>
        </w:tc>
        <w:tc>
          <w:tcPr>
            <w:tcW w:w="1245" w:type="dxa"/>
            <w:vAlign w:val="center"/>
          </w:tcPr>
          <w:p>
            <w:pPr>
              <w:pStyle w:val="60"/>
              <w:pageBreakBefore w:val="0"/>
              <w:kinsoku/>
              <w:wordWrap/>
              <w:topLinePunct w:val="0"/>
              <w:bidi w:val="0"/>
            </w:pPr>
            <w:r>
              <w:t>工程活动</w:t>
            </w:r>
          </w:p>
        </w:tc>
        <w:tc>
          <w:tcPr>
            <w:tcW w:w="2944" w:type="dxa"/>
            <w:gridSpan w:val="2"/>
            <w:vAlign w:val="center"/>
          </w:tcPr>
          <w:p>
            <w:pPr>
              <w:pStyle w:val="60"/>
              <w:pageBreakBefore w:val="0"/>
              <w:kinsoku/>
              <w:wordWrap/>
              <w:topLinePunct w:val="0"/>
              <w:bidi w:val="0"/>
            </w:pPr>
            <w:r>
              <w:t>影响范围</w:t>
            </w:r>
          </w:p>
        </w:tc>
        <w:tc>
          <w:tcPr>
            <w:tcW w:w="1138" w:type="dxa"/>
            <w:vMerge w:val="restart"/>
            <w:vAlign w:val="center"/>
          </w:tcPr>
          <w:p>
            <w:pPr>
              <w:pStyle w:val="60"/>
              <w:pageBreakBefore w:val="0"/>
              <w:kinsoku/>
              <w:wordWrap/>
              <w:topLinePunct w:val="0"/>
              <w:bidi w:val="0"/>
            </w:pPr>
            <w:r>
              <w:t>筛选结果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58" w:type="dxa"/>
            <w:vMerge w:val="continue"/>
            <w:vAlign w:val="center"/>
          </w:tcPr>
          <w:p>
            <w:pPr>
              <w:pageBreakBefore w:val="0"/>
              <w:kinsoku/>
              <w:wordWrap/>
              <w:topLinePunct w:val="0"/>
              <w:bidi w:val="0"/>
              <w:jc w:val="center"/>
              <w:rPr>
                <w:sz w:val="2"/>
                <w:szCs w:val="2"/>
              </w:rPr>
            </w:pPr>
          </w:p>
        </w:tc>
        <w:tc>
          <w:tcPr>
            <w:tcW w:w="1471" w:type="dxa"/>
            <w:vMerge w:val="continue"/>
            <w:vAlign w:val="center"/>
          </w:tcPr>
          <w:p>
            <w:pPr>
              <w:pageBreakBefore w:val="0"/>
              <w:kinsoku/>
              <w:wordWrap/>
              <w:topLinePunct w:val="0"/>
              <w:bidi w:val="0"/>
              <w:jc w:val="center"/>
              <w:rPr>
                <w:sz w:val="2"/>
                <w:szCs w:val="2"/>
              </w:rPr>
            </w:pPr>
          </w:p>
        </w:tc>
        <w:tc>
          <w:tcPr>
            <w:tcW w:w="1245" w:type="dxa"/>
            <w:vAlign w:val="center"/>
          </w:tcPr>
          <w:p>
            <w:pPr>
              <w:pStyle w:val="60"/>
              <w:pageBreakBefore w:val="0"/>
              <w:kinsoku/>
              <w:wordWrap/>
              <w:topLinePunct w:val="0"/>
              <w:bidi w:val="0"/>
            </w:pPr>
            <w:r>
              <w:t>工程运行</w:t>
            </w:r>
          </w:p>
        </w:tc>
        <w:tc>
          <w:tcPr>
            <w:tcW w:w="1358" w:type="dxa"/>
            <w:vAlign w:val="center"/>
          </w:tcPr>
          <w:p>
            <w:pPr>
              <w:pStyle w:val="60"/>
              <w:pageBreakBefore w:val="0"/>
              <w:kinsoku/>
              <w:wordWrap/>
              <w:topLinePunct w:val="0"/>
              <w:bidi w:val="0"/>
            </w:pPr>
            <w:r>
              <w:t>库区河段</w:t>
            </w:r>
          </w:p>
        </w:tc>
        <w:tc>
          <w:tcPr>
            <w:tcW w:w="1586" w:type="dxa"/>
            <w:vAlign w:val="center"/>
          </w:tcPr>
          <w:p>
            <w:pPr>
              <w:pStyle w:val="60"/>
              <w:pageBreakBefore w:val="0"/>
              <w:kinsoku/>
              <w:wordWrap/>
              <w:topLinePunct w:val="0"/>
              <w:bidi w:val="0"/>
            </w:pPr>
            <w:r>
              <w:t>坝下局部河段</w:t>
            </w:r>
          </w:p>
        </w:tc>
        <w:tc>
          <w:tcPr>
            <w:tcW w:w="1138" w:type="dxa"/>
            <w:vMerge w:val="continue"/>
            <w:vAlign w:val="center"/>
          </w:tcPr>
          <w:p>
            <w:pPr>
              <w:pageBreakBefore w:val="0"/>
              <w:kinsoku/>
              <w:wordWrap/>
              <w:topLinePunct w:val="0"/>
              <w:bidi w:val="0"/>
              <w:jc w:val="cente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restart"/>
            <w:vAlign w:val="center"/>
          </w:tcPr>
          <w:p>
            <w:pPr>
              <w:pStyle w:val="60"/>
              <w:pageBreakBefore w:val="0"/>
              <w:kinsoku/>
              <w:wordWrap/>
              <w:topLinePunct w:val="0"/>
              <w:bidi w:val="0"/>
            </w:pPr>
            <w:r>
              <w:t>自然环境</w:t>
            </w:r>
          </w:p>
        </w:tc>
        <w:tc>
          <w:tcPr>
            <w:tcW w:w="1471" w:type="dxa"/>
            <w:vAlign w:val="center"/>
          </w:tcPr>
          <w:p>
            <w:pPr>
              <w:pStyle w:val="60"/>
              <w:pageBreakBefore w:val="0"/>
              <w:kinsoku/>
              <w:wordWrap/>
              <w:topLinePunct w:val="0"/>
              <w:bidi w:val="0"/>
            </w:pPr>
            <w:r>
              <w:t>水文情势</w:t>
            </w:r>
          </w:p>
        </w:tc>
        <w:tc>
          <w:tcPr>
            <w:tcW w:w="1245" w:type="dxa"/>
            <w:vAlign w:val="center"/>
          </w:tcPr>
          <w:p>
            <w:pPr>
              <w:pStyle w:val="60"/>
              <w:pageBreakBefore w:val="0"/>
              <w:kinsoku/>
              <w:wordWrap/>
              <w:topLinePunct w:val="0"/>
              <w:bidi w:val="0"/>
              <w:rPr>
                <w:rFonts w:ascii="Times New Roman"/>
              </w:rPr>
            </w:pPr>
            <w:r>
              <w:rPr>
                <w:rFonts w:ascii="Times New Roman"/>
              </w:rPr>
              <w:t>3-K</w:t>
            </w:r>
          </w:p>
        </w:tc>
        <w:tc>
          <w:tcPr>
            <w:tcW w:w="1358"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586"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138" w:type="dxa"/>
            <w:vAlign w:val="center"/>
          </w:tcPr>
          <w:p>
            <w:pPr>
              <w:pStyle w:val="60"/>
              <w:pageBreakBefore w:val="0"/>
              <w:kinsoku/>
              <w:wordWrap/>
              <w:topLinePunct w:val="0"/>
              <w:bidi w:val="0"/>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continue"/>
            <w:vAlign w:val="center"/>
          </w:tcPr>
          <w:p>
            <w:pPr>
              <w:pageBreakBefore w:val="0"/>
              <w:kinsoku/>
              <w:wordWrap/>
              <w:topLinePunct w:val="0"/>
              <w:bidi w:val="0"/>
              <w:jc w:val="center"/>
              <w:rPr>
                <w:sz w:val="2"/>
                <w:szCs w:val="2"/>
              </w:rPr>
            </w:pPr>
          </w:p>
        </w:tc>
        <w:tc>
          <w:tcPr>
            <w:tcW w:w="1471" w:type="dxa"/>
            <w:vAlign w:val="center"/>
          </w:tcPr>
          <w:p>
            <w:pPr>
              <w:pStyle w:val="60"/>
              <w:pageBreakBefore w:val="0"/>
              <w:kinsoku/>
              <w:wordWrap/>
              <w:topLinePunct w:val="0"/>
              <w:bidi w:val="0"/>
            </w:pPr>
            <w:r>
              <w:t>地表水质</w:t>
            </w:r>
          </w:p>
        </w:tc>
        <w:tc>
          <w:tcPr>
            <w:tcW w:w="1245" w:type="dxa"/>
            <w:vAlign w:val="center"/>
          </w:tcPr>
          <w:p>
            <w:pPr>
              <w:pStyle w:val="60"/>
              <w:pageBreakBefore w:val="0"/>
              <w:kinsoku/>
              <w:wordWrap/>
              <w:topLinePunct w:val="0"/>
              <w:bidi w:val="0"/>
              <w:rPr>
                <w:rFonts w:ascii="Times New Roman"/>
              </w:rPr>
            </w:pPr>
            <w:r>
              <w:rPr>
                <w:rFonts w:ascii="Times New Roman"/>
              </w:rPr>
              <w:t>1-K</w:t>
            </w:r>
          </w:p>
        </w:tc>
        <w:tc>
          <w:tcPr>
            <w:tcW w:w="1358"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586"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138" w:type="dxa"/>
            <w:vAlign w:val="center"/>
          </w:tcPr>
          <w:p>
            <w:pPr>
              <w:pStyle w:val="60"/>
              <w:pageBreakBefore w:val="0"/>
              <w:kinsoku/>
              <w:wordWrap/>
              <w:topLinePunct w:val="0"/>
              <w:bidi w:val="0"/>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358" w:type="dxa"/>
            <w:vMerge w:val="continue"/>
            <w:vAlign w:val="center"/>
          </w:tcPr>
          <w:p>
            <w:pPr>
              <w:pageBreakBefore w:val="0"/>
              <w:kinsoku/>
              <w:wordWrap/>
              <w:topLinePunct w:val="0"/>
              <w:bidi w:val="0"/>
              <w:jc w:val="center"/>
              <w:rPr>
                <w:sz w:val="2"/>
                <w:szCs w:val="2"/>
              </w:rPr>
            </w:pPr>
          </w:p>
        </w:tc>
        <w:tc>
          <w:tcPr>
            <w:tcW w:w="1471" w:type="dxa"/>
            <w:vAlign w:val="center"/>
          </w:tcPr>
          <w:p>
            <w:pPr>
              <w:pStyle w:val="60"/>
              <w:pageBreakBefore w:val="0"/>
              <w:kinsoku/>
              <w:wordWrap/>
              <w:topLinePunct w:val="0"/>
              <w:bidi w:val="0"/>
            </w:pPr>
            <w:r>
              <w:t>大气与声环境</w:t>
            </w:r>
          </w:p>
        </w:tc>
        <w:tc>
          <w:tcPr>
            <w:tcW w:w="1245" w:type="dxa"/>
            <w:vAlign w:val="center"/>
          </w:tcPr>
          <w:p>
            <w:pPr>
              <w:pStyle w:val="60"/>
              <w:pageBreakBefore w:val="0"/>
              <w:kinsoku/>
              <w:wordWrap/>
              <w:topLinePunct w:val="0"/>
              <w:bidi w:val="0"/>
              <w:rPr>
                <w:rFonts w:ascii="Times New Roman"/>
              </w:rPr>
            </w:pPr>
            <w:r>
              <w:rPr>
                <w:rFonts w:ascii="Times New Roman"/>
              </w:rPr>
              <w:t>1-K</w:t>
            </w:r>
          </w:p>
        </w:tc>
        <w:tc>
          <w:tcPr>
            <w:tcW w:w="1358"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586" w:type="dxa"/>
            <w:vAlign w:val="center"/>
          </w:tcPr>
          <w:p>
            <w:pPr>
              <w:pStyle w:val="60"/>
              <w:pageBreakBefore w:val="0"/>
              <w:kinsoku/>
              <w:wordWrap/>
              <w:topLinePunct w:val="0"/>
              <w:bidi w:val="0"/>
              <w:rPr>
                <w:rFonts w:ascii="Times New Roman"/>
                <w:sz w:val="22"/>
              </w:rPr>
            </w:pPr>
          </w:p>
        </w:tc>
        <w:tc>
          <w:tcPr>
            <w:tcW w:w="1138" w:type="dxa"/>
            <w:vAlign w:val="center"/>
          </w:tcPr>
          <w:p>
            <w:pPr>
              <w:pStyle w:val="60"/>
              <w:pageBreakBefore w:val="0"/>
              <w:kinsoku/>
              <w:wordWrap/>
              <w:topLinePunct w:val="0"/>
              <w:bidi w:val="0"/>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continue"/>
            <w:vAlign w:val="center"/>
          </w:tcPr>
          <w:p>
            <w:pPr>
              <w:pageBreakBefore w:val="0"/>
              <w:kinsoku/>
              <w:wordWrap/>
              <w:topLinePunct w:val="0"/>
              <w:bidi w:val="0"/>
              <w:jc w:val="center"/>
              <w:rPr>
                <w:sz w:val="2"/>
                <w:szCs w:val="2"/>
              </w:rPr>
            </w:pPr>
          </w:p>
        </w:tc>
        <w:tc>
          <w:tcPr>
            <w:tcW w:w="1471" w:type="dxa"/>
            <w:vAlign w:val="center"/>
          </w:tcPr>
          <w:p>
            <w:pPr>
              <w:pStyle w:val="60"/>
              <w:pageBreakBefore w:val="0"/>
              <w:kinsoku/>
              <w:wordWrap/>
              <w:topLinePunct w:val="0"/>
              <w:bidi w:val="0"/>
            </w:pPr>
            <w:r>
              <w:t>环境地质</w:t>
            </w:r>
          </w:p>
        </w:tc>
        <w:tc>
          <w:tcPr>
            <w:tcW w:w="1245" w:type="dxa"/>
            <w:vAlign w:val="center"/>
          </w:tcPr>
          <w:p>
            <w:pPr>
              <w:pStyle w:val="60"/>
              <w:pageBreakBefore w:val="0"/>
              <w:kinsoku/>
              <w:wordWrap/>
              <w:topLinePunct w:val="0"/>
              <w:bidi w:val="0"/>
              <w:rPr>
                <w:rFonts w:ascii="Times New Roman"/>
              </w:rPr>
            </w:pPr>
            <w:r>
              <w:rPr>
                <w:rFonts w:ascii="Times New Roman"/>
              </w:rPr>
              <w:t>2-B</w:t>
            </w:r>
          </w:p>
        </w:tc>
        <w:tc>
          <w:tcPr>
            <w:tcW w:w="1358"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586"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138" w:type="dxa"/>
            <w:vAlign w:val="center"/>
          </w:tcPr>
          <w:p>
            <w:pPr>
              <w:pStyle w:val="60"/>
              <w:pageBreakBefore w:val="0"/>
              <w:kinsoku/>
              <w:wordWrap/>
              <w:topLinePunct w:val="0"/>
              <w:bidi w:val="0"/>
            </w:pPr>
            <w:r>
              <w:rPr>
                <w:w w:val="99"/>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pageBreakBefore w:val="0"/>
              <w:kinsoku/>
              <w:wordWrap/>
              <w:topLinePunct w:val="0"/>
              <w:bidi w:val="0"/>
              <w:jc w:val="center"/>
              <w:rPr>
                <w:sz w:val="2"/>
                <w:szCs w:val="2"/>
              </w:rPr>
            </w:pPr>
          </w:p>
        </w:tc>
        <w:tc>
          <w:tcPr>
            <w:tcW w:w="1471" w:type="dxa"/>
            <w:vAlign w:val="center"/>
          </w:tcPr>
          <w:p>
            <w:pPr>
              <w:pStyle w:val="60"/>
              <w:pageBreakBefore w:val="0"/>
              <w:kinsoku/>
              <w:wordWrap/>
              <w:topLinePunct w:val="0"/>
              <w:bidi w:val="0"/>
            </w:pPr>
            <w:r>
              <w:t>地下水</w:t>
            </w:r>
          </w:p>
        </w:tc>
        <w:tc>
          <w:tcPr>
            <w:tcW w:w="1245" w:type="dxa"/>
            <w:vAlign w:val="center"/>
          </w:tcPr>
          <w:p>
            <w:pPr>
              <w:pStyle w:val="60"/>
              <w:pageBreakBefore w:val="0"/>
              <w:kinsoku/>
              <w:wordWrap/>
              <w:topLinePunct w:val="0"/>
              <w:bidi w:val="0"/>
              <w:rPr>
                <w:rFonts w:ascii="Times New Roman"/>
              </w:rPr>
            </w:pPr>
            <w:r>
              <w:rPr>
                <w:rFonts w:ascii="Times New Roman"/>
              </w:rPr>
              <w:t>2-B</w:t>
            </w:r>
          </w:p>
        </w:tc>
        <w:tc>
          <w:tcPr>
            <w:tcW w:w="1358"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586" w:type="dxa"/>
            <w:vAlign w:val="center"/>
          </w:tcPr>
          <w:p>
            <w:pPr>
              <w:pStyle w:val="60"/>
              <w:pageBreakBefore w:val="0"/>
              <w:kinsoku/>
              <w:wordWrap/>
              <w:topLinePunct w:val="0"/>
              <w:bidi w:val="0"/>
              <w:rPr>
                <w:rFonts w:ascii="Times New Roman" w:hAnsi="Times New Roman"/>
              </w:rPr>
            </w:pPr>
            <w:r>
              <w:rPr>
                <w:rFonts w:ascii="Times New Roman" w:hAnsi="Times New Roman"/>
                <w:w w:val="99"/>
              </w:rPr>
              <w:t>□</w:t>
            </w:r>
          </w:p>
        </w:tc>
        <w:tc>
          <w:tcPr>
            <w:tcW w:w="1138" w:type="dxa"/>
            <w:vAlign w:val="center"/>
          </w:tcPr>
          <w:p>
            <w:pPr>
              <w:pStyle w:val="60"/>
              <w:pageBreakBefore w:val="0"/>
              <w:kinsoku/>
              <w:wordWrap/>
              <w:topLinePunct w:val="0"/>
              <w:bidi w:val="0"/>
            </w:pPr>
            <w:r>
              <w:rPr>
                <w:w w:val="99"/>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pageBreakBefore w:val="0"/>
              <w:kinsoku/>
              <w:wordWrap/>
              <w:topLinePunct w:val="0"/>
              <w:bidi w:val="0"/>
              <w:jc w:val="center"/>
              <w:rPr>
                <w:sz w:val="2"/>
                <w:szCs w:val="2"/>
              </w:rPr>
            </w:pPr>
          </w:p>
        </w:tc>
        <w:tc>
          <w:tcPr>
            <w:tcW w:w="1471" w:type="dxa"/>
          </w:tcPr>
          <w:p>
            <w:pPr>
              <w:pStyle w:val="60"/>
              <w:pageBreakBefore w:val="0"/>
              <w:kinsoku/>
              <w:wordWrap/>
              <w:topLinePunct w:val="0"/>
              <w:bidi w:val="0"/>
              <w:spacing w:before="34"/>
              <w:ind w:left="178" w:right="151"/>
            </w:pPr>
            <w:r>
              <w:t>固体废物</w:t>
            </w:r>
          </w:p>
        </w:tc>
        <w:tc>
          <w:tcPr>
            <w:tcW w:w="1245" w:type="dxa"/>
          </w:tcPr>
          <w:p>
            <w:pPr>
              <w:pStyle w:val="60"/>
              <w:pageBreakBefore w:val="0"/>
              <w:kinsoku/>
              <w:wordWrap/>
              <w:topLinePunct w:val="0"/>
              <w:bidi w:val="0"/>
              <w:spacing w:before="48"/>
              <w:ind w:left="178" w:right="152"/>
              <w:rPr>
                <w:rFonts w:ascii="Times New Roman"/>
              </w:rPr>
            </w:pPr>
            <w:r>
              <w:rPr>
                <w:rFonts w:ascii="Times New Roman"/>
              </w:rPr>
              <w:t>1-K</w:t>
            </w:r>
          </w:p>
        </w:tc>
        <w:tc>
          <w:tcPr>
            <w:tcW w:w="1358" w:type="dxa"/>
          </w:tcPr>
          <w:p>
            <w:pPr>
              <w:pStyle w:val="60"/>
              <w:pageBreakBefore w:val="0"/>
              <w:kinsoku/>
              <w:wordWrap/>
              <w:topLinePunct w:val="0"/>
              <w:bidi w:val="0"/>
              <w:spacing w:before="48"/>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spacing w:before="48"/>
              <w:ind w:left="27"/>
              <w:rPr>
                <w:rFonts w:ascii="Times New Roman" w:hAnsi="Times New Roman"/>
                <w:w w:val="99"/>
              </w:rPr>
            </w:pPr>
            <w:r>
              <w:rPr>
                <w:rFonts w:ascii="Times New Roman" w:hAnsi="Times New Roman"/>
                <w:w w:val="99"/>
              </w:rPr>
              <w:t>□</w:t>
            </w:r>
          </w:p>
        </w:tc>
        <w:tc>
          <w:tcPr>
            <w:tcW w:w="1138" w:type="dxa"/>
          </w:tcPr>
          <w:p>
            <w:pPr>
              <w:pStyle w:val="60"/>
              <w:pageBreakBefore w:val="0"/>
              <w:kinsoku/>
              <w:wordWrap/>
              <w:topLinePunct w:val="0"/>
              <w:bidi w:val="0"/>
              <w:spacing w:before="34"/>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restart"/>
          </w:tcPr>
          <w:p>
            <w:pPr>
              <w:pStyle w:val="60"/>
              <w:pageBreakBefore w:val="0"/>
              <w:kinsoku/>
              <w:wordWrap/>
              <w:topLinePunct w:val="0"/>
              <w:bidi w:val="0"/>
              <w:spacing w:before="5"/>
              <w:jc w:val="left"/>
              <w:rPr>
                <w:sz w:val="16"/>
              </w:rPr>
            </w:pPr>
          </w:p>
          <w:p>
            <w:pPr>
              <w:pStyle w:val="60"/>
              <w:pageBreakBefore w:val="0"/>
              <w:kinsoku/>
              <w:wordWrap/>
              <w:topLinePunct w:val="0"/>
              <w:bidi w:val="0"/>
              <w:ind w:left="416"/>
              <w:jc w:val="left"/>
              <w:rPr>
                <w:sz w:val="2"/>
                <w:szCs w:val="2"/>
              </w:rPr>
            </w:pPr>
            <w:r>
              <w:t>生态环境</w:t>
            </w:r>
          </w:p>
        </w:tc>
        <w:tc>
          <w:tcPr>
            <w:tcW w:w="1471" w:type="dxa"/>
          </w:tcPr>
          <w:p>
            <w:pPr>
              <w:pStyle w:val="60"/>
              <w:pageBreakBefore w:val="0"/>
              <w:kinsoku/>
              <w:wordWrap/>
              <w:topLinePunct w:val="0"/>
              <w:bidi w:val="0"/>
              <w:spacing w:before="35"/>
              <w:ind w:left="178" w:right="151"/>
            </w:pPr>
            <w:r>
              <w:t>陆生生物</w:t>
            </w:r>
          </w:p>
        </w:tc>
        <w:tc>
          <w:tcPr>
            <w:tcW w:w="1245" w:type="dxa"/>
          </w:tcPr>
          <w:p>
            <w:pPr>
              <w:pStyle w:val="60"/>
              <w:pageBreakBefore w:val="0"/>
              <w:kinsoku/>
              <w:wordWrap/>
              <w:topLinePunct w:val="0"/>
              <w:bidi w:val="0"/>
              <w:spacing w:before="48"/>
              <w:ind w:left="178" w:right="152"/>
              <w:rPr>
                <w:rFonts w:ascii="Times New Roman"/>
              </w:rPr>
            </w:pPr>
            <w:r>
              <w:rPr>
                <w:rFonts w:ascii="Times New Roman"/>
              </w:rPr>
              <w:t>2-K</w:t>
            </w:r>
          </w:p>
        </w:tc>
        <w:tc>
          <w:tcPr>
            <w:tcW w:w="1358" w:type="dxa"/>
          </w:tcPr>
          <w:p>
            <w:pPr>
              <w:pStyle w:val="60"/>
              <w:pageBreakBefore w:val="0"/>
              <w:kinsoku/>
              <w:wordWrap/>
              <w:topLinePunct w:val="0"/>
              <w:bidi w:val="0"/>
              <w:spacing w:before="48"/>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spacing w:before="48"/>
              <w:ind w:left="27"/>
              <w:rPr>
                <w:rFonts w:ascii="Times New Roman" w:hAnsi="Times New Roman"/>
                <w:w w:val="99"/>
              </w:rPr>
            </w:pPr>
            <w:r>
              <w:rPr>
                <w:rFonts w:ascii="Times New Roman" w:hAnsi="Times New Roman"/>
                <w:w w:val="99"/>
              </w:rPr>
              <w:t>□</w:t>
            </w:r>
          </w:p>
        </w:tc>
        <w:tc>
          <w:tcPr>
            <w:tcW w:w="1138" w:type="dxa"/>
          </w:tcPr>
          <w:p>
            <w:pPr>
              <w:pStyle w:val="60"/>
              <w:pageBreakBefore w:val="0"/>
              <w:kinsoku/>
              <w:wordWrap/>
              <w:topLinePunct w:val="0"/>
              <w:bidi w:val="0"/>
              <w:spacing w:before="35"/>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pageBreakBefore w:val="0"/>
              <w:kinsoku/>
              <w:wordWrap/>
              <w:topLinePunct w:val="0"/>
              <w:bidi w:val="0"/>
              <w:jc w:val="center"/>
              <w:rPr>
                <w:sz w:val="2"/>
                <w:szCs w:val="2"/>
              </w:rPr>
            </w:pPr>
          </w:p>
        </w:tc>
        <w:tc>
          <w:tcPr>
            <w:tcW w:w="1471" w:type="dxa"/>
          </w:tcPr>
          <w:p>
            <w:pPr>
              <w:pStyle w:val="60"/>
              <w:pageBreakBefore w:val="0"/>
              <w:kinsoku/>
              <w:wordWrap/>
              <w:topLinePunct w:val="0"/>
              <w:bidi w:val="0"/>
              <w:spacing w:before="35"/>
              <w:ind w:left="178" w:right="151"/>
            </w:pPr>
            <w:r>
              <w:t>水生生物</w:t>
            </w:r>
          </w:p>
        </w:tc>
        <w:tc>
          <w:tcPr>
            <w:tcW w:w="1245" w:type="dxa"/>
          </w:tcPr>
          <w:p>
            <w:pPr>
              <w:pStyle w:val="60"/>
              <w:pageBreakBefore w:val="0"/>
              <w:kinsoku/>
              <w:wordWrap/>
              <w:topLinePunct w:val="0"/>
              <w:bidi w:val="0"/>
              <w:spacing w:before="49"/>
              <w:ind w:left="177" w:right="153"/>
              <w:rPr>
                <w:rFonts w:ascii="Times New Roman"/>
              </w:rPr>
            </w:pPr>
            <w:r>
              <w:rPr>
                <w:rFonts w:ascii="Times New Roman"/>
              </w:rPr>
              <w:t>3-B</w:t>
            </w:r>
          </w:p>
        </w:tc>
        <w:tc>
          <w:tcPr>
            <w:tcW w:w="1358" w:type="dxa"/>
          </w:tcPr>
          <w:p>
            <w:pPr>
              <w:pStyle w:val="60"/>
              <w:pageBreakBefore w:val="0"/>
              <w:kinsoku/>
              <w:wordWrap/>
              <w:topLinePunct w:val="0"/>
              <w:bidi w:val="0"/>
              <w:spacing w:before="49"/>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spacing w:before="49"/>
              <w:ind w:left="27"/>
              <w:rPr>
                <w:rFonts w:ascii="Times New Roman" w:hAnsi="Times New Roman"/>
                <w:w w:val="99"/>
              </w:rPr>
            </w:pPr>
            <w:r>
              <w:rPr>
                <w:rFonts w:ascii="Times New Roman" w:hAnsi="Times New Roman"/>
                <w:w w:val="99"/>
              </w:rPr>
              <w:t>□</w:t>
            </w:r>
          </w:p>
        </w:tc>
        <w:tc>
          <w:tcPr>
            <w:tcW w:w="1138" w:type="dxa"/>
          </w:tcPr>
          <w:p>
            <w:pPr>
              <w:pStyle w:val="60"/>
              <w:pageBreakBefore w:val="0"/>
              <w:kinsoku/>
              <w:wordWrap/>
              <w:topLinePunct w:val="0"/>
              <w:bidi w:val="0"/>
              <w:spacing w:before="35"/>
              <w:ind w:left="20"/>
              <w:rPr>
                <w:w w:val="99"/>
              </w:rPr>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restart"/>
          </w:tcPr>
          <w:p>
            <w:pPr>
              <w:pStyle w:val="60"/>
              <w:pageBreakBefore w:val="0"/>
              <w:kinsoku/>
              <w:wordWrap/>
              <w:topLinePunct w:val="0"/>
              <w:bidi w:val="0"/>
              <w:jc w:val="left"/>
              <w:rPr>
                <w:sz w:val="20"/>
              </w:rPr>
            </w:pPr>
          </w:p>
          <w:p>
            <w:pPr>
              <w:pStyle w:val="60"/>
              <w:pageBreakBefore w:val="0"/>
              <w:kinsoku/>
              <w:wordWrap/>
              <w:topLinePunct w:val="0"/>
              <w:bidi w:val="0"/>
              <w:spacing w:before="2"/>
              <w:jc w:val="left"/>
            </w:pPr>
          </w:p>
          <w:p>
            <w:pPr>
              <w:pStyle w:val="60"/>
              <w:pageBreakBefore w:val="0"/>
              <w:kinsoku/>
              <w:wordWrap/>
              <w:topLinePunct w:val="0"/>
              <w:bidi w:val="0"/>
              <w:ind w:left="416"/>
              <w:jc w:val="left"/>
              <w:rPr>
                <w:sz w:val="2"/>
                <w:szCs w:val="2"/>
              </w:rPr>
            </w:pPr>
            <w:r>
              <w:t>社会环境</w:t>
            </w:r>
          </w:p>
        </w:tc>
        <w:tc>
          <w:tcPr>
            <w:tcW w:w="1471" w:type="dxa"/>
          </w:tcPr>
          <w:p>
            <w:pPr>
              <w:pStyle w:val="60"/>
              <w:pageBreakBefore w:val="0"/>
              <w:kinsoku/>
              <w:wordWrap/>
              <w:topLinePunct w:val="0"/>
              <w:bidi w:val="0"/>
              <w:spacing w:before="35"/>
              <w:ind w:left="178" w:right="151"/>
            </w:pPr>
            <w:r>
              <w:t>社会经济</w:t>
            </w:r>
          </w:p>
        </w:tc>
        <w:tc>
          <w:tcPr>
            <w:tcW w:w="1245" w:type="dxa"/>
          </w:tcPr>
          <w:p>
            <w:pPr>
              <w:pStyle w:val="60"/>
              <w:pageBreakBefore w:val="0"/>
              <w:kinsoku/>
              <w:wordWrap/>
              <w:topLinePunct w:val="0"/>
              <w:bidi w:val="0"/>
              <w:spacing w:before="49"/>
              <w:ind w:left="178" w:right="150"/>
              <w:rPr>
                <w:rFonts w:ascii="Times New Roman"/>
              </w:rPr>
            </w:pPr>
            <w:r>
              <w:rPr>
                <w:rFonts w:ascii="Times New Roman"/>
              </w:rPr>
              <w:t>3+K</w:t>
            </w:r>
          </w:p>
        </w:tc>
        <w:tc>
          <w:tcPr>
            <w:tcW w:w="1358" w:type="dxa"/>
          </w:tcPr>
          <w:p>
            <w:pPr>
              <w:pStyle w:val="60"/>
              <w:pageBreakBefore w:val="0"/>
              <w:kinsoku/>
              <w:wordWrap/>
              <w:topLinePunct w:val="0"/>
              <w:bidi w:val="0"/>
              <w:spacing w:before="49"/>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jc w:val="left"/>
              <w:rPr>
                <w:rFonts w:ascii="Times New Roman" w:hAnsi="Times New Roman"/>
                <w:w w:val="99"/>
              </w:rPr>
            </w:pPr>
          </w:p>
        </w:tc>
        <w:tc>
          <w:tcPr>
            <w:tcW w:w="1138" w:type="dxa"/>
          </w:tcPr>
          <w:p>
            <w:pPr>
              <w:pStyle w:val="60"/>
              <w:pageBreakBefore w:val="0"/>
              <w:kinsoku/>
              <w:wordWrap/>
              <w:topLinePunct w:val="0"/>
              <w:bidi w:val="0"/>
              <w:spacing w:before="35"/>
              <w:ind w:left="20"/>
              <w:rPr>
                <w:w w:val="99"/>
              </w:rPr>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358" w:type="dxa"/>
            <w:vMerge w:val="continue"/>
            <w:vAlign w:val="center"/>
          </w:tcPr>
          <w:p>
            <w:pPr>
              <w:pageBreakBefore w:val="0"/>
              <w:kinsoku/>
              <w:wordWrap/>
              <w:topLinePunct w:val="0"/>
              <w:bidi w:val="0"/>
              <w:jc w:val="center"/>
              <w:rPr>
                <w:sz w:val="2"/>
                <w:szCs w:val="2"/>
              </w:rPr>
            </w:pPr>
          </w:p>
        </w:tc>
        <w:tc>
          <w:tcPr>
            <w:tcW w:w="1471" w:type="dxa"/>
          </w:tcPr>
          <w:p>
            <w:pPr>
              <w:pStyle w:val="60"/>
              <w:pageBreakBefore w:val="0"/>
              <w:kinsoku/>
              <w:wordWrap/>
              <w:topLinePunct w:val="0"/>
              <w:bidi w:val="0"/>
              <w:spacing w:before="11"/>
              <w:ind w:left="178" w:right="153"/>
            </w:pPr>
            <w:r>
              <w:t>淹没占地与移民安置</w:t>
            </w:r>
          </w:p>
        </w:tc>
        <w:tc>
          <w:tcPr>
            <w:tcW w:w="1245" w:type="dxa"/>
          </w:tcPr>
          <w:p>
            <w:pPr>
              <w:pStyle w:val="60"/>
              <w:pageBreakBefore w:val="0"/>
              <w:kinsoku/>
              <w:wordWrap/>
              <w:topLinePunct w:val="0"/>
              <w:bidi w:val="0"/>
              <w:spacing w:before="181"/>
              <w:ind w:left="178" w:right="152"/>
              <w:rPr>
                <w:rFonts w:ascii="Times New Roman"/>
              </w:rPr>
            </w:pPr>
            <w:r>
              <w:rPr>
                <w:rFonts w:ascii="Times New Roman"/>
              </w:rPr>
              <w:t>2-K</w:t>
            </w:r>
          </w:p>
        </w:tc>
        <w:tc>
          <w:tcPr>
            <w:tcW w:w="1358" w:type="dxa"/>
          </w:tcPr>
          <w:p>
            <w:pPr>
              <w:pStyle w:val="60"/>
              <w:pageBreakBefore w:val="0"/>
              <w:kinsoku/>
              <w:wordWrap/>
              <w:topLinePunct w:val="0"/>
              <w:bidi w:val="0"/>
              <w:spacing w:before="181"/>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jc w:val="left"/>
              <w:rPr>
                <w:rFonts w:ascii="Times New Roman" w:hAnsi="Times New Roman"/>
                <w:w w:val="99"/>
              </w:rPr>
            </w:pPr>
          </w:p>
        </w:tc>
        <w:tc>
          <w:tcPr>
            <w:tcW w:w="1138" w:type="dxa"/>
          </w:tcPr>
          <w:p>
            <w:pPr>
              <w:pStyle w:val="60"/>
              <w:pageBreakBefore w:val="0"/>
              <w:kinsoku/>
              <w:wordWrap/>
              <w:topLinePunct w:val="0"/>
              <w:bidi w:val="0"/>
              <w:spacing w:before="167"/>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1358" w:type="dxa"/>
            <w:vMerge w:val="continue"/>
            <w:vAlign w:val="center"/>
          </w:tcPr>
          <w:p>
            <w:pPr>
              <w:pageBreakBefore w:val="0"/>
              <w:kinsoku/>
              <w:wordWrap/>
              <w:topLinePunct w:val="0"/>
              <w:bidi w:val="0"/>
              <w:jc w:val="center"/>
              <w:rPr>
                <w:sz w:val="2"/>
                <w:szCs w:val="2"/>
              </w:rPr>
            </w:pPr>
          </w:p>
        </w:tc>
        <w:tc>
          <w:tcPr>
            <w:tcW w:w="1471" w:type="dxa"/>
          </w:tcPr>
          <w:p>
            <w:pPr>
              <w:pStyle w:val="60"/>
              <w:pageBreakBefore w:val="0"/>
              <w:kinsoku/>
              <w:wordWrap/>
              <w:topLinePunct w:val="0"/>
              <w:bidi w:val="0"/>
              <w:spacing w:before="25"/>
              <w:ind w:left="178" w:right="151"/>
            </w:pPr>
            <w:r>
              <w:t>土地利用</w:t>
            </w:r>
          </w:p>
        </w:tc>
        <w:tc>
          <w:tcPr>
            <w:tcW w:w="1245" w:type="dxa"/>
          </w:tcPr>
          <w:p>
            <w:pPr>
              <w:pStyle w:val="60"/>
              <w:pageBreakBefore w:val="0"/>
              <w:kinsoku/>
              <w:wordWrap/>
              <w:topLinePunct w:val="0"/>
              <w:bidi w:val="0"/>
              <w:spacing w:before="39"/>
              <w:ind w:left="177" w:right="153"/>
              <w:rPr>
                <w:rFonts w:ascii="Times New Roman"/>
              </w:rPr>
            </w:pPr>
            <w:r>
              <w:rPr>
                <w:rFonts w:ascii="Times New Roman"/>
              </w:rPr>
              <w:t>1-B</w:t>
            </w:r>
          </w:p>
        </w:tc>
        <w:tc>
          <w:tcPr>
            <w:tcW w:w="1358" w:type="dxa"/>
          </w:tcPr>
          <w:p>
            <w:pPr>
              <w:pStyle w:val="60"/>
              <w:pageBreakBefore w:val="0"/>
              <w:kinsoku/>
              <w:wordWrap/>
              <w:topLinePunct w:val="0"/>
              <w:bidi w:val="0"/>
              <w:spacing w:before="39"/>
              <w:ind w:left="29"/>
              <w:rPr>
                <w:rFonts w:ascii="Times New Roman" w:hAnsi="Times New Roman"/>
                <w:w w:val="99"/>
              </w:rPr>
            </w:pPr>
            <w:r>
              <w:rPr>
                <w:rFonts w:ascii="Times New Roman" w:hAnsi="Times New Roman"/>
                <w:w w:val="99"/>
              </w:rPr>
              <w:t>□</w:t>
            </w:r>
          </w:p>
        </w:tc>
        <w:tc>
          <w:tcPr>
            <w:tcW w:w="1586" w:type="dxa"/>
          </w:tcPr>
          <w:p>
            <w:pPr>
              <w:pStyle w:val="60"/>
              <w:pageBreakBefore w:val="0"/>
              <w:kinsoku/>
              <w:wordWrap/>
              <w:topLinePunct w:val="0"/>
              <w:bidi w:val="0"/>
              <w:jc w:val="left"/>
              <w:rPr>
                <w:rFonts w:ascii="Times New Roman" w:hAnsi="Times New Roman"/>
                <w:w w:val="99"/>
              </w:rPr>
            </w:pPr>
          </w:p>
        </w:tc>
        <w:tc>
          <w:tcPr>
            <w:tcW w:w="1138" w:type="dxa"/>
          </w:tcPr>
          <w:p>
            <w:pPr>
              <w:pStyle w:val="60"/>
              <w:pageBreakBefore w:val="0"/>
              <w:kinsoku/>
              <w:wordWrap/>
              <w:topLinePunct w:val="0"/>
              <w:bidi w:val="0"/>
              <w:spacing w:before="25"/>
              <w:ind w:left="20"/>
              <w:rPr>
                <w:w w:val="99"/>
              </w:rPr>
            </w:pPr>
            <w:r>
              <w:rPr>
                <w:w w:val="99"/>
              </w:rPr>
              <w:t>Ⅰ</w:t>
            </w:r>
          </w:p>
        </w:tc>
      </w:tr>
    </w:tbl>
    <w:p>
      <w:pPr>
        <w:pStyle w:val="40"/>
        <w:pageBreakBefore w:val="0"/>
        <w:kinsoku/>
        <w:wordWrap/>
        <w:topLinePunct w:val="0"/>
        <w:bidi w:val="0"/>
        <w:spacing w:line="360" w:lineRule="auto"/>
        <w:ind w:firstLine="420" w:firstLineChars="200"/>
        <w:rPr>
          <w:rFonts w:cs="Times New Roman"/>
          <w:sz w:val="21"/>
          <w:szCs w:val="21"/>
        </w:rPr>
      </w:pPr>
      <w:r>
        <w:rPr>
          <w:rFonts w:hint="eastAsia" w:cs="Times New Roman"/>
          <w:sz w:val="21"/>
          <w:szCs w:val="21"/>
        </w:rPr>
        <w:t>注：1、2、3 分析表示影响程度小、中、大；+表示正影响；—表示负影响；□表示影响区域；K、B 分别表示影响类形为可逆、不可逆；Ⅰ、Ⅱ、Ⅲ表示各环境因子在本工程预测评价中的重要性分别为重要、相对次要、可忽略。</w:t>
      </w:r>
    </w:p>
    <w:p>
      <w:pPr>
        <w:pStyle w:val="40"/>
        <w:pageBreakBefore w:val="0"/>
        <w:kinsoku/>
        <w:wordWrap/>
        <w:topLinePunct w:val="0"/>
        <w:bidi w:val="0"/>
        <w:spacing w:line="360" w:lineRule="auto"/>
        <w:ind w:firstLine="480" w:firstLineChars="200"/>
        <w:rPr>
          <w:rFonts w:cs="Times New Roman"/>
          <w:sz w:val="24"/>
          <w:szCs w:val="24"/>
        </w:rPr>
      </w:pPr>
      <w:r>
        <w:rPr>
          <w:rFonts w:cs="Times New Roman"/>
          <w:sz w:val="24"/>
          <w:szCs w:val="24"/>
        </w:rPr>
        <w:t>根据表 2.</w:t>
      </w:r>
      <w:r>
        <w:rPr>
          <w:rFonts w:hint="eastAsia" w:cs="Times New Roman"/>
          <w:sz w:val="24"/>
          <w:szCs w:val="24"/>
        </w:rPr>
        <w:t>4</w:t>
      </w:r>
      <w:r>
        <w:rPr>
          <w:rFonts w:cs="Times New Roman"/>
          <w:sz w:val="24"/>
          <w:szCs w:val="24"/>
        </w:rPr>
        <w:t>-1 可知，本工程建设影响涉及的环境因子包括自然环境、生态环境及社会环境的诸多方面。通过矩阵筛选法筛选结果分析可知，在诸多环境影响因子中，水文情势、地表水质、水生生物、土地利用、社会经济等方面，由于本项目运行的影响较大，在评价中确定将这些受影响较大的环境因子作为本项目的评价重点。评价中将详细分析项目建设对其产生的有利或不利影响，并针对不利影响提出相应的经济可行的环境保护措施，以避免或减缓工程建设或运行带来的不利影响。大气与声环境、固体废物、陆生生物、淹没占地与移民安置等受项目建设或运行的影响程度一般，评价中做为次重点，分析项目建设对其产生的有利或不利影响，并针对不利影响提出相应的或原则性的环境保护措施。</w:t>
      </w:r>
    </w:p>
    <w:p>
      <w:pPr>
        <w:pStyle w:val="40"/>
        <w:pageBreakBefore w:val="0"/>
        <w:kinsoku/>
        <w:wordWrap/>
        <w:topLinePunct w:val="0"/>
        <w:bidi w:val="0"/>
        <w:spacing w:line="360" w:lineRule="auto"/>
        <w:ind w:firstLine="480" w:firstLineChars="200"/>
        <w:rPr>
          <w:rFonts w:cs="Times New Roman"/>
          <w:sz w:val="24"/>
          <w:szCs w:val="24"/>
        </w:rPr>
      </w:pPr>
      <w:r>
        <w:rPr>
          <w:rFonts w:cs="Times New Roman"/>
          <w:sz w:val="24"/>
          <w:szCs w:val="24"/>
        </w:rPr>
        <w:t>对于其它的环境因子，因其受影响程度相对较小，在评价中将作一般性分析评价，在评价中将主要采用定性分析方法，分析项目建设对其产生的有利或不利影响，并针对不利影响提出相应的或原则性的环境保护措施</w:t>
      </w:r>
      <w:r>
        <w:rPr>
          <w:rFonts w:hint="eastAsia" w:cs="Times New Roman"/>
          <w:sz w:val="24"/>
          <w:szCs w:val="24"/>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2、评价因子筛选</w:t>
      </w:r>
    </w:p>
    <w:p>
      <w:pPr>
        <w:pStyle w:val="40"/>
        <w:pageBreakBefore w:val="0"/>
        <w:kinsoku/>
        <w:wordWrap/>
        <w:topLinePunct w:val="0"/>
        <w:bidi w:val="0"/>
        <w:spacing w:line="360" w:lineRule="auto"/>
        <w:ind w:firstLine="480" w:firstLineChars="200"/>
        <w:rPr>
          <w:rFonts w:cs="Times New Roman"/>
          <w:sz w:val="24"/>
          <w:szCs w:val="24"/>
        </w:rPr>
      </w:pPr>
      <w:r>
        <w:rPr>
          <w:rFonts w:cs="Times New Roman"/>
          <w:sz w:val="24"/>
          <w:szCs w:val="24"/>
        </w:rPr>
        <w:t>根据项目有关基础资料及项目所在地的现场踏勘，判定其在不同阶段对环境产生影响的因素和影响程度，并筛选出营运期可能产生的主要环境问题，明确评价因子，为评价重点提供依据，项目的主要污染物特征表见表2.4-2。</w:t>
      </w:r>
    </w:p>
    <w:p>
      <w:pPr>
        <w:pageBreakBefore w:val="0"/>
        <w:tabs>
          <w:tab w:val="left" w:pos="3576"/>
        </w:tabs>
        <w:kinsoku/>
        <w:wordWrap/>
        <w:topLinePunct w:val="0"/>
        <w:bidi w:val="0"/>
        <w:spacing w:before="183"/>
        <w:ind w:left="2369"/>
        <w:jc w:val="left"/>
        <w:rPr>
          <w:rFonts w:ascii="Times New Roman" w:hAnsi="Times New Roman" w:cs="Times New Roman"/>
          <w:b/>
          <w:szCs w:val="21"/>
        </w:rPr>
      </w:pPr>
      <w:r>
        <w:rPr>
          <w:rFonts w:ascii="Times New Roman" w:hAnsi="Times New Roman" w:cs="Times New Roman"/>
          <w:b/>
          <w:szCs w:val="21"/>
        </w:rPr>
        <w:t>表2.4-2 建设项目各环境要素的评价因子筛选</w:t>
      </w:r>
    </w:p>
    <w:tbl>
      <w:tblPr>
        <w:tblStyle w:val="23"/>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69"/>
        <w:gridCol w:w="1017"/>
        <w:gridCol w:w="1615"/>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578" w:type="dxa"/>
            <w:vAlign w:val="center"/>
          </w:tcPr>
          <w:p>
            <w:pPr>
              <w:pStyle w:val="60"/>
              <w:pageBreakBefore w:val="0"/>
              <w:kinsoku/>
              <w:wordWrap/>
              <w:topLinePunct w:val="0"/>
              <w:bidi w:val="0"/>
              <w:spacing w:before="36"/>
              <w:rPr>
                <w:b/>
              </w:rPr>
            </w:pPr>
            <w:r>
              <w:rPr>
                <w:b/>
              </w:rPr>
              <w:t>序号</w:t>
            </w:r>
          </w:p>
        </w:tc>
        <w:tc>
          <w:tcPr>
            <w:tcW w:w="1069" w:type="dxa"/>
            <w:vAlign w:val="center"/>
          </w:tcPr>
          <w:p>
            <w:pPr>
              <w:pStyle w:val="60"/>
              <w:pageBreakBefore w:val="0"/>
              <w:kinsoku/>
              <w:wordWrap/>
              <w:topLinePunct w:val="0"/>
              <w:bidi w:val="0"/>
              <w:spacing w:before="36"/>
              <w:rPr>
                <w:b/>
              </w:rPr>
            </w:pPr>
            <w:r>
              <w:rPr>
                <w:b/>
              </w:rPr>
              <w:t>评价因素</w:t>
            </w:r>
          </w:p>
        </w:tc>
        <w:tc>
          <w:tcPr>
            <w:tcW w:w="6352" w:type="dxa"/>
            <w:gridSpan w:val="3"/>
            <w:vAlign w:val="center"/>
          </w:tcPr>
          <w:p>
            <w:pPr>
              <w:pStyle w:val="60"/>
              <w:pageBreakBefore w:val="0"/>
              <w:kinsoku/>
              <w:wordWrap/>
              <w:topLinePunct w:val="0"/>
              <w:bidi w:val="0"/>
              <w:spacing w:before="36"/>
              <w:rPr>
                <w:b/>
              </w:rPr>
            </w:pPr>
            <w:r>
              <w:rPr>
                <w:b/>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78"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1</w:t>
            </w:r>
          </w:p>
        </w:tc>
        <w:tc>
          <w:tcPr>
            <w:tcW w:w="1069"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环境空气</w:t>
            </w:r>
          </w:p>
        </w:tc>
        <w:tc>
          <w:tcPr>
            <w:tcW w:w="1017" w:type="dxa"/>
            <w:vAlign w:val="center"/>
          </w:tcPr>
          <w:p>
            <w:pPr>
              <w:pStyle w:val="60"/>
              <w:pageBreakBefore w:val="0"/>
              <w:kinsoku/>
              <w:wordWrap/>
              <w:topLinePunct w:val="0"/>
              <w:bidi w:val="0"/>
              <w:spacing w:before="35"/>
              <w:ind w:left="118"/>
            </w:pPr>
            <w:r>
              <w:t>现状评价</w:t>
            </w:r>
          </w:p>
        </w:tc>
        <w:tc>
          <w:tcPr>
            <w:tcW w:w="1615" w:type="dxa"/>
            <w:vAlign w:val="center"/>
          </w:tcPr>
          <w:p>
            <w:pPr>
              <w:pStyle w:val="60"/>
              <w:pageBreakBefore w:val="0"/>
              <w:kinsoku/>
              <w:wordWrap/>
              <w:topLinePunct w:val="0"/>
              <w:bidi w:val="0"/>
              <w:spacing w:before="35"/>
              <w:ind w:left="118"/>
            </w:pPr>
            <w:r>
              <w:t>区域环境空气质量达标情况</w:t>
            </w:r>
          </w:p>
        </w:tc>
        <w:tc>
          <w:tcPr>
            <w:tcW w:w="3720" w:type="dxa"/>
            <w:vAlign w:val="center"/>
          </w:tcPr>
          <w:p>
            <w:pPr>
              <w:pStyle w:val="60"/>
              <w:pageBreakBefore w:val="0"/>
              <w:kinsoku/>
              <w:wordWrap/>
              <w:topLinePunct w:val="0"/>
              <w:bidi w:val="0"/>
              <w:spacing w:before="35"/>
              <w:ind w:left="118"/>
              <w:rPr>
                <w:lang w:val="en-US"/>
              </w:rPr>
            </w:pPr>
            <w:r>
              <w:rPr>
                <w:lang w:val="en-US"/>
              </w:rPr>
              <w:t>SO</w:t>
            </w:r>
            <w:r>
              <w:rPr>
                <w:vertAlign w:val="subscript"/>
                <w:lang w:val="en-US"/>
              </w:rPr>
              <w:t>2</w:t>
            </w:r>
            <w:r>
              <w:t>、</w:t>
            </w:r>
            <w:r>
              <w:rPr>
                <w:lang w:val="en-US"/>
              </w:rPr>
              <w:t>NO</w:t>
            </w:r>
            <w:r>
              <w:rPr>
                <w:vertAlign w:val="subscript"/>
                <w:lang w:val="en-US"/>
              </w:rPr>
              <w:t>2</w:t>
            </w:r>
            <w:r>
              <w:t>、</w:t>
            </w:r>
            <w:r>
              <w:rPr>
                <w:lang w:val="en-US"/>
              </w:rPr>
              <w:t>PM</w:t>
            </w:r>
            <w:r>
              <w:rPr>
                <w:vertAlign w:val="subscript"/>
                <w:lang w:val="en-US"/>
              </w:rPr>
              <w:t>2.5</w:t>
            </w:r>
            <w:r>
              <w:t>、</w:t>
            </w:r>
            <w:r>
              <w:rPr>
                <w:lang w:val="en-US"/>
              </w:rPr>
              <w:t>PM</w:t>
            </w:r>
            <w:r>
              <w:rPr>
                <w:vertAlign w:val="subscript"/>
                <w:lang w:val="en-US"/>
              </w:rPr>
              <w:t>10</w:t>
            </w:r>
            <w:r>
              <w:t>、</w:t>
            </w:r>
            <w:r>
              <w:rPr>
                <w:lang w:val="en-US"/>
              </w:rPr>
              <w:t>CO</w:t>
            </w:r>
            <w:r>
              <w:t>、</w:t>
            </w:r>
            <w:r>
              <w:rPr>
                <w:lang w:val="en-US"/>
              </w:rPr>
              <w:t>O</w:t>
            </w:r>
            <w:r>
              <w:rPr>
                <w:vertAlign w:val="subscript"/>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578" w:type="dxa"/>
            <w:vMerge w:val="continue"/>
            <w:vAlign w:val="center"/>
          </w:tcPr>
          <w:p>
            <w:pPr>
              <w:pStyle w:val="60"/>
              <w:pageBreakBefore w:val="0"/>
              <w:kinsoku/>
              <w:wordWrap/>
              <w:topLinePunct w:val="0"/>
              <w:bidi w:val="0"/>
              <w:spacing w:before="35"/>
              <w:ind w:left="118"/>
              <w:rPr>
                <w:lang w:val="en-US"/>
              </w:rPr>
            </w:pPr>
          </w:p>
        </w:tc>
        <w:tc>
          <w:tcPr>
            <w:tcW w:w="1069" w:type="dxa"/>
            <w:vMerge w:val="continue"/>
            <w:vAlign w:val="center"/>
          </w:tcPr>
          <w:p>
            <w:pPr>
              <w:pStyle w:val="60"/>
              <w:pageBreakBefore w:val="0"/>
              <w:kinsoku/>
              <w:wordWrap/>
              <w:topLinePunct w:val="0"/>
              <w:bidi w:val="0"/>
              <w:spacing w:before="35"/>
              <w:ind w:left="118"/>
              <w:rPr>
                <w:lang w:val="en-US"/>
              </w:rPr>
            </w:pPr>
          </w:p>
        </w:tc>
        <w:tc>
          <w:tcPr>
            <w:tcW w:w="1017" w:type="dxa"/>
            <w:vAlign w:val="center"/>
          </w:tcPr>
          <w:p>
            <w:pPr>
              <w:pStyle w:val="60"/>
              <w:pageBreakBefore w:val="0"/>
              <w:kinsoku/>
              <w:wordWrap/>
              <w:topLinePunct w:val="0"/>
              <w:bidi w:val="0"/>
              <w:spacing w:before="35"/>
              <w:ind w:left="118"/>
            </w:pPr>
            <w:r>
              <w:t>分析评价</w:t>
            </w:r>
          </w:p>
        </w:tc>
        <w:tc>
          <w:tcPr>
            <w:tcW w:w="5335" w:type="dxa"/>
            <w:gridSpan w:val="2"/>
            <w:vAlign w:val="center"/>
          </w:tcPr>
          <w:p>
            <w:pPr>
              <w:pStyle w:val="60"/>
              <w:pageBreakBefore w:val="0"/>
              <w:kinsoku/>
              <w:wordWrap/>
              <w:topLinePunct w:val="0"/>
              <w:bidi w:val="0"/>
              <w:spacing w:before="35"/>
              <w:ind w:left="11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jc w:val="center"/>
        </w:trPr>
        <w:tc>
          <w:tcPr>
            <w:tcW w:w="578"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2</w:t>
            </w:r>
          </w:p>
        </w:tc>
        <w:tc>
          <w:tcPr>
            <w:tcW w:w="1069"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地表水环境</w:t>
            </w:r>
          </w:p>
        </w:tc>
        <w:tc>
          <w:tcPr>
            <w:tcW w:w="1017" w:type="dxa"/>
            <w:vAlign w:val="center"/>
          </w:tcPr>
          <w:p>
            <w:pPr>
              <w:pStyle w:val="60"/>
              <w:pageBreakBefore w:val="0"/>
              <w:kinsoku/>
              <w:wordWrap/>
              <w:topLinePunct w:val="0"/>
              <w:bidi w:val="0"/>
              <w:spacing w:before="35"/>
              <w:ind w:left="118"/>
            </w:pPr>
            <w:r>
              <w:t>现状评价</w:t>
            </w:r>
          </w:p>
        </w:tc>
        <w:tc>
          <w:tcPr>
            <w:tcW w:w="5335" w:type="dxa"/>
            <w:gridSpan w:val="2"/>
            <w:vAlign w:val="center"/>
          </w:tcPr>
          <w:p>
            <w:pPr>
              <w:pStyle w:val="60"/>
              <w:pageBreakBefore w:val="0"/>
              <w:kinsoku/>
              <w:wordWrap/>
              <w:topLinePunct w:val="0"/>
              <w:bidi w:val="0"/>
              <w:spacing w:before="35"/>
              <w:ind w:left="118"/>
            </w:pPr>
            <w:r>
              <w:t>pH、水温、氨氮、COD</w:t>
            </w:r>
            <w:r>
              <w:rPr>
                <w:vertAlign w:val="subscript"/>
              </w:rPr>
              <w:t>Cr</w:t>
            </w:r>
            <w:r>
              <w:t>、石油类、BOD</w:t>
            </w:r>
            <w:r>
              <w:rPr>
                <w:vertAlign w:val="subscript"/>
              </w:rPr>
              <w:t>5</w:t>
            </w:r>
            <w: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578" w:type="dxa"/>
            <w:vMerge w:val="continue"/>
            <w:vAlign w:val="center"/>
          </w:tcPr>
          <w:p>
            <w:pPr>
              <w:pStyle w:val="60"/>
              <w:pageBreakBefore w:val="0"/>
              <w:kinsoku/>
              <w:wordWrap/>
              <w:topLinePunct w:val="0"/>
              <w:bidi w:val="0"/>
              <w:spacing w:before="35"/>
              <w:ind w:left="118"/>
            </w:pPr>
          </w:p>
        </w:tc>
        <w:tc>
          <w:tcPr>
            <w:tcW w:w="1069" w:type="dxa"/>
            <w:vMerge w:val="continue"/>
            <w:vAlign w:val="center"/>
          </w:tcPr>
          <w:p>
            <w:pPr>
              <w:pStyle w:val="60"/>
              <w:pageBreakBefore w:val="0"/>
              <w:kinsoku/>
              <w:wordWrap/>
              <w:topLinePunct w:val="0"/>
              <w:bidi w:val="0"/>
              <w:spacing w:before="35"/>
              <w:ind w:left="118"/>
            </w:pPr>
          </w:p>
        </w:tc>
        <w:tc>
          <w:tcPr>
            <w:tcW w:w="1017" w:type="dxa"/>
            <w:vAlign w:val="center"/>
          </w:tcPr>
          <w:p>
            <w:pPr>
              <w:pStyle w:val="60"/>
              <w:pageBreakBefore w:val="0"/>
              <w:kinsoku/>
              <w:wordWrap/>
              <w:topLinePunct w:val="0"/>
              <w:bidi w:val="0"/>
              <w:spacing w:before="35"/>
              <w:ind w:left="118"/>
            </w:pPr>
            <w:r>
              <w:t>分析评价</w:t>
            </w:r>
          </w:p>
        </w:tc>
        <w:tc>
          <w:tcPr>
            <w:tcW w:w="5335" w:type="dxa"/>
            <w:gridSpan w:val="2"/>
            <w:vAlign w:val="center"/>
          </w:tcPr>
          <w:p>
            <w:pPr>
              <w:pStyle w:val="60"/>
              <w:pageBreakBefore w:val="0"/>
              <w:kinsoku/>
              <w:wordWrap/>
              <w:topLinePunct w:val="0"/>
              <w:bidi w:val="0"/>
              <w:spacing w:before="35"/>
              <w:ind w:left="118"/>
            </w:pPr>
            <w:r>
              <w:t>水文形势（水位、流量、流速等）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78"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3</w:t>
            </w:r>
          </w:p>
        </w:tc>
        <w:tc>
          <w:tcPr>
            <w:tcW w:w="1069" w:type="dxa"/>
            <w:vMerge w:val="restart"/>
            <w:vAlign w:val="center"/>
          </w:tcPr>
          <w:p>
            <w:pPr>
              <w:pStyle w:val="60"/>
              <w:pageBreakBefore w:val="0"/>
              <w:kinsoku/>
              <w:wordWrap/>
              <w:topLinePunct w:val="0"/>
              <w:bidi w:val="0"/>
              <w:spacing w:before="35"/>
              <w:ind w:left="118"/>
            </w:pPr>
          </w:p>
          <w:p>
            <w:pPr>
              <w:pStyle w:val="60"/>
              <w:pageBreakBefore w:val="0"/>
              <w:kinsoku/>
              <w:wordWrap/>
              <w:topLinePunct w:val="0"/>
              <w:bidi w:val="0"/>
              <w:spacing w:before="35"/>
              <w:ind w:left="118"/>
            </w:pPr>
            <w:r>
              <w:t>地下水环境</w:t>
            </w:r>
          </w:p>
        </w:tc>
        <w:tc>
          <w:tcPr>
            <w:tcW w:w="1017" w:type="dxa"/>
            <w:vAlign w:val="center"/>
          </w:tcPr>
          <w:p>
            <w:pPr>
              <w:pStyle w:val="60"/>
              <w:pageBreakBefore w:val="0"/>
              <w:kinsoku/>
              <w:wordWrap/>
              <w:topLinePunct w:val="0"/>
              <w:bidi w:val="0"/>
              <w:spacing w:before="35"/>
              <w:ind w:left="118"/>
            </w:pPr>
            <w:r>
              <w:t>现状评价</w:t>
            </w:r>
          </w:p>
        </w:tc>
        <w:tc>
          <w:tcPr>
            <w:tcW w:w="5335" w:type="dxa"/>
            <w:gridSpan w:val="2"/>
            <w:vAlign w:val="center"/>
          </w:tcPr>
          <w:p>
            <w:pPr>
              <w:pStyle w:val="60"/>
              <w:pageBreakBefore w:val="0"/>
              <w:kinsoku/>
              <w:wordWrap/>
              <w:topLinePunct w:val="0"/>
              <w:bidi w:val="0"/>
              <w:spacing w:before="35"/>
              <w:ind w:left="118"/>
            </w:pPr>
            <w:r>
              <w:t>pH、氨氮、硝酸盐、亚硝酸盐、耗氧量、总硬度、硫酸盐、总大肠菌群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578" w:type="dxa"/>
            <w:vMerge w:val="continue"/>
            <w:vAlign w:val="center"/>
          </w:tcPr>
          <w:p>
            <w:pPr>
              <w:pStyle w:val="60"/>
              <w:pageBreakBefore w:val="0"/>
              <w:kinsoku/>
              <w:wordWrap/>
              <w:topLinePunct w:val="0"/>
              <w:bidi w:val="0"/>
              <w:spacing w:before="35"/>
              <w:ind w:left="118"/>
            </w:pPr>
          </w:p>
        </w:tc>
        <w:tc>
          <w:tcPr>
            <w:tcW w:w="1069" w:type="dxa"/>
            <w:vMerge w:val="continue"/>
            <w:vAlign w:val="center"/>
          </w:tcPr>
          <w:p>
            <w:pPr>
              <w:pStyle w:val="60"/>
              <w:pageBreakBefore w:val="0"/>
              <w:kinsoku/>
              <w:wordWrap/>
              <w:topLinePunct w:val="0"/>
              <w:bidi w:val="0"/>
              <w:spacing w:before="35"/>
              <w:ind w:left="118"/>
            </w:pPr>
          </w:p>
        </w:tc>
        <w:tc>
          <w:tcPr>
            <w:tcW w:w="1017" w:type="dxa"/>
            <w:vAlign w:val="center"/>
          </w:tcPr>
          <w:p>
            <w:pPr>
              <w:pStyle w:val="60"/>
              <w:pageBreakBefore w:val="0"/>
              <w:kinsoku/>
              <w:wordWrap/>
              <w:topLinePunct w:val="0"/>
              <w:bidi w:val="0"/>
              <w:spacing w:before="35"/>
              <w:ind w:left="118"/>
            </w:pPr>
            <w:r>
              <w:t>分析评价</w:t>
            </w:r>
          </w:p>
        </w:tc>
        <w:tc>
          <w:tcPr>
            <w:tcW w:w="5335" w:type="dxa"/>
            <w:gridSpan w:val="2"/>
            <w:vAlign w:val="center"/>
          </w:tcPr>
          <w:p>
            <w:pPr>
              <w:pStyle w:val="60"/>
              <w:pageBreakBefore w:val="0"/>
              <w:kinsoku/>
              <w:wordWrap/>
              <w:topLinePunct w:val="0"/>
              <w:bidi w:val="0"/>
              <w:spacing w:before="35"/>
              <w:ind w:left="118"/>
            </w:pPr>
            <w:r>
              <w:t>水位、水质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578" w:type="dxa"/>
            <w:vAlign w:val="center"/>
          </w:tcPr>
          <w:p>
            <w:pPr>
              <w:pStyle w:val="60"/>
              <w:pageBreakBefore w:val="0"/>
              <w:kinsoku/>
              <w:wordWrap/>
              <w:topLinePunct w:val="0"/>
              <w:bidi w:val="0"/>
              <w:spacing w:before="35"/>
              <w:ind w:left="118"/>
              <w:rPr>
                <w:lang w:val="en-US"/>
              </w:rPr>
            </w:pPr>
            <w:r>
              <w:rPr>
                <w:rFonts w:hint="eastAsia"/>
                <w:lang w:val="en-US"/>
              </w:rPr>
              <w:t>4</w:t>
            </w:r>
          </w:p>
        </w:tc>
        <w:tc>
          <w:tcPr>
            <w:tcW w:w="1069" w:type="dxa"/>
            <w:vAlign w:val="center"/>
          </w:tcPr>
          <w:p>
            <w:pPr>
              <w:pStyle w:val="60"/>
              <w:pageBreakBefore w:val="0"/>
              <w:kinsoku/>
              <w:wordWrap/>
              <w:topLinePunct w:val="0"/>
              <w:bidi w:val="0"/>
              <w:spacing w:before="35"/>
              <w:ind w:left="118"/>
            </w:pPr>
            <w:r>
              <w:t>声环境</w:t>
            </w:r>
          </w:p>
        </w:tc>
        <w:tc>
          <w:tcPr>
            <w:tcW w:w="6352" w:type="dxa"/>
            <w:gridSpan w:val="3"/>
            <w:vAlign w:val="center"/>
          </w:tcPr>
          <w:p>
            <w:pPr>
              <w:pStyle w:val="60"/>
              <w:pageBreakBefore w:val="0"/>
              <w:kinsoku/>
              <w:wordWrap/>
              <w:topLinePunct w:val="0"/>
              <w:bidi w:val="0"/>
              <w:spacing w:before="35"/>
              <w:ind w:left="118"/>
            </w:pPr>
            <w: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78" w:type="dxa"/>
            <w:vAlign w:val="center"/>
          </w:tcPr>
          <w:p>
            <w:pPr>
              <w:pStyle w:val="60"/>
              <w:pageBreakBefore w:val="0"/>
              <w:kinsoku/>
              <w:wordWrap/>
              <w:topLinePunct w:val="0"/>
              <w:bidi w:val="0"/>
              <w:spacing w:before="35"/>
              <w:ind w:left="118"/>
              <w:rPr>
                <w:lang w:val="en-US"/>
              </w:rPr>
            </w:pPr>
            <w:r>
              <w:rPr>
                <w:rFonts w:hint="eastAsia"/>
                <w:lang w:val="en-US"/>
              </w:rPr>
              <w:t>5</w:t>
            </w:r>
          </w:p>
        </w:tc>
        <w:tc>
          <w:tcPr>
            <w:tcW w:w="1069" w:type="dxa"/>
            <w:vAlign w:val="center"/>
          </w:tcPr>
          <w:p>
            <w:pPr>
              <w:pStyle w:val="60"/>
              <w:pageBreakBefore w:val="0"/>
              <w:kinsoku/>
              <w:wordWrap/>
              <w:topLinePunct w:val="0"/>
              <w:bidi w:val="0"/>
              <w:spacing w:before="35"/>
              <w:ind w:left="118"/>
            </w:pPr>
            <w:r>
              <w:t>土壤环境</w:t>
            </w:r>
          </w:p>
        </w:tc>
        <w:tc>
          <w:tcPr>
            <w:tcW w:w="1017" w:type="dxa"/>
            <w:vAlign w:val="center"/>
          </w:tcPr>
          <w:p>
            <w:pPr>
              <w:pStyle w:val="60"/>
              <w:pageBreakBefore w:val="0"/>
              <w:kinsoku/>
              <w:wordWrap/>
              <w:topLinePunct w:val="0"/>
              <w:bidi w:val="0"/>
              <w:spacing w:before="35"/>
              <w:ind w:left="118"/>
            </w:pPr>
            <w:r>
              <w:t>现状评价</w:t>
            </w:r>
          </w:p>
        </w:tc>
        <w:tc>
          <w:tcPr>
            <w:tcW w:w="5335" w:type="dxa"/>
            <w:gridSpan w:val="2"/>
            <w:vAlign w:val="center"/>
          </w:tcPr>
          <w:p>
            <w:pPr>
              <w:pStyle w:val="60"/>
              <w:pageBreakBefore w:val="0"/>
              <w:kinsoku/>
              <w:wordWrap/>
              <w:topLinePunct w:val="0"/>
              <w:bidi w:val="0"/>
              <w:spacing w:before="35"/>
              <w:ind w:left="118"/>
            </w:pPr>
            <w:r>
              <w:t>《土壤环境质 量建设用 地土壤污染风险管控标准（试行）》（GB36600-2018）表1和表</w:t>
            </w:r>
            <w:r>
              <w:rPr>
                <w:lang w:val="en-US"/>
              </w:rPr>
              <w:t>2</w:t>
            </w:r>
            <w:r>
              <w:t>中的筛选值中的第二类用地要求和《土壤环境质量 农用地土壤污染风险管控标准（实行）》</w:t>
            </w:r>
            <w:r>
              <w:rPr>
                <w:rFonts w:hint="eastAsia"/>
                <w:lang w:val="en-US"/>
              </w:rPr>
              <w:t xml:space="preserve"> </w:t>
            </w:r>
            <w:r>
              <w:t>（</w:t>
            </w:r>
            <w:r>
              <w:rPr>
                <w:rFonts w:hint="eastAsia"/>
                <w:lang w:val="en-US"/>
              </w:rPr>
              <w:t xml:space="preserve"> </w:t>
            </w:r>
            <w:r>
              <w:t>GB15618-2018） 表 1 农用地土壤污染风险筛选值（基本项目）中的镉、汞、砷、铜、铅、锌、铬和镍，以及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8" w:type="dxa"/>
            <w:vAlign w:val="center"/>
          </w:tcPr>
          <w:p>
            <w:pPr>
              <w:pStyle w:val="60"/>
              <w:pageBreakBefore w:val="0"/>
              <w:kinsoku/>
              <w:wordWrap/>
              <w:topLinePunct w:val="0"/>
              <w:bidi w:val="0"/>
              <w:spacing w:before="35"/>
              <w:ind w:left="118"/>
              <w:rPr>
                <w:lang w:val="en-US"/>
              </w:rPr>
            </w:pPr>
            <w:r>
              <w:rPr>
                <w:rFonts w:hint="eastAsia"/>
                <w:lang w:val="en-US"/>
              </w:rPr>
              <w:t>6</w:t>
            </w:r>
          </w:p>
        </w:tc>
        <w:tc>
          <w:tcPr>
            <w:tcW w:w="1069" w:type="dxa"/>
            <w:vAlign w:val="center"/>
          </w:tcPr>
          <w:p>
            <w:pPr>
              <w:pStyle w:val="60"/>
              <w:pageBreakBefore w:val="0"/>
              <w:kinsoku/>
              <w:wordWrap/>
              <w:topLinePunct w:val="0"/>
              <w:bidi w:val="0"/>
              <w:spacing w:before="35"/>
              <w:ind w:left="118"/>
            </w:pPr>
            <w:r>
              <w:t>生态环境</w:t>
            </w:r>
          </w:p>
        </w:tc>
        <w:tc>
          <w:tcPr>
            <w:tcW w:w="6352" w:type="dxa"/>
            <w:gridSpan w:val="3"/>
            <w:vAlign w:val="center"/>
          </w:tcPr>
          <w:p>
            <w:pPr>
              <w:pStyle w:val="60"/>
              <w:pageBreakBefore w:val="0"/>
              <w:kinsoku/>
              <w:wordWrap/>
              <w:topLinePunct w:val="0"/>
              <w:bidi w:val="0"/>
              <w:spacing w:before="35"/>
              <w:ind w:left="118"/>
            </w:pPr>
            <w:r>
              <w:t>水生生态：水生生物、鱼类的种类和数量，陆生生态：植被、动物、水土流失、土地利用结构、景观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578" w:type="dxa"/>
            <w:vAlign w:val="center"/>
          </w:tcPr>
          <w:p>
            <w:pPr>
              <w:pStyle w:val="60"/>
              <w:pageBreakBefore w:val="0"/>
              <w:kinsoku/>
              <w:wordWrap/>
              <w:topLinePunct w:val="0"/>
              <w:bidi w:val="0"/>
              <w:spacing w:before="35"/>
              <w:ind w:left="118"/>
              <w:rPr>
                <w:lang w:val="en-US"/>
              </w:rPr>
            </w:pPr>
            <w:r>
              <w:rPr>
                <w:rFonts w:hint="eastAsia"/>
                <w:lang w:val="en-US"/>
              </w:rPr>
              <w:t>7</w:t>
            </w:r>
          </w:p>
        </w:tc>
        <w:tc>
          <w:tcPr>
            <w:tcW w:w="1069" w:type="dxa"/>
            <w:vAlign w:val="center"/>
          </w:tcPr>
          <w:p>
            <w:pPr>
              <w:pStyle w:val="60"/>
              <w:pageBreakBefore w:val="0"/>
              <w:kinsoku/>
              <w:wordWrap/>
              <w:topLinePunct w:val="0"/>
              <w:bidi w:val="0"/>
              <w:spacing w:before="35"/>
              <w:ind w:left="118"/>
            </w:pPr>
            <w:r>
              <w:t>环境风险</w:t>
            </w:r>
          </w:p>
        </w:tc>
        <w:tc>
          <w:tcPr>
            <w:tcW w:w="6352" w:type="dxa"/>
            <w:gridSpan w:val="3"/>
            <w:vAlign w:val="center"/>
          </w:tcPr>
          <w:p>
            <w:pPr>
              <w:pStyle w:val="60"/>
              <w:pageBreakBefore w:val="0"/>
              <w:kinsoku/>
              <w:wordWrap/>
              <w:topLinePunct w:val="0"/>
              <w:bidi w:val="0"/>
              <w:spacing w:before="35"/>
              <w:ind w:left="118"/>
            </w:pPr>
            <w:r>
              <w:t>溢油事故等</w:t>
            </w:r>
          </w:p>
        </w:tc>
      </w:tr>
    </w:tbl>
    <w:p>
      <w:pPr>
        <w:pStyle w:val="5"/>
        <w:pageBreakBefore w:val="0"/>
        <w:numPr>
          <w:ilvl w:val="2"/>
          <w:numId w:val="0"/>
        </w:numPr>
        <w:kinsoku/>
        <w:wordWrap/>
        <w:topLinePunct w:val="0"/>
        <w:bidi w:val="0"/>
        <w:spacing w:before="120" w:beforeLines="50" w:after="120" w:afterLines="50"/>
        <w:rPr>
          <w:rFonts w:ascii="Times New Roman" w:hAnsi="Times New Roman" w:cs="Times New Roman"/>
          <w:kern w:val="0"/>
          <w:szCs w:val="24"/>
        </w:rPr>
      </w:pPr>
      <w:r>
        <w:rPr>
          <w:rFonts w:ascii="Times New Roman" w:hAnsi="Times New Roman" w:cs="Times New Roman"/>
          <w:bCs w:val="0"/>
          <w:kern w:val="0"/>
          <w:szCs w:val="24"/>
        </w:rPr>
        <w:t>2.4.2</w:t>
      </w:r>
      <w:r>
        <w:rPr>
          <w:rFonts w:ascii="Times New Roman" w:hAnsi="Times New Roman" w:cs="Times New Roman"/>
          <w:kern w:val="0"/>
          <w:szCs w:val="24"/>
        </w:rPr>
        <w:t>环境影响识别与评价因子筛选</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2.4.2.1</w:t>
      </w:r>
      <w:r>
        <w:rPr>
          <w:rFonts w:ascii="Times New Roman" w:hAnsi="Times New Roman" w:cs="Times New Roman"/>
          <w:sz w:val="24"/>
          <w:szCs w:val="24"/>
        </w:rPr>
        <w:t>项目区域环境功能区划如下</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1、环境空气</w:t>
      </w:r>
    </w:p>
    <w:p>
      <w:pPr>
        <w:pageBreakBefore w:val="0"/>
        <w:kinsoku/>
        <w:wordWrap/>
        <w:topLinePunct w:val="0"/>
        <w:bidi w:val="0"/>
        <w:spacing w:line="360" w:lineRule="auto"/>
        <w:ind w:firstLine="420"/>
        <w:rPr>
          <w:rFonts w:ascii="Times New Roman" w:hAnsi="Times New Roman" w:eastAsia="宋体" w:cs="Times New Roman"/>
          <w:sz w:val="24"/>
          <w:szCs w:val="24"/>
        </w:rPr>
      </w:pPr>
      <w:r>
        <w:rPr>
          <w:rFonts w:ascii="Times New Roman" w:hAnsi="Times New Roman" w:cs="Times New Roman"/>
          <w:sz w:val="24"/>
          <w:szCs w:val="24"/>
        </w:rPr>
        <w:t>项目评价区域属环境空气</w:t>
      </w:r>
      <w:r>
        <w:rPr>
          <w:rFonts w:hint="eastAsia" w:ascii="Times New Roman" w:hAnsi="Times New Roman" w:cs="Times New Roman"/>
          <w:sz w:val="24"/>
          <w:szCs w:val="24"/>
          <w:lang w:val="en-US" w:eastAsia="zh-CN"/>
        </w:rPr>
        <w:t>二</w:t>
      </w:r>
      <w:r>
        <w:rPr>
          <w:rFonts w:ascii="Times New Roman" w:hAnsi="Times New Roman" w:cs="Times New Roman"/>
          <w:sz w:val="24"/>
          <w:szCs w:val="24"/>
        </w:rPr>
        <w:t>类功能区，环境空气质量标准执行《环境空气质量标准》（GB3095-2012）中</w:t>
      </w:r>
      <w:r>
        <w:rPr>
          <w:rFonts w:hint="eastAsia" w:ascii="Times New Roman" w:hAnsi="Times New Roman" w:cs="Times New Roman"/>
          <w:sz w:val="24"/>
          <w:szCs w:val="24"/>
          <w:lang w:val="en-US" w:eastAsia="zh-CN"/>
        </w:rPr>
        <w:t>二</w:t>
      </w:r>
      <w:r>
        <w:rPr>
          <w:rFonts w:ascii="Times New Roman" w:hAnsi="Times New Roman" w:cs="Times New Roman"/>
          <w:sz w:val="24"/>
          <w:szCs w:val="24"/>
        </w:rPr>
        <w:t>级标准。</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2、水环境</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项目地表水范围内水体为王家厂水库</w:t>
      </w:r>
      <w:r>
        <w:rPr>
          <w:rFonts w:hint="eastAsia" w:ascii="Times New Roman" w:hAnsi="Times New Roman" w:cs="Times New Roman"/>
          <w:sz w:val="24"/>
          <w:szCs w:val="24"/>
        </w:rPr>
        <w:t>和王家厂水库南干渠</w:t>
      </w:r>
      <w:r>
        <w:rPr>
          <w:rFonts w:ascii="Times New Roman" w:hAnsi="Times New Roman" w:cs="Times New Roman"/>
          <w:sz w:val="24"/>
          <w:szCs w:val="24"/>
        </w:rPr>
        <w:t>，</w:t>
      </w:r>
      <w:r>
        <w:rPr>
          <w:rFonts w:hint="eastAsia" w:ascii="Times New Roman" w:hAnsi="Times New Roman" w:cs="Times New Roman"/>
          <w:sz w:val="24"/>
          <w:szCs w:val="24"/>
        </w:rPr>
        <w:t>本项目涉及王家厂水库范围属于饮用水水源一级保护区水域，</w:t>
      </w:r>
      <w:r>
        <w:rPr>
          <w:rFonts w:ascii="Times New Roman" w:hAnsi="Times New Roman" w:cs="Times New Roman"/>
          <w:sz w:val="24"/>
          <w:szCs w:val="24"/>
        </w:rPr>
        <w:t>执行《地表水环境质量标准》（GB3838-2002）中Ⅱ类质量标准</w:t>
      </w:r>
      <w:r>
        <w:rPr>
          <w:rFonts w:hint="eastAsia" w:ascii="Times New Roman" w:hAnsi="Times New Roman" w:cs="Times New Roman"/>
          <w:sz w:val="24"/>
          <w:szCs w:val="24"/>
        </w:rPr>
        <w:t>；王家厂水库</w:t>
      </w:r>
      <w:r>
        <w:rPr>
          <w:rFonts w:hint="eastAsia" w:ascii="Times New Roman" w:hAnsi="Times New Roman" w:cs="Times New Roman"/>
          <w:sz w:val="24"/>
          <w:szCs w:val="24"/>
          <w:lang w:val="en-US" w:eastAsia="zh-CN"/>
        </w:rPr>
        <w:t>二级保护区、准保护区以及</w:t>
      </w:r>
      <w:r>
        <w:rPr>
          <w:rFonts w:hint="eastAsia" w:ascii="Times New Roman" w:hAnsi="Times New Roman" w:cs="Times New Roman"/>
          <w:sz w:val="24"/>
          <w:szCs w:val="24"/>
        </w:rPr>
        <w:t>南干渠功能为农田灌溉渠，</w:t>
      </w:r>
      <w:r>
        <w:rPr>
          <w:rFonts w:ascii="Times New Roman" w:hAnsi="Times New Roman" w:cs="Times New Roman"/>
          <w:sz w:val="24"/>
          <w:szCs w:val="24"/>
        </w:rPr>
        <w:t>属于</w:t>
      </w:r>
      <w:r>
        <w:rPr>
          <w:rFonts w:hint="eastAsia" w:ascii="宋体" w:hAnsi="宋体" w:eastAsia="宋体" w:cs="宋体"/>
          <w:sz w:val="24"/>
          <w:szCs w:val="24"/>
        </w:rPr>
        <w:t>Ⅲ</w:t>
      </w:r>
      <w:r>
        <w:rPr>
          <w:rFonts w:ascii="Times New Roman" w:hAnsi="Times New Roman" w:cs="Times New Roman"/>
          <w:sz w:val="24"/>
          <w:szCs w:val="24"/>
        </w:rPr>
        <w:t>类水体</w:t>
      </w:r>
      <w:r>
        <w:rPr>
          <w:rFonts w:hint="eastAsia" w:ascii="Times New Roman" w:hAnsi="Times New Roman" w:cs="Times New Roman"/>
          <w:sz w:val="24"/>
          <w:szCs w:val="24"/>
        </w:rPr>
        <w:t>，</w:t>
      </w:r>
      <w:r>
        <w:rPr>
          <w:rFonts w:ascii="Times New Roman" w:hAnsi="Times New Roman" w:cs="Times New Roman"/>
          <w:sz w:val="24"/>
          <w:szCs w:val="24"/>
        </w:rPr>
        <w:t>执行《地表水环境质量标准》（GB3838-2002）中</w:t>
      </w:r>
      <w:r>
        <w:rPr>
          <w:rFonts w:hint="eastAsia" w:ascii="宋体" w:hAnsi="宋体" w:eastAsia="宋体" w:cs="宋体"/>
          <w:sz w:val="24"/>
          <w:szCs w:val="24"/>
        </w:rPr>
        <w:t>Ⅲ</w:t>
      </w:r>
      <w:r>
        <w:rPr>
          <w:rFonts w:ascii="Times New Roman" w:hAnsi="Times New Roman" w:cs="Times New Roman"/>
          <w:sz w:val="24"/>
          <w:szCs w:val="24"/>
        </w:rPr>
        <w:t>类质量标准。</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3、地下水环境</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地下水环境质量标准执行《地下水环境质量标准》（GB/T14848-2017）III类标准。</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4、声环境</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项目区域声环境执行《声环境质量标准》（GB3096-2008）中1类标准。</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5、土壤</w:t>
      </w:r>
    </w:p>
    <w:p>
      <w:pPr>
        <w:pStyle w:val="22"/>
        <w:pageBreakBefore w:val="0"/>
        <w:kinsoku/>
        <w:wordWrap/>
        <w:topLinePunct w:val="0"/>
        <w:bidi w:val="0"/>
        <w:ind w:firstLine="480"/>
        <w:rPr>
          <w:rFonts w:ascii="Times New Roman" w:hAnsi="Times New Roman" w:cs="Times New Roman"/>
        </w:rPr>
      </w:pPr>
      <w:r>
        <w:rPr>
          <w:rFonts w:ascii="Times New Roman" w:hAnsi="Times New Roman" w:cs="Times New Roman"/>
          <w:szCs w:val="24"/>
        </w:rPr>
        <w:t>项目电站占地范围内土壤执行</w:t>
      </w:r>
      <w:r>
        <w:rPr>
          <w:rFonts w:ascii="Times New Roman" w:hAnsi="Times New Roman" w:cs="Times New Roman"/>
          <w:szCs w:val="21"/>
        </w:rPr>
        <w:t>《土壤环境质量 建设用地土壤污染风险管控标准（试行）》（GB36600-2018）表1和表2中的筛选值中的第二类用地要求</w:t>
      </w:r>
      <w:r>
        <w:rPr>
          <w:rFonts w:ascii="Times New Roman" w:hAnsi="Times New Roman" w:cs="Times New Roman"/>
        </w:rPr>
        <w:t>；电站占地范围外土壤执行《土壤环境质量 农用地土壤污染风险管控标准（试行）》（GB15618-2018）表 1 中其他风险筛选值</w:t>
      </w:r>
      <w:r>
        <w:rPr>
          <w:rFonts w:hint="eastAsia" w:ascii="Times New Roman" w:hAnsi="Times New Roman" w:cs="Times New Roman"/>
        </w:rPr>
        <w:t>。</w:t>
      </w:r>
    </w:p>
    <w:p>
      <w:pPr>
        <w:pStyle w:val="22"/>
        <w:pageBreakBefore w:val="0"/>
        <w:kinsoku/>
        <w:wordWrap/>
        <w:topLinePunct w:val="0"/>
        <w:bidi w:val="0"/>
        <w:ind w:firstLine="480"/>
        <w:rPr>
          <w:rFonts w:ascii="Times New Roman" w:hAnsi="Times New Roman" w:cs="Times New Roman"/>
          <w:szCs w:val="24"/>
        </w:rPr>
      </w:pPr>
      <w:r>
        <w:rPr>
          <w:rFonts w:hint="eastAsia" w:ascii="Times New Roman" w:hAnsi="Times New Roman" w:cs="Times New Roman"/>
          <w:szCs w:val="24"/>
        </w:rPr>
        <w:t>2.4.2.1项目所在地区域功能属性汇总</w:t>
      </w:r>
    </w:p>
    <w:p>
      <w:pPr>
        <w:pStyle w:val="9"/>
        <w:pageBreakBefore w:val="0"/>
        <w:kinsoku/>
        <w:wordWrap/>
        <w:topLinePunct w:val="0"/>
        <w:bidi w:val="0"/>
        <w:spacing w:before="74"/>
        <w:ind w:left="712"/>
      </w:pPr>
      <w:r>
        <w:t>项目所在区域的环境功能属性见</w:t>
      </w:r>
      <w:r>
        <w:rPr>
          <w:rFonts w:hint="eastAsia"/>
        </w:rPr>
        <w:t>下表</w:t>
      </w:r>
      <w:r>
        <w:t>。</w:t>
      </w:r>
    </w:p>
    <w:p>
      <w:pPr>
        <w:pageBreakBefore w:val="0"/>
        <w:tabs>
          <w:tab w:val="left" w:pos="909"/>
        </w:tabs>
        <w:kinsoku/>
        <w:wordWrap/>
        <w:topLinePunct w:val="0"/>
        <w:bidi w:val="0"/>
        <w:spacing w:before="112"/>
        <w:ind w:right="52"/>
        <w:jc w:val="center"/>
        <w:rPr>
          <w:b/>
        </w:rPr>
      </w:pPr>
      <w:r>
        <w:rPr>
          <w:b/>
        </w:rPr>
        <w:t>表</w:t>
      </w:r>
      <w:r>
        <w:rPr>
          <w:rFonts w:hint="eastAsia"/>
          <w:b/>
        </w:rPr>
        <w:t>2.4-3</w:t>
      </w:r>
      <w:r>
        <w:rPr>
          <w:rFonts w:ascii="Times New Roman" w:eastAsia="Times New Roman"/>
          <w:b/>
        </w:rPr>
        <w:tab/>
      </w:r>
      <w:r>
        <w:rPr>
          <w:b/>
        </w:rPr>
        <w:t>项目选址环境功能属性</w:t>
      </w:r>
    </w:p>
    <w:p>
      <w:pPr>
        <w:pStyle w:val="9"/>
        <w:pageBreakBefore w:val="0"/>
        <w:kinsoku/>
        <w:wordWrap/>
        <w:topLinePunct w:val="0"/>
        <w:bidi w:val="0"/>
        <w:spacing w:before="7"/>
        <w:rPr>
          <w:b/>
          <w:sz w:val="6"/>
        </w:rPr>
      </w:pPr>
    </w:p>
    <w:tbl>
      <w:tblPr>
        <w:tblStyle w:val="23"/>
        <w:tblW w:w="8159" w:type="dxa"/>
        <w:tblInd w:w="119" w:type="dxa"/>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2087"/>
        <w:gridCol w:w="2696"/>
        <w:gridCol w:w="2721"/>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2087" w:type="dxa"/>
            <w:tcBorders>
              <w:left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5417" w:type="dxa"/>
            <w:gridSpan w:val="2"/>
            <w:tcBorders>
              <w:left w:val="single" w:color="000000" w:sz="4" w:space="0"/>
              <w:bottom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功能属性及执行标准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655" w:type="dxa"/>
            <w:vMerge w:val="restart"/>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p>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地表水环境功能区</w:t>
            </w:r>
          </w:p>
        </w:tc>
        <w:tc>
          <w:tcPr>
            <w:tcW w:w="269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王家厂水库、王家厂水库南干渠</w:t>
            </w:r>
          </w:p>
        </w:tc>
        <w:tc>
          <w:tcPr>
            <w:tcW w:w="272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《地表水环境质量标准》（GB3838-2002）Ⅱ、Ⅲ类</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655" w:type="dxa"/>
            <w:vMerge w:val="continue"/>
            <w:tcBorders>
              <w:top w:val="nil"/>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地下水环境功能区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《地下水质量标准》（GB/T14848-2017）Ⅲ类</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环境空气质量功能区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类区，《环境空气质量标准》（GB3095-2012）及其修改单中的一级标准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声环境功能区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《声环境质量标准》（GB3096-2008）</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 xml:space="preserve"> 类标准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是否基本农田保护区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是否森林、公园</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是否生态功能保护区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是否水土流失重点防治区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是否人口密集区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是否重点文物保护单位</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是否水库库区</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是否污水处理厂集水范围</w:t>
            </w:r>
          </w:p>
        </w:tc>
        <w:tc>
          <w:tcPr>
            <w:tcW w:w="5417" w:type="dxa"/>
            <w:gridSpan w:val="2"/>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5" w:type="dxa"/>
            <w:tcBorders>
              <w:top w:val="single" w:color="000000" w:sz="4" w:space="0"/>
              <w:right w:val="single" w:color="000000" w:sz="4" w:space="0"/>
            </w:tcBorders>
          </w:tcPr>
          <w:p>
            <w:pPr>
              <w:pStyle w:val="60"/>
              <w:pageBreakBefore w:val="0"/>
              <w:kinsoku/>
              <w:wordWrap/>
              <w:topLinePunct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2087"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w:t>
            </w:r>
            <w:r>
              <w:rPr>
                <w:rFonts w:hint="eastAsia" w:asciiTheme="minorEastAsia" w:hAnsiTheme="minorEastAsia" w:eastAsiaTheme="minorEastAsia" w:cstheme="minorEastAsia"/>
                <w:sz w:val="21"/>
                <w:szCs w:val="21"/>
                <w:lang w:val="en-US" w:eastAsia="zh-CN"/>
              </w:rPr>
              <w:t>涉及</w:t>
            </w:r>
            <w:r>
              <w:rPr>
                <w:rFonts w:hint="eastAsia" w:asciiTheme="minorEastAsia" w:hAnsiTheme="minorEastAsia" w:eastAsiaTheme="minorEastAsia" w:cstheme="minorEastAsia"/>
                <w:sz w:val="21"/>
                <w:szCs w:val="21"/>
              </w:rPr>
              <w:t>生态敏感与脆弱区</w:t>
            </w:r>
          </w:p>
        </w:tc>
        <w:tc>
          <w:tcPr>
            <w:tcW w:w="5417" w:type="dxa"/>
            <w:gridSpan w:val="2"/>
            <w:tcBorders>
              <w:top w:val="single" w:color="000000" w:sz="4" w:space="0"/>
              <w:left w:val="single" w:color="000000" w:sz="4" w:space="0"/>
            </w:tcBorders>
            <w:vAlign w:val="center"/>
          </w:tcPr>
          <w:p>
            <w:pPr>
              <w:pStyle w:val="60"/>
              <w:pageBreakBefore w:val="0"/>
              <w:kinsoku/>
              <w:wordWrap/>
              <w:topLinePunct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是</w:t>
            </w:r>
          </w:p>
        </w:tc>
      </w:tr>
    </w:tbl>
    <w:p>
      <w:pPr>
        <w:pStyle w:val="5"/>
        <w:pageBreakBefore w:val="0"/>
        <w:numPr>
          <w:ilvl w:val="2"/>
          <w:numId w:val="0"/>
        </w:numPr>
        <w:kinsoku/>
        <w:wordWrap/>
        <w:topLinePunct w:val="0"/>
        <w:bidi w:val="0"/>
        <w:spacing w:before="120" w:beforeLines="50" w:after="120" w:afterLines="50"/>
        <w:rPr>
          <w:rFonts w:ascii="Times New Roman" w:hAnsi="Times New Roman" w:cs="Times New Roman"/>
          <w:bCs w:val="0"/>
          <w:kern w:val="0"/>
          <w:szCs w:val="24"/>
        </w:rPr>
      </w:pPr>
      <w:r>
        <w:rPr>
          <w:rFonts w:ascii="Times New Roman" w:hAnsi="Times New Roman" w:cs="Times New Roman"/>
          <w:bCs w:val="0"/>
          <w:kern w:val="0"/>
          <w:szCs w:val="24"/>
        </w:rPr>
        <w:t>2.4.3评价标准</w:t>
      </w:r>
    </w:p>
    <w:p>
      <w:pPr>
        <w:pStyle w:val="6"/>
        <w:pageBreakBefore w:val="0"/>
        <w:kinsoku/>
        <w:wordWrap/>
        <w:topLinePunct w:val="0"/>
        <w:bidi w:val="0"/>
        <w:ind w:firstLine="480" w:firstLineChars="200"/>
        <w:rPr>
          <w:rFonts w:ascii="Times New Roman" w:hAnsi="Times New Roman" w:cs="Times New Roman" w:eastAsiaTheme="minorEastAsia"/>
          <w:b w:val="0"/>
          <w:bCs/>
          <w:sz w:val="24"/>
          <w:szCs w:val="24"/>
        </w:rPr>
      </w:pPr>
      <w:r>
        <w:rPr>
          <w:rFonts w:ascii="Times New Roman" w:hAnsi="Times New Roman" w:cs="Times New Roman" w:eastAsiaTheme="minorEastAsia"/>
          <w:b w:val="0"/>
          <w:bCs/>
          <w:sz w:val="24"/>
          <w:szCs w:val="24"/>
        </w:rPr>
        <w:t>2.4.3.1环境质量标准</w:t>
      </w:r>
    </w:p>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bCs/>
          <w:color w:val="000000"/>
          <w:sz w:val="24"/>
          <w:szCs w:val="24"/>
        </w:rPr>
        <w:t>环境</w:t>
      </w:r>
      <w:r>
        <w:rPr>
          <w:rFonts w:ascii="Times New Roman" w:hAnsi="Times New Roman" w:cs="Times New Roman"/>
          <w:color w:val="000000"/>
          <w:sz w:val="24"/>
          <w:szCs w:val="24"/>
        </w:rPr>
        <w:t>空气质量标准</w:t>
      </w:r>
    </w:p>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项目所在地属于二类环境空气质量功能区，区域大气环境执行《环境空气质量标准》 （</w:t>
      </w:r>
      <w:r>
        <w:rPr>
          <w:rFonts w:hint="default" w:ascii="Times New Roman" w:hAnsi="Times New Roman" w:cs="Times New Roman"/>
          <w:color w:val="000000"/>
          <w:sz w:val="24"/>
          <w:szCs w:val="24"/>
          <w:lang w:val="en-US" w:eastAsia="zh-CN"/>
        </w:rPr>
        <w:t>GB3095-2012</w:t>
      </w:r>
      <w:r>
        <w:rPr>
          <w:rFonts w:hint="eastAsia" w:ascii="Times New Roman" w:hAnsi="Times New Roman" w:cs="Times New Roman"/>
          <w:color w:val="000000"/>
          <w:sz w:val="24"/>
          <w:szCs w:val="24"/>
          <w:lang w:val="en-US" w:eastAsia="zh-CN"/>
        </w:rPr>
        <w:t>）及其修改单中的二级标准</w:t>
      </w:r>
      <w:r>
        <w:rPr>
          <w:rFonts w:ascii="Times New Roman" w:hAnsi="Times New Roman" w:cs="Times New Roman"/>
          <w:color w:val="000000"/>
          <w:sz w:val="24"/>
          <w:szCs w:val="24"/>
        </w:rPr>
        <w:t>。具体标准值见表2.4-4。</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表2.4-4   环境空气质量标准   （单位：µg/m</w:t>
      </w:r>
      <w:r>
        <w:rPr>
          <w:rFonts w:ascii="Times New Roman" w:hAnsi="Times New Roman" w:cs="Times New Roman"/>
          <w:b/>
          <w:bCs/>
          <w:szCs w:val="21"/>
          <w:vertAlign w:val="superscript"/>
        </w:rPr>
        <w:t>3</w:t>
      </w:r>
      <w:r>
        <w:rPr>
          <w:rFonts w:ascii="Times New Roman" w:hAnsi="Times New Roman" w:cs="Times New Roman"/>
          <w:b/>
          <w:bCs/>
          <w:szCs w:val="21"/>
        </w:rPr>
        <w:t>）</w:t>
      </w:r>
    </w:p>
    <w:tbl>
      <w:tblPr>
        <w:tblStyle w:val="23"/>
        <w:tblW w:w="7878" w:type="dxa"/>
        <w:jc w:val="center"/>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941"/>
        <w:gridCol w:w="1509"/>
        <w:gridCol w:w="3195"/>
      </w:tblGrid>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233" w:type="dxa"/>
            <w:tcBorders>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评价因子</w:t>
            </w:r>
          </w:p>
        </w:tc>
        <w:tc>
          <w:tcPr>
            <w:tcW w:w="1941" w:type="dxa"/>
            <w:tcBorders>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平均时段</w:t>
            </w:r>
          </w:p>
        </w:tc>
        <w:tc>
          <w:tcPr>
            <w:tcW w:w="1509" w:type="dxa"/>
            <w:tcBorders>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标准值</w:t>
            </w:r>
          </w:p>
        </w:tc>
        <w:tc>
          <w:tcPr>
            <w:tcW w:w="3195" w:type="dxa"/>
            <w:tcBorders>
              <w:left w:val="single" w:color="auto" w:sz="4" w:space="0"/>
              <w:bottom w:val="single" w:color="auto" w:sz="4" w:space="0"/>
            </w:tcBorders>
            <w:noWrap w:val="0"/>
            <w:vAlign w:val="center"/>
          </w:tcPr>
          <w:p>
            <w:pPr>
              <w:pageBreakBefore w:val="0"/>
              <w:kinsoku/>
              <w:wordWrap/>
              <w:topLinePunct w:val="0"/>
              <w:bidi w:val="0"/>
              <w:adjustRightInd w:val="0"/>
              <w:snapToGrid w:val="0"/>
              <w:jc w:val="center"/>
            </w:pPr>
            <w:r>
              <w:rPr>
                <w:rFonts w:hint="eastAsia"/>
              </w:rPr>
              <w:t>标准来源</w:t>
            </w: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SO</w:t>
            </w:r>
            <w:r>
              <w:rPr>
                <w:vertAlign w:val="subscript"/>
              </w:rPr>
              <w:t>2</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60</w:t>
            </w:r>
          </w:p>
        </w:tc>
        <w:tc>
          <w:tcPr>
            <w:tcW w:w="3195" w:type="dxa"/>
            <w:vMerge w:val="restart"/>
            <w:tcBorders>
              <w:top w:val="single" w:color="auto" w:sz="4" w:space="0"/>
              <w:left w:val="single" w:color="auto" w:sz="4" w:space="0"/>
            </w:tcBorders>
            <w:noWrap w:val="0"/>
            <w:vAlign w:val="center"/>
          </w:tcPr>
          <w:p>
            <w:pPr>
              <w:pageBreakBefore w:val="0"/>
              <w:kinsoku/>
              <w:wordWrap/>
              <w:topLinePunct w:val="0"/>
              <w:bidi w:val="0"/>
              <w:adjustRightInd w:val="0"/>
              <w:snapToGrid w:val="0"/>
              <w:jc w:val="center"/>
              <w:rPr>
                <w:rFonts w:hint="eastAsia"/>
              </w:rPr>
            </w:pPr>
            <w:r>
              <w:rPr>
                <w:rFonts w:hint="eastAsia"/>
              </w:rPr>
              <w:t>《环境空气质量标准》</w:t>
            </w:r>
          </w:p>
          <w:p>
            <w:pPr>
              <w:pageBreakBefore w:val="0"/>
              <w:kinsoku/>
              <w:wordWrap/>
              <w:topLinePunct w:val="0"/>
              <w:bidi w:val="0"/>
              <w:adjustRightInd w:val="0"/>
              <w:snapToGrid w:val="0"/>
              <w:jc w:val="center"/>
            </w:pPr>
            <w:r>
              <w:rPr>
                <w:rFonts w:hint="eastAsia"/>
              </w:rPr>
              <w:t>（</w:t>
            </w:r>
            <w:r>
              <w:t>GB3095-2012</w:t>
            </w:r>
            <w:r>
              <w:rPr>
                <w:rFonts w:hint="eastAsia"/>
              </w:rPr>
              <w:t>）二级标准</w:t>
            </w: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150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500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NO</w:t>
            </w:r>
            <w:r>
              <w:rPr>
                <w:vertAlign w:val="subscript"/>
              </w:rPr>
              <w:t>2</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40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80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200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PM</w:t>
            </w:r>
            <w:r>
              <w:rPr>
                <w:vertAlign w:val="subscript"/>
              </w:rPr>
              <w:t>10</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70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150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PM</w:t>
            </w:r>
            <w:r>
              <w:rPr>
                <w:vertAlign w:val="subscript"/>
              </w:rPr>
              <w:t>2.5</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75</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35</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noWrap w:val="0"/>
            <w:vAlign w:val="center"/>
          </w:tcPr>
          <w:p>
            <w:pPr>
              <w:pageBreakBefore w:val="0"/>
              <w:kinsoku/>
              <w:wordWrap/>
              <w:topLinePunct w:val="0"/>
              <w:bidi w:val="0"/>
              <w:adjustRightInd w:val="0"/>
              <w:snapToGrid w:val="0"/>
              <w:jc w:val="center"/>
            </w:pPr>
            <w:r>
              <w:t>O</w:t>
            </w:r>
            <w:r>
              <w:rPr>
                <w:vertAlign w:val="subscript"/>
              </w:rPr>
              <w:t>3</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rPr>
                <w:rFonts w:hint="eastAsia"/>
              </w:rPr>
              <w:t>日最大</w:t>
            </w:r>
            <w:r>
              <w:t>8</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160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200</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12" w:space="0"/>
              <w:right w:val="single" w:color="auto" w:sz="4" w:space="0"/>
            </w:tcBorders>
            <w:noWrap w:val="0"/>
            <w:vAlign w:val="center"/>
          </w:tcPr>
          <w:p>
            <w:pPr>
              <w:pageBreakBefore w:val="0"/>
              <w:kinsoku/>
              <w:wordWrap/>
              <w:topLinePunct w:val="0"/>
              <w:bidi w:val="0"/>
              <w:adjustRightInd w:val="0"/>
              <w:snapToGrid w:val="0"/>
              <w:jc w:val="center"/>
            </w:pPr>
            <w:r>
              <w:t>CO</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4</w:t>
            </w:r>
          </w:p>
        </w:tc>
        <w:tc>
          <w:tcPr>
            <w:tcW w:w="3195" w:type="dxa"/>
            <w:vMerge w:val="continue"/>
            <w:tcBorders>
              <w:left w:val="single" w:color="auto" w:sz="4" w:space="0"/>
            </w:tcBorders>
            <w:noWrap w:val="0"/>
            <w:vAlign w:val="center"/>
          </w:tcPr>
          <w:p>
            <w:pPr>
              <w:pageBreakBefore w:val="0"/>
              <w:kinsoku/>
              <w:wordWrap/>
              <w:topLinePunct w:val="0"/>
              <w:bidi w:val="0"/>
            </w:p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33" w:type="dxa"/>
            <w:vMerge w:val="continue"/>
            <w:tcBorders>
              <w:top w:val="single" w:color="auto" w:sz="4" w:space="0"/>
              <w:bottom w:val="single" w:color="auto" w:sz="4" w:space="0"/>
              <w:right w:val="single" w:color="auto" w:sz="4" w:space="0"/>
            </w:tcBorders>
            <w:noWrap w:val="0"/>
            <w:vAlign w:val="center"/>
          </w:tcPr>
          <w:p>
            <w:pPr>
              <w:pageBreakBefore w:val="0"/>
              <w:kinsoku/>
              <w:wordWrap/>
              <w:topLinePunct w:val="0"/>
              <w:bidi w:val="0"/>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bidi w:val="0"/>
              <w:jc w:val="center"/>
            </w:pPr>
            <w:r>
              <w:t>10</w:t>
            </w:r>
          </w:p>
        </w:tc>
        <w:tc>
          <w:tcPr>
            <w:tcW w:w="3195" w:type="dxa"/>
            <w:vMerge w:val="continue"/>
            <w:tcBorders>
              <w:left w:val="single" w:color="auto" w:sz="4" w:space="0"/>
            </w:tcBorders>
            <w:noWrap w:val="0"/>
            <w:vAlign w:val="center"/>
          </w:tcPr>
          <w:p>
            <w:pPr>
              <w:pageBreakBefore w:val="0"/>
              <w:kinsoku/>
              <w:wordWrap/>
              <w:topLinePunct w:val="0"/>
              <w:bidi w:val="0"/>
            </w:pPr>
          </w:p>
        </w:tc>
      </w:tr>
    </w:tbl>
    <w:p>
      <w:pPr>
        <w:pageBreakBefore w:val="0"/>
        <w:widowControl/>
        <w:kinsoku/>
        <w:wordWrap/>
        <w:topLinePunct w:val="0"/>
        <w:bidi w:val="0"/>
        <w:spacing w:line="360"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2）地表水环境质量标准</w:t>
      </w:r>
    </w:p>
    <w:p>
      <w:pPr>
        <w:pageBreakBefore w:val="0"/>
        <w:widowControl/>
        <w:kinsoku/>
        <w:wordWrap/>
        <w:topLinePunct w:val="0"/>
        <w:bidi w:val="0"/>
        <w:spacing w:line="360" w:lineRule="auto"/>
        <w:ind w:firstLine="480" w:firstLineChars="200"/>
        <w:jc w:val="left"/>
        <w:rPr>
          <w:rFonts w:ascii="Times New Roman" w:hAnsi="Times New Roman" w:eastAsia="黑体" w:cs="Times New Roman"/>
          <w:color w:val="000000"/>
          <w:sz w:val="24"/>
          <w:szCs w:val="24"/>
        </w:rPr>
      </w:pPr>
      <w:r>
        <w:rPr>
          <w:rFonts w:ascii="Times New Roman" w:hAnsi="Times New Roman" w:cs="Times New Roman"/>
          <w:color w:val="000000"/>
          <w:sz w:val="24"/>
          <w:szCs w:val="24"/>
        </w:rPr>
        <w:t>项目所在地区域地表水执行《地表水环境质量标准》（GB3838-2002）中Ⅱ类标准，具体标准值见表2.4-5。</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表2.4-5  地表水环境质量标准（单位：pH除外，mg/L）</w:t>
      </w:r>
    </w:p>
    <w:tbl>
      <w:tblPr>
        <w:tblStyle w:val="2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615"/>
        <w:gridCol w:w="860"/>
        <w:gridCol w:w="1013"/>
        <w:gridCol w:w="773"/>
        <w:gridCol w:w="844"/>
        <w:gridCol w:w="949"/>
        <w:gridCol w:w="98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7"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项目</w:t>
            </w:r>
          </w:p>
        </w:tc>
        <w:tc>
          <w:tcPr>
            <w:tcW w:w="615"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pH</w:t>
            </w:r>
          </w:p>
        </w:tc>
        <w:tc>
          <w:tcPr>
            <w:tcW w:w="860"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BOD</w:t>
            </w:r>
            <w:r>
              <w:rPr>
                <w:rFonts w:ascii="Times New Roman" w:hAnsi="Times New Roman" w:cs="Times New Roman"/>
                <w:color w:val="000000"/>
                <w:szCs w:val="21"/>
                <w:vertAlign w:val="subscript"/>
              </w:rPr>
              <w:t>5</w:t>
            </w:r>
          </w:p>
        </w:tc>
        <w:tc>
          <w:tcPr>
            <w:tcW w:w="101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COD</w:t>
            </w:r>
            <w:r>
              <w:rPr>
                <w:rFonts w:ascii="Times New Roman" w:hAnsi="Times New Roman" w:cs="Times New Roman"/>
                <w:color w:val="000000"/>
                <w:szCs w:val="21"/>
                <w:vertAlign w:val="subscript"/>
              </w:rPr>
              <w:t>Cr</w:t>
            </w:r>
          </w:p>
        </w:tc>
        <w:tc>
          <w:tcPr>
            <w:tcW w:w="77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氨氮</w:t>
            </w:r>
          </w:p>
        </w:tc>
        <w:tc>
          <w:tcPr>
            <w:tcW w:w="844"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总磷</w:t>
            </w:r>
          </w:p>
        </w:tc>
        <w:tc>
          <w:tcPr>
            <w:tcW w:w="949"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总氮</w:t>
            </w:r>
          </w:p>
        </w:tc>
        <w:tc>
          <w:tcPr>
            <w:tcW w:w="98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石油类</w:t>
            </w:r>
          </w:p>
        </w:tc>
        <w:tc>
          <w:tcPr>
            <w:tcW w:w="71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7"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GB3838-2002</w:t>
            </w:r>
          </w:p>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fldChar w:fldCharType="begin"/>
            </w:r>
            <w:r>
              <w:rPr>
                <w:rFonts w:ascii="Times New Roman" w:hAnsi="Times New Roman" w:cs="Times New Roman"/>
                <w:color w:val="000000"/>
                <w:szCs w:val="21"/>
              </w:rPr>
              <w:instrText xml:space="preserve"> = 3 \* ROMAN </w:instrText>
            </w:r>
            <w:r>
              <w:rPr>
                <w:rFonts w:ascii="Times New Roman" w:hAnsi="Times New Roman" w:cs="Times New Roman"/>
                <w:color w:val="000000"/>
                <w:szCs w:val="21"/>
              </w:rPr>
              <w:fldChar w:fldCharType="separate"/>
            </w:r>
            <w:r>
              <w:rPr>
                <w:rFonts w:ascii="Times New Roman" w:hAnsi="Times New Roman" w:cs="Times New Roman"/>
                <w:color w:val="000000"/>
                <w:szCs w:val="21"/>
              </w:rPr>
              <w:t>III</w:t>
            </w:r>
            <w:r>
              <w:rPr>
                <w:rFonts w:ascii="Times New Roman" w:hAnsi="Times New Roman" w:cs="Times New Roman"/>
                <w:color w:val="000000"/>
                <w:szCs w:val="21"/>
              </w:rPr>
              <w:fldChar w:fldCharType="end"/>
            </w:r>
            <w:r>
              <w:rPr>
                <w:rFonts w:ascii="Times New Roman" w:hAnsi="Times New Roman" w:cs="Times New Roman"/>
                <w:color w:val="000000"/>
                <w:szCs w:val="21"/>
              </w:rPr>
              <w:t>类标准</w:t>
            </w:r>
          </w:p>
        </w:tc>
        <w:tc>
          <w:tcPr>
            <w:tcW w:w="615"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6-9</w:t>
            </w:r>
          </w:p>
        </w:tc>
        <w:tc>
          <w:tcPr>
            <w:tcW w:w="860"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3</w:t>
            </w:r>
          </w:p>
        </w:tc>
        <w:tc>
          <w:tcPr>
            <w:tcW w:w="101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15</w:t>
            </w:r>
          </w:p>
        </w:tc>
        <w:tc>
          <w:tcPr>
            <w:tcW w:w="773"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1.0</w:t>
            </w:r>
          </w:p>
        </w:tc>
        <w:tc>
          <w:tcPr>
            <w:tcW w:w="844" w:type="dxa"/>
            <w:vAlign w:val="center"/>
          </w:tcPr>
          <w:p>
            <w:pPr>
              <w:pageBreakBefore w:val="0"/>
              <w:widowControl/>
              <w:kinsoku/>
              <w:wordWrap/>
              <w:topLinePunct w:val="0"/>
              <w:bidi w:val="0"/>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0.</w:t>
            </w:r>
            <w:r>
              <w:rPr>
                <w:rFonts w:hint="eastAsia" w:ascii="Times New Roman" w:hAnsi="Times New Roman" w:cs="Times New Roman"/>
                <w:color w:val="000000"/>
                <w:szCs w:val="21"/>
                <w:lang w:val="en-US" w:eastAsia="zh-CN"/>
              </w:rPr>
              <w:t>2</w:t>
            </w:r>
          </w:p>
        </w:tc>
        <w:tc>
          <w:tcPr>
            <w:tcW w:w="949"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1.0</w:t>
            </w:r>
          </w:p>
        </w:tc>
        <w:tc>
          <w:tcPr>
            <w:tcW w:w="983"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0.05</w:t>
            </w:r>
          </w:p>
        </w:tc>
        <w:tc>
          <w:tcPr>
            <w:tcW w:w="713" w:type="dxa"/>
            <w:vAlign w:val="center"/>
          </w:tcPr>
          <w:p>
            <w:pPr>
              <w:pageBreakBefore w:val="0"/>
              <w:widowControl/>
              <w:kinsoku/>
              <w:wordWrap/>
              <w:topLinePunct w:val="0"/>
              <w:bidi w:val="0"/>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67"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GB3838-2002</w:t>
            </w:r>
          </w:p>
          <w:p>
            <w:pPr>
              <w:pageBreakBefore w:val="0"/>
              <w:widowControl/>
              <w:kinsoku/>
              <w:wordWrap/>
              <w:topLinePunct w:val="0"/>
              <w:bidi w:val="0"/>
              <w:jc w:val="center"/>
              <w:rPr>
                <w:rFonts w:ascii="Times New Roman" w:hAnsi="Times New Roman" w:cs="Times New Roman"/>
                <w:color w:val="000000"/>
                <w:szCs w:val="21"/>
              </w:rPr>
            </w:pPr>
            <w:r>
              <w:rPr>
                <w:rFonts w:hint="default" w:ascii="Times New Roman" w:hAnsi="Times New Roman" w:cs="Times New Roman"/>
                <w:color w:val="000000"/>
                <w:szCs w:val="21"/>
              </w:rPr>
              <w:t>Ⅱ</w:t>
            </w:r>
            <w:r>
              <w:rPr>
                <w:rFonts w:ascii="Times New Roman" w:hAnsi="Times New Roman" w:cs="Times New Roman"/>
                <w:color w:val="000000"/>
                <w:szCs w:val="21"/>
              </w:rPr>
              <w:t>类标准</w:t>
            </w:r>
          </w:p>
        </w:tc>
        <w:tc>
          <w:tcPr>
            <w:tcW w:w="615" w:type="dxa"/>
            <w:vAlign w:val="center"/>
          </w:tcPr>
          <w:p>
            <w:pPr>
              <w:pageBreakBefore w:val="0"/>
              <w:widowControl/>
              <w:kinsoku/>
              <w:wordWrap/>
              <w:topLinePunct w:val="0"/>
              <w:bidi w:val="0"/>
              <w:jc w:val="center"/>
              <w:rPr>
                <w:rFonts w:ascii="Times New Roman" w:hAnsi="Times New Roman" w:cs="Times New Roman"/>
                <w:color w:val="000000"/>
                <w:szCs w:val="21"/>
              </w:rPr>
            </w:pPr>
            <w:r>
              <w:rPr>
                <w:rFonts w:ascii="Times New Roman" w:hAnsi="Times New Roman" w:cs="Times New Roman"/>
                <w:color w:val="000000"/>
                <w:szCs w:val="21"/>
              </w:rPr>
              <w:t>6-9</w:t>
            </w:r>
          </w:p>
        </w:tc>
        <w:tc>
          <w:tcPr>
            <w:tcW w:w="860" w:type="dxa"/>
            <w:vAlign w:val="center"/>
          </w:tcPr>
          <w:p>
            <w:pPr>
              <w:pageBreakBefore w:val="0"/>
              <w:widowControl/>
              <w:kinsoku/>
              <w:wordWrap/>
              <w:topLinePunct w:val="0"/>
              <w:bidi w:val="0"/>
              <w:jc w:val="center"/>
              <w:rPr>
                <w:rFonts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3</w:t>
            </w:r>
          </w:p>
        </w:tc>
        <w:tc>
          <w:tcPr>
            <w:tcW w:w="1013" w:type="dxa"/>
            <w:vAlign w:val="center"/>
          </w:tcPr>
          <w:p>
            <w:pPr>
              <w:pageBreakBefore w:val="0"/>
              <w:widowControl/>
              <w:kinsoku/>
              <w:wordWrap/>
              <w:topLinePunct w:val="0"/>
              <w:bidi w:val="0"/>
              <w:jc w:val="center"/>
              <w:rPr>
                <w:rFonts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color w:val="000000"/>
                <w:szCs w:val="21"/>
                <w:lang w:eastAsia="zh-CN"/>
              </w:rPr>
              <w:t>≤</w:t>
            </w:r>
            <w:r>
              <w:rPr>
                <w:rFonts w:ascii="Times New Roman" w:hAnsi="Times New Roman" w:cs="Times New Roman"/>
                <w:color w:val="000000"/>
                <w:szCs w:val="21"/>
              </w:rPr>
              <w:t>15</w:t>
            </w:r>
          </w:p>
        </w:tc>
        <w:tc>
          <w:tcPr>
            <w:tcW w:w="773"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0.5</w:t>
            </w:r>
          </w:p>
        </w:tc>
        <w:tc>
          <w:tcPr>
            <w:tcW w:w="844"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0.1</w:t>
            </w:r>
          </w:p>
        </w:tc>
        <w:tc>
          <w:tcPr>
            <w:tcW w:w="949"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0.5</w:t>
            </w:r>
          </w:p>
        </w:tc>
        <w:tc>
          <w:tcPr>
            <w:tcW w:w="983" w:type="dxa"/>
            <w:vAlign w:val="center"/>
          </w:tcPr>
          <w:p>
            <w:pPr>
              <w:pageBreakBefore w:val="0"/>
              <w:widowControl/>
              <w:kinsoku/>
              <w:wordWrap/>
              <w:topLinePunct w:val="0"/>
              <w:bidi w:val="0"/>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0.05</w:t>
            </w:r>
          </w:p>
        </w:tc>
        <w:tc>
          <w:tcPr>
            <w:tcW w:w="713" w:type="dxa"/>
            <w:vAlign w:val="center"/>
          </w:tcPr>
          <w:p>
            <w:pPr>
              <w:pageBreakBefore w:val="0"/>
              <w:widowControl/>
              <w:kinsoku/>
              <w:wordWrap/>
              <w:topLinePunct w:val="0"/>
              <w:bidi w:val="0"/>
              <w:jc w:val="center"/>
              <w:rPr>
                <w:rFonts w:hint="eastAsia"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≥6</w:t>
            </w:r>
          </w:p>
        </w:tc>
      </w:tr>
    </w:tbl>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3）地下水环境质量标准</w:t>
      </w:r>
    </w:p>
    <w:p>
      <w:pPr>
        <w:pageBreakBefore w:val="0"/>
        <w:widowControl/>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项目所在地地下水执行《地下水环境质量标准》（GB/T14848-2017）中的Ⅲ类标准，具体标准值见表2.4-6。</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表2.4-6   地下水环境质量标准   单位：除pH外mg/L</w:t>
      </w:r>
    </w:p>
    <w:tbl>
      <w:tblPr>
        <w:tblStyle w:val="23"/>
        <w:tblW w:w="90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19"/>
        <w:gridCol w:w="870"/>
        <w:gridCol w:w="929"/>
        <w:gridCol w:w="758"/>
        <w:gridCol w:w="1034"/>
        <w:gridCol w:w="977"/>
        <w:gridCol w:w="770"/>
        <w:gridCol w:w="827"/>
        <w:gridCol w:w="8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2019" w:type="dxa"/>
            <w:tcBorders>
              <w:tl2br w:val="nil"/>
              <w:tr2bl w:val="nil"/>
            </w:tcBorders>
            <w:vAlign w:val="center"/>
          </w:tcPr>
          <w:p>
            <w:pPr>
              <w:pStyle w:val="42"/>
              <w:pageBreakBefore w:val="0"/>
              <w:kinsoku/>
              <w:wordWrap/>
              <w:topLinePunct w:val="0"/>
              <w:bidi w:val="0"/>
              <w:rPr>
                <w:rFonts w:hint="eastAsia" w:eastAsia="宋体"/>
                <w:szCs w:val="21"/>
                <w:lang w:val="en-US" w:eastAsia="zh-CN"/>
              </w:rPr>
            </w:pPr>
            <w:r>
              <w:rPr>
                <w:rFonts w:hint="eastAsia"/>
                <w:szCs w:val="21"/>
                <w:lang w:val="en-US" w:eastAsia="zh-CN"/>
              </w:rPr>
              <w:t>项目</w:t>
            </w:r>
          </w:p>
        </w:tc>
        <w:tc>
          <w:tcPr>
            <w:tcW w:w="870" w:type="dxa"/>
            <w:tcBorders>
              <w:tl2br w:val="nil"/>
              <w:tr2bl w:val="nil"/>
            </w:tcBorders>
            <w:vAlign w:val="center"/>
          </w:tcPr>
          <w:p>
            <w:pPr>
              <w:pStyle w:val="42"/>
              <w:pageBreakBefore w:val="0"/>
              <w:kinsoku/>
              <w:wordWrap/>
              <w:topLinePunct w:val="0"/>
              <w:bidi w:val="0"/>
              <w:rPr>
                <w:rFonts w:hint="default" w:eastAsia="宋体"/>
                <w:kern w:val="0"/>
                <w:szCs w:val="21"/>
                <w:lang w:val="en-US" w:eastAsia="zh-CN"/>
              </w:rPr>
            </w:pPr>
            <w:r>
              <w:rPr>
                <w:rFonts w:hint="eastAsia"/>
                <w:kern w:val="0"/>
                <w:szCs w:val="21"/>
                <w:lang w:val="en-US" w:eastAsia="zh-CN"/>
              </w:rPr>
              <w:t>pH</w:t>
            </w:r>
          </w:p>
        </w:tc>
        <w:tc>
          <w:tcPr>
            <w:tcW w:w="929" w:type="dxa"/>
            <w:tcBorders>
              <w:tl2br w:val="nil"/>
              <w:tr2bl w:val="nil"/>
            </w:tcBorders>
            <w:vAlign w:val="center"/>
          </w:tcPr>
          <w:p>
            <w:pPr>
              <w:pStyle w:val="42"/>
              <w:pageBreakBefore w:val="0"/>
              <w:kinsoku/>
              <w:wordWrap/>
              <w:topLinePunct w:val="0"/>
              <w:bidi w:val="0"/>
              <w:rPr>
                <w:rFonts w:hint="default" w:eastAsia="宋体"/>
                <w:kern w:val="0"/>
                <w:szCs w:val="21"/>
                <w:lang w:val="en-US" w:eastAsia="zh-CN"/>
              </w:rPr>
            </w:pPr>
            <w:r>
              <w:rPr>
                <w:rFonts w:hint="eastAsia"/>
                <w:kern w:val="0"/>
                <w:szCs w:val="21"/>
                <w:lang w:val="en-US" w:eastAsia="zh-CN"/>
              </w:rPr>
              <w:t>氨氮</w:t>
            </w:r>
          </w:p>
        </w:tc>
        <w:tc>
          <w:tcPr>
            <w:tcW w:w="758"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硝酸盐</w:t>
            </w:r>
          </w:p>
        </w:tc>
        <w:tc>
          <w:tcPr>
            <w:tcW w:w="1034"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亚硝酸盐</w:t>
            </w:r>
          </w:p>
        </w:tc>
        <w:tc>
          <w:tcPr>
            <w:tcW w:w="977"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耗氧量</w:t>
            </w:r>
          </w:p>
        </w:tc>
        <w:tc>
          <w:tcPr>
            <w:tcW w:w="770"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氯化物</w:t>
            </w:r>
          </w:p>
        </w:tc>
        <w:tc>
          <w:tcPr>
            <w:tcW w:w="827"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总硬度</w:t>
            </w:r>
          </w:p>
        </w:tc>
        <w:tc>
          <w:tcPr>
            <w:tcW w:w="830" w:type="dxa"/>
            <w:tcBorders>
              <w:tl2br w:val="nil"/>
              <w:tr2bl w:val="nil"/>
            </w:tcBorders>
            <w:vAlign w:val="center"/>
          </w:tcPr>
          <w:p>
            <w:pPr>
              <w:pStyle w:val="42"/>
              <w:pageBreakBefore w:val="0"/>
              <w:kinsoku/>
              <w:wordWrap/>
              <w:topLinePunct w:val="0"/>
              <w:bidi w:val="0"/>
              <w:rPr>
                <w:rFonts w:hint="default" w:eastAsia="宋体"/>
                <w:kern w:val="0"/>
                <w:szCs w:val="21"/>
                <w:lang w:val="en-US" w:eastAsia="zh-CN"/>
              </w:rPr>
            </w:pPr>
            <w:r>
              <w:rPr>
                <w:rFonts w:hint="eastAsia"/>
                <w:kern w:val="0"/>
                <w:szCs w:val="21"/>
                <w:lang w:val="en-US" w:eastAsia="zh-CN"/>
              </w:rPr>
              <w:t>总大肠杆菌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2019" w:type="dxa"/>
            <w:tcBorders>
              <w:tl2br w:val="nil"/>
              <w:tr2bl w:val="nil"/>
            </w:tcBorders>
            <w:vAlign w:val="center"/>
          </w:tcPr>
          <w:p>
            <w:pPr>
              <w:pStyle w:val="42"/>
              <w:pageBreakBefore w:val="0"/>
              <w:kinsoku/>
              <w:wordWrap/>
              <w:topLinePunct w:val="0"/>
              <w:bidi w:val="0"/>
              <w:rPr>
                <w:kern w:val="0"/>
                <w:szCs w:val="21"/>
              </w:rPr>
            </w:pPr>
            <w:r>
              <w:rPr>
                <w:szCs w:val="21"/>
              </w:rPr>
              <w:t>《地下水质量标准》（</w:t>
            </w:r>
            <w:r>
              <w:rPr>
                <w:kern w:val="0"/>
                <w:szCs w:val="21"/>
              </w:rPr>
              <w:t>GB/T14848-2017</w:t>
            </w:r>
            <w:r>
              <w:rPr>
                <w:szCs w:val="21"/>
              </w:rPr>
              <w:t>）</w:t>
            </w:r>
            <w:r>
              <w:rPr>
                <w:kern w:val="0"/>
                <w:szCs w:val="21"/>
              </w:rPr>
              <w:t>Ⅲ类</w:t>
            </w:r>
          </w:p>
        </w:tc>
        <w:tc>
          <w:tcPr>
            <w:tcW w:w="870" w:type="dxa"/>
            <w:tcBorders>
              <w:tl2br w:val="nil"/>
              <w:tr2bl w:val="nil"/>
            </w:tcBorders>
            <w:vAlign w:val="center"/>
          </w:tcPr>
          <w:p>
            <w:pPr>
              <w:pStyle w:val="42"/>
              <w:pageBreakBefore w:val="0"/>
              <w:kinsoku/>
              <w:wordWrap/>
              <w:topLinePunct w:val="0"/>
              <w:bidi w:val="0"/>
              <w:rPr>
                <w:kern w:val="0"/>
                <w:szCs w:val="21"/>
              </w:rPr>
            </w:pPr>
            <w:r>
              <w:rPr>
                <w:kern w:val="0"/>
                <w:szCs w:val="21"/>
              </w:rPr>
              <w:t>6.5~8.5</w:t>
            </w:r>
          </w:p>
        </w:tc>
        <w:tc>
          <w:tcPr>
            <w:tcW w:w="929" w:type="dxa"/>
            <w:tcBorders>
              <w:tl2br w:val="nil"/>
              <w:tr2bl w:val="nil"/>
            </w:tcBorders>
            <w:vAlign w:val="center"/>
          </w:tcPr>
          <w:p>
            <w:pPr>
              <w:pStyle w:val="42"/>
              <w:pageBreakBefore w:val="0"/>
              <w:kinsoku/>
              <w:wordWrap/>
              <w:topLinePunct w:val="0"/>
              <w:bidi w:val="0"/>
              <w:rPr>
                <w:kern w:val="0"/>
                <w:szCs w:val="21"/>
              </w:rPr>
            </w:pPr>
            <w:r>
              <w:rPr>
                <w:kern w:val="0"/>
                <w:szCs w:val="21"/>
              </w:rPr>
              <w:t>≤0.5</w:t>
            </w:r>
          </w:p>
        </w:tc>
        <w:tc>
          <w:tcPr>
            <w:tcW w:w="758" w:type="dxa"/>
            <w:tcBorders>
              <w:tl2br w:val="nil"/>
              <w:tr2bl w:val="nil"/>
            </w:tcBorders>
            <w:vAlign w:val="center"/>
          </w:tcPr>
          <w:p>
            <w:pPr>
              <w:pStyle w:val="42"/>
              <w:pageBreakBefore w:val="0"/>
              <w:kinsoku/>
              <w:wordWrap/>
              <w:topLinePunct w:val="0"/>
              <w:bidi w:val="0"/>
              <w:rPr>
                <w:kern w:val="0"/>
                <w:szCs w:val="21"/>
              </w:rPr>
            </w:pPr>
            <w:r>
              <w:rPr>
                <w:kern w:val="0"/>
                <w:szCs w:val="21"/>
              </w:rPr>
              <w:t>≤20</w:t>
            </w:r>
          </w:p>
        </w:tc>
        <w:tc>
          <w:tcPr>
            <w:tcW w:w="1034" w:type="dxa"/>
            <w:tcBorders>
              <w:tl2br w:val="nil"/>
              <w:tr2bl w:val="nil"/>
            </w:tcBorders>
            <w:vAlign w:val="center"/>
          </w:tcPr>
          <w:p>
            <w:pPr>
              <w:pStyle w:val="42"/>
              <w:pageBreakBefore w:val="0"/>
              <w:kinsoku/>
              <w:wordWrap/>
              <w:topLinePunct w:val="0"/>
              <w:bidi w:val="0"/>
              <w:rPr>
                <w:kern w:val="0"/>
                <w:szCs w:val="21"/>
              </w:rPr>
            </w:pPr>
            <w:r>
              <w:rPr>
                <w:kern w:val="0"/>
                <w:szCs w:val="21"/>
              </w:rPr>
              <w:t>≤1.0</w:t>
            </w:r>
          </w:p>
        </w:tc>
        <w:tc>
          <w:tcPr>
            <w:tcW w:w="977" w:type="dxa"/>
            <w:tcBorders>
              <w:tl2br w:val="nil"/>
              <w:tr2bl w:val="nil"/>
            </w:tcBorders>
            <w:vAlign w:val="center"/>
          </w:tcPr>
          <w:p>
            <w:pPr>
              <w:pStyle w:val="42"/>
              <w:pageBreakBefore w:val="0"/>
              <w:kinsoku/>
              <w:wordWrap/>
              <w:topLinePunct w:val="0"/>
              <w:bidi w:val="0"/>
              <w:rPr>
                <w:kern w:val="0"/>
                <w:szCs w:val="21"/>
              </w:rPr>
            </w:pPr>
            <w:r>
              <w:rPr>
                <w:kern w:val="0"/>
                <w:szCs w:val="21"/>
              </w:rPr>
              <w:t>≤3.0</w:t>
            </w:r>
          </w:p>
        </w:tc>
        <w:tc>
          <w:tcPr>
            <w:tcW w:w="770" w:type="dxa"/>
            <w:tcBorders>
              <w:tl2br w:val="nil"/>
              <w:tr2bl w:val="nil"/>
            </w:tcBorders>
            <w:vAlign w:val="center"/>
          </w:tcPr>
          <w:p>
            <w:pPr>
              <w:pStyle w:val="42"/>
              <w:pageBreakBefore w:val="0"/>
              <w:kinsoku/>
              <w:wordWrap/>
              <w:topLinePunct w:val="0"/>
              <w:bidi w:val="0"/>
              <w:rPr>
                <w:kern w:val="0"/>
                <w:szCs w:val="21"/>
              </w:rPr>
            </w:pPr>
            <w:r>
              <w:rPr>
                <w:kern w:val="0"/>
                <w:szCs w:val="21"/>
              </w:rPr>
              <w:t>≤250</w:t>
            </w:r>
          </w:p>
        </w:tc>
        <w:tc>
          <w:tcPr>
            <w:tcW w:w="827" w:type="dxa"/>
            <w:tcBorders>
              <w:tl2br w:val="nil"/>
              <w:tr2bl w:val="nil"/>
            </w:tcBorders>
            <w:vAlign w:val="center"/>
          </w:tcPr>
          <w:p>
            <w:pPr>
              <w:pStyle w:val="42"/>
              <w:pageBreakBefore w:val="0"/>
              <w:kinsoku/>
              <w:wordWrap/>
              <w:topLinePunct w:val="0"/>
              <w:bidi w:val="0"/>
              <w:rPr>
                <w:kern w:val="0"/>
                <w:szCs w:val="21"/>
              </w:rPr>
            </w:pPr>
            <w:r>
              <w:rPr>
                <w:kern w:val="0"/>
                <w:szCs w:val="21"/>
              </w:rPr>
              <w:t>≤450</w:t>
            </w:r>
          </w:p>
        </w:tc>
        <w:tc>
          <w:tcPr>
            <w:tcW w:w="830" w:type="dxa"/>
            <w:tcBorders>
              <w:tl2br w:val="nil"/>
              <w:tr2bl w:val="nil"/>
            </w:tcBorders>
            <w:vAlign w:val="center"/>
          </w:tcPr>
          <w:p>
            <w:pPr>
              <w:pStyle w:val="42"/>
              <w:pageBreakBefore w:val="0"/>
              <w:kinsoku/>
              <w:wordWrap/>
              <w:topLinePunct w:val="0"/>
              <w:bidi w:val="0"/>
              <w:rPr>
                <w:kern w:val="0"/>
                <w:szCs w:val="21"/>
              </w:rPr>
            </w:pPr>
            <w:r>
              <w:rPr>
                <w:kern w:val="0"/>
                <w:szCs w:val="21"/>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19" w:type="dxa"/>
            <w:tcBorders>
              <w:tl2br w:val="nil"/>
              <w:tr2bl w:val="nil"/>
            </w:tcBorders>
            <w:vAlign w:val="center"/>
          </w:tcPr>
          <w:p>
            <w:pPr>
              <w:pStyle w:val="42"/>
              <w:pageBreakBefore w:val="0"/>
              <w:kinsoku/>
              <w:wordWrap/>
              <w:topLinePunct w:val="0"/>
              <w:bidi w:val="0"/>
              <w:rPr>
                <w:szCs w:val="21"/>
              </w:rPr>
            </w:pPr>
            <w:r>
              <w:rPr>
                <w:szCs w:val="21"/>
              </w:rPr>
              <w:t>项目</w:t>
            </w:r>
          </w:p>
        </w:tc>
        <w:tc>
          <w:tcPr>
            <w:tcW w:w="870" w:type="dxa"/>
            <w:tcBorders>
              <w:tl2br w:val="nil"/>
              <w:tr2bl w:val="nil"/>
            </w:tcBorders>
            <w:vAlign w:val="center"/>
          </w:tcPr>
          <w:p>
            <w:pPr>
              <w:pStyle w:val="42"/>
              <w:pageBreakBefore w:val="0"/>
              <w:kinsoku/>
              <w:wordWrap/>
              <w:topLinePunct w:val="0"/>
              <w:bidi w:val="0"/>
              <w:rPr>
                <w:kern w:val="0"/>
                <w:szCs w:val="21"/>
              </w:rPr>
            </w:pPr>
            <w:r>
              <w:rPr>
                <w:kern w:val="0"/>
                <w:szCs w:val="21"/>
              </w:rPr>
              <w:t>汞</w:t>
            </w:r>
          </w:p>
        </w:tc>
        <w:tc>
          <w:tcPr>
            <w:tcW w:w="929" w:type="dxa"/>
            <w:tcBorders>
              <w:tl2br w:val="nil"/>
              <w:tr2bl w:val="nil"/>
            </w:tcBorders>
            <w:vAlign w:val="center"/>
          </w:tcPr>
          <w:p>
            <w:pPr>
              <w:pStyle w:val="42"/>
              <w:pageBreakBefore w:val="0"/>
              <w:kinsoku/>
              <w:wordWrap/>
              <w:topLinePunct w:val="0"/>
              <w:bidi w:val="0"/>
              <w:rPr>
                <w:kern w:val="0"/>
                <w:szCs w:val="21"/>
              </w:rPr>
            </w:pPr>
            <w:r>
              <w:rPr>
                <w:kern w:val="0"/>
                <w:szCs w:val="21"/>
              </w:rPr>
              <w:t>六价铬</w:t>
            </w:r>
          </w:p>
        </w:tc>
        <w:tc>
          <w:tcPr>
            <w:tcW w:w="758" w:type="dxa"/>
            <w:tcBorders>
              <w:tl2br w:val="nil"/>
              <w:tr2bl w:val="nil"/>
            </w:tcBorders>
            <w:vAlign w:val="center"/>
          </w:tcPr>
          <w:p>
            <w:pPr>
              <w:pStyle w:val="42"/>
              <w:pageBreakBefore w:val="0"/>
              <w:kinsoku/>
              <w:wordWrap/>
              <w:topLinePunct w:val="0"/>
              <w:bidi w:val="0"/>
              <w:rPr>
                <w:kern w:val="0"/>
                <w:szCs w:val="21"/>
              </w:rPr>
            </w:pPr>
            <w:r>
              <w:rPr>
                <w:kern w:val="0"/>
                <w:szCs w:val="21"/>
              </w:rPr>
              <w:t>铅</w:t>
            </w:r>
          </w:p>
        </w:tc>
        <w:tc>
          <w:tcPr>
            <w:tcW w:w="1034" w:type="dxa"/>
            <w:tcBorders>
              <w:tl2br w:val="nil"/>
              <w:tr2bl w:val="nil"/>
            </w:tcBorders>
            <w:vAlign w:val="center"/>
          </w:tcPr>
          <w:p>
            <w:pPr>
              <w:pStyle w:val="42"/>
              <w:pageBreakBefore w:val="0"/>
              <w:kinsoku/>
              <w:wordWrap/>
              <w:topLinePunct w:val="0"/>
              <w:bidi w:val="0"/>
              <w:rPr>
                <w:kern w:val="0"/>
                <w:szCs w:val="21"/>
              </w:rPr>
            </w:pPr>
            <w:r>
              <w:rPr>
                <w:kern w:val="0"/>
                <w:szCs w:val="21"/>
              </w:rPr>
              <w:t>镉</w:t>
            </w:r>
          </w:p>
        </w:tc>
        <w:tc>
          <w:tcPr>
            <w:tcW w:w="977" w:type="dxa"/>
            <w:tcBorders>
              <w:tl2br w:val="nil"/>
              <w:tr2bl w:val="nil"/>
            </w:tcBorders>
            <w:vAlign w:val="center"/>
          </w:tcPr>
          <w:p>
            <w:pPr>
              <w:pStyle w:val="42"/>
              <w:pageBreakBefore w:val="0"/>
              <w:kinsoku/>
              <w:wordWrap/>
              <w:topLinePunct w:val="0"/>
              <w:bidi w:val="0"/>
              <w:rPr>
                <w:kern w:val="0"/>
                <w:szCs w:val="21"/>
              </w:rPr>
            </w:pPr>
            <w:r>
              <w:rPr>
                <w:kern w:val="0"/>
                <w:szCs w:val="21"/>
              </w:rPr>
              <w:t>锰</w:t>
            </w:r>
          </w:p>
        </w:tc>
        <w:tc>
          <w:tcPr>
            <w:tcW w:w="770" w:type="dxa"/>
            <w:tcBorders>
              <w:tl2br w:val="nil"/>
              <w:tr2bl w:val="nil"/>
            </w:tcBorders>
            <w:vAlign w:val="center"/>
          </w:tcPr>
          <w:p>
            <w:pPr>
              <w:pStyle w:val="42"/>
              <w:pageBreakBefore w:val="0"/>
              <w:kinsoku/>
              <w:wordWrap/>
              <w:topLinePunct w:val="0"/>
              <w:bidi w:val="0"/>
              <w:rPr>
                <w:rFonts w:hint="eastAsia" w:eastAsia="宋体"/>
                <w:kern w:val="0"/>
                <w:szCs w:val="21"/>
                <w:lang w:val="en-US" w:eastAsia="zh-CN"/>
              </w:rPr>
            </w:pPr>
            <w:r>
              <w:rPr>
                <w:rFonts w:hint="eastAsia"/>
                <w:kern w:val="0"/>
                <w:szCs w:val="21"/>
                <w:lang w:val="en-US" w:eastAsia="zh-CN"/>
              </w:rPr>
              <w:t>铁</w:t>
            </w:r>
          </w:p>
        </w:tc>
        <w:tc>
          <w:tcPr>
            <w:tcW w:w="827" w:type="dxa"/>
            <w:tcBorders>
              <w:tl2br w:val="nil"/>
              <w:tr2bl w:val="nil"/>
            </w:tcBorders>
            <w:vAlign w:val="center"/>
          </w:tcPr>
          <w:p>
            <w:pPr>
              <w:pStyle w:val="42"/>
              <w:pageBreakBefore w:val="0"/>
              <w:kinsoku/>
              <w:wordWrap/>
              <w:topLinePunct w:val="0"/>
              <w:bidi w:val="0"/>
              <w:rPr>
                <w:kern w:val="0"/>
                <w:szCs w:val="21"/>
              </w:rPr>
            </w:pPr>
            <w:r>
              <w:rPr>
                <w:szCs w:val="21"/>
              </w:rPr>
              <w:t>砷</w:t>
            </w:r>
          </w:p>
        </w:tc>
        <w:tc>
          <w:tcPr>
            <w:tcW w:w="830" w:type="dxa"/>
            <w:tcBorders>
              <w:tl2br w:val="nil"/>
              <w:tr2bl w:val="nil"/>
            </w:tcBorders>
            <w:vAlign w:val="center"/>
          </w:tcPr>
          <w:p>
            <w:pPr>
              <w:pStyle w:val="42"/>
              <w:pageBreakBefore w:val="0"/>
              <w:kinsoku/>
              <w:wordWrap/>
              <w:topLinePunct w:val="0"/>
              <w:bidi w:val="0"/>
              <w:rPr>
                <w:kern w:val="0"/>
                <w:szCs w:val="21"/>
              </w:rPr>
            </w:pPr>
            <w:r>
              <w:rPr>
                <w:szCs w:val="21"/>
              </w:rPr>
              <w:t>硫酸盐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1063" w:hRule="atLeast"/>
          <w:jc w:val="center"/>
        </w:trPr>
        <w:tc>
          <w:tcPr>
            <w:tcW w:w="2019" w:type="dxa"/>
            <w:tcBorders>
              <w:tl2br w:val="nil"/>
              <w:tr2bl w:val="nil"/>
            </w:tcBorders>
            <w:vAlign w:val="center"/>
          </w:tcPr>
          <w:p>
            <w:pPr>
              <w:pStyle w:val="42"/>
              <w:pageBreakBefore w:val="0"/>
              <w:kinsoku/>
              <w:wordWrap/>
              <w:topLinePunct w:val="0"/>
              <w:bidi w:val="0"/>
              <w:rPr>
                <w:szCs w:val="21"/>
              </w:rPr>
            </w:pPr>
            <w:r>
              <w:rPr>
                <w:szCs w:val="21"/>
              </w:rPr>
              <w:t>《地下水质量标准》（</w:t>
            </w:r>
            <w:r>
              <w:rPr>
                <w:kern w:val="0"/>
                <w:szCs w:val="21"/>
              </w:rPr>
              <w:t>GB/T14848-2017</w:t>
            </w:r>
            <w:r>
              <w:rPr>
                <w:szCs w:val="21"/>
              </w:rPr>
              <w:t>）</w:t>
            </w:r>
            <w:r>
              <w:rPr>
                <w:kern w:val="0"/>
                <w:szCs w:val="21"/>
              </w:rPr>
              <w:t>Ⅲ类</w:t>
            </w:r>
          </w:p>
        </w:tc>
        <w:tc>
          <w:tcPr>
            <w:tcW w:w="870" w:type="dxa"/>
            <w:tcBorders>
              <w:tl2br w:val="nil"/>
              <w:tr2bl w:val="nil"/>
            </w:tcBorders>
            <w:vAlign w:val="center"/>
          </w:tcPr>
          <w:p>
            <w:pPr>
              <w:pStyle w:val="42"/>
              <w:pageBreakBefore w:val="0"/>
              <w:kinsoku/>
              <w:wordWrap/>
              <w:topLinePunct w:val="0"/>
              <w:bidi w:val="0"/>
              <w:rPr>
                <w:kern w:val="0"/>
                <w:szCs w:val="21"/>
              </w:rPr>
            </w:pPr>
            <w:r>
              <w:rPr>
                <w:kern w:val="0"/>
                <w:szCs w:val="21"/>
              </w:rPr>
              <w:t>≤0.001</w:t>
            </w:r>
          </w:p>
        </w:tc>
        <w:tc>
          <w:tcPr>
            <w:tcW w:w="929" w:type="dxa"/>
            <w:tcBorders>
              <w:tl2br w:val="nil"/>
              <w:tr2bl w:val="nil"/>
            </w:tcBorders>
            <w:vAlign w:val="center"/>
          </w:tcPr>
          <w:p>
            <w:pPr>
              <w:pStyle w:val="42"/>
              <w:pageBreakBefore w:val="0"/>
              <w:kinsoku/>
              <w:wordWrap/>
              <w:topLinePunct w:val="0"/>
              <w:bidi w:val="0"/>
              <w:rPr>
                <w:kern w:val="0"/>
                <w:szCs w:val="21"/>
              </w:rPr>
            </w:pPr>
            <w:r>
              <w:rPr>
                <w:kern w:val="0"/>
                <w:szCs w:val="21"/>
              </w:rPr>
              <w:t>≤0.05</w:t>
            </w:r>
          </w:p>
        </w:tc>
        <w:tc>
          <w:tcPr>
            <w:tcW w:w="758" w:type="dxa"/>
            <w:tcBorders>
              <w:tl2br w:val="nil"/>
              <w:tr2bl w:val="nil"/>
            </w:tcBorders>
            <w:vAlign w:val="center"/>
          </w:tcPr>
          <w:p>
            <w:pPr>
              <w:pStyle w:val="42"/>
              <w:pageBreakBefore w:val="0"/>
              <w:kinsoku/>
              <w:wordWrap/>
              <w:topLinePunct w:val="0"/>
              <w:bidi w:val="0"/>
              <w:rPr>
                <w:kern w:val="0"/>
                <w:szCs w:val="21"/>
              </w:rPr>
            </w:pPr>
            <w:r>
              <w:rPr>
                <w:kern w:val="0"/>
                <w:szCs w:val="21"/>
              </w:rPr>
              <w:t>≤0.01</w:t>
            </w:r>
          </w:p>
        </w:tc>
        <w:tc>
          <w:tcPr>
            <w:tcW w:w="1034" w:type="dxa"/>
            <w:tcBorders>
              <w:tl2br w:val="nil"/>
              <w:tr2bl w:val="nil"/>
            </w:tcBorders>
            <w:vAlign w:val="center"/>
          </w:tcPr>
          <w:p>
            <w:pPr>
              <w:pStyle w:val="42"/>
              <w:pageBreakBefore w:val="0"/>
              <w:kinsoku/>
              <w:wordWrap/>
              <w:topLinePunct w:val="0"/>
              <w:bidi w:val="0"/>
              <w:rPr>
                <w:kern w:val="0"/>
                <w:szCs w:val="21"/>
              </w:rPr>
            </w:pPr>
            <w:r>
              <w:rPr>
                <w:kern w:val="0"/>
                <w:szCs w:val="21"/>
              </w:rPr>
              <w:t>≤0.005</w:t>
            </w:r>
          </w:p>
        </w:tc>
        <w:tc>
          <w:tcPr>
            <w:tcW w:w="977" w:type="dxa"/>
            <w:tcBorders>
              <w:tl2br w:val="nil"/>
              <w:tr2bl w:val="nil"/>
            </w:tcBorders>
            <w:vAlign w:val="center"/>
          </w:tcPr>
          <w:p>
            <w:pPr>
              <w:pStyle w:val="42"/>
              <w:pageBreakBefore w:val="0"/>
              <w:kinsoku/>
              <w:wordWrap/>
              <w:topLinePunct w:val="0"/>
              <w:bidi w:val="0"/>
              <w:rPr>
                <w:kern w:val="0"/>
                <w:szCs w:val="21"/>
              </w:rPr>
            </w:pPr>
            <w:r>
              <w:rPr>
                <w:kern w:val="0"/>
                <w:szCs w:val="21"/>
              </w:rPr>
              <w:t>≤0.1</w:t>
            </w:r>
          </w:p>
        </w:tc>
        <w:tc>
          <w:tcPr>
            <w:tcW w:w="770" w:type="dxa"/>
            <w:tcBorders>
              <w:tl2br w:val="nil"/>
              <w:tr2bl w:val="nil"/>
            </w:tcBorders>
            <w:vAlign w:val="center"/>
          </w:tcPr>
          <w:p>
            <w:pPr>
              <w:pStyle w:val="42"/>
              <w:pageBreakBefore w:val="0"/>
              <w:kinsoku/>
              <w:wordWrap/>
              <w:topLinePunct w:val="0"/>
              <w:bidi w:val="0"/>
              <w:rPr>
                <w:rFonts w:hint="eastAsia" w:eastAsia="宋体"/>
                <w:kern w:val="0"/>
                <w:szCs w:val="21"/>
                <w:lang w:eastAsia="zh-CN"/>
              </w:rPr>
            </w:pPr>
            <w:r>
              <w:rPr>
                <w:kern w:val="0"/>
                <w:szCs w:val="21"/>
              </w:rPr>
              <w:t>≤0.</w:t>
            </w:r>
            <w:r>
              <w:rPr>
                <w:rFonts w:hint="eastAsia"/>
                <w:kern w:val="0"/>
                <w:szCs w:val="21"/>
                <w:lang w:val="en-US" w:eastAsia="zh-CN"/>
              </w:rPr>
              <w:t>3</w:t>
            </w:r>
          </w:p>
        </w:tc>
        <w:tc>
          <w:tcPr>
            <w:tcW w:w="827" w:type="dxa"/>
            <w:tcBorders>
              <w:tl2br w:val="nil"/>
              <w:tr2bl w:val="nil"/>
            </w:tcBorders>
            <w:vAlign w:val="center"/>
          </w:tcPr>
          <w:p>
            <w:pPr>
              <w:pStyle w:val="42"/>
              <w:pageBreakBefore w:val="0"/>
              <w:kinsoku/>
              <w:wordWrap/>
              <w:topLinePunct w:val="0"/>
              <w:bidi w:val="0"/>
              <w:rPr>
                <w:kern w:val="0"/>
                <w:szCs w:val="21"/>
              </w:rPr>
            </w:pPr>
            <w:r>
              <w:rPr>
                <w:kern w:val="0"/>
                <w:szCs w:val="21"/>
              </w:rPr>
              <w:t>≤0.01</w:t>
            </w:r>
          </w:p>
        </w:tc>
        <w:tc>
          <w:tcPr>
            <w:tcW w:w="830" w:type="dxa"/>
            <w:tcBorders>
              <w:tl2br w:val="nil"/>
              <w:tr2bl w:val="nil"/>
            </w:tcBorders>
            <w:vAlign w:val="center"/>
          </w:tcPr>
          <w:p>
            <w:pPr>
              <w:pStyle w:val="42"/>
              <w:pageBreakBefore w:val="0"/>
              <w:kinsoku/>
              <w:wordWrap/>
              <w:topLinePunct w:val="0"/>
              <w:bidi w:val="0"/>
              <w:rPr>
                <w:kern w:val="0"/>
                <w:szCs w:val="21"/>
              </w:rPr>
            </w:pPr>
            <w:r>
              <w:rPr>
                <w:kern w:val="0"/>
                <w:szCs w:val="21"/>
              </w:rPr>
              <w:t>≤250</w:t>
            </w:r>
          </w:p>
        </w:tc>
      </w:tr>
    </w:tbl>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4）声环境质量标准</w:t>
      </w:r>
    </w:p>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项目所在地声环境质量标准执行《声环境质量标准》（GB3096-2008）中1类标准</w:t>
      </w:r>
      <w:r>
        <w:rPr>
          <w:rFonts w:hint="eastAsia" w:ascii="Times New Roman" w:hAnsi="Times New Roman" w:cs="Times New Roman"/>
          <w:color w:val="000000"/>
          <w:sz w:val="24"/>
          <w:szCs w:val="24"/>
          <w:lang w:eastAsia="zh-CN"/>
        </w:rPr>
        <w:t>，附近居民点执行</w:t>
      </w:r>
      <w:r>
        <w:rPr>
          <w:rFonts w:hint="eastAsia" w:ascii="Times New Roman" w:hAnsi="Times New Roman" w:cs="Times New Roman"/>
          <w:color w:val="000000"/>
          <w:sz w:val="24"/>
          <w:szCs w:val="24"/>
          <w:lang w:val="en-US" w:eastAsia="zh-CN"/>
        </w:rPr>
        <w:t>1类标准</w:t>
      </w:r>
      <w:r>
        <w:rPr>
          <w:rFonts w:ascii="Times New Roman" w:hAnsi="Times New Roman" w:cs="Times New Roman"/>
          <w:color w:val="000000"/>
          <w:sz w:val="24"/>
          <w:szCs w:val="24"/>
        </w:rPr>
        <w:t>，具体标准值见表2.4-7。</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表2.4-7  声环境质量标准  单位：dB(A)</w:t>
      </w:r>
    </w:p>
    <w:tbl>
      <w:tblPr>
        <w:tblStyle w:val="23"/>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301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2899"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声环境功能区类别</w:t>
            </w:r>
          </w:p>
        </w:tc>
        <w:tc>
          <w:tcPr>
            <w:tcW w:w="3010"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昼间</w:t>
            </w:r>
          </w:p>
        </w:tc>
        <w:tc>
          <w:tcPr>
            <w:tcW w:w="2770"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899"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1</w:t>
            </w:r>
            <w:r>
              <w:rPr>
                <w:rFonts w:ascii="Times New Roman" w:hAnsi="Times New Roman" w:cs="Times New Roman"/>
                <w:color w:val="000000"/>
                <w:kern w:val="0"/>
                <w:szCs w:val="21"/>
              </w:rPr>
              <w:t>类</w:t>
            </w:r>
          </w:p>
        </w:tc>
        <w:tc>
          <w:tcPr>
            <w:tcW w:w="3010"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55dB</w:t>
            </w:r>
          </w:p>
        </w:tc>
        <w:tc>
          <w:tcPr>
            <w:tcW w:w="2770" w:type="dxa"/>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45dB</w:t>
            </w:r>
          </w:p>
        </w:tc>
      </w:tr>
    </w:tbl>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5）土壤环境质量标准</w:t>
      </w:r>
    </w:p>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项目土壤环境质量参照执行《土壤环境质量 农用地土壤污染风险管控标准（试行）》（GB15618-2018）标准，具体标准值见表2.4-8。</w:t>
      </w:r>
    </w:p>
    <w:p>
      <w:pPr>
        <w:pageBreakBefore w:val="0"/>
        <w:kinsoku/>
        <w:wordWrap/>
        <w:topLinePunct w:val="0"/>
        <w:bidi w:val="0"/>
        <w:jc w:val="center"/>
        <w:rPr>
          <w:b/>
          <w:bCs/>
        </w:rPr>
      </w:pPr>
      <w:r>
        <w:rPr>
          <w:b/>
          <w:bCs/>
        </w:rPr>
        <w:t>表2.4-8  建设用地土壤污染风险筛选值和管制值（基本项目）  单位：mg/kg</w:t>
      </w:r>
    </w:p>
    <w:tbl>
      <w:tblPr>
        <w:tblStyle w:val="2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86"/>
        <w:gridCol w:w="1181"/>
        <w:gridCol w:w="1284"/>
        <w:gridCol w:w="1299"/>
        <w:gridCol w:w="123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8"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686"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1181"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CAS编号</w:t>
            </w:r>
          </w:p>
        </w:tc>
        <w:tc>
          <w:tcPr>
            <w:tcW w:w="2583"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c>
          <w:tcPr>
            <w:tcW w:w="2539"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8"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686"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181"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37" w:type="dxa"/>
            <w:gridSpan w:val="7"/>
            <w:vAlign w:val="center"/>
          </w:tcPr>
          <w:p>
            <w:pPr>
              <w:pageBreakBefore w:val="0"/>
              <w:widowControl/>
              <w:kinsoku/>
              <w:wordWrap/>
              <w:topLinePunct w:val="0"/>
              <w:bidi w:val="0"/>
              <w:snapToGrid w:val="0"/>
              <w:spacing w:line="240" w:lineRule="atLeast"/>
              <w:rPr>
                <w:rFonts w:ascii="Times New Roman" w:hAnsi="Times New Roman" w:cs="Times New Roman"/>
                <w:kern w:val="0"/>
                <w:szCs w:val="21"/>
              </w:rPr>
            </w:pPr>
            <w:r>
              <w:rPr>
                <w:rFonts w:ascii="Times New Roman" w:hAnsi="Times New Roman" w:cs="Times New Roman"/>
                <w:kern w:val="0"/>
                <w:szCs w:val="21"/>
              </w:rPr>
              <w:t>重金属和无机物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7440-38-2 </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镉</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7440-43-9 </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47</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铬（六价）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18540-29-9</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铜</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7440-50-8</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18000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铅</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7439-92-1</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eastAsia="宋体" w:cs="Times New Roman"/>
                <w:kern w:val="0"/>
                <w:szCs w:val="21"/>
              </w:rPr>
            </w:pPr>
            <w:r>
              <w:rPr>
                <w:rFonts w:ascii="Times New Roman" w:hAnsi="Times New Roman" w:cs="Times New Roman"/>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汞</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7439-97-6</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33</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镍</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7440-02-0</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37" w:type="dxa"/>
            <w:gridSpan w:val="7"/>
            <w:vAlign w:val="center"/>
          </w:tcPr>
          <w:p>
            <w:pPr>
              <w:pageBreakBefore w:val="0"/>
              <w:widowControl/>
              <w:kinsoku/>
              <w:wordWrap/>
              <w:topLinePunct w:val="0"/>
              <w:bidi w:val="0"/>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四氯化碳</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56-23-5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0.9</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氯仿</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67-66-3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0.9</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氯化钾</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74-87-3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37</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1,1-二氯乙烷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75-34-3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107-06-2</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13</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1，1-二氯乙烯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75-35-4</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顺-1，2-二氯乙烯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156-59-2</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596</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反-1，2-二氯乙烯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156-60-5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54</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31</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二氯甲烷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75-09-2</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94</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616</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78-87-5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1,1,1,2-四氯乙烷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630-20-6</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1,1,2,2-四氯乙烷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79-34-5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四氯乙烯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127-18-4</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53</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1,1,1-三氯乙烷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71-55-6</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701</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1,1,2-三氯乙烷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79-00-5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0.6</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23</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三氯乙烯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79-01-6</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0.7</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24</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1，2,3-三氯丙烷</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96-18-4</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0.05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75-01-4</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0.12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0.43</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71-43-2</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27</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108-90-7</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68</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270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95-50-1</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29</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1,4-二氯苯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106-46-7</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乙苯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100-41-4</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72</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31</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苯乙烯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100-42-5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32</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甲苯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108-88-3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33</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间二甲苯+对二甲苯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108-38-3，106-42-3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163</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邻二甲苯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95-47-6</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37" w:type="dxa"/>
            <w:gridSpan w:val="7"/>
            <w:vAlign w:val="center"/>
          </w:tcPr>
          <w:p>
            <w:pPr>
              <w:pageBreakBefore w:val="0"/>
              <w:widowControl/>
              <w:kinsoku/>
              <w:wordWrap/>
              <w:topLinePunct w:val="0"/>
              <w:bidi w:val="0"/>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半挥发性有机物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硝基苯</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98-95-3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76</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苯胺</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62-53-3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92</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37</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2-氯酚</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95-57-8</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2256</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38</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苯并[a]蒽 </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56-55-3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39</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苯并[a]芘</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50-32-8</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苯并[b]荧蒽</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205-99-2</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41</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苯并[k]荧蒽</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207-08-9</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42</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䓛</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218-01-9</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490</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1293</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4900</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43</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二苯并[a, h]蒽</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53-70-3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44</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茚并[1,2,3-cd]芘</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193-39-5</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4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w:t>
            </w:r>
          </w:p>
        </w:tc>
        <w:tc>
          <w:tcPr>
            <w:tcW w:w="1686"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萘</w:t>
            </w:r>
          </w:p>
        </w:tc>
        <w:tc>
          <w:tcPr>
            <w:tcW w:w="118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91-20-3</w:t>
            </w:r>
          </w:p>
        </w:tc>
        <w:tc>
          <w:tcPr>
            <w:tcW w:w="1284"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29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23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255</w:t>
            </w:r>
          </w:p>
        </w:tc>
        <w:tc>
          <w:tcPr>
            <w:tcW w:w="130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37" w:type="dxa"/>
            <w:gridSpan w:val="7"/>
            <w:vAlign w:val="center"/>
          </w:tcPr>
          <w:p>
            <w:pPr>
              <w:pageBreakBefore w:val="0"/>
              <w:widowControl/>
              <w:kinsoku/>
              <w:wordWrap/>
              <w:topLinePunct w:val="0"/>
              <w:bidi w:val="0"/>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注：①具体地块土壤中污染物检测含量超过筛选值，但等于或者低于土壤环境背景值（见 3.6）水平的，不纳入污染地块管理。土壤环境背景值可参见附录 A。</w:t>
            </w:r>
          </w:p>
        </w:tc>
      </w:tr>
    </w:tbl>
    <w:p>
      <w:pPr>
        <w:pageBreakBefore w:val="0"/>
        <w:kinsoku/>
        <w:wordWrap/>
        <w:topLinePunct w:val="0"/>
        <w:bidi w:val="0"/>
        <w:jc w:val="center"/>
        <w:rPr>
          <w:b/>
          <w:bCs/>
        </w:rPr>
      </w:pPr>
      <w:r>
        <w:rPr>
          <w:b/>
          <w:bCs/>
        </w:rPr>
        <w:t>表2.4-9  建设用地土壤污染风险筛选值和管制值（其他项目）  单位：mg/kg</w:t>
      </w:r>
    </w:p>
    <w:tbl>
      <w:tblPr>
        <w:tblStyle w:val="23"/>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680"/>
        <w:gridCol w:w="1177"/>
        <w:gridCol w:w="1278"/>
        <w:gridCol w:w="1292"/>
        <w:gridCol w:w="122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5"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680"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1177"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CAS编号</w:t>
            </w:r>
          </w:p>
        </w:tc>
        <w:tc>
          <w:tcPr>
            <w:tcW w:w="2570"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c>
          <w:tcPr>
            <w:tcW w:w="2526"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45"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680"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177"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278"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292"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c>
          <w:tcPr>
            <w:tcW w:w="1225"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01"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98" w:type="dxa"/>
            <w:gridSpan w:val="7"/>
            <w:vAlign w:val="center"/>
          </w:tcPr>
          <w:p>
            <w:pPr>
              <w:pageBreakBefore w:val="0"/>
              <w:widowControl/>
              <w:kinsoku/>
              <w:wordWrap/>
              <w:topLinePunct w:val="0"/>
              <w:bidi w:val="0"/>
              <w:snapToGrid w:val="0"/>
              <w:spacing w:line="240" w:lineRule="atLeast"/>
              <w:rPr>
                <w:rFonts w:ascii="Times New Roman" w:hAnsi="Times New Roman" w:cs="Times New Roman"/>
                <w:kern w:val="0"/>
                <w:szCs w:val="21"/>
              </w:rPr>
            </w:pPr>
            <w:r>
              <w:rPr>
                <w:rFonts w:ascii="Times New Roman" w:hAnsi="Times New Roman" w:cs="Times New Roman"/>
                <w:kern w:val="0"/>
                <w:szCs w:val="21"/>
              </w:rPr>
              <w:t>石油烃类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4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680"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石油烃（C</w:t>
            </w:r>
            <w:r>
              <w:rPr>
                <w:rFonts w:ascii="Times New Roman" w:hAnsi="Times New Roman" w:cs="Times New Roman"/>
                <w:kern w:val="0"/>
                <w:szCs w:val="21"/>
                <w:vertAlign w:val="subscript"/>
              </w:rPr>
              <w:t>10</w:t>
            </w:r>
            <w:r>
              <w:rPr>
                <w:rFonts w:ascii="Times New Roman" w:hAnsi="Times New Roman" w:cs="Times New Roman"/>
                <w:kern w:val="0"/>
                <w:szCs w:val="21"/>
              </w:rPr>
              <w:t>-C</w:t>
            </w:r>
            <w:r>
              <w:rPr>
                <w:rFonts w:ascii="Times New Roman" w:hAnsi="Times New Roman" w:cs="Times New Roman"/>
                <w:kern w:val="0"/>
                <w:szCs w:val="21"/>
                <w:vertAlign w:val="subscript"/>
              </w:rPr>
              <w:t>40</w:t>
            </w:r>
            <w:r>
              <w:rPr>
                <w:rFonts w:ascii="Times New Roman" w:hAnsi="Times New Roman" w:cs="Times New Roman"/>
                <w:kern w:val="0"/>
                <w:szCs w:val="21"/>
              </w:rPr>
              <w:t>）</w:t>
            </w:r>
          </w:p>
        </w:tc>
        <w:tc>
          <w:tcPr>
            <w:tcW w:w="117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p>
        </w:tc>
        <w:tc>
          <w:tcPr>
            <w:tcW w:w="1278"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826</w:t>
            </w:r>
          </w:p>
        </w:tc>
        <w:tc>
          <w:tcPr>
            <w:tcW w:w="129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4500</w:t>
            </w:r>
          </w:p>
        </w:tc>
        <w:tc>
          <w:tcPr>
            <w:tcW w:w="122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5000</w:t>
            </w:r>
          </w:p>
        </w:tc>
        <w:tc>
          <w:tcPr>
            <w:tcW w:w="1301"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9000</w:t>
            </w:r>
          </w:p>
        </w:tc>
      </w:tr>
    </w:tbl>
    <w:p>
      <w:pPr>
        <w:pageBreakBefore w:val="0"/>
        <w:kinsoku/>
        <w:wordWrap/>
        <w:topLinePunct w:val="0"/>
        <w:bidi w:val="0"/>
        <w:jc w:val="center"/>
        <w:rPr>
          <w:b/>
          <w:bCs/>
        </w:rPr>
      </w:pPr>
      <w:r>
        <w:rPr>
          <w:b/>
          <w:bCs/>
        </w:rPr>
        <w:t>表2.4-10  农用地土壤污染风险筛选值（基本项目）  单位：mg/kg</w:t>
      </w:r>
    </w:p>
    <w:tbl>
      <w:tblPr>
        <w:tblStyle w:val="23"/>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97"/>
        <w:gridCol w:w="1262"/>
        <w:gridCol w:w="1402"/>
        <w:gridCol w:w="1507"/>
        <w:gridCol w:w="157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7" w:type="dxa"/>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959" w:type="dxa"/>
            <w:gridSpan w:val="2"/>
            <w:vMerge w:val="restart"/>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5743" w:type="dxa"/>
            <w:gridSpan w:val="4"/>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37" w:type="dxa"/>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959" w:type="dxa"/>
            <w:gridSpan w:val="2"/>
            <w:vMerge w:val="continue"/>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pH≤5.5</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 xml:space="preserve">5.5＜pH≤6.5 </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6.5&lt; pH≤7.5</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镉</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汞</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1.3</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2.4</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砷</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铅</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铬</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69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铜</w:t>
            </w:r>
          </w:p>
        </w:tc>
        <w:tc>
          <w:tcPr>
            <w:tcW w:w="126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1959"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镍</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3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1959" w:type="dxa"/>
            <w:gridSpan w:val="2"/>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锌</w:t>
            </w:r>
          </w:p>
        </w:tc>
        <w:tc>
          <w:tcPr>
            <w:tcW w:w="1402"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507"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575"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c>
          <w:tcPr>
            <w:tcW w:w="1259" w:type="dxa"/>
            <w:vAlign w:val="center"/>
          </w:tcPr>
          <w:p>
            <w:pPr>
              <w:pageBreakBefore w:val="0"/>
              <w:widowControl/>
              <w:kinsoku/>
              <w:wordWrap/>
              <w:topLinePunct w:val="0"/>
              <w:bidi w:val="0"/>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300</w:t>
            </w:r>
          </w:p>
        </w:tc>
      </w:tr>
    </w:tbl>
    <w:p>
      <w:pPr>
        <w:pageBreakBefore w:val="0"/>
        <w:widowControl/>
        <w:kinsoku/>
        <w:wordWrap/>
        <w:topLinePunct w:val="0"/>
        <w:bidi w:val="0"/>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6</w:t>
      </w:r>
      <w:r>
        <w:rPr>
          <w:rFonts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底泥</w:t>
      </w:r>
      <w:r>
        <w:rPr>
          <w:rFonts w:ascii="Times New Roman" w:hAnsi="Times New Roman" w:cs="Times New Roman"/>
          <w:color w:val="000000"/>
          <w:sz w:val="24"/>
          <w:szCs w:val="24"/>
        </w:rPr>
        <w:t>环境质量标准</w:t>
      </w:r>
    </w:p>
    <w:p>
      <w:pPr>
        <w:pageBreakBefore w:val="0"/>
        <w:kinsoku/>
        <w:wordWrap/>
        <w:topLinePunct w:val="0"/>
        <w:bidi w:val="0"/>
        <w:adjustRightInd w:val="0"/>
        <w:snapToGrid w:val="0"/>
        <w:spacing w:line="360" w:lineRule="auto"/>
        <w:ind w:right="-6" w:rightChars="-3" w:firstLine="480" w:firstLineChars="200"/>
        <w:rPr>
          <w:rFonts w:ascii="Times New Roman" w:hAnsi="Times New Roman" w:cs="Times New Roman"/>
          <w:sz w:val="24"/>
          <w:szCs w:val="24"/>
        </w:rPr>
      </w:pPr>
      <w:r>
        <w:rPr>
          <w:rFonts w:ascii="Times New Roman" w:hAnsi="Times New Roman" w:cs="Times New Roman"/>
          <w:sz w:val="24"/>
          <w:szCs w:val="24"/>
        </w:rPr>
        <w:t>底泥</w:t>
      </w:r>
      <w:r>
        <w:rPr>
          <w:rFonts w:hint="eastAsia" w:ascii="Times New Roman" w:hAnsi="Times New Roman" w:cs="Times New Roman"/>
          <w:sz w:val="24"/>
          <w:szCs w:val="24"/>
          <w:lang w:eastAsia="zh-CN"/>
        </w:rPr>
        <w:t>环境质量参照</w:t>
      </w:r>
      <w:r>
        <w:rPr>
          <w:rFonts w:ascii="Times New Roman" w:hAnsi="Times New Roman" w:cs="Times New Roman"/>
          <w:sz w:val="24"/>
          <w:szCs w:val="24"/>
        </w:rPr>
        <w:t>《土壤环境质量标准》（GB15618-1995）中二级标准，具体标准值见表2.4-8。</w:t>
      </w:r>
    </w:p>
    <w:tbl>
      <w:tblPr>
        <w:tblStyle w:val="2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648"/>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vMerge w:val="restart"/>
            <w:noWrap w:val="0"/>
            <w:vAlign w:val="center"/>
          </w:tcPr>
          <w:p>
            <w:pPr>
              <w:pStyle w:val="9"/>
              <w:spacing w:line="340" w:lineRule="exact"/>
              <w:jc w:val="center"/>
              <w:rPr>
                <w:b/>
                <w:bCs/>
                <w:color w:val="000000"/>
                <w:szCs w:val="21"/>
              </w:rPr>
            </w:pPr>
            <w:r>
              <w:rPr>
                <w:b/>
                <w:bCs/>
                <w:color w:val="000000"/>
                <w:szCs w:val="21"/>
              </w:rPr>
              <w:t>项目</w:t>
            </w:r>
          </w:p>
        </w:tc>
        <w:tc>
          <w:tcPr>
            <w:tcW w:w="5997" w:type="dxa"/>
            <w:gridSpan w:val="2"/>
            <w:noWrap w:val="0"/>
            <w:vAlign w:val="center"/>
          </w:tcPr>
          <w:p>
            <w:pPr>
              <w:pStyle w:val="9"/>
              <w:spacing w:line="340" w:lineRule="exact"/>
              <w:jc w:val="center"/>
              <w:rPr>
                <w:b/>
                <w:bCs/>
                <w:color w:val="000000"/>
                <w:szCs w:val="21"/>
              </w:rPr>
            </w:pPr>
            <w:r>
              <w:rPr>
                <w:b/>
                <w:bCs/>
                <w:color w:val="00000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vMerge w:val="continue"/>
            <w:noWrap w:val="0"/>
            <w:vAlign w:val="center"/>
          </w:tcPr>
          <w:p>
            <w:pPr>
              <w:pStyle w:val="9"/>
              <w:spacing w:line="340" w:lineRule="exact"/>
              <w:jc w:val="center"/>
              <w:rPr>
                <w:b/>
                <w:bCs/>
                <w:color w:val="000000"/>
                <w:szCs w:val="21"/>
              </w:rPr>
            </w:pPr>
          </w:p>
        </w:tc>
        <w:tc>
          <w:tcPr>
            <w:tcW w:w="3648" w:type="dxa"/>
            <w:noWrap w:val="0"/>
            <w:vAlign w:val="center"/>
          </w:tcPr>
          <w:p>
            <w:pPr>
              <w:pStyle w:val="9"/>
              <w:spacing w:line="340" w:lineRule="exact"/>
              <w:jc w:val="center"/>
              <w:rPr>
                <w:b/>
                <w:bCs/>
                <w:color w:val="000000"/>
                <w:szCs w:val="21"/>
              </w:rPr>
            </w:pPr>
            <w:r>
              <w:rPr>
                <w:b/>
                <w:bCs/>
                <w:color w:val="000000"/>
                <w:szCs w:val="21"/>
              </w:rPr>
              <w:t>6.5≤pH≤7.5</w:t>
            </w:r>
          </w:p>
        </w:tc>
        <w:tc>
          <w:tcPr>
            <w:tcW w:w="2349" w:type="dxa"/>
            <w:noWrap w:val="0"/>
            <w:vAlign w:val="center"/>
          </w:tcPr>
          <w:p>
            <w:pPr>
              <w:pStyle w:val="9"/>
              <w:spacing w:line="340" w:lineRule="exact"/>
              <w:jc w:val="center"/>
              <w:rPr>
                <w:rFonts w:hint="default" w:eastAsiaTheme="minorEastAsia"/>
                <w:b/>
                <w:bCs/>
                <w:color w:val="000000"/>
                <w:szCs w:val="21"/>
                <w:lang w:val="en-US" w:eastAsia="zh-CN"/>
              </w:rPr>
            </w:pPr>
            <w:r>
              <w:rPr>
                <w:rFonts w:hint="eastAsia"/>
                <w:b/>
                <w:bCs/>
                <w:color w:val="000000"/>
                <w:szCs w:val="21"/>
                <w:lang w:val="en-US" w:eastAsia="zh-CN"/>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noWrap w:val="0"/>
            <w:vAlign w:val="center"/>
          </w:tcPr>
          <w:p>
            <w:pPr>
              <w:pStyle w:val="9"/>
              <w:spacing w:line="340" w:lineRule="exact"/>
              <w:jc w:val="center"/>
              <w:rPr>
                <w:color w:val="000000"/>
                <w:szCs w:val="21"/>
              </w:rPr>
            </w:pPr>
            <w:r>
              <w:rPr>
                <w:color w:val="000000"/>
                <w:szCs w:val="21"/>
              </w:rPr>
              <w:t>铜</w:t>
            </w:r>
          </w:p>
        </w:tc>
        <w:tc>
          <w:tcPr>
            <w:tcW w:w="3648" w:type="dxa"/>
            <w:noWrap w:val="0"/>
            <w:vAlign w:val="center"/>
          </w:tcPr>
          <w:p>
            <w:pPr>
              <w:pStyle w:val="9"/>
              <w:spacing w:line="340" w:lineRule="exact"/>
              <w:jc w:val="center"/>
              <w:rPr>
                <w:color w:val="000000"/>
                <w:szCs w:val="21"/>
              </w:rPr>
            </w:pPr>
            <w:r>
              <w:rPr>
                <w:color w:val="000000"/>
                <w:szCs w:val="21"/>
              </w:rPr>
              <w:t>100</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noWrap w:val="0"/>
            <w:vAlign w:val="center"/>
          </w:tcPr>
          <w:p>
            <w:pPr>
              <w:pStyle w:val="9"/>
              <w:spacing w:line="340" w:lineRule="exact"/>
              <w:jc w:val="center"/>
              <w:rPr>
                <w:color w:val="000000"/>
                <w:szCs w:val="21"/>
              </w:rPr>
            </w:pPr>
            <w:r>
              <w:rPr>
                <w:color w:val="000000"/>
                <w:szCs w:val="21"/>
              </w:rPr>
              <w:t>汞</w:t>
            </w:r>
          </w:p>
        </w:tc>
        <w:tc>
          <w:tcPr>
            <w:tcW w:w="3648" w:type="dxa"/>
            <w:noWrap w:val="0"/>
            <w:vAlign w:val="center"/>
          </w:tcPr>
          <w:p>
            <w:pPr>
              <w:pStyle w:val="9"/>
              <w:spacing w:line="340" w:lineRule="exact"/>
              <w:jc w:val="center"/>
              <w:rPr>
                <w:color w:val="000000"/>
                <w:szCs w:val="21"/>
              </w:rPr>
            </w:pPr>
            <w:r>
              <w:rPr>
                <w:color w:val="000000"/>
                <w:szCs w:val="21"/>
              </w:rPr>
              <w:t>0.5</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noWrap w:val="0"/>
            <w:vAlign w:val="center"/>
          </w:tcPr>
          <w:p>
            <w:pPr>
              <w:pStyle w:val="9"/>
              <w:spacing w:line="340" w:lineRule="exact"/>
              <w:jc w:val="center"/>
              <w:rPr>
                <w:color w:val="000000"/>
                <w:szCs w:val="21"/>
              </w:rPr>
            </w:pPr>
            <w:r>
              <w:rPr>
                <w:color w:val="000000"/>
                <w:szCs w:val="21"/>
              </w:rPr>
              <w:t>铅</w:t>
            </w:r>
          </w:p>
        </w:tc>
        <w:tc>
          <w:tcPr>
            <w:tcW w:w="3648" w:type="dxa"/>
            <w:noWrap w:val="0"/>
            <w:vAlign w:val="center"/>
          </w:tcPr>
          <w:p>
            <w:pPr>
              <w:pStyle w:val="9"/>
              <w:spacing w:line="340" w:lineRule="exact"/>
              <w:jc w:val="center"/>
              <w:rPr>
                <w:color w:val="000000"/>
                <w:szCs w:val="21"/>
              </w:rPr>
            </w:pPr>
            <w:r>
              <w:rPr>
                <w:color w:val="000000"/>
                <w:szCs w:val="21"/>
              </w:rPr>
              <w:t>300</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noWrap w:val="0"/>
            <w:vAlign w:val="center"/>
          </w:tcPr>
          <w:p>
            <w:pPr>
              <w:pStyle w:val="9"/>
              <w:spacing w:line="340" w:lineRule="exact"/>
              <w:jc w:val="center"/>
              <w:rPr>
                <w:color w:val="000000"/>
                <w:szCs w:val="21"/>
              </w:rPr>
            </w:pPr>
            <w:r>
              <w:rPr>
                <w:color w:val="000000"/>
                <w:szCs w:val="21"/>
              </w:rPr>
              <w:t>镉</w:t>
            </w:r>
          </w:p>
        </w:tc>
        <w:tc>
          <w:tcPr>
            <w:tcW w:w="3648" w:type="dxa"/>
            <w:noWrap w:val="0"/>
            <w:vAlign w:val="center"/>
          </w:tcPr>
          <w:p>
            <w:pPr>
              <w:pStyle w:val="9"/>
              <w:spacing w:line="340" w:lineRule="exact"/>
              <w:jc w:val="center"/>
              <w:rPr>
                <w:color w:val="000000"/>
                <w:szCs w:val="21"/>
              </w:rPr>
            </w:pPr>
            <w:r>
              <w:rPr>
                <w:color w:val="000000"/>
                <w:szCs w:val="21"/>
              </w:rPr>
              <w:t>0.3</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2191" w:type="dxa"/>
            <w:noWrap w:val="0"/>
            <w:vAlign w:val="center"/>
          </w:tcPr>
          <w:p>
            <w:pPr>
              <w:pStyle w:val="9"/>
              <w:spacing w:line="340" w:lineRule="exact"/>
              <w:jc w:val="center"/>
              <w:rPr>
                <w:color w:val="000000"/>
                <w:szCs w:val="21"/>
              </w:rPr>
            </w:pPr>
            <w:r>
              <w:rPr>
                <w:color w:val="000000"/>
                <w:szCs w:val="21"/>
              </w:rPr>
              <w:t>砷</w:t>
            </w:r>
          </w:p>
        </w:tc>
        <w:tc>
          <w:tcPr>
            <w:tcW w:w="3648" w:type="dxa"/>
            <w:noWrap w:val="0"/>
            <w:vAlign w:val="center"/>
          </w:tcPr>
          <w:p>
            <w:pPr>
              <w:pStyle w:val="9"/>
              <w:spacing w:line="340" w:lineRule="exact"/>
              <w:jc w:val="center"/>
              <w:rPr>
                <w:color w:val="000000"/>
                <w:szCs w:val="21"/>
              </w:rPr>
            </w:pPr>
            <w:r>
              <w:rPr>
                <w:color w:val="000000"/>
                <w:szCs w:val="21"/>
              </w:rPr>
              <w:t>25</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2191" w:type="dxa"/>
            <w:noWrap w:val="0"/>
            <w:vAlign w:val="center"/>
          </w:tcPr>
          <w:p>
            <w:pPr>
              <w:pStyle w:val="9"/>
              <w:spacing w:line="340" w:lineRule="exact"/>
              <w:jc w:val="center"/>
              <w:rPr>
                <w:color w:val="000000"/>
                <w:szCs w:val="21"/>
              </w:rPr>
            </w:pPr>
            <w:r>
              <w:rPr>
                <w:color w:val="000000"/>
                <w:szCs w:val="21"/>
              </w:rPr>
              <w:t>锌</w:t>
            </w:r>
          </w:p>
        </w:tc>
        <w:tc>
          <w:tcPr>
            <w:tcW w:w="3648" w:type="dxa"/>
            <w:noWrap w:val="0"/>
            <w:vAlign w:val="center"/>
          </w:tcPr>
          <w:p>
            <w:pPr>
              <w:pStyle w:val="9"/>
              <w:spacing w:line="340" w:lineRule="exact"/>
              <w:jc w:val="center"/>
              <w:rPr>
                <w:color w:val="000000"/>
                <w:szCs w:val="21"/>
              </w:rPr>
            </w:pPr>
            <w:r>
              <w:rPr>
                <w:color w:val="000000"/>
                <w:szCs w:val="21"/>
              </w:rPr>
              <w:t>250</w:t>
            </w:r>
          </w:p>
        </w:tc>
        <w:tc>
          <w:tcPr>
            <w:tcW w:w="2349" w:type="dxa"/>
            <w:noWrap w:val="0"/>
            <w:vAlign w:val="center"/>
          </w:tcPr>
          <w:p>
            <w:pPr>
              <w:pStyle w:val="9"/>
              <w:spacing w:line="340" w:lineRule="exact"/>
              <w:jc w:val="center"/>
              <w:rPr>
                <w:rFonts w:hint="default" w:eastAsiaTheme="minorEastAsia"/>
                <w:color w:val="000000"/>
                <w:szCs w:val="21"/>
                <w:lang w:val="en-US" w:eastAsia="zh-CN"/>
              </w:rPr>
            </w:pPr>
            <w:r>
              <w:rPr>
                <w:rFonts w:hint="eastAsia"/>
                <w:color w:val="000000"/>
                <w:szCs w:val="21"/>
                <w:lang w:val="en-US" w:eastAsia="zh-CN"/>
              </w:rPr>
              <w:t>300</w:t>
            </w:r>
          </w:p>
        </w:tc>
      </w:tr>
    </w:tbl>
    <w:p>
      <w:pPr>
        <w:pStyle w:val="6"/>
        <w:pageBreakBefore w:val="0"/>
        <w:kinsoku/>
        <w:wordWrap/>
        <w:topLinePunct w:val="0"/>
        <w:bidi w:val="0"/>
        <w:spacing w:before="0" w:after="0"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2.4.3.2污染物排放标准</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1）废水</w:t>
      </w:r>
    </w:p>
    <w:p>
      <w:pPr>
        <w:pageBreakBefore w:val="0"/>
        <w:kinsoku/>
        <w:wordWrap/>
        <w:topLinePunct w:val="0"/>
        <w:bidi w:val="0"/>
        <w:adjustRightInd w:val="0"/>
        <w:snapToGrid w:val="0"/>
        <w:spacing w:line="360" w:lineRule="auto"/>
        <w:ind w:right="-6" w:rightChars="-3" w:firstLine="480" w:firstLineChars="200"/>
        <w:rPr>
          <w:rFonts w:ascii="Times New Roman" w:hAnsi="Times New Roman" w:cs="Times New Roman"/>
          <w:sz w:val="24"/>
          <w:szCs w:val="24"/>
        </w:rPr>
      </w:pPr>
      <w:r>
        <w:rPr>
          <w:rFonts w:ascii="Times New Roman" w:hAnsi="Times New Roman" w:cs="Times New Roman"/>
          <w:sz w:val="24"/>
          <w:szCs w:val="24"/>
        </w:rPr>
        <w:t>运营期生活废水经化粪池处理后回用于农田灌溉，不外排，故不设排放标准。</w:t>
      </w:r>
    </w:p>
    <w:p>
      <w:pPr>
        <w:pageBreakBefore w:val="0"/>
        <w:kinsoku/>
        <w:wordWrap/>
        <w:topLinePunct w:val="0"/>
        <w:bidi w:val="0"/>
        <w:adjustRightInd w:val="0"/>
        <w:snapToGrid w:val="0"/>
        <w:spacing w:line="360" w:lineRule="auto"/>
        <w:ind w:right="-6" w:rightChars="-3" w:firstLine="480" w:firstLineChars="200"/>
        <w:rPr>
          <w:rFonts w:ascii="Times New Roman" w:hAnsi="Times New Roman" w:cs="Times New Roman"/>
          <w:sz w:val="24"/>
          <w:szCs w:val="24"/>
        </w:rPr>
      </w:pPr>
      <w:r>
        <w:rPr>
          <w:rFonts w:ascii="Times New Roman" w:hAnsi="Times New Roman" w:cs="Times New Roman"/>
          <w:sz w:val="24"/>
          <w:szCs w:val="24"/>
        </w:rPr>
        <w:t>2）废气</w:t>
      </w:r>
    </w:p>
    <w:p>
      <w:pPr>
        <w:pageBreakBefore w:val="0"/>
        <w:widowControl/>
        <w:kinsoku/>
        <w:wordWrap/>
        <w:topLinePunct w:val="0"/>
        <w:bidi w:val="0"/>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运营期无废气污染源，故不设大气污染物排放标准。</w:t>
      </w:r>
    </w:p>
    <w:p>
      <w:pPr>
        <w:pageBreakBefore w:val="0"/>
        <w:widowControl/>
        <w:kinsoku/>
        <w:wordWrap/>
        <w:topLinePunct w:val="0"/>
        <w:bidi w:val="0"/>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3）噪声</w:t>
      </w:r>
    </w:p>
    <w:p>
      <w:pPr>
        <w:pageBreakBefore w:val="0"/>
        <w:widowControl/>
        <w:kinsoku/>
        <w:wordWrap/>
        <w:topLinePunct w:val="0"/>
        <w:bidi w:val="0"/>
        <w:adjustRightInd w:val="0"/>
        <w:snapToGrid w:val="0"/>
        <w:spacing w:line="360" w:lineRule="auto"/>
        <w:ind w:firstLine="480" w:firstLineChars="200"/>
        <w:jc w:val="left"/>
        <w:rPr>
          <w:rFonts w:ascii="Times New Roman" w:hAnsi="Times New Roman" w:cs="Times New Roman"/>
          <w:b/>
          <w:bCs/>
          <w:szCs w:val="21"/>
        </w:rPr>
      </w:pPr>
      <w:r>
        <w:rPr>
          <w:rFonts w:ascii="Times New Roman" w:hAnsi="Times New Roman" w:cs="Times New Roman"/>
          <w:color w:val="000000"/>
          <w:sz w:val="24"/>
          <w:szCs w:val="24"/>
        </w:rPr>
        <w:t>运行期噪声执行《工业企业厂界环境噪声排放标准》（GB12348-2008）1类标准</w:t>
      </w:r>
      <w:r>
        <w:rPr>
          <w:rFonts w:hint="eastAsia" w:ascii="Times New Roman" w:hAnsi="Times New Roman" w:cs="Times New Roman"/>
          <w:color w:val="000000"/>
          <w:sz w:val="24"/>
          <w:szCs w:val="24"/>
        </w:rPr>
        <w:t>。</w:t>
      </w:r>
    </w:p>
    <w:p>
      <w:pPr>
        <w:pageBreakBefore w:val="0"/>
        <w:kinsoku/>
        <w:wordWrap/>
        <w:topLinePunct w:val="0"/>
        <w:bidi w:val="0"/>
        <w:spacing w:line="360" w:lineRule="auto"/>
        <w:jc w:val="center"/>
        <w:rPr>
          <w:rFonts w:ascii="Times New Roman" w:hAnsi="Times New Roman" w:cs="Times New Roman"/>
          <w:b/>
          <w:bCs/>
          <w:szCs w:val="21"/>
        </w:rPr>
      </w:pPr>
      <w:r>
        <w:rPr>
          <w:rFonts w:ascii="Times New Roman" w:hAnsi="Times New Roman" w:cs="Times New Roman"/>
          <w:b/>
          <w:bCs/>
          <w:szCs w:val="21"/>
        </w:rPr>
        <w:t>表2.4-1</w:t>
      </w:r>
      <w:r>
        <w:rPr>
          <w:rFonts w:hint="eastAsia" w:ascii="Times New Roman" w:hAnsi="Times New Roman" w:cs="Times New Roman"/>
          <w:b/>
          <w:bCs/>
          <w:szCs w:val="21"/>
        </w:rPr>
        <w:t>1</w:t>
      </w:r>
      <w:r>
        <w:rPr>
          <w:rFonts w:ascii="Times New Roman" w:hAnsi="Times New Roman" w:cs="Times New Roman"/>
          <w:b/>
          <w:bCs/>
          <w:szCs w:val="21"/>
        </w:rPr>
        <w:t xml:space="preserve">  工业企业厂界噪声排放标准值  单位：dB（A）</w:t>
      </w:r>
    </w:p>
    <w:tbl>
      <w:tblPr>
        <w:tblStyle w:val="2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2561"/>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675" w:type="dxa"/>
            <w:tcBorders>
              <w:tl2br w:val="nil"/>
              <w:tr2bl w:val="nil"/>
            </w:tcBorders>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厂界外声环境功能区类别</w:t>
            </w:r>
          </w:p>
        </w:tc>
        <w:tc>
          <w:tcPr>
            <w:tcW w:w="2561" w:type="dxa"/>
            <w:tcBorders>
              <w:tl2br w:val="nil"/>
              <w:tr2bl w:val="nil"/>
            </w:tcBorders>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昼间</w:t>
            </w:r>
          </w:p>
        </w:tc>
        <w:tc>
          <w:tcPr>
            <w:tcW w:w="2803" w:type="dxa"/>
            <w:tcBorders>
              <w:tl2br w:val="nil"/>
              <w:tr2bl w:val="nil"/>
            </w:tcBorders>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75" w:type="dxa"/>
            <w:tcBorders>
              <w:tl2br w:val="nil"/>
              <w:tr2bl w:val="nil"/>
            </w:tcBorders>
            <w:vAlign w:val="center"/>
          </w:tcPr>
          <w:p>
            <w:pPr>
              <w:pageBreakBefore w:val="0"/>
              <w:widowControl/>
              <w:kinsoku/>
              <w:wordWrap/>
              <w:topLinePunct w:val="0"/>
              <w:bidi w:val="0"/>
              <w:snapToGrid w:val="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1</w:t>
            </w:r>
            <w:r>
              <w:rPr>
                <w:rFonts w:ascii="Times New Roman" w:hAnsi="Times New Roman" w:cs="Times New Roman"/>
                <w:color w:val="000000"/>
                <w:kern w:val="0"/>
                <w:szCs w:val="21"/>
              </w:rPr>
              <w:t>类</w:t>
            </w:r>
          </w:p>
        </w:tc>
        <w:tc>
          <w:tcPr>
            <w:tcW w:w="2561" w:type="dxa"/>
            <w:tcBorders>
              <w:tl2br w:val="nil"/>
              <w:tr2bl w:val="nil"/>
            </w:tcBorders>
            <w:vAlign w:val="center"/>
          </w:tcPr>
          <w:p>
            <w:pPr>
              <w:pageBreakBefore w:val="0"/>
              <w:widowControl/>
              <w:kinsoku/>
              <w:wordWrap/>
              <w:topLinePunct w:val="0"/>
              <w:bidi w:val="0"/>
              <w:snapToGrid w:val="0"/>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55</w:t>
            </w:r>
          </w:p>
        </w:tc>
        <w:tc>
          <w:tcPr>
            <w:tcW w:w="2803" w:type="dxa"/>
            <w:tcBorders>
              <w:tl2br w:val="nil"/>
              <w:tr2bl w:val="nil"/>
            </w:tcBorders>
            <w:vAlign w:val="center"/>
          </w:tcPr>
          <w:p>
            <w:pPr>
              <w:pageBreakBefore w:val="0"/>
              <w:widowControl/>
              <w:kinsoku/>
              <w:wordWrap/>
              <w:topLinePunct w:val="0"/>
              <w:bidi w:val="0"/>
              <w:snapToGrid w:val="0"/>
              <w:jc w:val="center"/>
              <w:rPr>
                <w:rFonts w:hint="default" w:ascii="Times New Roman" w:hAnsi="Times New Roman" w:cs="Times New Roman" w:eastAsiaTheme="minorEastAsia"/>
                <w:color w:val="000000"/>
                <w:kern w:val="0"/>
                <w:szCs w:val="21"/>
                <w:lang w:val="en-US" w:eastAsia="zh-CN"/>
              </w:rPr>
            </w:pPr>
            <w:r>
              <w:rPr>
                <w:rFonts w:hint="eastAsia" w:ascii="Times New Roman" w:hAnsi="Times New Roman" w:cs="Times New Roman"/>
                <w:color w:val="000000"/>
                <w:kern w:val="0"/>
                <w:szCs w:val="21"/>
                <w:lang w:val="en-US" w:eastAsia="zh-CN"/>
              </w:rPr>
              <w:t>45</w:t>
            </w:r>
          </w:p>
        </w:tc>
      </w:tr>
    </w:tbl>
    <w:p>
      <w:pPr>
        <w:pageBreakBefore w:val="0"/>
        <w:widowControl/>
        <w:kinsoku/>
        <w:wordWrap/>
        <w:topLinePunct w:val="0"/>
        <w:bidi w:val="0"/>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4）固体废物</w:t>
      </w:r>
    </w:p>
    <w:p>
      <w:pPr>
        <w:pageBreakBefore w:val="0"/>
        <w:widowControl/>
        <w:kinsoku/>
        <w:wordWrap/>
        <w:topLinePunct w:val="0"/>
        <w:bidi w:val="0"/>
        <w:adjustRightInd w:val="0"/>
        <w:snapToGrid w:val="0"/>
        <w:spacing w:line="360" w:lineRule="auto"/>
        <w:ind w:firstLine="480" w:firstLineChars="200"/>
        <w:rPr>
          <w:rFonts w:ascii="Times New Roman" w:hAnsi="Times New Roman" w:cs="Times New Roman"/>
          <w:color w:val="000000"/>
          <w:sz w:val="24"/>
          <w:szCs w:val="24"/>
        </w:rPr>
      </w:pPr>
      <w:bookmarkStart w:id="71" w:name="_Toc518130183"/>
      <w:r>
        <w:rPr>
          <w:rFonts w:ascii="Times New Roman" w:hAnsi="Times New Roman" w:cs="Times New Roman"/>
          <w:color w:val="000000"/>
          <w:sz w:val="24"/>
          <w:szCs w:val="24"/>
        </w:rPr>
        <w:t>一般固体废弃物执行《一般工业固体废弃物贮存、处置场污染控制标准》（GB18599-2001)及2013年修改单；危险废物执行《危险废物贮存污染控制标准》（GB18597-2001及2013年修改单要求）；生活垃圾参考执行《生活垃圾填埋场污染控制标准》（GB16889-2008）。</w:t>
      </w:r>
    </w:p>
    <w:bookmarkEnd w:id="71"/>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72" w:name="_Toc6419"/>
      <w:bookmarkStart w:id="73" w:name="_Toc10695"/>
      <w:bookmarkStart w:id="74" w:name="_Toc28124"/>
      <w:bookmarkStart w:id="75" w:name="_Toc9885"/>
      <w:bookmarkStart w:id="76" w:name="_Toc23834"/>
      <w:bookmarkStart w:id="77" w:name="_Toc13912"/>
      <w:r>
        <w:rPr>
          <w:rFonts w:ascii="Times New Roman" w:hAnsi="Times New Roman"/>
          <w:kern w:val="0"/>
          <w:sz w:val="28"/>
          <w:szCs w:val="28"/>
        </w:rPr>
        <w:t>2.5评级工作等级及评价范围</w:t>
      </w:r>
      <w:bookmarkEnd w:id="72"/>
      <w:bookmarkEnd w:id="73"/>
      <w:bookmarkEnd w:id="74"/>
      <w:bookmarkEnd w:id="75"/>
      <w:bookmarkEnd w:id="76"/>
      <w:bookmarkEnd w:id="77"/>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2.5.1 大气环境</w:t>
      </w:r>
    </w:p>
    <w:p>
      <w:pPr>
        <w:pageBreakBefore w:val="0"/>
        <w:kinsoku/>
        <w:wordWrap/>
        <w:topLinePunct w:val="0"/>
        <w:bidi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根据工程分析结果，本工程运营生产过程无生产废气产生，仅产生食堂油烟废气，</w:t>
      </w:r>
      <w:r>
        <w:rPr>
          <w:rFonts w:hint="eastAsia" w:ascii="Times New Roman" w:hAnsi="Times New Roman" w:cs="Times New Roman"/>
          <w:sz w:val="24"/>
          <w:lang w:val="en-US" w:eastAsia="zh-CN"/>
        </w:rPr>
        <w:t>对区域环境影响轻微</w:t>
      </w:r>
      <w:r>
        <w:rPr>
          <w:rFonts w:ascii="Times New Roman" w:hAnsi="Times New Roman" w:cs="Times New Roman"/>
          <w:sz w:val="24"/>
        </w:rPr>
        <w:t>，本次大气环境</w:t>
      </w:r>
      <w:r>
        <w:rPr>
          <w:rFonts w:hint="eastAsia" w:ascii="Times New Roman" w:hAnsi="Times New Roman" w:cs="Times New Roman"/>
          <w:sz w:val="24"/>
          <w:lang w:val="en-US" w:eastAsia="zh-CN"/>
        </w:rPr>
        <w:t>影响仅作简单分析。</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2.5.2 地表水环境</w:t>
      </w:r>
    </w:p>
    <w:p>
      <w:pPr>
        <w:pageBreakBefore w:val="0"/>
        <w:kinsoku/>
        <w:wordWrap/>
        <w:topLinePunct w:val="0"/>
        <w:bidi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根据《环境影响评价技术导则 地表水环境》（HJ/T2.3-2018），项目水电站为水文要素影响型项目。</w:t>
      </w:r>
    </w:p>
    <w:p>
      <w:pPr>
        <w:pageBreakBefore w:val="0"/>
        <w:kinsoku/>
        <w:wordWrap/>
        <w:topLinePunct w:val="0"/>
        <w:bidi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本项目主要涉及</w:t>
      </w:r>
      <w:r>
        <w:rPr>
          <w:rFonts w:hint="eastAsia" w:ascii="Times New Roman" w:hAnsi="Times New Roman" w:cs="Times New Roman"/>
          <w:bCs/>
          <w:sz w:val="24"/>
          <w:szCs w:val="24"/>
        </w:rPr>
        <w:t>王家厂水库和王家厂水库南干渠</w:t>
      </w:r>
      <w:r>
        <w:rPr>
          <w:rFonts w:ascii="Times New Roman" w:hAnsi="Times New Roman" w:cs="Times New Roman"/>
          <w:bCs/>
          <w:sz w:val="24"/>
          <w:szCs w:val="24"/>
        </w:rPr>
        <w:t>。项目坝址</w:t>
      </w:r>
      <w:r>
        <w:rPr>
          <w:rFonts w:hint="eastAsia" w:ascii="Times New Roman" w:hAnsi="Times New Roman" w:cs="Times New Roman"/>
          <w:bCs/>
          <w:sz w:val="24"/>
          <w:szCs w:val="24"/>
        </w:rPr>
        <w:t>紧邻王家厂水库</w:t>
      </w:r>
      <w:r>
        <w:rPr>
          <w:rFonts w:ascii="Times New Roman" w:hAnsi="Times New Roman" w:cs="Times New Roman"/>
          <w:bCs/>
          <w:sz w:val="24"/>
          <w:szCs w:val="24"/>
        </w:rPr>
        <w:t>一级饮用水源保护区，水环境一级饮用水源保护区《地表水环境质量标准》（GB3838-2002）Ⅱ类标准，其余执行《地表水环境质量标准》（GB3838-2002）Ⅲ类标准。电站已运营多年，运营期间未对</w:t>
      </w:r>
      <w:r>
        <w:rPr>
          <w:rFonts w:hint="eastAsia" w:ascii="Times New Roman" w:hAnsi="Times New Roman" w:cs="Times New Roman"/>
          <w:bCs/>
          <w:sz w:val="24"/>
          <w:szCs w:val="24"/>
        </w:rPr>
        <w:t>王家长水库</w:t>
      </w:r>
      <w:r>
        <w:rPr>
          <w:rFonts w:ascii="Times New Roman" w:hAnsi="Times New Roman" w:cs="Times New Roman"/>
          <w:bCs/>
          <w:sz w:val="24"/>
          <w:szCs w:val="24"/>
        </w:rPr>
        <w:t>饮用水源保护区水环境的造成明显不利影响。</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bCs/>
          <w:sz w:val="24"/>
          <w:szCs w:val="24"/>
        </w:rPr>
        <w:t>水文要素影响型建设项目评价等级划分根据水温、径流与受影响地表水域等三类水文要素的影响程度进行判定。根据水温判别结果，多年平均年径流量</w:t>
      </w:r>
      <w:r>
        <w:rPr>
          <w:rFonts w:hint="eastAsia" w:ascii="Times New Roman" w:hAnsi="Times New Roman" w:cs="Times New Roman"/>
          <w:bCs/>
          <w:sz w:val="24"/>
          <w:szCs w:val="24"/>
        </w:rPr>
        <w:t>3.025</w:t>
      </w:r>
      <w:r>
        <w:rPr>
          <w:rFonts w:ascii="Times New Roman" w:hAnsi="Times New Roman" w:cs="Times New Roman"/>
          <w:bCs/>
          <w:sz w:val="24"/>
          <w:szCs w:val="24"/>
        </w:rPr>
        <w:t>亿立方米，总库容</w:t>
      </w:r>
      <w:r>
        <w:rPr>
          <w:rFonts w:hint="eastAsia" w:ascii="Times New Roman" w:hAnsi="Times New Roman" w:cs="Times New Roman"/>
          <w:bCs/>
          <w:sz w:val="24"/>
          <w:szCs w:val="24"/>
        </w:rPr>
        <w:t>2.78</w:t>
      </w:r>
      <w:r>
        <w:rPr>
          <w:rFonts w:ascii="Times New Roman" w:hAnsi="Times New Roman" w:cs="Times New Roman"/>
          <w:bCs/>
          <w:sz w:val="24"/>
          <w:szCs w:val="24"/>
        </w:rPr>
        <w:t>亿立方米，α=</w:t>
      </w:r>
      <w:r>
        <w:rPr>
          <w:rFonts w:hint="eastAsia" w:ascii="Times New Roman" w:hAnsi="Times New Roman" w:cs="Times New Roman"/>
          <w:bCs/>
          <w:sz w:val="24"/>
          <w:szCs w:val="24"/>
        </w:rPr>
        <w:t>3.025</w:t>
      </w:r>
      <w:r>
        <w:rPr>
          <w:rFonts w:ascii="Times New Roman" w:hAnsi="Times New Roman" w:cs="Times New Roman"/>
          <w:bCs/>
          <w:sz w:val="24"/>
          <w:szCs w:val="24"/>
        </w:rPr>
        <w:t>/</w:t>
      </w:r>
      <w:r>
        <w:rPr>
          <w:rFonts w:hint="eastAsia" w:ascii="Times New Roman" w:hAnsi="Times New Roman" w:cs="Times New Roman"/>
          <w:bCs/>
          <w:sz w:val="24"/>
          <w:szCs w:val="24"/>
        </w:rPr>
        <w:t>2.78</w:t>
      </w:r>
      <w:r>
        <w:rPr>
          <w:rFonts w:ascii="Times New Roman" w:hAnsi="Times New Roman" w:cs="Times New Roman"/>
          <w:bCs/>
          <w:sz w:val="24"/>
          <w:szCs w:val="24"/>
        </w:rPr>
        <w:t>=</w:t>
      </w:r>
      <w:r>
        <w:rPr>
          <w:rFonts w:hint="eastAsia" w:ascii="Times New Roman" w:hAnsi="Times New Roman" w:cs="Times New Roman"/>
          <w:bCs/>
          <w:sz w:val="24"/>
          <w:szCs w:val="24"/>
        </w:rPr>
        <w:t>1.088≤10</w:t>
      </w:r>
      <w:r>
        <w:rPr>
          <w:rFonts w:ascii="Times New Roman" w:hAnsi="Times New Roman" w:cs="Times New Roman"/>
          <w:bCs/>
          <w:sz w:val="24"/>
          <w:szCs w:val="24"/>
        </w:rPr>
        <w:t>，项目属</w:t>
      </w:r>
      <w:r>
        <w:rPr>
          <w:rFonts w:hint="eastAsia" w:ascii="Times New Roman" w:hAnsi="Times New Roman" w:cs="Times New Roman"/>
          <w:bCs/>
          <w:sz w:val="24"/>
          <w:szCs w:val="24"/>
          <w:lang w:val="en-US" w:eastAsia="zh-CN"/>
        </w:rPr>
        <w:t>坝后引水式</w:t>
      </w:r>
      <w:r>
        <w:rPr>
          <w:rFonts w:ascii="Times New Roman" w:hAnsi="Times New Roman" w:cs="Times New Roman"/>
          <w:bCs/>
          <w:sz w:val="24"/>
          <w:szCs w:val="24"/>
        </w:rPr>
        <w:t>电站，项目取水量约</w:t>
      </w:r>
      <w:r>
        <w:rPr>
          <w:rFonts w:hint="eastAsia" w:ascii="Times New Roman" w:hAnsi="Times New Roman" w:cs="Times New Roman"/>
          <w:bCs/>
          <w:sz w:val="24"/>
          <w:szCs w:val="24"/>
        </w:rPr>
        <w:t>1.85</w:t>
      </w:r>
      <w:r>
        <w:rPr>
          <w:rFonts w:ascii="Times New Roman" w:hAnsi="Times New Roman" w:cs="Times New Roman"/>
          <w:bCs/>
          <w:sz w:val="24"/>
          <w:szCs w:val="24"/>
        </w:rPr>
        <w:t>亿立方米，取水量占多年平均径流量百分比γ=</w:t>
      </w:r>
      <w:r>
        <w:rPr>
          <w:rFonts w:hint="eastAsia" w:ascii="Times New Roman" w:hAnsi="Times New Roman" w:cs="Times New Roman"/>
          <w:bCs/>
          <w:sz w:val="24"/>
          <w:szCs w:val="24"/>
        </w:rPr>
        <w:t>1.85</w:t>
      </w:r>
      <w:r>
        <w:rPr>
          <w:rFonts w:ascii="Times New Roman" w:hAnsi="Times New Roman" w:cs="Times New Roman"/>
          <w:bCs/>
          <w:sz w:val="24"/>
          <w:szCs w:val="24"/>
        </w:rPr>
        <w:t>/</w:t>
      </w:r>
      <w:r>
        <w:rPr>
          <w:rFonts w:hint="eastAsia" w:ascii="Times New Roman" w:hAnsi="Times New Roman" w:cs="Times New Roman"/>
          <w:bCs/>
          <w:sz w:val="24"/>
          <w:szCs w:val="24"/>
        </w:rPr>
        <w:t>3.025</w:t>
      </w:r>
      <w:r>
        <w:rPr>
          <w:rFonts w:ascii="Times New Roman" w:hAnsi="Times New Roman" w:cs="Times New Roman"/>
          <w:bCs/>
          <w:sz w:val="24"/>
          <w:szCs w:val="24"/>
        </w:rPr>
        <w:t>*100=</w:t>
      </w:r>
      <w:r>
        <w:rPr>
          <w:rFonts w:hint="eastAsia" w:ascii="Times New Roman" w:hAnsi="Times New Roman" w:cs="Times New Roman"/>
          <w:bCs/>
          <w:sz w:val="24"/>
          <w:szCs w:val="24"/>
        </w:rPr>
        <w:t>61.1</w:t>
      </w:r>
      <w:r>
        <w:rPr>
          <w:rFonts w:ascii="Times New Roman" w:hAnsi="Times New Roman" w:cs="Times New Roman"/>
          <w:bCs/>
          <w:sz w:val="24"/>
          <w:szCs w:val="24"/>
        </w:rPr>
        <w:t>，在</w:t>
      </w:r>
      <w:r>
        <w:rPr>
          <w:rFonts w:hint="eastAsia" w:ascii="Times New Roman" w:hAnsi="Times New Roman" w:cs="Times New Roman"/>
          <w:bCs/>
          <w:sz w:val="24"/>
          <w:szCs w:val="24"/>
        </w:rPr>
        <w:t>≥</w:t>
      </w:r>
      <w:r>
        <w:rPr>
          <w:rFonts w:ascii="Times New Roman" w:hAnsi="Times New Roman" w:cs="Times New Roman"/>
          <w:bCs/>
          <w:sz w:val="24"/>
          <w:szCs w:val="24"/>
        </w:rPr>
        <w:t>30之间，根据《环境影响评价技术导则 地表水环境》（HJ 2.3-2018），确定地表水环境评价等级为</w:t>
      </w:r>
      <w:r>
        <w:rPr>
          <w:rFonts w:hint="eastAsia" w:ascii="Times New Roman" w:hAnsi="Times New Roman" w:cs="Times New Roman"/>
          <w:bCs/>
          <w:sz w:val="24"/>
          <w:szCs w:val="24"/>
        </w:rPr>
        <w:t>一</w:t>
      </w:r>
      <w:r>
        <w:rPr>
          <w:rFonts w:ascii="Times New Roman" w:hAnsi="Times New Roman" w:cs="Times New Roman"/>
          <w:bCs/>
          <w:sz w:val="24"/>
          <w:szCs w:val="24"/>
        </w:rPr>
        <w:t>级</w:t>
      </w:r>
      <w:r>
        <w:rPr>
          <w:rFonts w:ascii="Times New Roman" w:hAnsi="Times New Roman" w:cs="Times New Roman"/>
          <w:sz w:val="24"/>
        </w:rPr>
        <w:t>。</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评价范围：水电站上游王家厂水库库区至水电站尾水排放口下游2km。</w:t>
      </w:r>
    </w:p>
    <w:p>
      <w:pPr>
        <w:pageBreakBefore w:val="0"/>
        <w:kinsoku/>
        <w:wordWrap/>
        <w:topLinePunct w:val="0"/>
        <w:bidi w:val="0"/>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w:t>
      </w:r>
      <w:r>
        <w:rPr>
          <w:rFonts w:hint="eastAsia" w:ascii="Times New Roman" w:hAnsi="Times New Roman" w:cs="Times New Roman"/>
          <w:b/>
          <w:bCs/>
          <w:sz w:val="22"/>
          <w:szCs w:val="24"/>
        </w:rPr>
        <w:t>2.5</w:t>
      </w:r>
      <w:r>
        <w:rPr>
          <w:rFonts w:ascii="Times New Roman" w:hAnsi="Times New Roman" w:cs="Times New Roman"/>
          <w:b/>
          <w:bCs/>
          <w:sz w:val="22"/>
          <w:szCs w:val="24"/>
        </w:rPr>
        <w:t>-1</w:t>
      </w:r>
      <w:r>
        <w:rPr>
          <w:rFonts w:ascii="Times New Roman" w:hAnsi="Times New Roman" w:cs="Times New Roman"/>
          <w:b/>
          <w:bCs/>
          <w:sz w:val="22"/>
          <w:szCs w:val="24"/>
        </w:rPr>
        <w:tab/>
      </w:r>
      <w:r>
        <w:rPr>
          <w:rFonts w:ascii="Times New Roman" w:hAnsi="Times New Roman" w:cs="Times New Roman"/>
          <w:b/>
          <w:bCs/>
          <w:sz w:val="22"/>
          <w:szCs w:val="24"/>
        </w:rPr>
        <w:t>水文要素影响型建设项目评价等级判定</w:t>
      </w:r>
    </w:p>
    <w:p>
      <w:pPr>
        <w:pStyle w:val="9"/>
        <w:pageBreakBefore w:val="0"/>
        <w:kinsoku/>
        <w:wordWrap/>
        <w:topLinePunct w:val="0"/>
        <w:bidi w:val="0"/>
        <w:spacing w:before="3"/>
        <w:rPr>
          <w:b/>
          <w:sz w:val="6"/>
        </w:rPr>
      </w:pPr>
    </w:p>
    <w:tbl>
      <w:tblPr>
        <w:tblStyle w:val="23"/>
        <w:tblW w:w="8198"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449"/>
        <w:gridCol w:w="1144"/>
        <w:gridCol w:w="1132"/>
        <w:gridCol w:w="977"/>
        <w:gridCol w:w="1441"/>
        <w:gridCol w:w="1444"/>
        <w:gridCol w:w="1611"/>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70" w:hRule="atLeast"/>
          <w:jc w:val="center"/>
        </w:trPr>
        <w:tc>
          <w:tcPr>
            <w:tcW w:w="449" w:type="dxa"/>
            <w:vMerge w:val="restart"/>
            <w:tcBorders>
              <w:bottom w:val="single" w:color="000000" w:sz="4" w:space="0"/>
              <w:right w:val="single" w:color="000000" w:sz="4" w:space="0"/>
            </w:tcBorders>
            <w:vAlign w:val="center"/>
          </w:tcPr>
          <w:p>
            <w:pPr>
              <w:pStyle w:val="60"/>
              <w:pageBreakBefore w:val="0"/>
              <w:kinsoku/>
              <w:wordWrap/>
              <w:topLinePunct w:val="0"/>
              <w:bidi w:val="0"/>
              <w:spacing w:line="242" w:lineRule="auto"/>
              <w:ind w:right="143"/>
            </w:pPr>
            <w:r>
              <w:t>评价等级</w:t>
            </w:r>
          </w:p>
        </w:tc>
        <w:tc>
          <w:tcPr>
            <w:tcW w:w="1144"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34"/>
              <w:ind w:left="168" w:right="143"/>
            </w:pPr>
            <w:r>
              <w:t>水温</w:t>
            </w:r>
          </w:p>
        </w:tc>
        <w:tc>
          <w:tcPr>
            <w:tcW w:w="2109" w:type="dxa"/>
            <w:gridSpan w:val="2"/>
            <w:tcBorders>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34"/>
              <w:ind w:right="1021"/>
            </w:pPr>
            <w:r>
              <w:rPr>
                <w:rFonts w:hint="eastAsia"/>
                <w:lang w:val="en-US"/>
              </w:rPr>
              <w:t xml:space="preserve">       </w:t>
            </w:r>
            <w:r>
              <w:t>径流</w:t>
            </w:r>
          </w:p>
        </w:tc>
        <w:tc>
          <w:tcPr>
            <w:tcW w:w="4496" w:type="dxa"/>
            <w:gridSpan w:val="3"/>
            <w:tcBorders>
              <w:left w:val="single" w:color="000000" w:sz="4" w:space="0"/>
              <w:bottom w:val="single" w:color="000000" w:sz="4" w:space="0"/>
            </w:tcBorders>
            <w:vAlign w:val="center"/>
          </w:tcPr>
          <w:p>
            <w:pPr>
              <w:pStyle w:val="60"/>
              <w:pageBreakBefore w:val="0"/>
              <w:kinsoku/>
              <w:wordWrap/>
              <w:topLinePunct w:val="0"/>
              <w:bidi w:val="0"/>
              <w:spacing w:before="34"/>
              <w:ind w:right="1931"/>
            </w:pPr>
            <w:r>
              <w:rPr>
                <w:rFonts w:hint="eastAsia"/>
                <w:lang w:val="en-US"/>
              </w:rPr>
              <w:t xml:space="preserve">    </w:t>
            </w:r>
            <w:r>
              <w:t>受影响地表水域</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104" w:hRule="atLeast"/>
          <w:jc w:val="center"/>
        </w:trPr>
        <w:tc>
          <w:tcPr>
            <w:tcW w:w="449" w:type="dxa"/>
            <w:vMerge w:val="continue"/>
            <w:tcBorders>
              <w:top w:val="nil"/>
              <w:bottom w:val="single" w:color="000000" w:sz="4" w:space="0"/>
              <w:right w:val="single" w:color="000000" w:sz="4" w:space="0"/>
            </w:tcBorders>
            <w:vAlign w:val="center"/>
          </w:tcPr>
          <w:p>
            <w:pPr>
              <w:pageBreakBefore w:val="0"/>
              <w:kinsoku/>
              <w:wordWrap/>
              <w:topLinePunct w:val="0"/>
              <w:bidi w:val="0"/>
              <w:jc w:val="center"/>
              <w:rPr>
                <w:sz w:val="2"/>
                <w:szCs w:val="2"/>
              </w:rPr>
            </w:pP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line="242" w:lineRule="auto"/>
              <w:ind w:left="172" w:right="143"/>
              <w:rPr>
                <w:rFonts w:ascii="Times New Roman" w:hAnsi="Times New Roman" w:eastAsia="Times New Roman"/>
              </w:rPr>
            </w:pPr>
            <w:r>
              <w:t>年径流量与总库容百分比</w:t>
            </w:r>
            <w:r>
              <w:rPr>
                <w:rFonts w:ascii="Times New Roman" w:hAnsi="Times New Roman" w:eastAsia="Times New Roman"/>
              </w:rPr>
              <w:t>α/%</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line="242" w:lineRule="auto"/>
              <w:ind w:left="166" w:right="134"/>
              <w:rPr>
                <w:rFonts w:ascii="Times New Roman" w:hAnsi="Times New Roman" w:eastAsia="Times New Roman"/>
              </w:rPr>
            </w:pPr>
            <w:r>
              <w:t>兴利库容与年径流量百分比</w:t>
            </w:r>
            <w:r>
              <w:rPr>
                <w:rFonts w:ascii="Times New Roman" w:hAnsi="Times New Roman" w:eastAsia="Times New Roman"/>
              </w:rPr>
              <w:t>β/%</w:t>
            </w:r>
          </w:p>
        </w:tc>
        <w:tc>
          <w:tcPr>
            <w:tcW w:w="977" w:type="dxa"/>
            <w:vMerge w:val="restar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line="242" w:lineRule="auto"/>
              <w:ind w:left="177" w:right="147"/>
              <w:rPr>
                <w:rFonts w:ascii="Times New Roman" w:hAnsi="Times New Roman" w:eastAsia="Times New Roman"/>
              </w:rPr>
            </w:pPr>
            <w:r>
              <w:t>取水量占多年平均径流量百分比</w:t>
            </w:r>
            <w:r>
              <w:rPr>
                <w:rFonts w:ascii="Times New Roman" w:hAnsi="Times New Roman" w:eastAsia="Times New Roman"/>
              </w:rPr>
              <w:t>γ/%</w:t>
            </w:r>
          </w:p>
        </w:tc>
        <w:tc>
          <w:tcPr>
            <w:tcW w:w="2885" w:type="dxa"/>
            <w:gridSpan w:val="2"/>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line="242" w:lineRule="auto"/>
              <w:ind w:right="-29"/>
              <w:rPr>
                <w:rFonts w:ascii="Times New Roman" w:eastAsia="Times New Roman"/>
              </w:rPr>
            </w:pPr>
            <w:r>
              <w:t>工程垂直投影面积及外扩范围</w:t>
            </w:r>
            <w:r>
              <w:rPr>
                <w:rFonts w:ascii="Times New Roman" w:eastAsia="Times New Roman"/>
                <w:w w:val="99"/>
              </w:rPr>
              <w:t>A</w:t>
            </w:r>
            <w:r>
              <w:rPr>
                <w:rFonts w:ascii="Times New Roman" w:eastAsia="Times New Roman"/>
                <w:spacing w:val="1"/>
                <w:w w:val="99"/>
              </w:rPr>
              <w:t>1</w:t>
            </w:r>
            <w:r>
              <w:rPr>
                <w:rFonts w:ascii="Times New Roman" w:eastAsia="Times New Roman"/>
                <w:spacing w:val="-1"/>
                <w:w w:val="99"/>
              </w:rPr>
              <w:t>/</w:t>
            </w:r>
            <w:r>
              <w:rPr>
                <w:rFonts w:ascii="Times New Roman" w:eastAsia="Times New Roman"/>
                <w:spacing w:val="-2"/>
                <w:w w:val="99"/>
              </w:rPr>
              <w:t>k</w:t>
            </w:r>
            <w:r>
              <w:rPr>
                <w:rFonts w:ascii="Times New Roman" w:eastAsia="Times New Roman"/>
                <w:spacing w:val="3"/>
                <w:w w:val="99"/>
              </w:rPr>
              <w:t>m</w:t>
            </w:r>
            <w:r>
              <w:rPr>
                <w:rFonts w:ascii="Times New Roman" w:eastAsia="Times New Roman"/>
                <w:spacing w:val="-2"/>
                <w:w w:val="105"/>
                <w:position w:val="7"/>
                <w:sz w:val="13"/>
              </w:rPr>
              <w:t>2</w:t>
            </w:r>
            <w:r>
              <w:rPr>
                <w:spacing w:val="-13"/>
                <w:w w:val="99"/>
              </w:rPr>
              <w:t>；</w:t>
            </w:r>
            <w:r>
              <w:t xml:space="preserve">工程扰动水底面积 </w:t>
            </w:r>
            <w:r>
              <w:rPr>
                <w:rFonts w:ascii="Times New Roman" w:eastAsia="Times New Roman"/>
                <w:w w:val="99"/>
              </w:rPr>
              <w:t>A</w:t>
            </w:r>
            <w:r>
              <w:rPr>
                <w:rFonts w:ascii="Times New Roman" w:eastAsia="Times New Roman"/>
                <w:spacing w:val="1"/>
                <w:w w:val="99"/>
              </w:rPr>
              <w:t>2</w:t>
            </w:r>
            <w:r>
              <w:rPr>
                <w:rFonts w:ascii="Times New Roman" w:eastAsia="Times New Roman"/>
                <w:spacing w:val="-1"/>
                <w:w w:val="99"/>
              </w:rPr>
              <w:t>/</w:t>
            </w:r>
            <w:r>
              <w:rPr>
                <w:rFonts w:ascii="Times New Roman" w:eastAsia="Times New Roman"/>
                <w:spacing w:val="-2"/>
                <w:w w:val="99"/>
              </w:rPr>
              <w:t>k</w:t>
            </w:r>
            <w:r>
              <w:rPr>
                <w:rFonts w:ascii="Times New Roman" w:eastAsia="Times New Roman"/>
                <w:spacing w:val="3"/>
                <w:w w:val="99"/>
              </w:rPr>
              <w:t>m</w:t>
            </w:r>
            <w:r>
              <w:rPr>
                <w:rFonts w:ascii="Times New Roman" w:eastAsia="Times New Roman"/>
                <w:spacing w:val="1"/>
                <w:w w:val="105"/>
                <w:position w:val="7"/>
                <w:sz w:val="13"/>
              </w:rPr>
              <w:t>2</w:t>
            </w:r>
            <w:r>
              <w:rPr>
                <w:w w:val="99"/>
              </w:rPr>
              <w:t>；</w:t>
            </w:r>
            <w:r>
              <w:t xml:space="preserve">过水断面宽度占用比例或占用水域面积比例 </w:t>
            </w:r>
            <w:r>
              <w:rPr>
                <w:rFonts w:ascii="Times New Roman" w:eastAsia="Times New Roman"/>
              </w:rPr>
              <w:t>R/%</w:t>
            </w:r>
          </w:p>
        </w:tc>
        <w:tc>
          <w:tcPr>
            <w:tcW w:w="161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spacing w:line="242" w:lineRule="auto"/>
              <w:ind w:left="125" w:right="101" w:hanging="3"/>
            </w:pPr>
            <w:r>
              <w:t>工程垂直投影面积及外扩范围</w:t>
            </w:r>
            <w:r>
              <w:rPr>
                <w:rFonts w:ascii="Times New Roman" w:eastAsia="Times New Roman"/>
                <w:spacing w:val="-1"/>
              </w:rPr>
              <w:t>A1/km</w:t>
            </w:r>
            <w:r>
              <w:rPr>
                <w:rFonts w:ascii="Times New Roman" w:eastAsia="Times New Roman"/>
                <w:spacing w:val="-1"/>
                <w:position w:val="7"/>
                <w:sz w:val="13"/>
              </w:rPr>
              <w:t>2</w:t>
            </w:r>
            <w:r>
              <w:rPr>
                <w:spacing w:val="-4"/>
              </w:rPr>
              <w:t>；工程扰动</w:t>
            </w:r>
            <w:r>
              <w:rPr>
                <w:spacing w:val="-12"/>
              </w:rPr>
              <w:t xml:space="preserve">水底面积 </w:t>
            </w:r>
            <w:r>
              <w:rPr>
                <w:rFonts w:ascii="Times New Roman" w:eastAsia="Times New Roman"/>
              </w:rPr>
              <w:t>A2/km</w:t>
            </w:r>
            <w:r>
              <w:rPr>
                <w:rFonts w:ascii="Times New Roman" w:eastAsia="Times New Roman"/>
                <w:position w:val="7"/>
                <w:sz w:val="13"/>
              </w:rPr>
              <w:t>2</w:t>
            </w:r>
            <w:r>
              <w:t>；</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44" w:hRule="atLeast"/>
          <w:jc w:val="center"/>
        </w:trPr>
        <w:tc>
          <w:tcPr>
            <w:tcW w:w="449" w:type="dxa"/>
            <w:vMerge w:val="continue"/>
            <w:tcBorders>
              <w:top w:val="nil"/>
              <w:bottom w:val="single" w:color="000000" w:sz="4" w:space="0"/>
              <w:right w:val="single" w:color="000000" w:sz="4" w:space="0"/>
            </w:tcBorders>
            <w:vAlign w:val="center"/>
          </w:tcPr>
          <w:p>
            <w:pPr>
              <w:pageBreakBefore w:val="0"/>
              <w:kinsoku/>
              <w:wordWrap/>
              <w:topLinePunct w:val="0"/>
              <w:bidi w:val="0"/>
              <w:jc w:val="center"/>
              <w:rPr>
                <w:sz w:val="2"/>
                <w:szCs w:val="2"/>
              </w:rPr>
            </w:pPr>
          </w:p>
        </w:tc>
        <w:tc>
          <w:tcPr>
            <w:tcW w:w="1144" w:type="dxa"/>
            <w:vMerge w:val="continue"/>
            <w:tcBorders>
              <w:top w:val="nil"/>
              <w:left w:val="single" w:color="000000" w:sz="4" w:space="0"/>
              <w:bottom w:val="single" w:color="000000" w:sz="4" w:space="0"/>
              <w:right w:val="single" w:color="000000" w:sz="4" w:space="0"/>
            </w:tcBorders>
            <w:vAlign w:val="center"/>
          </w:tcPr>
          <w:p>
            <w:pPr>
              <w:pageBreakBefore w:val="0"/>
              <w:kinsoku/>
              <w:wordWrap/>
              <w:topLinePunct w:val="0"/>
              <w:bidi w:val="0"/>
              <w:jc w:val="center"/>
              <w:rPr>
                <w:sz w:val="2"/>
                <w:szCs w:val="2"/>
              </w:rPr>
            </w:pPr>
          </w:p>
        </w:tc>
        <w:tc>
          <w:tcPr>
            <w:tcW w:w="1132" w:type="dxa"/>
            <w:vMerge w:val="continue"/>
            <w:tcBorders>
              <w:top w:val="nil"/>
              <w:left w:val="single" w:color="000000" w:sz="4" w:space="0"/>
              <w:bottom w:val="single" w:color="000000" w:sz="4" w:space="0"/>
              <w:right w:val="single" w:color="000000" w:sz="4" w:space="0"/>
            </w:tcBorders>
            <w:vAlign w:val="center"/>
          </w:tcPr>
          <w:p>
            <w:pPr>
              <w:pageBreakBefore w:val="0"/>
              <w:kinsoku/>
              <w:wordWrap/>
              <w:topLinePunct w:val="0"/>
              <w:bidi w:val="0"/>
              <w:jc w:val="center"/>
              <w:rPr>
                <w:sz w:val="2"/>
                <w:szCs w:val="2"/>
              </w:rPr>
            </w:pPr>
          </w:p>
        </w:tc>
        <w:tc>
          <w:tcPr>
            <w:tcW w:w="977" w:type="dxa"/>
            <w:vMerge w:val="continue"/>
            <w:tcBorders>
              <w:top w:val="nil"/>
              <w:left w:val="single" w:color="000000" w:sz="4" w:space="0"/>
              <w:bottom w:val="single" w:color="000000" w:sz="4" w:space="0"/>
              <w:right w:val="single" w:color="000000" w:sz="4" w:space="0"/>
            </w:tcBorders>
            <w:vAlign w:val="center"/>
          </w:tcPr>
          <w:p>
            <w:pPr>
              <w:pageBreakBefore w:val="0"/>
              <w:kinsoku/>
              <w:wordWrap/>
              <w:topLinePunct w:val="0"/>
              <w:bidi w:val="0"/>
              <w:jc w:val="center"/>
              <w:rPr>
                <w:sz w:val="2"/>
                <w:szCs w:val="2"/>
              </w:rPr>
            </w:pPr>
          </w:p>
        </w:tc>
        <w:tc>
          <w:tcPr>
            <w:tcW w:w="1441"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5"/>
              <w:ind w:left="93" w:right="66"/>
            </w:pPr>
            <w:r>
              <w:t>河流</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5"/>
              <w:ind w:left="92" w:right="66"/>
            </w:pPr>
            <w:r>
              <w:t>湖库</w:t>
            </w:r>
          </w:p>
        </w:tc>
        <w:tc>
          <w:tcPr>
            <w:tcW w:w="161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ind w:left="61" w:right="42"/>
            </w:pPr>
            <w:r>
              <w:t>入海河口、近岸海</w:t>
            </w:r>
            <w:r>
              <w:rPr>
                <w:w w:val="99"/>
              </w:rPr>
              <w:t>域</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880" w:hRule="atLeast"/>
          <w:jc w:val="center"/>
        </w:trPr>
        <w:tc>
          <w:tcPr>
            <w:tcW w:w="449"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spacing w:before="136" w:line="242" w:lineRule="auto"/>
              <w:ind w:right="143"/>
            </w:pPr>
            <w:r>
              <w:t>一级</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6" w:line="242" w:lineRule="auto"/>
              <w:ind w:left="381" w:right="136" w:hanging="216"/>
            </w:pPr>
            <w:r>
              <w:rPr>
                <w:rFonts w:ascii="Times New Roman" w:hAnsi="Times New Roman" w:eastAsia="Times New Roman"/>
              </w:rPr>
              <w:t>α≤10</w:t>
            </w:r>
            <w:r>
              <w:t>；或稳定分层</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ind w:left="166" w:hanging="8"/>
            </w:pPr>
            <w:r>
              <w:rPr>
                <w:rFonts w:ascii="Times New Roman" w:hAnsi="Times New Roman" w:eastAsia="Times New Roman"/>
              </w:rPr>
              <w:t>β≥20</w:t>
            </w:r>
            <w:r>
              <w:t>；或完</w:t>
            </w:r>
          </w:p>
          <w:p>
            <w:pPr>
              <w:pStyle w:val="60"/>
              <w:pageBreakBefore w:val="0"/>
              <w:kinsoku/>
              <w:wordWrap/>
              <w:topLinePunct w:val="0"/>
              <w:bidi w:val="0"/>
              <w:spacing w:before="3" w:line="270" w:lineRule="atLeast"/>
              <w:ind w:left="269" w:right="134" w:hanging="104"/>
            </w:pPr>
            <w:r>
              <w:t>全年调节与多年调节</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ind w:left="109" w:right="81"/>
              <w:rPr>
                <w:rFonts w:ascii="Times New Roman" w:hAnsi="Times New Roman"/>
              </w:rPr>
            </w:pPr>
            <w:r>
              <w:rPr>
                <w:rFonts w:ascii="Times New Roman" w:hAnsi="Times New Roman"/>
              </w:rPr>
              <w:t>γ≥30</w:t>
            </w:r>
          </w:p>
        </w:tc>
        <w:tc>
          <w:tcPr>
            <w:tcW w:w="1441"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6" w:line="242" w:lineRule="auto"/>
              <w:ind w:right="86"/>
              <w:rPr>
                <w:rFonts w:ascii="Times New Roman" w:hAnsi="Times New Roman" w:eastAsia="Times New Roman"/>
                <w:lang w:val="en-US"/>
              </w:rPr>
            </w:pPr>
            <w:r>
              <w:rPr>
                <w:rFonts w:ascii="Times New Roman" w:hAnsi="Times New Roman" w:eastAsia="Times New Roman"/>
                <w:lang w:val="en-US"/>
              </w:rPr>
              <w:t>A1≥0.3</w:t>
            </w:r>
            <w:r>
              <w:rPr>
                <w:lang w:val="en-US"/>
              </w:rPr>
              <w:t>；</w:t>
            </w:r>
            <w:r>
              <w:t>或</w:t>
            </w:r>
            <w:r>
              <w:rPr>
                <w:rFonts w:ascii="Times New Roman" w:hAnsi="Times New Roman" w:eastAsia="Times New Roman"/>
                <w:spacing w:val="-8"/>
                <w:lang w:val="en-US"/>
              </w:rPr>
              <w:t>A2≥1.5</w:t>
            </w:r>
            <w:r>
              <w:rPr>
                <w:spacing w:val="-21"/>
                <w:lang w:val="en-US"/>
              </w:rPr>
              <w:t>；</w:t>
            </w:r>
            <w:r>
              <w:rPr>
                <w:spacing w:val="-21"/>
              </w:rPr>
              <w:t>或</w:t>
            </w:r>
            <w:r>
              <w:rPr>
                <w:spacing w:val="-21"/>
                <w:lang w:val="en-US"/>
              </w:rPr>
              <w:t xml:space="preserve"> </w:t>
            </w:r>
            <w:r>
              <w:rPr>
                <w:rFonts w:ascii="Times New Roman" w:hAnsi="Times New Roman" w:eastAsia="Times New Roman"/>
                <w:spacing w:val="-4"/>
                <w:lang w:val="en-US"/>
              </w:rPr>
              <w:t>R≥10</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6" w:line="242" w:lineRule="auto"/>
              <w:ind w:right="86"/>
              <w:rPr>
                <w:rFonts w:ascii="Times New Roman" w:hAnsi="Times New Roman" w:eastAsia="Times New Roman"/>
                <w:lang w:val="en-US"/>
              </w:rPr>
            </w:pPr>
            <w:r>
              <w:rPr>
                <w:rFonts w:ascii="Times New Roman" w:hAnsi="Times New Roman" w:eastAsia="Times New Roman"/>
                <w:lang w:val="en-US"/>
              </w:rPr>
              <w:t>A1≥0.3</w:t>
            </w:r>
            <w:r>
              <w:rPr>
                <w:lang w:val="en-US"/>
              </w:rPr>
              <w:t>；</w:t>
            </w:r>
            <w:r>
              <w:t>或</w:t>
            </w:r>
            <w:r>
              <w:rPr>
                <w:rFonts w:ascii="Times New Roman" w:hAnsi="Times New Roman" w:eastAsia="Times New Roman"/>
                <w:spacing w:val="-8"/>
                <w:lang w:val="en-US"/>
              </w:rPr>
              <w:t>A2≥1.5</w:t>
            </w:r>
            <w:r>
              <w:rPr>
                <w:spacing w:val="-21"/>
                <w:lang w:val="en-US"/>
              </w:rPr>
              <w:t>；</w:t>
            </w:r>
            <w:r>
              <w:rPr>
                <w:spacing w:val="-21"/>
              </w:rPr>
              <w:t>或</w:t>
            </w:r>
            <w:r>
              <w:rPr>
                <w:spacing w:val="-21"/>
                <w:lang w:val="en-US"/>
              </w:rPr>
              <w:t xml:space="preserve"> </w:t>
            </w:r>
            <w:r>
              <w:rPr>
                <w:rFonts w:ascii="Times New Roman" w:hAnsi="Times New Roman" w:eastAsia="Times New Roman"/>
                <w:spacing w:val="-4"/>
                <w:lang w:val="en-US"/>
              </w:rPr>
              <w:t>R≥20</w:t>
            </w:r>
          </w:p>
        </w:tc>
        <w:tc>
          <w:tcPr>
            <w:tcW w:w="161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ind w:left="62" w:right="42"/>
              <w:rPr>
                <w:rFonts w:ascii="Times New Roman" w:hAnsi="Times New Roman" w:eastAsia="Times New Roman"/>
              </w:rPr>
            </w:pPr>
            <w:r>
              <w:rPr>
                <w:rFonts w:ascii="Times New Roman" w:hAnsi="Times New Roman" w:eastAsia="Times New Roman"/>
              </w:rPr>
              <w:t>A1≥0.5</w:t>
            </w:r>
            <w:r>
              <w:t xml:space="preserve">；或 </w:t>
            </w:r>
            <w:r>
              <w:rPr>
                <w:rFonts w:ascii="Times New Roman" w:hAnsi="Times New Roman" w:eastAsia="Times New Roman"/>
              </w:rPr>
              <w:t>A2≥3</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306" w:hRule="atLeast"/>
          <w:jc w:val="center"/>
        </w:trPr>
        <w:tc>
          <w:tcPr>
            <w:tcW w:w="449"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spacing w:line="244" w:lineRule="auto"/>
              <w:ind w:right="143"/>
            </w:pPr>
            <w:r>
              <w:t>二级</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5" w:line="242" w:lineRule="auto"/>
              <w:ind w:left="117" w:right="89"/>
            </w:pPr>
            <w:r>
              <w:rPr>
                <w:rFonts w:ascii="Times New Roman" w:hAnsi="Times New Roman" w:eastAsia="Times New Roman"/>
                <w:w w:val="95"/>
              </w:rPr>
              <w:t>20</w:t>
            </w:r>
            <w:r>
              <w:rPr>
                <w:w w:val="95"/>
              </w:rPr>
              <w:t>﹥</w:t>
            </w:r>
            <w:r>
              <w:rPr>
                <w:rFonts w:ascii="Times New Roman" w:hAnsi="Times New Roman" w:eastAsia="Times New Roman"/>
                <w:w w:val="95"/>
              </w:rPr>
              <w:t>α</w:t>
            </w:r>
            <w:r>
              <w:rPr>
                <w:w w:val="95"/>
              </w:rPr>
              <w:t>﹥</w:t>
            </w:r>
            <w:r>
              <w:rPr>
                <w:rFonts w:ascii="Times New Roman" w:hAnsi="Times New Roman" w:eastAsia="Times New Roman"/>
                <w:w w:val="95"/>
              </w:rPr>
              <w:t>10</w:t>
            </w:r>
            <w:r>
              <w:rPr>
                <w:w w:val="95"/>
              </w:rPr>
              <w:t xml:space="preserve">； </w:t>
            </w:r>
            <w:r>
              <w:t>或不稳定分层</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line="242" w:lineRule="auto"/>
              <w:ind w:left="166" w:right="134" w:hanging="3"/>
            </w:pPr>
            <w:r>
              <w:rPr>
                <w:rFonts w:ascii="Times New Roman" w:hAnsi="Times New Roman" w:eastAsia="Times New Roman"/>
              </w:rPr>
              <w:t>20</w:t>
            </w:r>
            <w:r>
              <w:t>﹥</w:t>
            </w:r>
            <w:r>
              <w:rPr>
                <w:rFonts w:ascii="Times New Roman" w:hAnsi="Times New Roman" w:eastAsia="Times New Roman"/>
              </w:rPr>
              <w:t>β</w:t>
            </w:r>
            <w:r>
              <w:t>﹥</w:t>
            </w:r>
            <w:r>
              <w:rPr>
                <w:rFonts w:ascii="Times New Roman" w:hAnsi="Times New Roman" w:eastAsia="Times New Roman"/>
              </w:rPr>
              <w:t>2</w:t>
            </w:r>
            <w:r>
              <w:t>； 或季调节与不完全年调</w:t>
            </w:r>
          </w:p>
          <w:p>
            <w:pPr>
              <w:pStyle w:val="60"/>
              <w:pageBreakBefore w:val="0"/>
              <w:kinsoku/>
              <w:wordWrap/>
              <w:topLinePunct w:val="0"/>
              <w:bidi w:val="0"/>
              <w:spacing w:line="252" w:lineRule="exact"/>
              <w:ind w:left="29"/>
            </w:pPr>
            <w:r>
              <w:rPr>
                <w:w w:val="99"/>
              </w:rPr>
              <w:t>节</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ind w:left="109" w:right="81"/>
              <w:rPr>
                <w:rFonts w:ascii="Times New Roman" w:hAnsi="Times New Roman" w:eastAsia="Times New Roman"/>
              </w:rPr>
            </w:pPr>
            <w:r>
              <w:rPr>
                <w:rFonts w:ascii="Times New Roman" w:hAnsi="Times New Roman" w:eastAsia="Times New Roman"/>
              </w:rPr>
              <w:t>30</w:t>
            </w:r>
            <w:r>
              <w:t>﹥</w:t>
            </w:r>
            <w:r>
              <w:rPr>
                <w:rFonts w:ascii="Times New Roman" w:hAnsi="Times New Roman" w:eastAsia="Times New Roman"/>
              </w:rPr>
              <w:t>γ</w:t>
            </w:r>
            <w:r>
              <w:t>﹥</w:t>
            </w:r>
            <w:r>
              <w:rPr>
                <w:rFonts w:ascii="Times New Roman" w:hAnsi="Times New Roman" w:eastAsia="Times New Roman"/>
              </w:rPr>
              <w:t>10</w:t>
            </w:r>
          </w:p>
        </w:tc>
        <w:tc>
          <w:tcPr>
            <w:tcW w:w="1441"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5"/>
              <w:ind w:right="66"/>
              <w:rPr>
                <w:rFonts w:ascii="Times New Roman" w:eastAsia="Times New Roman"/>
              </w:rPr>
            </w:pPr>
            <w:r>
              <w:rPr>
                <w:rFonts w:ascii="Times New Roman" w:eastAsia="Times New Roman"/>
              </w:rPr>
              <w:t>0.3</w:t>
            </w:r>
            <w:r>
              <w:t>﹥</w:t>
            </w:r>
            <w:r>
              <w:rPr>
                <w:rFonts w:ascii="Times New Roman" w:eastAsia="Times New Roman"/>
              </w:rPr>
              <w:t>A1</w:t>
            </w:r>
            <w:r>
              <w:t>﹥</w:t>
            </w:r>
            <w:r>
              <w:rPr>
                <w:rFonts w:ascii="Times New Roman" w:eastAsia="Times New Roman"/>
              </w:rPr>
              <w:t>0.05</w:t>
            </w:r>
            <w:r>
              <w:t xml:space="preserve">；或 </w:t>
            </w:r>
            <w:r>
              <w:rPr>
                <w:rFonts w:ascii="Times New Roman" w:eastAsia="Times New Roman"/>
              </w:rPr>
              <w:t>1.5</w:t>
            </w:r>
            <w:r>
              <w:t>﹥</w:t>
            </w:r>
            <w:r>
              <w:rPr>
                <w:rFonts w:ascii="Times New Roman" w:eastAsia="Times New Roman"/>
              </w:rPr>
              <w:t>A2</w:t>
            </w:r>
            <w:r>
              <w:t xml:space="preserve">﹥ </w:t>
            </w:r>
            <w:r>
              <w:rPr>
                <w:rFonts w:ascii="Times New Roman" w:eastAsia="Times New Roman"/>
                <w:spacing w:val="1"/>
                <w:w w:val="99"/>
              </w:rPr>
              <w:t>0</w:t>
            </w:r>
            <w:r>
              <w:rPr>
                <w:rFonts w:ascii="Times New Roman" w:eastAsia="Times New Roman"/>
                <w:w w:val="99"/>
              </w:rPr>
              <w:t>.</w:t>
            </w:r>
            <w:r>
              <w:rPr>
                <w:rFonts w:ascii="Times New Roman" w:eastAsia="Times New Roman"/>
                <w:spacing w:val="-2"/>
                <w:w w:val="99"/>
              </w:rPr>
              <w:t>2</w:t>
            </w:r>
            <w:r>
              <w:rPr>
                <w:spacing w:val="-46"/>
                <w:w w:val="99"/>
              </w:rPr>
              <w:t>；或</w:t>
            </w:r>
            <w:r>
              <w:rPr>
                <w:spacing w:val="-53"/>
              </w:rPr>
              <w:t xml:space="preserve"> </w:t>
            </w:r>
            <w:r>
              <w:rPr>
                <w:rFonts w:ascii="Times New Roman" w:eastAsia="Times New Roman"/>
                <w:spacing w:val="-2"/>
                <w:w w:val="99"/>
              </w:rPr>
              <w:t>1</w:t>
            </w:r>
            <w:r>
              <w:rPr>
                <w:rFonts w:ascii="Times New Roman" w:eastAsia="Times New Roman"/>
                <w:spacing w:val="-5"/>
                <w:w w:val="99"/>
              </w:rPr>
              <w:t>0</w:t>
            </w:r>
            <w:r>
              <w:rPr>
                <w:spacing w:val="-1"/>
                <w:w w:val="99"/>
              </w:rPr>
              <w:t>﹥</w:t>
            </w:r>
            <w:r>
              <w:rPr>
                <w:rFonts w:ascii="Times New Roman" w:eastAsia="Times New Roman"/>
                <w:spacing w:val="-1"/>
                <w:w w:val="99"/>
              </w:rPr>
              <w:t>R</w:t>
            </w:r>
            <w:r>
              <w:rPr>
                <w:spacing w:val="-4"/>
                <w:w w:val="99"/>
              </w:rPr>
              <w:t>﹥</w:t>
            </w:r>
            <w:r>
              <w:rPr>
                <w:rFonts w:ascii="Times New Roman" w:eastAsia="Times New Roman"/>
                <w:spacing w:val="-3"/>
                <w:w w:val="99"/>
              </w:rPr>
              <w:t>5</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35"/>
              <w:ind w:right="66"/>
              <w:rPr>
                <w:rFonts w:ascii="Times New Roman" w:eastAsia="Times New Roman"/>
              </w:rPr>
            </w:pPr>
            <w:r>
              <w:rPr>
                <w:rFonts w:ascii="Times New Roman" w:eastAsia="Times New Roman"/>
              </w:rPr>
              <w:t>0.3</w:t>
            </w:r>
            <w:r>
              <w:t>﹥</w:t>
            </w:r>
            <w:r>
              <w:rPr>
                <w:rFonts w:ascii="Times New Roman" w:eastAsia="Times New Roman"/>
              </w:rPr>
              <w:t>A1</w:t>
            </w:r>
            <w:r>
              <w:t>﹥</w:t>
            </w:r>
            <w:r>
              <w:rPr>
                <w:rFonts w:ascii="Times New Roman" w:eastAsia="Times New Roman"/>
              </w:rPr>
              <w:t>0.05</w:t>
            </w:r>
            <w:r>
              <w:t xml:space="preserve">；或 </w:t>
            </w:r>
            <w:r>
              <w:rPr>
                <w:rFonts w:ascii="Times New Roman" w:eastAsia="Times New Roman"/>
              </w:rPr>
              <w:t>1.5</w:t>
            </w:r>
            <w:r>
              <w:t>﹥</w:t>
            </w:r>
            <w:r>
              <w:rPr>
                <w:rFonts w:ascii="Times New Roman" w:eastAsia="Times New Roman"/>
              </w:rPr>
              <w:t>A2</w:t>
            </w:r>
            <w:r>
              <w:t xml:space="preserve">﹥ </w:t>
            </w:r>
            <w:r>
              <w:rPr>
                <w:rFonts w:ascii="Times New Roman" w:eastAsia="Times New Roman"/>
                <w:spacing w:val="1"/>
                <w:w w:val="99"/>
              </w:rPr>
              <w:t>0</w:t>
            </w:r>
            <w:r>
              <w:rPr>
                <w:rFonts w:ascii="Times New Roman" w:eastAsia="Times New Roman"/>
                <w:w w:val="99"/>
              </w:rPr>
              <w:t>.</w:t>
            </w:r>
            <w:r>
              <w:rPr>
                <w:rFonts w:ascii="Times New Roman" w:eastAsia="Times New Roman"/>
                <w:spacing w:val="-2"/>
                <w:w w:val="99"/>
              </w:rPr>
              <w:t>2</w:t>
            </w:r>
            <w:r>
              <w:rPr>
                <w:spacing w:val="-46"/>
                <w:w w:val="99"/>
              </w:rPr>
              <w:t>；或</w:t>
            </w:r>
            <w:r>
              <w:rPr>
                <w:spacing w:val="-53"/>
              </w:rPr>
              <w:t xml:space="preserve"> </w:t>
            </w:r>
            <w:r>
              <w:rPr>
                <w:rFonts w:ascii="Times New Roman" w:eastAsia="Times New Roman"/>
                <w:spacing w:val="-2"/>
                <w:w w:val="99"/>
              </w:rPr>
              <w:t>2</w:t>
            </w:r>
            <w:r>
              <w:rPr>
                <w:rFonts w:ascii="Times New Roman" w:eastAsia="Times New Roman"/>
                <w:spacing w:val="-5"/>
                <w:w w:val="99"/>
              </w:rPr>
              <w:t>0</w:t>
            </w:r>
            <w:r>
              <w:rPr>
                <w:spacing w:val="-1"/>
                <w:w w:val="99"/>
              </w:rPr>
              <w:t>﹥</w:t>
            </w:r>
            <w:r>
              <w:rPr>
                <w:rFonts w:ascii="Times New Roman" w:eastAsia="Times New Roman"/>
                <w:spacing w:val="-1"/>
                <w:w w:val="99"/>
              </w:rPr>
              <w:t>R</w:t>
            </w:r>
            <w:r>
              <w:rPr>
                <w:spacing w:val="-4"/>
                <w:w w:val="99"/>
              </w:rPr>
              <w:t>﹥</w:t>
            </w:r>
            <w:r>
              <w:rPr>
                <w:rFonts w:ascii="Times New Roman" w:eastAsia="Times New Roman"/>
                <w:spacing w:val="-3"/>
                <w:w w:val="99"/>
              </w:rPr>
              <w:t>5</w:t>
            </w:r>
          </w:p>
        </w:tc>
        <w:tc>
          <w:tcPr>
            <w:tcW w:w="161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ind w:left="63" w:right="42"/>
              <w:rPr>
                <w:rFonts w:ascii="Times New Roman" w:eastAsia="Times New Roman"/>
              </w:rPr>
            </w:pPr>
            <w:r>
              <w:rPr>
                <w:rFonts w:ascii="Times New Roman" w:eastAsia="Times New Roman"/>
              </w:rPr>
              <w:t>0.5</w:t>
            </w:r>
            <w:r>
              <w:t>﹥</w:t>
            </w:r>
            <w:r>
              <w:rPr>
                <w:rFonts w:ascii="Times New Roman" w:eastAsia="Times New Roman"/>
              </w:rPr>
              <w:t>A1</w:t>
            </w:r>
            <w:r>
              <w:t>﹥</w:t>
            </w:r>
            <w:r>
              <w:rPr>
                <w:rFonts w:ascii="Times New Roman" w:eastAsia="Times New Roman"/>
              </w:rPr>
              <w:t>0.15</w:t>
            </w:r>
            <w:r>
              <w:t>；或</w:t>
            </w:r>
            <w:r>
              <w:rPr>
                <w:rFonts w:ascii="Times New Roman" w:eastAsia="Times New Roman"/>
              </w:rPr>
              <w:t>3</w:t>
            </w:r>
            <w:r>
              <w:t>﹥</w:t>
            </w:r>
            <w:r>
              <w:rPr>
                <w:rFonts w:ascii="Times New Roman" w:eastAsia="Times New Roman"/>
              </w:rPr>
              <w:t>A2</w:t>
            </w:r>
            <w:r>
              <w:t>﹥</w:t>
            </w:r>
            <w:r>
              <w:rPr>
                <w:rFonts w:ascii="Times New Roman" w:eastAsia="Times New Roman"/>
              </w:rPr>
              <w:t>0.5</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56" w:hRule="atLeast"/>
          <w:jc w:val="center"/>
        </w:trPr>
        <w:tc>
          <w:tcPr>
            <w:tcW w:w="449"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spacing w:before="1"/>
            </w:pPr>
            <w:r>
              <w:rPr>
                <w:w w:val="99"/>
              </w:rPr>
              <w:t>三</w:t>
            </w:r>
          </w:p>
          <w:p>
            <w:pPr>
              <w:pStyle w:val="60"/>
              <w:pageBreakBefore w:val="0"/>
              <w:kinsoku/>
              <w:wordWrap/>
              <w:topLinePunct w:val="0"/>
              <w:bidi w:val="0"/>
              <w:spacing w:before="2" w:line="253" w:lineRule="exact"/>
            </w:pPr>
            <w:r>
              <w:rPr>
                <w:w w:val="99"/>
              </w:rPr>
              <w:t>级</w:t>
            </w:r>
          </w:p>
        </w:tc>
        <w:tc>
          <w:tcPr>
            <w:tcW w:w="11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ind w:left="116" w:right="89"/>
            </w:pPr>
            <w:r>
              <w:rPr>
                <w:rFonts w:ascii="Times New Roman" w:hAnsi="Times New Roman" w:eastAsia="Times New Roman"/>
              </w:rPr>
              <w:t>α≥20</w:t>
            </w:r>
            <w:r>
              <w:t>；或混合型</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ind w:left="86" w:right="57"/>
            </w:pPr>
            <w:r>
              <w:rPr>
                <w:rFonts w:ascii="Times New Roman" w:hAnsi="Times New Roman" w:eastAsia="Times New Roman"/>
              </w:rPr>
              <w:t>β≤2</w:t>
            </w:r>
            <w:r>
              <w:t>；或无调</w:t>
            </w:r>
            <w:r>
              <w:rPr>
                <w:w w:val="99"/>
              </w:rPr>
              <w:t>节</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52"/>
              <w:ind w:left="109" w:right="81"/>
              <w:rPr>
                <w:rFonts w:ascii="Times New Roman" w:hAnsi="Times New Roman"/>
              </w:rPr>
            </w:pPr>
            <w:r>
              <w:rPr>
                <w:rFonts w:ascii="Times New Roman" w:hAnsi="Times New Roman"/>
              </w:rPr>
              <w:t>γ≤10</w:t>
            </w:r>
          </w:p>
        </w:tc>
        <w:tc>
          <w:tcPr>
            <w:tcW w:w="1441"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ind w:left="93" w:right="66"/>
              <w:rPr>
                <w:lang w:val="en-US"/>
              </w:rPr>
            </w:pPr>
            <w:r>
              <w:rPr>
                <w:rFonts w:ascii="Times New Roman" w:hAnsi="Times New Roman" w:eastAsia="Times New Roman"/>
                <w:lang w:val="en-US"/>
              </w:rPr>
              <w:t>A1≤0.05</w:t>
            </w:r>
            <w:r>
              <w:rPr>
                <w:lang w:val="en-US"/>
              </w:rPr>
              <w:t>；</w:t>
            </w:r>
            <w:r>
              <w:t>或</w:t>
            </w:r>
          </w:p>
          <w:p>
            <w:pPr>
              <w:pStyle w:val="60"/>
              <w:pageBreakBefore w:val="0"/>
              <w:kinsoku/>
              <w:wordWrap/>
              <w:topLinePunct w:val="0"/>
              <w:bidi w:val="0"/>
              <w:spacing w:before="2" w:line="253" w:lineRule="exact"/>
              <w:ind w:left="96" w:right="66"/>
              <w:rPr>
                <w:rFonts w:ascii="Times New Roman" w:hAnsi="Times New Roman" w:eastAsia="Times New Roman"/>
                <w:lang w:val="en-US"/>
              </w:rPr>
            </w:pPr>
            <w:r>
              <w:rPr>
                <w:rFonts w:ascii="Times New Roman" w:hAnsi="Times New Roman" w:eastAsia="Times New Roman"/>
                <w:lang w:val="en-US"/>
              </w:rPr>
              <w:t>A2≤0.2</w:t>
            </w:r>
            <w:r>
              <w:rPr>
                <w:lang w:val="en-US"/>
              </w:rPr>
              <w:t>；</w:t>
            </w:r>
            <w:r>
              <w:t>或</w:t>
            </w:r>
            <w:r>
              <w:rPr>
                <w:lang w:val="en-US"/>
              </w:rPr>
              <w:t xml:space="preserve"> </w:t>
            </w:r>
            <w:r>
              <w:rPr>
                <w:rFonts w:ascii="Times New Roman" w:hAnsi="Times New Roman" w:eastAsia="Times New Roman"/>
                <w:lang w:val="en-US"/>
              </w:rPr>
              <w:t>R≤5</w:t>
            </w:r>
          </w:p>
        </w:tc>
        <w:tc>
          <w:tcPr>
            <w:tcW w:w="1444"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spacing w:before="1"/>
              <w:ind w:left="92" w:right="66"/>
              <w:rPr>
                <w:lang w:val="en-US"/>
              </w:rPr>
            </w:pPr>
            <w:r>
              <w:rPr>
                <w:rFonts w:ascii="Times New Roman" w:hAnsi="Times New Roman" w:eastAsia="Times New Roman"/>
                <w:lang w:val="en-US"/>
              </w:rPr>
              <w:t>A1≤0.05</w:t>
            </w:r>
            <w:r>
              <w:rPr>
                <w:lang w:val="en-US"/>
              </w:rPr>
              <w:t>；</w:t>
            </w:r>
            <w:r>
              <w:t>或</w:t>
            </w:r>
          </w:p>
          <w:p>
            <w:pPr>
              <w:pStyle w:val="60"/>
              <w:pageBreakBefore w:val="0"/>
              <w:kinsoku/>
              <w:wordWrap/>
              <w:topLinePunct w:val="0"/>
              <w:bidi w:val="0"/>
              <w:spacing w:before="2" w:line="253" w:lineRule="exact"/>
              <w:ind w:left="96" w:right="66"/>
              <w:rPr>
                <w:rFonts w:ascii="Times New Roman" w:hAnsi="Times New Roman" w:eastAsia="Times New Roman"/>
                <w:lang w:val="en-US"/>
              </w:rPr>
            </w:pPr>
            <w:r>
              <w:rPr>
                <w:rFonts w:ascii="Times New Roman" w:hAnsi="Times New Roman" w:eastAsia="Times New Roman"/>
                <w:lang w:val="en-US"/>
              </w:rPr>
              <w:t>A2≤0.2</w:t>
            </w:r>
            <w:r>
              <w:rPr>
                <w:lang w:val="en-US"/>
              </w:rPr>
              <w:t>；</w:t>
            </w:r>
            <w:r>
              <w:t>或</w:t>
            </w:r>
            <w:r>
              <w:rPr>
                <w:lang w:val="en-US"/>
              </w:rPr>
              <w:t xml:space="preserve"> </w:t>
            </w:r>
            <w:r>
              <w:rPr>
                <w:rFonts w:ascii="Times New Roman" w:hAnsi="Times New Roman" w:eastAsia="Times New Roman"/>
                <w:lang w:val="en-US"/>
              </w:rPr>
              <w:t>R≤5</w:t>
            </w:r>
          </w:p>
        </w:tc>
        <w:tc>
          <w:tcPr>
            <w:tcW w:w="1611"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spacing w:before="135"/>
              <w:ind w:left="65" w:right="42"/>
              <w:rPr>
                <w:rFonts w:ascii="Times New Roman" w:hAnsi="Times New Roman" w:eastAsia="Times New Roman"/>
              </w:rPr>
            </w:pPr>
            <w:r>
              <w:rPr>
                <w:rFonts w:ascii="Times New Roman" w:hAnsi="Times New Roman" w:eastAsia="Times New Roman"/>
                <w:w w:val="99"/>
              </w:rPr>
              <w:t>A</w:t>
            </w:r>
            <w:r>
              <w:rPr>
                <w:rFonts w:ascii="Times New Roman" w:hAnsi="Times New Roman" w:eastAsia="Times New Roman"/>
                <w:spacing w:val="1"/>
                <w:w w:val="99"/>
              </w:rPr>
              <w:t>1</w:t>
            </w:r>
            <w:r>
              <w:rPr>
                <w:rFonts w:ascii="Times New Roman" w:hAnsi="Times New Roman" w:eastAsia="Times New Roman"/>
                <w:spacing w:val="-2"/>
                <w:w w:val="99"/>
              </w:rPr>
              <w:t>≤</w:t>
            </w:r>
            <w:r>
              <w:rPr>
                <w:rFonts w:ascii="Times New Roman" w:hAnsi="Times New Roman" w:eastAsia="Times New Roman"/>
                <w:spacing w:val="1"/>
                <w:w w:val="99"/>
              </w:rPr>
              <w:t>0</w:t>
            </w:r>
            <w:r>
              <w:rPr>
                <w:rFonts w:ascii="Times New Roman" w:hAnsi="Times New Roman" w:eastAsia="Times New Roman"/>
                <w:w w:val="99"/>
              </w:rPr>
              <w:t>.</w:t>
            </w:r>
            <w:r>
              <w:rPr>
                <w:rFonts w:ascii="Times New Roman" w:hAnsi="Times New Roman" w:eastAsia="Times New Roman"/>
                <w:spacing w:val="1"/>
                <w:w w:val="99"/>
              </w:rPr>
              <w:t>15</w:t>
            </w:r>
            <w:r>
              <w:rPr>
                <w:spacing w:val="-40"/>
                <w:w w:val="99"/>
              </w:rPr>
              <w:t>；或</w:t>
            </w:r>
            <w:r>
              <w:rPr>
                <w:rFonts w:ascii="Times New Roman" w:hAnsi="Times New Roman" w:eastAsia="Times New Roman"/>
                <w:w w:val="99"/>
              </w:rPr>
              <w:t>A</w:t>
            </w:r>
            <w:r>
              <w:rPr>
                <w:rFonts w:ascii="Times New Roman" w:hAnsi="Times New Roman" w:eastAsia="Times New Roman"/>
                <w:spacing w:val="1"/>
                <w:w w:val="99"/>
              </w:rPr>
              <w:t>2</w:t>
            </w:r>
            <w:r>
              <w:rPr>
                <w:rFonts w:ascii="Times New Roman" w:hAnsi="Times New Roman" w:eastAsia="Times New Roman"/>
                <w:w w:val="99"/>
              </w:rPr>
              <w:t>≤</w:t>
            </w:r>
            <w:r>
              <w:rPr>
                <w:rFonts w:ascii="Times New Roman" w:hAnsi="Times New Roman" w:eastAsia="Times New Roman"/>
                <w:spacing w:val="1"/>
                <w:w w:val="99"/>
              </w:rPr>
              <w:t>0</w:t>
            </w:r>
            <w:r>
              <w:rPr>
                <w:rFonts w:ascii="Times New Roman" w:hAnsi="Times New Roman" w:eastAsia="Times New Roman"/>
                <w:w w:val="99"/>
              </w:rPr>
              <w:t>.5</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2018" w:hRule="atLeast"/>
          <w:jc w:val="center"/>
        </w:trPr>
        <w:tc>
          <w:tcPr>
            <w:tcW w:w="8198" w:type="dxa"/>
            <w:gridSpan w:val="7"/>
            <w:tcBorders>
              <w:top w:val="single" w:color="000000" w:sz="4" w:space="0"/>
            </w:tcBorders>
            <w:vAlign w:val="center"/>
          </w:tcPr>
          <w:p>
            <w:pPr>
              <w:pageBreakBefore w:val="0"/>
              <w:kinsoku/>
              <w:wordWrap/>
              <w:topLinePunct w:val="0"/>
              <w:bidi w:val="0"/>
              <w:spacing w:before="3" w:line="244" w:lineRule="auto"/>
              <w:ind w:right="215" w:firstLine="420" w:firstLineChars="200"/>
              <w:jc w:val="left"/>
            </w:pPr>
            <w:r>
              <w:t>注 1:影响范围涉及饮用水水源保护区、重点保护与珍稀水生生物的梄息地、重要水生生物的自然产卵场、自然保护区等保护目标，评价等级应不低于二级。</w:t>
            </w:r>
          </w:p>
          <w:p>
            <w:pPr>
              <w:pageBreakBefore w:val="0"/>
              <w:kinsoku/>
              <w:wordWrap/>
              <w:topLinePunct w:val="0"/>
              <w:bidi w:val="0"/>
              <w:spacing w:before="3" w:line="244" w:lineRule="auto"/>
              <w:ind w:right="215" w:firstLine="420" w:firstLineChars="200"/>
              <w:jc w:val="left"/>
            </w:pPr>
            <w:r>
              <w:t>注 2:跨流域调水、引水式电站、可能受到河流感潮河段影响，评价等级不低于二级。</w:t>
            </w:r>
          </w:p>
          <w:p>
            <w:pPr>
              <w:pageBreakBefore w:val="0"/>
              <w:kinsoku/>
              <w:wordWrap/>
              <w:topLinePunct w:val="0"/>
              <w:bidi w:val="0"/>
              <w:spacing w:before="3" w:line="244" w:lineRule="auto"/>
              <w:ind w:right="215" w:firstLine="420" w:firstLineChars="200"/>
              <w:jc w:val="left"/>
            </w:pPr>
            <w:r>
              <w:t>注 3:造成入海河口（湾口）宽度束窄（束窄尺度达到原宽度的 5%以上），评价等级应不低于二级。</w:t>
            </w:r>
          </w:p>
          <w:p>
            <w:pPr>
              <w:pageBreakBefore w:val="0"/>
              <w:kinsoku/>
              <w:wordWrap/>
              <w:topLinePunct w:val="0"/>
              <w:bidi w:val="0"/>
              <w:spacing w:before="3" w:line="244" w:lineRule="auto"/>
              <w:ind w:right="215" w:firstLine="420" w:firstLineChars="200"/>
              <w:jc w:val="left"/>
            </w:pPr>
            <w:r>
              <w:t>注 4:对不透水的单方向建筑尺度较长的水工建筑物（如防波堤、导流堤等），其与潮流或水流主流向切线垂直方向投影长度大于 2km 时，评价等级应不低于二级。</w:t>
            </w:r>
          </w:p>
          <w:p>
            <w:pPr>
              <w:pageBreakBefore w:val="0"/>
              <w:kinsoku/>
              <w:wordWrap/>
              <w:topLinePunct w:val="0"/>
              <w:bidi w:val="0"/>
              <w:spacing w:before="3" w:line="244" w:lineRule="auto"/>
              <w:ind w:right="215" w:firstLine="420" w:firstLineChars="200"/>
              <w:jc w:val="left"/>
            </w:pPr>
            <w:r>
              <w:t>注 5:允许在一类海域建设的项目，评价等级为一级。</w:t>
            </w:r>
          </w:p>
          <w:p>
            <w:pPr>
              <w:pageBreakBefore w:val="0"/>
              <w:kinsoku/>
              <w:wordWrap/>
              <w:topLinePunct w:val="0"/>
              <w:bidi w:val="0"/>
              <w:spacing w:before="3" w:line="244" w:lineRule="auto"/>
              <w:ind w:right="215" w:firstLine="420" w:firstLineChars="200"/>
              <w:jc w:val="left"/>
              <w:rPr>
                <w:rFonts w:ascii="Times New Roman" w:hAnsi="Times New Roman" w:eastAsia="Times New Roman"/>
                <w:w w:val="99"/>
              </w:rPr>
            </w:pPr>
            <w:r>
              <w:t>注 6:同时存在多个水文要素影响的建设项目，分别判定各水文要素影响评价等级，并取其中最高等级作为水文要素影响型建设项目评价等级。</w:t>
            </w:r>
          </w:p>
        </w:tc>
      </w:tr>
    </w:tbl>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2.5.3 地下水环境</w:t>
      </w:r>
    </w:p>
    <w:p>
      <w:pPr>
        <w:pageBreakBefore w:val="0"/>
        <w:kinsoku/>
        <w:wordWrap/>
        <w:topLinePunct w:val="0"/>
        <w:bidi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对照《环境影响评价技术导则 地下水》（HJ610-2016）附录A</w:t>
      </w:r>
      <w:r>
        <w:rPr>
          <w:rFonts w:hint="eastAsia" w:ascii="Times New Roman" w:hAnsi="Times New Roman" w:cs="Times New Roman"/>
          <w:bCs/>
          <w:sz w:val="24"/>
          <w:szCs w:val="24"/>
          <w:lang w:eastAsia="zh-CN"/>
        </w:rPr>
        <w:t>“</w:t>
      </w:r>
      <w:r>
        <w:rPr>
          <w:rFonts w:ascii="Times New Roman" w:hAnsi="Times New Roman" w:cs="Times New Roman"/>
          <w:bCs/>
          <w:sz w:val="24"/>
          <w:szCs w:val="24"/>
        </w:rPr>
        <w:t>地下水环境影响评价行业分类表</w:t>
      </w:r>
      <w:r>
        <w:rPr>
          <w:rFonts w:hint="eastAsia" w:ascii="Times New Roman" w:hAnsi="Times New Roman" w:cs="Times New Roman"/>
          <w:bCs/>
          <w:sz w:val="24"/>
          <w:szCs w:val="24"/>
          <w:lang w:eastAsia="zh-CN"/>
        </w:rPr>
        <w:t>”</w:t>
      </w:r>
      <w:r>
        <w:rPr>
          <w:rFonts w:ascii="Times New Roman" w:hAnsi="Times New Roman" w:cs="Times New Roman"/>
          <w:bCs/>
          <w:sz w:val="24"/>
          <w:szCs w:val="24"/>
        </w:rPr>
        <w:t>项目属于</w:t>
      </w:r>
      <w:r>
        <w:rPr>
          <w:rFonts w:hint="eastAsia" w:ascii="Times New Roman" w:hAnsi="Times New Roman" w:cs="Times New Roman"/>
          <w:bCs/>
          <w:sz w:val="24"/>
          <w:szCs w:val="24"/>
          <w:lang w:eastAsia="zh-CN"/>
        </w:rPr>
        <w:t>““</w:t>
      </w:r>
      <w:r>
        <w:rPr>
          <w:rFonts w:ascii="Times New Roman" w:hAnsi="Times New Roman" w:cs="Times New Roman"/>
          <w:bCs/>
          <w:sz w:val="24"/>
          <w:szCs w:val="24"/>
        </w:rPr>
        <w:t>31、总装机1000千瓦及以上</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抽水蓄能电站；设计环境敏感区的</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和“1、水库-库容1000万m³及以上；涉及环境敏感区的”</w:t>
      </w:r>
      <w:r>
        <w:rPr>
          <w:rFonts w:ascii="Times New Roman" w:hAnsi="Times New Roman" w:cs="Times New Roman"/>
          <w:bCs/>
          <w:sz w:val="24"/>
          <w:szCs w:val="24"/>
        </w:rPr>
        <w:t>，需编制报告书</w:t>
      </w:r>
      <w:r>
        <w:rPr>
          <w:rFonts w:hint="eastAsia" w:ascii="Times New Roman" w:hAnsi="Times New Roman" w:cs="Times New Roman"/>
          <w:bCs/>
          <w:sz w:val="24"/>
          <w:szCs w:val="24"/>
        </w:rPr>
        <w:t>，</w:t>
      </w:r>
      <w:r>
        <w:rPr>
          <w:rFonts w:ascii="Times New Roman" w:hAnsi="Times New Roman" w:cs="Times New Roman"/>
          <w:bCs/>
          <w:sz w:val="24"/>
          <w:szCs w:val="24"/>
        </w:rPr>
        <w:t>对照报告书的地下水环境影响评价项目类别</w:t>
      </w:r>
      <w:r>
        <w:rPr>
          <w:rFonts w:hint="eastAsia" w:ascii="Times New Roman" w:hAnsi="Times New Roman" w:cs="Times New Roman"/>
          <w:bCs/>
          <w:sz w:val="24"/>
          <w:szCs w:val="24"/>
          <w:lang w:eastAsia="zh-CN"/>
        </w:rPr>
        <w:t>，</w:t>
      </w:r>
      <w:r>
        <w:rPr>
          <w:rFonts w:hint="eastAsia" w:ascii="Times New Roman" w:hAnsi="Times New Roman" w:cs="Times New Roman"/>
          <w:bCs/>
          <w:sz w:val="24"/>
          <w:szCs w:val="24"/>
          <w:lang w:val="en-US" w:eastAsia="zh-CN"/>
        </w:rPr>
        <w:t>因王家厂水库属于应用水源保护区，因此地下水评价等级</w:t>
      </w:r>
      <w:r>
        <w:rPr>
          <w:rFonts w:ascii="Times New Roman" w:hAnsi="Times New Roman" w:cs="Times New Roman"/>
          <w:bCs/>
          <w:sz w:val="24"/>
          <w:szCs w:val="24"/>
        </w:rPr>
        <w:t>属于</w:t>
      </w:r>
      <w:r>
        <w:rPr>
          <w:rFonts w:hint="eastAsia" w:ascii="宋体" w:hAnsi="宋体" w:eastAsia="宋体" w:cs="宋体"/>
          <w:bCs/>
          <w:sz w:val="24"/>
          <w:szCs w:val="24"/>
        </w:rPr>
        <w:t>Ⅲ</w:t>
      </w:r>
      <w:r>
        <w:rPr>
          <w:rFonts w:ascii="Times New Roman" w:hAnsi="Times New Roman" w:cs="Times New Roman"/>
          <w:bCs/>
          <w:sz w:val="24"/>
          <w:szCs w:val="24"/>
        </w:rPr>
        <w:t>类。</w:t>
      </w:r>
    </w:p>
    <w:p>
      <w:pPr>
        <w:pageBreakBefore w:val="0"/>
        <w:kinsoku/>
        <w:wordWrap/>
        <w:topLinePunct w:val="0"/>
        <w:bidi w:val="0"/>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表2.5-4地下水环境敏感程度分级表</w:t>
      </w:r>
    </w:p>
    <w:tbl>
      <w:tblPr>
        <w:tblStyle w:val="2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652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2"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敏感程度</w:t>
            </w:r>
          </w:p>
        </w:tc>
        <w:tc>
          <w:tcPr>
            <w:tcW w:w="652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地下水环境敏感特征</w:t>
            </w:r>
          </w:p>
        </w:tc>
        <w:tc>
          <w:tcPr>
            <w:tcW w:w="97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52"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敏感</w:t>
            </w:r>
          </w:p>
        </w:tc>
        <w:tc>
          <w:tcPr>
            <w:tcW w:w="6529" w:type="dxa"/>
            <w:tcBorders>
              <w:tl2br w:val="nil"/>
              <w:tr2bl w:val="nil"/>
            </w:tcBorders>
            <w:vAlign w:val="center"/>
          </w:tcPr>
          <w:p>
            <w:pPr>
              <w:pageBreakBefore w:val="0"/>
              <w:kinsoku/>
              <w:wordWrap/>
              <w:topLinePunct w:val="0"/>
              <w:bidi w:val="0"/>
              <w:jc w:val="left"/>
              <w:rPr>
                <w:rFonts w:ascii="Times New Roman" w:hAnsi="Times New Roman" w:cs="Times New Roman"/>
                <w:bCs/>
                <w:szCs w:val="21"/>
              </w:rPr>
            </w:pPr>
            <w:r>
              <w:rPr>
                <w:rFonts w:ascii="Times New Roman" w:hAnsi="Times New Roman" w:cs="Times New Roman"/>
                <w:bCs/>
                <w:szCs w:val="21"/>
              </w:rPr>
              <w:t>集中式饮用水源（包括已建成的在用、备用、应急水源，在建和规划的饮用水水源）准保护区、除集中式饮用水源以外的国家或地方政府设定的与地下水环境相关的其它保护区，如热水、矿泉水、温泉等特殊地下水资源保护区。</w:t>
            </w:r>
          </w:p>
        </w:tc>
        <w:tc>
          <w:tcPr>
            <w:tcW w:w="97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52"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较敏感</w:t>
            </w:r>
          </w:p>
        </w:tc>
        <w:tc>
          <w:tcPr>
            <w:tcW w:w="6529" w:type="dxa"/>
            <w:tcBorders>
              <w:tl2br w:val="nil"/>
              <w:tr2bl w:val="nil"/>
            </w:tcBorders>
            <w:vAlign w:val="center"/>
          </w:tcPr>
          <w:p>
            <w:pPr>
              <w:pageBreakBefore w:val="0"/>
              <w:kinsoku/>
              <w:wordWrap/>
              <w:topLinePunct w:val="0"/>
              <w:bidi w:val="0"/>
              <w:jc w:val="left"/>
              <w:rPr>
                <w:rFonts w:ascii="Times New Roman" w:hAnsi="Times New Roman" w:cs="Times New Roman"/>
                <w:bCs/>
                <w:szCs w:val="21"/>
              </w:rPr>
            </w:pPr>
            <w:r>
              <w:rPr>
                <w:rFonts w:ascii="Times New Roman" w:hAnsi="Times New Roman" w:cs="Times New Roman"/>
                <w:bCs/>
                <w:szCs w:val="21"/>
              </w:rPr>
              <w:t>集中式饮用水源（包括已建成的在用、备用、应急水源，在建和规划的饮用水水源）准保护区以外的补给径流区、未划定准保护区的集中式饮用饮用水水源、其保护区以外的补给径流区、分散式饮用水水源地、特殊地下水资源（如矿泉水、温泉等）保护区以外的分布区等其它未列入上述敏感分级的环境敏感区</w:t>
            </w:r>
            <w:r>
              <w:rPr>
                <w:rFonts w:ascii="Times New Roman" w:hAnsi="Times New Roman" w:cs="Times New Roman"/>
                <w:bCs/>
                <w:szCs w:val="21"/>
                <w:vertAlign w:val="superscript"/>
              </w:rPr>
              <w:t>a</w:t>
            </w:r>
            <w:r>
              <w:rPr>
                <w:rFonts w:ascii="Times New Roman" w:hAnsi="Times New Roman" w:cs="Times New Roman"/>
                <w:bCs/>
                <w:szCs w:val="21"/>
              </w:rPr>
              <w:t>。</w:t>
            </w:r>
          </w:p>
        </w:tc>
        <w:tc>
          <w:tcPr>
            <w:tcW w:w="97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52"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不敏感</w:t>
            </w:r>
          </w:p>
        </w:tc>
        <w:tc>
          <w:tcPr>
            <w:tcW w:w="6529" w:type="dxa"/>
            <w:tcBorders>
              <w:tl2br w:val="nil"/>
              <w:tr2bl w:val="nil"/>
            </w:tcBorders>
            <w:vAlign w:val="center"/>
          </w:tcPr>
          <w:p>
            <w:pPr>
              <w:pageBreakBefore w:val="0"/>
              <w:kinsoku/>
              <w:wordWrap/>
              <w:topLinePunct w:val="0"/>
              <w:bidi w:val="0"/>
              <w:jc w:val="left"/>
              <w:rPr>
                <w:rFonts w:ascii="Times New Roman" w:hAnsi="Times New Roman" w:cs="Times New Roman"/>
                <w:bCs/>
                <w:szCs w:val="21"/>
              </w:rPr>
            </w:pPr>
            <w:r>
              <w:rPr>
                <w:rFonts w:ascii="Times New Roman" w:hAnsi="Times New Roman" w:cs="Times New Roman"/>
                <w:bCs/>
                <w:szCs w:val="21"/>
              </w:rPr>
              <w:t>上述地区之外的其它区域。</w:t>
            </w:r>
          </w:p>
        </w:tc>
        <w:tc>
          <w:tcPr>
            <w:tcW w:w="97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r>
              <w:rPr>
                <w:rFonts w:ascii="Times New Roman" w:hAnsi="Times New Roman" w:cs="Times New Roman"/>
                <w:bCs/>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81" w:type="dxa"/>
            <w:gridSpan w:val="2"/>
            <w:tcBorders>
              <w:tl2br w:val="nil"/>
              <w:tr2bl w:val="nil"/>
            </w:tcBorders>
            <w:vAlign w:val="center"/>
          </w:tcPr>
          <w:p>
            <w:pPr>
              <w:pageBreakBefore w:val="0"/>
              <w:kinsoku/>
              <w:wordWrap/>
              <w:topLinePunct w:val="0"/>
              <w:bidi w:val="0"/>
              <w:jc w:val="left"/>
              <w:rPr>
                <w:rFonts w:ascii="Times New Roman" w:hAnsi="Times New Roman" w:cs="Times New Roman"/>
                <w:bCs/>
                <w:szCs w:val="21"/>
              </w:rPr>
            </w:pPr>
            <w:r>
              <w:rPr>
                <w:rFonts w:ascii="Times New Roman" w:hAnsi="Times New Roman" w:cs="Times New Roman"/>
                <w:bCs/>
                <w:szCs w:val="21"/>
              </w:rPr>
              <w:t>注：a“环境敏感区”是指《建设项目环境影响评价分类管理名录》中所界定的涉及地下水的环境敏感区。</w:t>
            </w:r>
          </w:p>
        </w:tc>
        <w:tc>
          <w:tcPr>
            <w:tcW w:w="979" w:type="dxa"/>
            <w:tcBorders>
              <w:tl2br w:val="nil"/>
              <w:tr2bl w:val="nil"/>
            </w:tcBorders>
            <w:vAlign w:val="center"/>
          </w:tcPr>
          <w:p>
            <w:pPr>
              <w:pageBreakBefore w:val="0"/>
              <w:kinsoku/>
              <w:wordWrap/>
              <w:topLinePunct w:val="0"/>
              <w:bidi w:val="0"/>
              <w:jc w:val="center"/>
              <w:rPr>
                <w:rFonts w:ascii="Times New Roman" w:hAnsi="Times New Roman" w:cs="Times New Roman"/>
                <w:bCs/>
                <w:szCs w:val="21"/>
              </w:rPr>
            </w:pPr>
          </w:p>
        </w:tc>
      </w:tr>
    </w:tbl>
    <w:p>
      <w:pPr>
        <w:pageBreakBefore w:val="0"/>
        <w:kinsoku/>
        <w:wordWrap/>
        <w:topLinePunct w:val="0"/>
        <w:bidi w:val="0"/>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表2.5-5  地下水环境评价工作等级判定结果一览表</w:t>
      </w:r>
    </w:p>
    <w:tbl>
      <w:tblPr>
        <w:tblStyle w:val="23"/>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918"/>
        <w:gridCol w:w="205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923"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 xml:space="preserve">              项目类别</w:t>
            </w:r>
          </w:p>
          <w:p>
            <w:pPr>
              <w:pStyle w:val="39"/>
              <w:pageBreakBefore w:val="0"/>
              <w:kinsoku/>
              <w:wordWrap/>
              <w:topLinePunct w:val="0"/>
              <w:bidi w:val="0"/>
              <w:jc w:val="left"/>
              <w:rPr>
                <w:rFonts w:ascii="Times New Roman" w:hAnsi="Times New Roman" w:cs="Times New Roman"/>
              </w:rPr>
            </w:pPr>
            <w:r>
              <w:rPr>
                <w:rFonts w:ascii="Times New Roman" w:hAnsi="Times New Roman" w:cs="Times New Roman"/>
              </w:rPr>
              <w:t>环境敏感程度</w:t>
            </w:r>
          </w:p>
        </w:tc>
        <w:tc>
          <w:tcPr>
            <w:tcW w:w="1918"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I类项目</w:t>
            </w:r>
          </w:p>
        </w:tc>
        <w:tc>
          <w:tcPr>
            <w:tcW w:w="205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II类项目</w:t>
            </w:r>
          </w:p>
        </w:tc>
        <w:tc>
          <w:tcPr>
            <w:tcW w:w="1780"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III</w:t>
            </w:r>
            <w:r>
              <w:rPr>
                <w:rFonts w:hint="eastAsia" w:ascii="Times New Roman" w:hAnsi="Times New Roman" w:cs="Times New Roman"/>
                <w:lang w:val="en-US" w:eastAsia="zh-CN"/>
              </w:rPr>
              <w:t>类</w:t>
            </w:r>
            <w:r>
              <w:rPr>
                <w:rFonts w:ascii="Times New Roman" w:hAnsi="Times New Roman" w:cs="Times New Roma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23"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敏感</w:t>
            </w:r>
          </w:p>
        </w:tc>
        <w:tc>
          <w:tcPr>
            <w:tcW w:w="1918"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一</w:t>
            </w:r>
          </w:p>
        </w:tc>
        <w:tc>
          <w:tcPr>
            <w:tcW w:w="2057" w:type="dxa"/>
            <w:tcBorders>
              <w:tl2br w:val="nil"/>
              <w:tr2bl w:val="nil"/>
            </w:tcBorders>
          </w:tcPr>
          <w:p>
            <w:pPr>
              <w:pStyle w:val="39"/>
              <w:pageBreakBefore w:val="0"/>
              <w:kinsoku/>
              <w:wordWrap/>
              <w:topLinePunct w:val="0"/>
              <w:bidi w:val="0"/>
              <w:rPr>
                <w:rFonts w:ascii="Times New Roman" w:hAnsi="Times New Roman" w:cs="Times New Roman"/>
              </w:rPr>
            </w:pPr>
            <w:r>
              <w:rPr>
                <w:rFonts w:ascii="Times New Roman" w:hAnsi="Times New Roman" w:cs="Times New Roman"/>
              </w:rPr>
              <w:t>一</w:t>
            </w:r>
          </w:p>
        </w:tc>
        <w:tc>
          <w:tcPr>
            <w:tcW w:w="1780"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23"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较敏感</w:t>
            </w:r>
          </w:p>
        </w:tc>
        <w:tc>
          <w:tcPr>
            <w:tcW w:w="1918"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一</w:t>
            </w:r>
          </w:p>
        </w:tc>
        <w:tc>
          <w:tcPr>
            <w:tcW w:w="2057" w:type="dxa"/>
            <w:tcBorders>
              <w:tl2br w:val="nil"/>
              <w:tr2bl w:val="nil"/>
            </w:tcBorders>
          </w:tcPr>
          <w:p>
            <w:pPr>
              <w:pStyle w:val="39"/>
              <w:pageBreakBefore w:val="0"/>
              <w:kinsoku/>
              <w:wordWrap/>
              <w:topLinePunct w:val="0"/>
              <w:bidi w:val="0"/>
              <w:rPr>
                <w:rFonts w:ascii="Times New Roman" w:hAnsi="Times New Roman" w:cs="Times New Roman"/>
              </w:rPr>
            </w:pPr>
            <w:r>
              <w:rPr>
                <w:rFonts w:ascii="Times New Roman" w:hAnsi="Times New Roman" w:cs="Times New Roman"/>
              </w:rPr>
              <w:t>二</w:t>
            </w:r>
          </w:p>
        </w:tc>
        <w:tc>
          <w:tcPr>
            <w:tcW w:w="1780"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23"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不敏感</w:t>
            </w:r>
          </w:p>
        </w:tc>
        <w:tc>
          <w:tcPr>
            <w:tcW w:w="1918" w:type="dxa"/>
            <w:tcBorders>
              <w:tl2br w:val="nil"/>
              <w:tr2bl w:val="nil"/>
            </w:tcBorders>
            <w:shd w:val="clear" w:color="auto" w:fill="auto"/>
            <w:vAlign w:val="center"/>
          </w:tcPr>
          <w:p>
            <w:pPr>
              <w:pStyle w:val="39"/>
              <w:pageBreakBefore w:val="0"/>
              <w:kinsoku/>
              <w:wordWrap/>
              <w:topLinePunct w:val="0"/>
              <w:bidi w:val="0"/>
              <w:rPr>
                <w:rFonts w:ascii="Times New Roman" w:hAnsi="Times New Roman" w:cs="Times New Roman"/>
                <w:b/>
              </w:rPr>
            </w:pPr>
            <w:r>
              <w:rPr>
                <w:rFonts w:ascii="Times New Roman" w:hAnsi="Times New Roman" w:cs="Times New Roman"/>
                <w:b/>
              </w:rPr>
              <w:t>二</w:t>
            </w:r>
          </w:p>
        </w:tc>
        <w:tc>
          <w:tcPr>
            <w:tcW w:w="2057" w:type="dxa"/>
            <w:tcBorders>
              <w:tl2br w:val="nil"/>
              <w:tr2bl w:val="nil"/>
            </w:tcBorders>
          </w:tcPr>
          <w:p>
            <w:pPr>
              <w:pStyle w:val="39"/>
              <w:pageBreakBefore w:val="0"/>
              <w:kinsoku/>
              <w:wordWrap/>
              <w:topLinePunct w:val="0"/>
              <w:bidi w:val="0"/>
              <w:rPr>
                <w:rFonts w:ascii="Times New Roman" w:hAnsi="Times New Roman" w:cs="Times New Roman"/>
              </w:rPr>
            </w:pPr>
            <w:r>
              <w:rPr>
                <w:rFonts w:ascii="Times New Roman" w:hAnsi="Times New Roman" w:cs="Times New Roman"/>
              </w:rPr>
              <w:t>三</w:t>
            </w:r>
          </w:p>
        </w:tc>
        <w:tc>
          <w:tcPr>
            <w:tcW w:w="1780" w:type="dxa"/>
            <w:tcBorders>
              <w:tl2br w:val="nil"/>
              <w:tr2bl w:val="nil"/>
            </w:tcBorders>
            <w:shd w:val="clear" w:color="auto" w:fill="A4A4A4" w:themeFill="background1" w:themeFillShade="A5"/>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三</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上游即为王家厂水库饮用水水源保护区，</w:t>
      </w:r>
      <w:r>
        <w:rPr>
          <w:rFonts w:ascii="Times New Roman" w:hAnsi="Times New Roman" w:cs="Times New Roman"/>
          <w:sz w:val="24"/>
          <w:szCs w:val="24"/>
        </w:rPr>
        <w:t>所在区域属于导则表1中敏感感区。因此，根据《环境影响评价技术导则-地下水环境》（HJ610-2016）评价工作等级划分表，确定本项目地下水环境影响评价等级为</w:t>
      </w:r>
      <w:r>
        <w:rPr>
          <w:rFonts w:hint="eastAsia" w:ascii="Times New Roman" w:hAnsi="Times New Roman" w:cs="Times New Roman"/>
          <w:sz w:val="24"/>
          <w:szCs w:val="24"/>
        </w:rPr>
        <w:t>二</w:t>
      </w:r>
      <w:r>
        <w:rPr>
          <w:rFonts w:ascii="Times New Roman" w:hAnsi="Times New Roman" w:cs="Times New Roman"/>
          <w:sz w:val="24"/>
          <w:szCs w:val="24"/>
        </w:rPr>
        <w:t>级。</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评价范围：工程对地下水环境的影响主要是体现在运营期大坝前蓄水对库区及周边地下水环境的影响，以及大坝建设对坝址上下游地下水连通性的影响。本项目不适用地下水导则提供的公式计算法和查表法确定评价范围，可采用自定义方式来确定地下水评价范围。</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于区域地下水实质是跟地表水有连通的，再考虑到坝址本身的影响，本报告在参考地表水评价范围的基础上，确定地下水评价范围为项目坝址及地表水评价范围周边的地下水水文地质单元（包括了坝址周边、地表水评价范围以及地表水评价范围两侧陆域分水岭的向河流一侧区域）</w:t>
      </w:r>
      <w:r>
        <w:rPr>
          <w:rFonts w:ascii="Times New Roman" w:hAnsi="Times New Roman" w:cs="Times New Roman"/>
          <w:sz w:val="24"/>
          <w:szCs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2.5.4 声环境</w:t>
      </w:r>
    </w:p>
    <w:p>
      <w:pPr>
        <w:pageBreakBefore w:val="0"/>
        <w:kinsoku/>
        <w:wordWrap/>
        <w:topLinePunct w:val="0"/>
        <w:bidi w:val="0"/>
        <w:spacing w:line="360" w:lineRule="auto"/>
        <w:ind w:firstLine="480" w:firstLineChars="200"/>
        <w:rPr>
          <w:rFonts w:ascii="Times New Roman" w:hAnsi="Times New Roman" w:cs="Times New Roman"/>
          <w:b/>
          <w:bCs/>
          <w:sz w:val="22"/>
          <w:szCs w:val="24"/>
        </w:rPr>
      </w:pPr>
      <w:r>
        <w:rPr>
          <w:rFonts w:ascii="Times New Roman" w:hAnsi="Times New Roman" w:cs="Times New Roman"/>
          <w:sz w:val="24"/>
          <w:szCs w:val="24"/>
        </w:rPr>
        <w:t>本项目噪声源主要为电站运行后设备产生的噪声，</w:t>
      </w:r>
      <w:r>
        <w:rPr>
          <w:rFonts w:ascii="Times New Roman" w:hAnsi="Times New Roman" w:cs="Times New Roman"/>
          <w:bCs/>
          <w:sz w:val="24"/>
          <w:szCs w:val="24"/>
        </w:rPr>
        <w:t>厂界外声环境的增量在3dB(A)以内，受影响人口变化情况不大。评价区域执行《声环境质量标准》（GB3096-2008）中1类标准，按照《环境影响评价技术导则》(声环境)(HJ2.4-2009)中的有关规定，声环境评价工作等级定为二级。声环境评价工作等级判定结果见下表。</w:t>
      </w:r>
    </w:p>
    <w:p>
      <w:pPr>
        <w:pageBreakBefore w:val="0"/>
        <w:kinsoku/>
        <w:wordWrap/>
        <w:topLinePunct w:val="0"/>
        <w:bidi w:val="0"/>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表2.5-6   声环境评价工作等级判定结果一览表</w:t>
      </w:r>
    </w:p>
    <w:tbl>
      <w:tblPr>
        <w:tblStyle w:val="2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3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项目</w:t>
            </w:r>
          </w:p>
        </w:tc>
        <w:tc>
          <w:tcPr>
            <w:tcW w:w="3702"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周围环境适用标准</w:t>
            </w:r>
          </w:p>
        </w:tc>
        <w:tc>
          <w:tcPr>
            <w:tcW w:w="3702"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GB3096-2008中</w:t>
            </w:r>
            <w:r>
              <w:rPr>
                <w:rFonts w:hint="eastAsia" w:ascii="Times New Roman" w:hAnsi="Times New Roman" w:cs="Times New Roman"/>
              </w:rPr>
              <w:t>1</w:t>
            </w:r>
            <w:r>
              <w:rPr>
                <w:rFonts w:ascii="Times New Roman" w:hAnsi="Times New Roman"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周围环境受项目影响噪声增加量</w:t>
            </w:r>
          </w:p>
        </w:tc>
        <w:tc>
          <w:tcPr>
            <w:tcW w:w="3702"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3dB(A)以内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受影响人口数量变化情况</w:t>
            </w:r>
          </w:p>
        </w:tc>
        <w:tc>
          <w:tcPr>
            <w:tcW w:w="3702"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变化不大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637" w:type="dxa"/>
            <w:tcBorders>
              <w:tl2br w:val="nil"/>
              <w:tr2bl w:val="nil"/>
            </w:tcBorders>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评价工作等级</w:t>
            </w:r>
          </w:p>
        </w:tc>
        <w:tc>
          <w:tcPr>
            <w:tcW w:w="3702" w:type="dxa"/>
            <w:tcBorders>
              <w:tl2br w:val="nil"/>
              <w:tr2bl w:val="nil"/>
            </w:tcBorders>
            <w:shd w:val="clear" w:color="auto" w:fill="BEBEBE" w:themeFill="background1" w:themeFillShade="BF"/>
            <w:vAlign w:val="center"/>
          </w:tcPr>
          <w:p>
            <w:pPr>
              <w:pStyle w:val="39"/>
              <w:pageBreakBefore w:val="0"/>
              <w:kinsoku/>
              <w:wordWrap/>
              <w:topLinePunct w:val="0"/>
              <w:bidi w:val="0"/>
              <w:rPr>
                <w:rFonts w:ascii="Times New Roman" w:hAnsi="Times New Roman" w:cs="Times New Roman"/>
              </w:rPr>
            </w:pPr>
            <w:r>
              <w:rPr>
                <w:rFonts w:ascii="Times New Roman" w:hAnsi="Times New Roman" w:cs="Times New Roman"/>
              </w:rPr>
              <w:t>二级</w:t>
            </w:r>
          </w:p>
        </w:tc>
      </w:tr>
    </w:tbl>
    <w:p>
      <w:pPr>
        <w:pageBreakBefore w:val="0"/>
        <w:kinsoku/>
        <w:wordWrap/>
        <w:topLinePunct w:val="0"/>
        <w:bidi w:val="0"/>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根据《环境影响评价技术导则——声环境》(HJ2.4-2009)的评价分级原则，声环境影响评价工作等级为二级。</w:t>
      </w:r>
    </w:p>
    <w:p>
      <w:pPr>
        <w:pageBreakBefore w:val="0"/>
        <w:kinsoku/>
        <w:wordWrap/>
        <w:topLinePunct w:val="0"/>
        <w:bidi w:val="0"/>
        <w:adjustRightInd w:val="0"/>
        <w:snapToGrid w:val="0"/>
        <w:spacing w:line="360" w:lineRule="auto"/>
        <w:ind w:firstLine="480" w:firstLineChars="200"/>
        <w:rPr>
          <w:rFonts w:ascii="Times New Roman" w:hAnsi="Times New Roman" w:cs="Times New Roman"/>
          <w:b/>
          <w:color w:val="000000"/>
          <w:szCs w:val="21"/>
        </w:rPr>
      </w:pPr>
      <w:r>
        <w:rPr>
          <w:rFonts w:hint="eastAsia" w:ascii="Times New Roman" w:hAnsi="Times New Roman" w:cs="Times New Roman"/>
          <w:color w:val="000000"/>
          <w:sz w:val="24"/>
        </w:rPr>
        <w:t>评价范围：本项目水电站运行噪声会对周边声环境造成影响，根据《环境影响评价技术导则 声环境》（HJ/T2.4-2009），本项目声环境评价范围为水电站厂房以外的 200m范围内</w:t>
      </w:r>
      <w:r>
        <w:rPr>
          <w:rFonts w:ascii="Times New Roman" w:hAnsi="Times New Roman" w:cs="Times New Roman"/>
          <w:color w:val="000000"/>
          <w:sz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2.5.5风险评价等级及范围</w:t>
      </w:r>
    </w:p>
    <w:p>
      <w:pPr>
        <w:pageBreakBefore w:val="0"/>
        <w:kinsoku/>
        <w:wordWrap/>
        <w:topLinePunct w:val="0"/>
        <w:bidi w:val="0"/>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根据《建设项目环境风险评价技术导则》(HJ169-2018)表 1 中评价工作等级划分，和附录B 重点关注的危险物质及临界量，项目所涉及的危险化学物质主要为矿物油等。项目环境风险评价等级划分见</w:t>
      </w:r>
      <w:r>
        <w:rPr>
          <w:rFonts w:hint="eastAsia" w:ascii="Times New Roman" w:hAnsi="Times New Roman" w:cs="Times New Roman"/>
          <w:color w:val="000000"/>
          <w:sz w:val="24"/>
        </w:rPr>
        <w:t>下</w:t>
      </w:r>
      <w:r>
        <w:rPr>
          <w:rFonts w:ascii="Times New Roman" w:hAnsi="Times New Roman" w:cs="Times New Roman"/>
          <w:color w:val="000000"/>
          <w:sz w:val="24"/>
        </w:rPr>
        <w:t>表。</w:t>
      </w:r>
    </w:p>
    <w:p>
      <w:pPr>
        <w:pageBreakBefore w:val="0"/>
        <w:kinsoku/>
        <w:wordWrap/>
        <w:topLinePunct w:val="0"/>
        <w:bidi w:val="0"/>
        <w:jc w:val="cente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表2.5-7 建设项目环境风险潜势划分一览表</w:t>
      </w:r>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3"/>
        <w:gridCol w:w="1568"/>
        <w:gridCol w:w="1805"/>
        <w:gridCol w:w="180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663"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环境风险潜势</w:t>
            </w:r>
          </w:p>
        </w:tc>
        <w:tc>
          <w:tcPr>
            <w:tcW w:w="1568"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Ⅳ、Ⅳ</w:t>
            </w: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w:t>
            </w:r>
          </w:p>
        </w:tc>
        <w:tc>
          <w:tcPr>
            <w:tcW w:w="1805"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Ⅲ</w:t>
            </w:r>
          </w:p>
        </w:tc>
        <w:tc>
          <w:tcPr>
            <w:tcW w:w="1803"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Ⅱ</w:t>
            </w:r>
          </w:p>
        </w:tc>
        <w:tc>
          <w:tcPr>
            <w:tcW w:w="2039"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663"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评价工作等级</w:t>
            </w:r>
          </w:p>
        </w:tc>
        <w:tc>
          <w:tcPr>
            <w:tcW w:w="1568"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一</w:t>
            </w:r>
          </w:p>
        </w:tc>
        <w:tc>
          <w:tcPr>
            <w:tcW w:w="1805"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二</w:t>
            </w:r>
          </w:p>
        </w:tc>
        <w:tc>
          <w:tcPr>
            <w:tcW w:w="1803"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三</w:t>
            </w:r>
          </w:p>
        </w:tc>
        <w:tc>
          <w:tcPr>
            <w:tcW w:w="2039" w:type="dxa"/>
            <w:tcBorders>
              <w:tl2br w:val="nil"/>
              <w:tr2bl w:val="nil"/>
            </w:tcBorders>
          </w:tcPr>
          <w:p>
            <w:pPr>
              <w:pageBreakBefore w:val="0"/>
              <w:kinsoku/>
              <w:wordWrap/>
              <w:topLinePunct w:val="0"/>
              <w:bidi w:val="0"/>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简单分析</w:t>
            </w: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8878" w:type="dxa"/>
            <w:gridSpan w:val="5"/>
            <w:tcBorders>
              <w:tl2br w:val="nil"/>
              <w:tr2bl w:val="nil"/>
            </w:tcBorders>
          </w:tcPr>
          <w:p>
            <w:pPr>
              <w:pageBreakBefore w:val="0"/>
              <w:kinsoku/>
              <w:wordWrap/>
              <w:topLinePunct w:val="0"/>
              <w:bidi w:val="0"/>
              <w:adjustRightInd w:val="0"/>
              <w:snapToGrid w:val="0"/>
              <w:spacing w:line="240" w:lineRule="atLeast"/>
              <w:jc w:val="left"/>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a</w:t>
            </w: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是相对于详细评价工作内容而言，在描述危险物质、环境影响途径、环境危害后果、风险防范措施等方面给出定性的说明。见附录A。</w:t>
            </w:r>
          </w:p>
        </w:tc>
      </w:tr>
    </w:tbl>
    <w:p>
      <w:pPr>
        <w:pageBreakBefore w:val="0"/>
        <w:tabs>
          <w:tab w:val="left" w:pos="909"/>
        </w:tabs>
        <w:kinsoku/>
        <w:wordWrap/>
        <w:topLinePunct w:val="0"/>
        <w:bidi w:val="0"/>
        <w:spacing w:before="55"/>
        <w:ind w:right="50"/>
        <w:jc w:val="center"/>
        <w:rPr>
          <w:b/>
        </w:rPr>
      </w:pP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表</w:t>
      </w:r>
      <w:r>
        <w:rPr>
          <w:rFonts w:hint="eastAsia" w:ascii="Times New Roman" w:hAnsi="Times New Roman" w:cs="Times New Roman"/>
          <w:b/>
          <w:bCs/>
          <w:color w:val="0D0D0D" w:themeColor="text1" w:themeTint="F2"/>
          <w:szCs w:val="21"/>
          <w14:textFill>
            <w14:solidFill>
              <w14:schemeClr w14:val="tx1">
                <w14:lumMod w14:val="95000"/>
                <w14:lumOff w14:val="5000"/>
              </w14:schemeClr>
            </w14:solidFill>
          </w14:textFill>
        </w:rPr>
        <w:t>2</w:t>
      </w: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.5-7</w:t>
      </w: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ab/>
      </w:r>
      <w:r>
        <w:rPr>
          <w:b/>
        </w:rPr>
        <w:t>危险物质的总量与其临界值</w:t>
      </w:r>
    </w:p>
    <w:p>
      <w:pPr>
        <w:pStyle w:val="9"/>
        <w:pageBreakBefore w:val="0"/>
        <w:kinsoku/>
        <w:wordWrap/>
        <w:topLinePunct w:val="0"/>
        <w:bidi w:val="0"/>
        <w:spacing w:before="6"/>
        <w:rPr>
          <w:b/>
          <w:sz w:val="6"/>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648"/>
        <w:gridCol w:w="996"/>
        <w:gridCol w:w="858"/>
        <w:gridCol w:w="703"/>
        <w:gridCol w:w="512"/>
        <w:gridCol w:w="1395"/>
        <w:gridCol w:w="986"/>
        <w:gridCol w:w="100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562" w:type="dxa"/>
            <w:vAlign w:val="center"/>
          </w:tcPr>
          <w:p>
            <w:pPr>
              <w:pStyle w:val="60"/>
              <w:pageBreakBefore w:val="0"/>
              <w:kinsoku/>
              <w:wordWrap/>
              <w:topLinePunct w:val="0"/>
              <w:bidi w:val="0"/>
            </w:pPr>
            <w:r>
              <w:t>序号</w:t>
            </w:r>
          </w:p>
        </w:tc>
        <w:tc>
          <w:tcPr>
            <w:tcW w:w="648" w:type="dxa"/>
            <w:vAlign w:val="center"/>
          </w:tcPr>
          <w:p>
            <w:pPr>
              <w:pStyle w:val="60"/>
              <w:pageBreakBefore w:val="0"/>
              <w:kinsoku/>
              <w:wordWrap/>
              <w:topLinePunct w:val="0"/>
              <w:bidi w:val="0"/>
            </w:pPr>
            <w:r>
              <w:rPr>
                <w:spacing w:val="-1"/>
                <w:w w:val="95"/>
              </w:rPr>
              <w:t>单元名称</w:t>
            </w:r>
          </w:p>
        </w:tc>
        <w:tc>
          <w:tcPr>
            <w:tcW w:w="996" w:type="dxa"/>
            <w:vAlign w:val="center"/>
          </w:tcPr>
          <w:p>
            <w:pPr>
              <w:pStyle w:val="60"/>
              <w:pageBreakBefore w:val="0"/>
              <w:kinsoku/>
              <w:wordWrap/>
              <w:topLinePunct w:val="0"/>
              <w:bidi w:val="0"/>
            </w:pPr>
            <w:r>
              <w:t>物质名称</w:t>
            </w:r>
          </w:p>
        </w:tc>
        <w:tc>
          <w:tcPr>
            <w:tcW w:w="858" w:type="dxa"/>
            <w:vAlign w:val="center"/>
          </w:tcPr>
          <w:p>
            <w:pPr>
              <w:pStyle w:val="60"/>
              <w:pageBreakBefore w:val="0"/>
              <w:kinsoku/>
              <w:wordWrap/>
              <w:topLinePunct w:val="0"/>
              <w:bidi w:val="0"/>
            </w:pPr>
            <w:r>
              <w:t>最大储存量（</w:t>
            </w:r>
            <w:r>
              <w:rPr>
                <w:rFonts w:ascii="Times New Roman" w:eastAsia="Times New Roman"/>
              </w:rPr>
              <w:t>t</w:t>
            </w:r>
            <w:r>
              <w:t>）</w:t>
            </w:r>
          </w:p>
        </w:tc>
        <w:tc>
          <w:tcPr>
            <w:tcW w:w="703" w:type="dxa"/>
            <w:vAlign w:val="center"/>
          </w:tcPr>
          <w:p>
            <w:pPr>
              <w:pStyle w:val="60"/>
              <w:pageBreakBefore w:val="0"/>
              <w:kinsoku/>
              <w:wordWrap/>
              <w:topLinePunct w:val="0"/>
              <w:bidi w:val="0"/>
            </w:pPr>
            <w:r>
              <w:t>储存方</w:t>
            </w:r>
            <w:r>
              <w:rPr>
                <w:w w:val="99"/>
              </w:rPr>
              <w:t>式</w:t>
            </w:r>
          </w:p>
        </w:tc>
        <w:tc>
          <w:tcPr>
            <w:tcW w:w="512" w:type="dxa"/>
            <w:vAlign w:val="center"/>
          </w:tcPr>
          <w:p>
            <w:pPr>
              <w:pStyle w:val="60"/>
              <w:pageBreakBefore w:val="0"/>
              <w:kinsoku/>
              <w:wordWrap/>
              <w:topLinePunct w:val="0"/>
              <w:bidi w:val="0"/>
            </w:pPr>
            <w:r>
              <w:t>形态</w:t>
            </w:r>
          </w:p>
        </w:tc>
        <w:tc>
          <w:tcPr>
            <w:tcW w:w="1395" w:type="dxa"/>
            <w:vAlign w:val="center"/>
          </w:tcPr>
          <w:p>
            <w:pPr>
              <w:pStyle w:val="60"/>
              <w:pageBreakBefore w:val="0"/>
              <w:kinsoku/>
              <w:wordWrap/>
              <w:topLinePunct w:val="0"/>
              <w:bidi w:val="0"/>
            </w:pPr>
            <w:r>
              <w:t>危险特性</w:t>
            </w:r>
          </w:p>
        </w:tc>
        <w:tc>
          <w:tcPr>
            <w:tcW w:w="986" w:type="dxa"/>
            <w:vAlign w:val="center"/>
          </w:tcPr>
          <w:p>
            <w:pPr>
              <w:pStyle w:val="60"/>
              <w:pageBreakBefore w:val="0"/>
              <w:kinsoku/>
              <w:wordWrap/>
              <w:topLinePunct w:val="0"/>
              <w:bidi w:val="0"/>
              <w:rPr>
                <w:rFonts w:ascii="Times New Roman"/>
              </w:rPr>
            </w:pPr>
            <w:r>
              <w:t>临界量（</w:t>
            </w:r>
            <w:r>
              <w:rPr>
                <w:rFonts w:ascii="Times New Roman" w:eastAsia="Times New Roman"/>
              </w:rPr>
              <w:t>t</w:t>
            </w:r>
            <w:r>
              <w:rPr>
                <w:rFonts w:hint="eastAsia" w:ascii="Times New Roman"/>
              </w:rPr>
              <w:t>）</w:t>
            </w:r>
          </w:p>
        </w:tc>
        <w:tc>
          <w:tcPr>
            <w:tcW w:w="1003" w:type="dxa"/>
            <w:vAlign w:val="center"/>
          </w:tcPr>
          <w:p>
            <w:pPr>
              <w:pStyle w:val="60"/>
              <w:pageBreakBefore w:val="0"/>
              <w:tabs>
                <w:tab w:val="left" w:pos="411"/>
              </w:tabs>
              <w:kinsoku/>
              <w:wordWrap/>
              <w:topLinePunct w:val="0"/>
              <w:bidi w:val="0"/>
              <w:rPr>
                <w:rFonts w:ascii="Times New Roman" w:eastAsia="Times New Roman"/>
              </w:rPr>
            </w:pPr>
            <w:r>
              <w:rPr>
                <w:rFonts w:ascii="Times New Roman" w:eastAsia="Times New Roman"/>
              </w:rPr>
              <w:t>q/Q</w:t>
            </w:r>
          </w:p>
        </w:tc>
        <w:tc>
          <w:tcPr>
            <w:tcW w:w="1172" w:type="dxa"/>
            <w:vAlign w:val="center"/>
          </w:tcPr>
          <w:p>
            <w:pPr>
              <w:pStyle w:val="60"/>
              <w:pageBreakBefore w:val="0"/>
              <w:kinsoku/>
              <w:wordWrap/>
              <w:topLinePunct w:val="0"/>
              <w:bidi w:val="0"/>
            </w:pPr>
            <w:r>
              <w:t>是否重大危险源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62" w:type="dxa"/>
            <w:vAlign w:val="center"/>
          </w:tcPr>
          <w:p>
            <w:pPr>
              <w:pStyle w:val="60"/>
              <w:pageBreakBefore w:val="0"/>
              <w:kinsoku/>
              <w:wordWrap/>
              <w:topLinePunct w:val="0"/>
              <w:bidi w:val="0"/>
              <w:rPr>
                <w:rFonts w:ascii="Times New Roman"/>
              </w:rPr>
            </w:pPr>
            <w:r>
              <w:rPr>
                <w:rFonts w:hint="eastAsia" w:ascii="Times New Roman"/>
                <w:w w:val="99"/>
                <w:lang w:val="en-US"/>
              </w:rPr>
              <w:t>1</w:t>
            </w:r>
          </w:p>
        </w:tc>
        <w:tc>
          <w:tcPr>
            <w:tcW w:w="648" w:type="dxa"/>
            <w:vAlign w:val="center"/>
          </w:tcPr>
          <w:p>
            <w:pPr>
              <w:pStyle w:val="60"/>
              <w:pageBreakBefore w:val="0"/>
              <w:kinsoku/>
              <w:wordWrap/>
              <w:topLinePunct w:val="0"/>
              <w:bidi w:val="0"/>
            </w:pPr>
            <w:r>
              <w:t>厂区</w:t>
            </w:r>
          </w:p>
        </w:tc>
        <w:tc>
          <w:tcPr>
            <w:tcW w:w="996" w:type="dxa"/>
            <w:vAlign w:val="center"/>
          </w:tcPr>
          <w:p>
            <w:pPr>
              <w:pStyle w:val="60"/>
              <w:pageBreakBefore w:val="0"/>
              <w:kinsoku/>
              <w:wordWrap/>
              <w:topLinePunct w:val="0"/>
              <w:bidi w:val="0"/>
            </w:pPr>
            <w:r>
              <w:t>润滑油</w:t>
            </w:r>
          </w:p>
        </w:tc>
        <w:tc>
          <w:tcPr>
            <w:tcW w:w="85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703" w:type="dxa"/>
            <w:vAlign w:val="center"/>
          </w:tcPr>
          <w:p>
            <w:pPr>
              <w:pStyle w:val="60"/>
              <w:pageBreakBefore w:val="0"/>
              <w:kinsoku/>
              <w:wordWrap/>
              <w:topLinePunct w:val="0"/>
              <w:bidi w:val="0"/>
            </w:pPr>
            <w:r>
              <w:t>桶装</w:t>
            </w:r>
          </w:p>
        </w:tc>
        <w:tc>
          <w:tcPr>
            <w:tcW w:w="512" w:type="dxa"/>
            <w:vAlign w:val="center"/>
          </w:tcPr>
          <w:p>
            <w:pPr>
              <w:pStyle w:val="60"/>
              <w:pageBreakBefore w:val="0"/>
              <w:kinsoku/>
              <w:wordWrap/>
              <w:topLinePunct w:val="0"/>
              <w:bidi w:val="0"/>
            </w:pPr>
            <w:r>
              <w:rPr>
                <w:w w:val="99"/>
              </w:rPr>
              <w:t>液</w:t>
            </w:r>
          </w:p>
        </w:tc>
        <w:tc>
          <w:tcPr>
            <w:tcW w:w="1395" w:type="dxa"/>
            <w:vAlign w:val="center"/>
          </w:tcPr>
          <w:p>
            <w:pPr>
              <w:pStyle w:val="60"/>
              <w:pageBreakBefore w:val="0"/>
              <w:kinsoku/>
              <w:wordWrap/>
              <w:topLinePunct w:val="0"/>
              <w:bidi w:val="0"/>
            </w:pPr>
            <w:r>
              <w:t>可燃、</w:t>
            </w:r>
            <w:r>
              <w:rPr>
                <w:rFonts w:hint="eastAsia"/>
                <w:lang w:eastAsia="zh-CN"/>
              </w:rPr>
              <w:t>可燃</w:t>
            </w:r>
          </w:p>
        </w:tc>
        <w:tc>
          <w:tcPr>
            <w:tcW w:w="986" w:type="dxa"/>
            <w:vAlign w:val="center"/>
          </w:tcPr>
          <w:p>
            <w:pPr>
              <w:pStyle w:val="60"/>
              <w:pageBreakBefore w:val="0"/>
              <w:kinsoku/>
              <w:wordWrap/>
              <w:topLinePunct w:val="0"/>
              <w:bidi w:val="0"/>
              <w:rPr>
                <w:rFonts w:ascii="Times New Roman"/>
              </w:rPr>
            </w:pPr>
            <w:r>
              <w:rPr>
                <w:rFonts w:ascii="Times New Roman"/>
              </w:rPr>
              <w:t>2500</w:t>
            </w:r>
          </w:p>
        </w:tc>
        <w:tc>
          <w:tcPr>
            <w:tcW w:w="1003" w:type="dxa"/>
            <w:vAlign w:val="center"/>
          </w:tcPr>
          <w:p>
            <w:pPr>
              <w:pStyle w:val="60"/>
              <w:pageBreakBefore w:val="0"/>
              <w:kinsoku/>
              <w:wordWrap/>
              <w:topLinePunct w:val="0"/>
              <w:bidi w:val="0"/>
              <w:rPr>
                <w:rFonts w:ascii="Times New Roman"/>
                <w:lang w:val="en-US"/>
              </w:rPr>
            </w:pPr>
            <w:r>
              <w:rPr>
                <w:rFonts w:ascii="Times New Roman"/>
                <w:w w:val="95"/>
              </w:rPr>
              <w:t>0.000</w:t>
            </w:r>
            <w:r>
              <w:rPr>
                <w:rFonts w:hint="eastAsia" w:ascii="Times New Roman"/>
                <w:w w:val="95"/>
                <w:lang w:val="en-US"/>
              </w:rPr>
              <w:t>132</w:t>
            </w:r>
          </w:p>
        </w:tc>
        <w:tc>
          <w:tcPr>
            <w:tcW w:w="1172" w:type="dxa"/>
            <w:vAlign w:val="center"/>
          </w:tcPr>
          <w:p>
            <w:pPr>
              <w:pStyle w:val="60"/>
              <w:pageBreakBefore w:val="0"/>
              <w:kinsoku/>
              <w:wordWrap/>
              <w:topLinePunct w:val="0"/>
              <w:bidi w:val="0"/>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562" w:type="dxa"/>
            <w:vAlign w:val="center"/>
          </w:tcPr>
          <w:p>
            <w:pPr>
              <w:pStyle w:val="60"/>
              <w:pageBreakBefore w:val="0"/>
              <w:kinsoku/>
              <w:wordWrap/>
              <w:topLinePunct w:val="0"/>
              <w:bidi w:val="0"/>
              <w:rPr>
                <w:rFonts w:ascii="Times New Roman"/>
              </w:rPr>
            </w:pPr>
            <w:r>
              <w:rPr>
                <w:rFonts w:hint="eastAsia" w:ascii="Times New Roman"/>
                <w:w w:val="99"/>
                <w:lang w:val="en-US"/>
              </w:rPr>
              <w:t>2</w:t>
            </w:r>
          </w:p>
        </w:tc>
        <w:tc>
          <w:tcPr>
            <w:tcW w:w="648" w:type="dxa"/>
            <w:vAlign w:val="center"/>
          </w:tcPr>
          <w:p>
            <w:pPr>
              <w:pStyle w:val="60"/>
              <w:pageBreakBefore w:val="0"/>
              <w:kinsoku/>
              <w:wordWrap/>
              <w:topLinePunct w:val="0"/>
              <w:bidi w:val="0"/>
              <w:spacing w:line="268" w:lineRule="exact"/>
            </w:pPr>
            <w:r>
              <w:t>厂区</w:t>
            </w:r>
          </w:p>
        </w:tc>
        <w:tc>
          <w:tcPr>
            <w:tcW w:w="996" w:type="dxa"/>
            <w:vAlign w:val="center"/>
          </w:tcPr>
          <w:p>
            <w:pPr>
              <w:pStyle w:val="60"/>
              <w:pageBreakBefore w:val="0"/>
              <w:kinsoku/>
              <w:wordWrap/>
              <w:topLinePunct w:val="0"/>
              <w:bidi w:val="0"/>
              <w:spacing w:line="268" w:lineRule="exact"/>
            </w:pPr>
            <w:r>
              <w:t>透平油</w:t>
            </w:r>
          </w:p>
        </w:tc>
        <w:tc>
          <w:tcPr>
            <w:tcW w:w="85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703" w:type="dxa"/>
            <w:vAlign w:val="center"/>
          </w:tcPr>
          <w:p>
            <w:pPr>
              <w:pStyle w:val="60"/>
              <w:pageBreakBefore w:val="0"/>
              <w:kinsoku/>
              <w:wordWrap/>
              <w:topLinePunct w:val="0"/>
              <w:bidi w:val="0"/>
              <w:spacing w:line="268" w:lineRule="exact"/>
            </w:pPr>
            <w:r>
              <w:t>桶装</w:t>
            </w:r>
          </w:p>
        </w:tc>
        <w:tc>
          <w:tcPr>
            <w:tcW w:w="512" w:type="dxa"/>
            <w:vAlign w:val="center"/>
          </w:tcPr>
          <w:p>
            <w:pPr>
              <w:pStyle w:val="60"/>
              <w:pageBreakBefore w:val="0"/>
              <w:kinsoku/>
              <w:wordWrap/>
              <w:topLinePunct w:val="0"/>
              <w:bidi w:val="0"/>
              <w:spacing w:line="268" w:lineRule="exact"/>
            </w:pPr>
            <w:r>
              <w:rPr>
                <w:w w:val="99"/>
              </w:rPr>
              <w:t>液</w:t>
            </w:r>
          </w:p>
        </w:tc>
        <w:tc>
          <w:tcPr>
            <w:tcW w:w="1395" w:type="dxa"/>
            <w:vAlign w:val="center"/>
          </w:tcPr>
          <w:p>
            <w:pPr>
              <w:pStyle w:val="60"/>
              <w:pageBreakBefore w:val="0"/>
              <w:kinsoku/>
              <w:wordWrap/>
              <w:topLinePunct w:val="0"/>
              <w:bidi w:val="0"/>
              <w:spacing w:line="268" w:lineRule="exact"/>
              <w:rPr>
                <w:rFonts w:hint="eastAsia" w:eastAsia="宋体"/>
                <w:lang w:eastAsia="zh-CN"/>
              </w:rPr>
            </w:pPr>
            <w:r>
              <w:t>可燃、</w:t>
            </w:r>
            <w:r>
              <w:rPr>
                <w:rFonts w:hint="eastAsia"/>
                <w:lang w:eastAsia="zh-CN"/>
              </w:rPr>
              <w:t>可燃</w:t>
            </w:r>
          </w:p>
        </w:tc>
        <w:tc>
          <w:tcPr>
            <w:tcW w:w="986" w:type="dxa"/>
            <w:vAlign w:val="center"/>
          </w:tcPr>
          <w:p>
            <w:pPr>
              <w:pStyle w:val="60"/>
              <w:pageBreakBefore w:val="0"/>
              <w:kinsoku/>
              <w:wordWrap/>
              <w:topLinePunct w:val="0"/>
              <w:bidi w:val="0"/>
              <w:rPr>
                <w:rFonts w:ascii="Times New Roman"/>
              </w:rPr>
            </w:pPr>
            <w:r>
              <w:rPr>
                <w:rFonts w:ascii="Times New Roman"/>
              </w:rPr>
              <w:t>2500</w:t>
            </w:r>
          </w:p>
        </w:tc>
        <w:tc>
          <w:tcPr>
            <w:tcW w:w="1003" w:type="dxa"/>
            <w:vAlign w:val="center"/>
          </w:tcPr>
          <w:p>
            <w:pPr>
              <w:pStyle w:val="60"/>
              <w:pageBreakBefore w:val="0"/>
              <w:kinsoku/>
              <w:wordWrap/>
              <w:topLinePunct w:val="0"/>
              <w:bidi w:val="0"/>
              <w:rPr>
                <w:rFonts w:ascii="Times New Roman"/>
              </w:rPr>
            </w:pPr>
            <w:r>
              <w:rPr>
                <w:rFonts w:ascii="Times New Roman"/>
                <w:w w:val="95"/>
              </w:rPr>
              <w:t>0.000</w:t>
            </w:r>
            <w:r>
              <w:rPr>
                <w:rFonts w:hint="eastAsia" w:ascii="Times New Roman"/>
                <w:w w:val="95"/>
                <w:lang w:val="en-US"/>
              </w:rPr>
              <w:t>132</w:t>
            </w:r>
          </w:p>
        </w:tc>
        <w:tc>
          <w:tcPr>
            <w:tcW w:w="1172" w:type="dxa"/>
            <w:vAlign w:val="center"/>
          </w:tcPr>
          <w:p>
            <w:pPr>
              <w:pStyle w:val="60"/>
              <w:pageBreakBefore w:val="0"/>
              <w:kinsoku/>
              <w:wordWrap/>
              <w:topLinePunct w:val="0"/>
              <w:bidi w:val="0"/>
              <w:spacing w:line="268" w:lineRule="exact"/>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562" w:type="dxa"/>
            <w:vAlign w:val="center"/>
          </w:tcPr>
          <w:p>
            <w:pPr>
              <w:pStyle w:val="60"/>
              <w:pageBreakBefore w:val="0"/>
              <w:kinsoku/>
              <w:wordWrap/>
              <w:topLinePunct w:val="0"/>
              <w:bidi w:val="0"/>
              <w:rPr>
                <w:rFonts w:ascii="Times New Roman"/>
              </w:rPr>
            </w:pPr>
            <w:r>
              <w:rPr>
                <w:rFonts w:hint="eastAsia" w:ascii="Times New Roman"/>
                <w:w w:val="99"/>
                <w:lang w:val="en-US"/>
              </w:rPr>
              <w:t>3</w:t>
            </w:r>
          </w:p>
        </w:tc>
        <w:tc>
          <w:tcPr>
            <w:tcW w:w="648" w:type="dxa"/>
            <w:vAlign w:val="center"/>
          </w:tcPr>
          <w:p>
            <w:pPr>
              <w:pStyle w:val="60"/>
              <w:pageBreakBefore w:val="0"/>
              <w:kinsoku/>
              <w:wordWrap/>
              <w:topLinePunct w:val="0"/>
              <w:bidi w:val="0"/>
            </w:pPr>
            <w:r>
              <w:t>厂区</w:t>
            </w:r>
          </w:p>
        </w:tc>
        <w:tc>
          <w:tcPr>
            <w:tcW w:w="996" w:type="dxa"/>
            <w:vAlign w:val="center"/>
          </w:tcPr>
          <w:p>
            <w:pPr>
              <w:pStyle w:val="60"/>
              <w:pageBreakBefore w:val="0"/>
              <w:kinsoku/>
              <w:wordWrap/>
              <w:topLinePunct w:val="0"/>
              <w:bidi w:val="0"/>
            </w:pPr>
            <w:r>
              <w:t>绝缘油</w:t>
            </w:r>
          </w:p>
        </w:tc>
        <w:tc>
          <w:tcPr>
            <w:tcW w:w="85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703" w:type="dxa"/>
            <w:vAlign w:val="center"/>
          </w:tcPr>
          <w:p>
            <w:pPr>
              <w:pStyle w:val="60"/>
              <w:pageBreakBefore w:val="0"/>
              <w:kinsoku/>
              <w:wordWrap/>
              <w:topLinePunct w:val="0"/>
              <w:bidi w:val="0"/>
            </w:pPr>
            <w:r>
              <w:t>桶装</w:t>
            </w:r>
          </w:p>
        </w:tc>
        <w:tc>
          <w:tcPr>
            <w:tcW w:w="512" w:type="dxa"/>
            <w:vAlign w:val="center"/>
          </w:tcPr>
          <w:p>
            <w:pPr>
              <w:pStyle w:val="60"/>
              <w:pageBreakBefore w:val="0"/>
              <w:kinsoku/>
              <w:wordWrap/>
              <w:topLinePunct w:val="0"/>
              <w:bidi w:val="0"/>
            </w:pPr>
            <w:r>
              <w:rPr>
                <w:w w:val="99"/>
              </w:rPr>
              <w:t>液</w:t>
            </w:r>
          </w:p>
        </w:tc>
        <w:tc>
          <w:tcPr>
            <w:tcW w:w="1395" w:type="dxa"/>
            <w:vAlign w:val="center"/>
          </w:tcPr>
          <w:p>
            <w:pPr>
              <w:pStyle w:val="60"/>
              <w:pageBreakBefore w:val="0"/>
              <w:kinsoku/>
              <w:wordWrap/>
              <w:topLinePunct w:val="0"/>
              <w:bidi w:val="0"/>
              <w:rPr>
                <w:rFonts w:hint="eastAsia" w:eastAsia="宋体"/>
                <w:lang w:eastAsia="zh-CN"/>
              </w:rPr>
            </w:pPr>
            <w:r>
              <w:t>可燃、</w:t>
            </w:r>
            <w:r>
              <w:rPr>
                <w:rFonts w:hint="eastAsia"/>
                <w:lang w:eastAsia="zh-CN"/>
              </w:rPr>
              <w:t>可燃</w:t>
            </w:r>
          </w:p>
        </w:tc>
        <w:tc>
          <w:tcPr>
            <w:tcW w:w="986" w:type="dxa"/>
            <w:vAlign w:val="center"/>
          </w:tcPr>
          <w:p>
            <w:pPr>
              <w:pStyle w:val="60"/>
              <w:pageBreakBefore w:val="0"/>
              <w:kinsoku/>
              <w:wordWrap/>
              <w:topLinePunct w:val="0"/>
              <w:bidi w:val="0"/>
              <w:rPr>
                <w:rFonts w:ascii="Times New Roman"/>
              </w:rPr>
            </w:pPr>
            <w:r>
              <w:rPr>
                <w:rFonts w:ascii="Times New Roman"/>
              </w:rPr>
              <w:t>2500</w:t>
            </w:r>
          </w:p>
        </w:tc>
        <w:tc>
          <w:tcPr>
            <w:tcW w:w="1003" w:type="dxa"/>
            <w:vAlign w:val="center"/>
          </w:tcPr>
          <w:p>
            <w:pPr>
              <w:pStyle w:val="60"/>
              <w:pageBreakBefore w:val="0"/>
              <w:kinsoku/>
              <w:wordWrap/>
              <w:topLinePunct w:val="0"/>
              <w:bidi w:val="0"/>
              <w:rPr>
                <w:rFonts w:ascii="Times New Roman"/>
              </w:rPr>
            </w:pPr>
            <w:r>
              <w:rPr>
                <w:rFonts w:ascii="Times New Roman"/>
                <w:w w:val="95"/>
              </w:rPr>
              <w:t>0.000</w:t>
            </w:r>
            <w:r>
              <w:rPr>
                <w:rFonts w:hint="eastAsia" w:ascii="Times New Roman"/>
                <w:w w:val="95"/>
                <w:lang w:val="en-US"/>
              </w:rPr>
              <w:t>132</w:t>
            </w:r>
          </w:p>
        </w:tc>
        <w:tc>
          <w:tcPr>
            <w:tcW w:w="1172" w:type="dxa"/>
            <w:vAlign w:val="center"/>
          </w:tcPr>
          <w:p>
            <w:pPr>
              <w:pStyle w:val="60"/>
              <w:pageBreakBefore w:val="0"/>
              <w:kinsoku/>
              <w:wordWrap/>
              <w:topLinePunct w:val="0"/>
              <w:bidi w:val="0"/>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6660" w:type="dxa"/>
            <w:gridSpan w:val="8"/>
            <w:vAlign w:val="center"/>
          </w:tcPr>
          <w:p>
            <w:pPr>
              <w:pStyle w:val="60"/>
              <w:pageBreakBefore w:val="0"/>
              <w:kinsoku/>
              <w:wordWrap/>
              <w:topLinePunct w:val="0"/>
              <w:bidi w:val="0"/>
              <w:rPr>
                <w:rFonts w:ascii="Times New Roman"/>
              </w:rPr>
            </w:pPr>
            <w:r>
              <w:rPr>
                <w:rFonts w:hint="eastAsia" w:ascii="Times New Roman"/>
              </w:rPr>
              <w:t>合计</w:t>
            </w:r>
          </w:p>
        </w:tc>
        <w:tc>
          <w:tcPr>
            <w:tcW w:w="1003" w:type="dxa"/>
            <w:vAlign w:val="center"/>
          </w:tcPr>
          <w:p>
            <w:pPr>
              <w:pStyle w:val="60"/>
              <w:pageBreakBefore w:val="0"/>
              <w:kinsoku/>
              <w:wordWrap/>
              <w:topLinePunct w:val="0"/>
              <w:bidi w:val="0"/>
              <w:rPr>
                <w:rFonts w:ascii="Times New Roman"/>
                <w:w w:val="95"/>
                <w:lang w:val="en-US"/>
              </w:rPr>
            </w:pPr>
            <w:r>
              <w:rPr>
                <w:rFonts w:hint="eastAsia" w:ascii="Times New Roman"/>
                <w:w w:val="95"/>
                <w:lang w:val="en-US"/>
              </w:rPr>
              <w:t>0.000396</w:t>
            </w:r>
          </w:p>
        </w:tc>
        <w:tc>
          <w:tcPr>
            <w:tcW w:w="1172" w:type="dxa"/>
            <w:vAlign w:val="center"/>
          </w:tcPr>
          <w:p>
            <w:pPr>
              <w:pStyle w:val="60"/>
              <w:pageBreakBefore w:val="0"/>
              <w:kinsoku/>
              <w:wordWrap/>
              <w:topLinePunct w:val="0"/>
              <w:bidi w:val="0"/>
              <w:rPr>
                <w:w w:val="99"/>
              </w:rPr>
            </w:pPr>
            <w:r>
              <w:rPr>
                <w:w w:val="99"/>
              </w:rPr>
              <w:t>否</w:t>
            </w:r>
          </w:p>
        </w:tc>
      </w:tr>
    </w:tbl>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根据《建设项目环境风险评价技术导则》(HJ169-2018)，当只涉及一种危险物质时，计算该物质的总量与其临界量比值，即为 Q；当存在多种危险物质时，则按式（C.1）计算物质总量与其其临界量比值（Q）</w:t>
      </w:r>
      <w:r>
        <w:rPr>
          <w:rFonts w:hint="eastAsia" w:ascii="Times New Roman" w:hAnsi="Times New Roman" w:eastAsia="宋体" w:cs="Times New Roman"/>
          <w:bCs/>
          <w:sz w:val="24"/>
        </w:rPr>
        <w:t>：</w:t>
      </w:r>
    </w:p>
    <w:p>
      <w:pPr>
        <w:pageBreakBefore w:val="0"/>
        <w:kinsoku/>
        <w:wordWrap/>
        <w:topLinePunct w:val="0"/>
        <w:bidi w:val="0"/>
        <w:adjustRightInd w:val="0"/>
        <w:snapToGrid w:val="0"/>
        <w:spacing w:line="360" w:lineRule="auto"/>
        <w:ind w:firstLine="420" w:firstLineChars="200"/>
        <w:jc w:val="center"/>
      </w:pPr>
      <w:r>
        <w:drawing>
          <wp:inline distT="0" distB="0" distL="114300" distR="114300">
            <wp:extent cx="3638550" cy="561975"/>
            <wp:effectExtent l="0" t="0" r="0" b="9525"/>
            <wp:docPr id="123" name="图片 123" descr="1601353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601353846(1)"/>
                    <pic:cNvPicPr>
                      <a:picLocks noChangeAspect="1"/>
                    </pic:cNvPicPr>
                  </pic:nvPicPr>
                  <pic:blipFill>
                    <a:blip r:embed="rId11"/>
                    <a:stretch>
                      <a:fillRect/>
                    </a:stretch>
                  </pic:blipFill>
                  <pic:spPr>
                    <a:xfrm>
                      <a:off x="0" y="0"/>
                      <a:ext cx="3638550" cy="561975"/>
                    </a:xfrm>
                    <a:prstGeom prst="rect">
                      <a:avLst/>
                    </a:prstGeom>
                  </pic:spPr>
                </pic:pic>
              </a:graphicData>
            </a:graphic>
          </wp:inline>
        </w:drawing>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式中：q1，q1，...，qn——每种危险物质的最大存在总量，t；</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Q1，Q1，...，Qn——每种危险物质的临界量，t。当 Q＜1 时，该项目环境风险潜势为Ⅰ。</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当 Q≥1 时，将 Q 值划分为：⑴1≤Q＜10；⑵10≤Q＜100；⑶Q≥100。</w:t>
      </w:r>
    </w:p>
    <w:p>
      <w:pPr>
        <w:pageBreakBefore w:val="0"/>
        <w:kinsoku/>
        <w:wordWrap/>
        <w:topLinePunct w:val="0"/>
        <w:bidi w:val="0"/>
        <w:spacing w:line="360" w:lineRule="auto"/>
        <w:ind w:firstLine="480" w:firstLineChars="200"/>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Cs/>
          <w:sz w:val="24"/>
        </w:rPr>
        <w:t>本项目涉及</w:t>
      </w:r>
      <w:r>
        <w:rPr>
          <w:rFonts w:hint="eastAsia" w:ascii="Times New Roman" w:hAnsi="Times New Roman" w:eastAsia="宋体" w:cs="Times New Roman"/>
          <w:bCs/>
          <w:sz w:val="24"/>
        </w:rPr>
        <w:t>三</w:t>
      </w:r>
      <w:r>
        <w:rPr>
          <w:rFonts w:ascii="Times New Roman" w:hAnsi="Times New Roman" w:eastAsia="宋体" w:cs="Times New Roman"/>
          <w:bCs/>
          <w:sz w:val="24"/>
        </w:rPr>
        <w:t>种危险物质，Q=0.000396，属于环境低敏度区（E3）</w:t>
      </w:r>
      <w:r>
        <w:rPr>
          <w:rFonts w:hint="eastAsia" w:ascii="Times New Roman" w:hAnsi="Times New Roman" w:eastAsia="宋体" w:cs="Times New Roman"/>
          <w:bCs/>
          <w:sz w:val="24"/>
        </w:rPr>
        <w:t>，</w:t>
      </w:r>
      <w:r>
        <w:rPr>
          <w:rFonts w:ascii="Times New Roman" w:hAnsi="Times New Roman" w:eastAsia="宋体" w:cs="Times New Roman"/>
          <w:bCs/>
          <w:sz w:val="24"/>
        </w:rPr>
        <w:t>危险物质及工艺系统危险性为轻度危害（P4），环境风险潜势为Ⅰ。根据表</w:t>
      </w:r>
      <w:r>
        <w:rPr>
          <w:rFonts w:hint="eastAsia" w:ascii="Times New Roman" w:hAnsi="Times New Roman" w:eastAsia="宋体" w:cs="Times New Roman"/>
          <w:bCs/>
          <w:sz w:val="24"/>
        </w:rPr>
        <w:t>2</w:t>
      </w:r>
      <w:r>
        <w:rPr>
          <w:rFonts w:ascii="Times New Roman" w:hAnsi="Times New Roman" w:eastAsia="宋体" w:cs="Times New Roman"/>
          <w:bCs/>
          <w:sz w:val="24"/>
        </w:rPr>
        <w:t>.5-</w:t>
      </w:r>
      <w:r>
        <w:rPr>
          <w:rFonts w:hint="eastAsia" w:ascii="Times New Roman" w:hAnsi="Times New Roman" w:eastAsia="宋体" w:cs="Times New Roman"/>
          <w:bCs/>
          <w:sz w:val="24"/>
        </w:rPr>
        <w:t>7</w:t>
      </w:r>
      <w:r>
        <w:rPr>
          <w:rFonts w:ascii="Times New Roman" w:hAnsi="Times New Roman" w:eastAsia="宋体" w:cs="Times New Roman"/>
          <w:bCs/>
          <w:sz w:val="24"/>
        </w:rPr>
        <w:t>，本工程环境风险评价等级定为简单分析</w:t>
      </w:r>
      <w:r>
        <w:rPr>
          <w:rFonts w:ascii="Times New Roman" w:hAnsi="Times New Roman" w:eastAsia="宋体" w:cs="Times New Roman"/>
          <w:bCs/>
          <w:sz w:val="24"/>
          <w:vertAlign w:val="superscript"/>
        </w:rPr>
        <w:t>a</w:t>
      </w:r>
      <w:r>
        <w:rPr>
          <w:rFonts w:ascii="Times New Roman" w:hAnsi="Times New Roman" w:eastAsia="宋体" w:cs="Times New Roman"/>
          <w:bCs/>
          <w:sz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2.5.6生态环境影响评价工作等级</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bCs/>
          <w:sz w:val="24"/>
        </w:rPr>
        <w:t>本工程建设区内总占地面积20亩</w:t>
      </w:r>
      <w:r>
        <w:rPr>
          <w:rFonts w:ascii="Times New Roman" w:hAnsi="Times New Roman" w:cs="Times New Roman"/>
          <w:sz w:val="24"/>
          <w:szCs w:val="24"/>
        </w:rPr>
        <w:t>（13340m</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eastAsia="宋体" w:cs="Times New Roman"/>
          <w:bCs/>
          <w:sz w:val="24"/>
        </w:rPr>
        <w:t>，影响范围位于小于2km</w:t>
      </w:r>
      <w:r>
        <w:rPr>
          <w:rFonts w:ascii="Times New Roman" w:hAnsi="Times New Roman" w:eastAsia="宋体" w:cs="Times New Roman"/>
          <w:bCs/>
          <w:sz w:val="24"/>
          <w:vertAlign w:val="superscript"/>
        </w:rPr>
        <w:t>2</w:t>
      </w:r>
      <w:r>
        <w:rPr>
          <w:rFonts w:ascii="Times New Roman" w:hAnsi="Times New Roman" w:eastAsia="宋体" w:cs="Times New Roman"/>
          <w:bCs/>
          <w:sz w:val="24"/>
        </w:rPr>
        <w:t>。</w:t>
      </w:r>
      <w:r>
        <w:rPr>
          <w:rFonts w:ascii="Times New Roman" w:hAnsi="Times New Roman" w:eastAsia="宋体" w:cs="Times New Roman"/>
          <w:sz w:val="24"/>
        </w:rPr>
        <w:t>项目涉及重要生态敏感区</w:t>
      </w:r>
      <w:r>
        <w:rPr>
          <w:rFonts w:hint="eastAsia" w:ascii="Times New Roman" w:hAnsi="Times New Roman" w:eastAsia="宋体" w:cs="Times New Roman"/>
          <w:sz w:val="24"/>
        </w:rPr>
        <w:t>—湖南涔槐国家湿地公园</w:t>
      </w:r>
      <w:r>
        <w:rPr>
          <w:rFonts w:ascii="Times New Roman" w:hAnsi="Times New Roman" w:eastAsia="宋体" w:cs="Times New Roman"/>
          <w:sz w:val="24"/>
        </w:rPr>
        <w:t>，</w:t>
      </w:r>
      <w:r>
        <w:rPr>
          <w:rFonts w:hint="eastAsia" w:ascii="Times New Roman" w:hAnsi="Times New Roman" w:eastAsia="宋体" w:cs="Times New Roman"/>
          <w:sz w:val="24"/>
        </w:rPr>
        <w:t>王家厂水库属于湿地公园，根据相关资料和现场初步查勘，工程涉及区无珍稀动植物种，河中亦无特殊水生物种类，退水区内无自然保护区，无国家级水产种质资源保护区。</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hint="eastAsia" w:ascii="Times New Roman" w:hAnsi="Times New Roman" w:eastAsia="宋体" w:cs="Times New Roman"/>
          <w:sz w:val="24"/>
        </w:rPr>
        <w:t>电站部分</w:t>
      </w:r>
      <w:r>
        <w:rPr>
          <w:rFonts w:ascii="Times New Roman" w:hAnsi="Times New Roman" w:eastAsia="宋体" w:cs="Times New Roman"/>
          <w:sz w:val="24"/>
        </w:rPr>
        <w:t>不在生态红线范围内</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水库属于生态红线范围内</w:t>
      </w:r>
      <w:r>
        <w:rPr>
          <w:rFonts w:ascii="Times New Roman" w:hAnsi="Times New Roman" w:eastAsia="宋体" w:cs="Times New Roman"/>
          <w:sz w:val="24"/>
        </w:rPr>
        <w:t>（</w:t>
      </w:r>
      <w:r>
        <w:rPr>
          <w:rFonts w:hint="eastAsia" w:ascii="Times New Roman" w:hAnsi="Times New Roman" w:eastAsia="宋体" w:cs="Times New Roman"/>
          <w:sz w:val="24"/>
        </w:rPr>
        <w:t>见附图</w:t>
      </w:r>
      <w:r>
        <w:rPr>
          <w:rFonts w:ascii="Times New Roman" w:hAnsi="Times New Roman" w:eastAsia="宋体" w:cs="Times New Roman"/>
          <w:sz w:val="24"/>
        </w:rPr>
        <w:t>），依据《环境影响评价技术导则—生态影响》（HJ19-2011）中有关要求，确定该项目生态影响评价工作等级为三级</w:t>
      </w:r>
      <w:r>
        <w:rPr>
          <w:rFonts w:hint="eastAsia" w:ascii="Times New Roman" w:hAnsi="Times New Roman" w:eastAsia="宋体" w:cs="Times New Roman"/>
          <w:sz w:val="24"/>
        </w:rPr>
        <w:t>。</w:t>
      </w:r>
      <w:r>
        <w:rPr>
          <w:rFonts w:hint="eastAsia" w:asciiTheme="minorEastAsia" w:hAnsiTheme="minorEastAsia" w:cstheme="minorEastAsia"/>
          <w:spacing w:val="-6"/>
          <w:sz w:val="24"/>
          <w:szCs w:val="24"/>
        </w:rPr>
        <w:t>同时，根据导则中</w:t>
      </w:r>
      <w:r>
        <w:rPr>
          <w:rFonts w:hint="eastAsia" w:asciiTheme="minorEastAsia" w:hAnsiTheme="minorEastAsia" w:cstheme="minorEastAsia"/>
          <w:sz w:val="24"/>
          <w:szCs w:val="24"/>
        </w:rPr>
        <w:t xml:space="preserve">4.2.3在矿山开采可能导致矿区土地利用类型明显改变， </w:t>
      </w:r>
      <w:r>
        <w:rPr>
          <w:rFonts w:hint="eastAsia" w:asciiTheme="minorEastAsia" w:hAnsiTheme="minorEastAsia" w:cstheme="minorEastAsia"/>
          <w:spacing w:val="-6"/>
          <w:sz w:val="24"/>
          <w:szCs w:val="24"/>
        </w:rPr>
        <w:t>或拦河闸坝建设可能明显改变水文情势等情况下，评价工作等级应上调一级</w:t>
      </w:r>
      <w:r>
        <w:rPr>
          <w:rFonts w:hint="eastAsia" w:asciiTheme="minorEastAsia" w:hAnsiTheme="minorEastAsia" w:cstheme="minorEastAsia"/>
          <w:sz w:val="24"/>
          <w:szCs w:val="24"/>
        </w:rPr>
        <w:t>，确定为二级</w:t>
      </w:r>
      <w:r>
        <w:rPr>
          <w:rFonts w:ascii="Times New Roman" w:hAnsi="Times New Roman" w:eastAsia="宋体" w:cs="Times New Roman"/>
          <w:sz w:val="24"/>
        </w:rPr>
        <w:t>。</w:t>
      </w:r>
      <w:r>
        <w:rPr>
          <w:rFonts w:ascii="Times New Roman" w:hAnsi="Times New Roman" w:eastAsia="宋体" w:cs="Times New Roman"/>
          <w:bCs/>
          <w:sz w:val="24"/>
        </w:rPr>
        <w:t>生态环境影响评价工作等级判据见表2.5-8。</w:t>
      </w:r>
    </w:p>
    <w:p>
      <w:pPr>
        <w:pageBreakBefore w:val="0"/>
        <w:widowControl/>
        <w:kinsoku/>
        <w:wordWrap/>
        <w:topLinePunct w:val="0"/>
        <w:bidi w:val="0"/>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表2.5-8  生态环境影响评价工作等级分级表</w:t>
      </w:r>
    </w:p>
    <w:tbl>
      <w:tblPr>
        <w:tblStyle w:val="23"/>
        <w:tblW w:w="8659"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493"/>
        <w:gridCol w:w="1868"/>
        <w:gridCol w:w="2298"/>
        <w:gridCol w:w="200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493" w:type="dxa"/>
            <w:vMerge w:val="restart"/>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影响区域生态敏感性</w:t>
            </w:r>
          </w:p>
        </w:tc>
        <w:tc>
          <w:tcPr>
            <w:tcW w:w="6166" w:type="dxa"/>
            <w:gridSpan w:val="3"/>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工程占地（水域）范围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493" w:type="dxa"/>
            <w:vMerge w:val="continue"/>
            <w:vAlign w:val="center"/>
          </w:tcPr>
          <w:p>
            <w:pPr>
              <w:pageBreakBefore w:val="0"/>
              <w:kinsoku/>
              <w:wordWrap/>
              <w:topLinePunct w:val="0"/>
              <w:bidi w:val="0"/>
              <w:snapToGrid w:val="0"/>
              <w:jc w:val="center"/>
              <w:rPr>
                <w:rFonts w:ascii="Times New Roman" w:hAnsi="Times New Roman" w:eastAsia="宋体" w:cs="Times New Roman"/>
                <w:szCs w:val="21"/>
              </w:rPr>
            </w:pPr>
          </w:p>
        </w:tc>
        <w:tc>
          <w:tcPr>
            <w:tcW w:w="186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面积≥20km</w:t>
            </w:r>
            <w:r>
              <w:rPr>
                <w:rFonts w:ascii="Times New Roman" w:hAnsi="Times New Roman" w:eastAsia="宋体" w:cs="Times New Roman"/>
                <w:szCs w:val="21"/>
                <w:vertAlign w:val="superscript"/>
              </w:rPr>
              <w:t>2</w:t>
            </w:r>
          </w:p>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或长度≥100km</w:t>
            </w:r>
          </w:p>
        </w:tc>
        <w:tc>
          <w:tcPr>
            <w:tcW w:w="229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面积2km</w:t>
            </w:r>
            <w:r>
              <w:rPr>
                <w:rFonts w:ascii="Times New Roman" w:hAnsi="Times New Roman" w:eastAsia="宋体" w:cs="Times New Roman"/>
                <w:szCs w:val="21"/>
                <w:vertAlign w:val="superscript"/>
              </w:rPr>
              <w:t>2</w:t>
            </w:r>
            <w:r>
              <w:rPr>
                <w:rFonts w:ascii="Times New Roman" w:hAnsi="Times New Roman" w:eastAsia="宋体" w:cs="Times New Roman"/>
                <w:szCs w:val="21"/>
              </w:rPr>
              <w:t>~20km</w:t>
            </w:r>
            <w:r>
              <w:rPr>
                <w:rFonts w:ascii="Times New Roman" w:hAnsi="Times New Roman" w:eastAsia="宋体" w:cs="Times New Roman"/>
                <w:szCs w:val="21"/>
                <w:vertAlign w:val="superscript"/>
              </w:rPr>
              <w:t>2</w:t>
            </w:r>
          </w:p>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或长度50km~100km</w:t>
            </w:r>
          </w:p>
        </w:tc>
        <w:tc>
          <w:tcPr>
            <w:tcW w:w="2000"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面积≤2km</w:t>
            </w:r>
            <w:r>
              <w:rPr>
                <w:rFonts w:ascii="Times New Roman" w:hAnsi="Times New Roman" w:eastAsia="宋体" w:cs="Times New Roman"/>
                <w:szCs w:val="21"/>
                <w:vertAlign w:val="superscript"/>
              </w:rPr>
              <w:t>2</w:t>
            </w:r>
          </w:p>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或长度≤50km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85" w:hRule="atLeast"/>
        </w:trPr>
        <w:tc>
          <w:tcPr>
            <w:tcW w:w="2493"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特殊生态敏感区</w:t>
            </w:r>
          </w:p>
        </w:tc>
        <w:tc>
          <w:tcPr>
            <w:tcW w:w="186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一级</w:t>
            </w:r>
          </w:p>
        </w:tc>
        <w:tc>
          <w:tcPr>
            <w:tcW w:w="229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一级</w:t>
            </w:r>
          </w:p>
        </w:tc>
        <w:tc>
          <w:tcPr>
            <w:tcW w:w="2000"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493"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重要生态敏感区</w:t>
            </w:r>
          </w:p>
        </w:tc>
        <w:tc>
          <w:tcPr>
            <w:tcW w:w="186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一级</w:t>
            </w:r>
          </w:p>
        </w:tc>
        <w:tc>
          <w:tcPr>
            <w:tcW w:w="229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二级</w:t>
            </w:r>
          </w:p>
        </w:tc>
        <w:tc>
          <w:tcPr>
            <w:tcW w:w="2000"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三级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493"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一般区域</w:t>
            </w:r>
          </w:p>
        </w:tc>
        <w:tc>
          <w:tcPr>
            <w:tcW w:w="186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二级</w:t>
            </w:r>
          </w:p>
        </w:tc>
        <w:tc>
          <w:tcPr>
            <w:tcW w:w="2298"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三级</w:t>
            </w:r>
          </w:p>
        </w:tc>
        <w:tc>
          <w:tcPr>
            <w:tcW w:w="2000" w:type="dxa"/>
            <w:vAlign w:val="center"/>
          </w:tcPr>
          <w:p>
            <w:pPr>
              <w:pageBreakBefore w:val="0"/>
              <w:kinsoku/>
              <w:wordWrap/>
              <w:topLinePunct w:val="0"/>
              <w:bidi w:val="0"/>
              <w:jc w:val="center"/>
              <w:rPr>
                <w:rFonts w:ascii="Times New Roman" w:hAnsi="Times New Roman" w:eastAsia="宋体" w:cs="Times New Roman"/>
              </w:rPr>
            </w:pPr>
            <w:r>
              <w:rPr>
                <w:rFonts w:ascii="Times New Roman" w:hAnsi="Times New Roman" w:eastAsia="宋体" w:cs="Times New Roman"/>
                <w:szCs w:val="21"/>
              </w:rPr>
              <w:t>三级</w:t>
            </w:r>
          </w:p>
        </w:tc>
      </w:tr>
    </w:tbl>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根据《环境影响评价技术导则 生态影响》（HJ19-2011）中生态环境影响评估范围的确定原则，以及取水坝淹没区和工程影响区的实际地形地貌情况，确定本工程生态环境影响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①陆生生态环境影响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范围为：电站</w:t>
      </w:r>
      <w:r>
        <w:rPr>
          <w:rFonts w:hint="eastAsia" w:ascii="Times New Roman" w:hAnsi="Times New Roman" w:eastAsia="宋体" w:cs="Times New Roman"/>
          <w:bCs/>
          <w:sz w:val="24"/>
        </w:rPr>
        <w:t>上游王家厂饮用水源保护区陆域范围</w:t>
      </w:r>
      <w:r>
        <w:rPr>
          <w:rFonts w:hint="eastAsia"/>
          <w:sz w:val="24"/>
        </w:rPr>
        <w:t>至发电站厂房尾水排放口下游</w:t>
      </w:r>
      <w:r>
        <w:rPr>
          <w:sz w:val="24"/>
        </w:rPr>
        <w:t>0.2 km</w:t>
      </w:r>
      <w:r>
        <w:rPr>
          <w:rFonts w:hint="eastAsia"/>
          <w:sz w:val="24"/>
        </w:rPr>
        <w:t>河段沿两岸向外延伸300m</w:t>
      </w:r>
      <w:r>
        <w:rPr>
          <w:rFonts w:ascii="Times New Roman" w:hAnsi="Times New Roman" w:eastAsia="宋体" w:cs="Times New Roman"/>
          <w:bCs/>
          <w:sz w:val="24"/>
        </w:rPr>
        <w:t>。</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②水生生态环境（鱼类）影响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范围：电站</w:t>
      </w:r>
      <w:r>
        <w:rPr>
          <w:rFonts w:hint="eastAsia" w:ascii="Times New Roman" w:hAnsi="Times New Roman" w:eastAsia="宋体" w:cs="Times New Roman"/>
          <w:bCs/>
          <w:sz w:val="24"/>
        </w:rPr>
        <w:t>上游王家厂水库库区</w:t>
      </w:r>
      <w:r>
        <w:rPr>
          <w:rFonts w:hint="eastAsia"/>
          <w:sz w:val="24"/>
        </w:rPr>
        <w:t>至发电站厂房尾水排放口下游</w:t>
      </w:r>
      <w:r>
        <w:rPr>
          <w:sz w:val="24"/>
        </w:rPr>
        <w:t>0.2 km</w:t>
      </w:r>
      <w:r>
        <w:rPr>
          <w:rFonts w:hint="eastAsia"/>
          <w:sz w:val="24"/>
        </w:rPr>
        <w:t>河段</w:t>
      </w:r>
      <w:r>
        <w:rPr>
          <w:rFonts w:ascii="Times New Roman" w:hAnsi="Times New Roman" w:eastAsia="宋体" w:cs="Times New Roman"/>
          <w:bCs/>
          <w:sz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2.5.7土壤环境评价工作分级</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①行业类别</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根据《环境影响评价技术导则 土壤环境（试行）》（HJ964-2018）：本项目行业类别属于“附录A 土壤环境影响评价项目类别 表A.1”中的电力热力燃烧及水生产和供应业中II类中“水力发电”。</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②环境敏感程度</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本项目为生态影响型项目。建设项目所在地周边的土壤环境敏感程度分为敏感、较敏感、不敏感。判别依据见表</w:t>
      </w:r>
      <w:r>
        <w:rPr>
          <w:rFonts w:hint="eastAsia" w:ascii="Times New Roman" w:hAnsi="Times New Roman" w:eastAsia="宋体" w:cs="Times New Roman"/>
          <w:bCs/>
          <w:sz w:val="24"/>
        </w:rPr>
        <w:t>2.5-9。</w:t>
      </w:r>
    </w:p>
    <w:p>
      <w:pPr>
        <w:pageBreakBefore w:val="0"/>
        <w:kinsoku/>
        <w:wordWrap/>
        <w:topLinePunct w:val="0"/>
        <w:bidi w:val="0"/>
        <w:spacing w:line="360" w:lineRule="auto"/>
        <w:jc w:val="center"/>
        <w:rPr>
          <w:rFonts w:ascii="Times New Roman" w:hAnsi="Times New Roman" w:cs="Times New Roman"/>
          <w:b/>
          <w:bCs/>
          <w:szCs w:val="21"/>
        </w:rPr>
      </w:pPr>
      <w:r>
        <w:rPr>
          <w:rFonts w:ascii="Times New Roman" w:hAnsi="Times New Roman" w:cs="Times New Roman"/>
          <w:b/>
          <w:bCs/>
          <w:szCs w:val="21"/>
        </w:rPr>
        <w:t xml:space="preserve">表2.5-9  </w:t>
      </w:r>
      <w:r>
        <w:rPr>
          <w:rFonts w:hint="eastAsia" w:ascii="Times New Roman" w:hAnsi="Times New Roman" w:cs="Times New Roman"/>
          <w:b/>
          <w:bCs/>
          <w:szCs w:val="21"/>
        </w:rPr>
        <w:t>生态</w:t>
      </w:r>
      <w:r>
        <w:rPr>
          <w:rFonts w:ascii="Times New Roman" w:hAnsi="Times New Roman" w:cs="Times New Roman"/>
          <w:b/>
          <w:bCs/>
          <w:szCs w:val="21"/>
        </w:rPr>
        <w:t>影响型敏感程度分级表</w:t>
      </w:r>
    </w:p>
    <w:tbl>
      <w:tblPr>
        <w:tblStyle w:val="23"/>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5226"/>
        <w:gridCol w:w="133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2" w:type="dxa"/>
            <w:vMerge w:val="restart"/>
            <w:vAlign w:val="center"/>
          </w:tcPr>
          <w:p>
            <w:pPr>
              <w:pStyle w:val="60"/>
              <w:pageBreakBefore w:val="0"/>
              <w:kinsoku/>
              <w:wordWrap/>
              <w:topLinePunct w:val="0"/>
              <w:bidi w:val="0"/>
              <w:spacing w:before="5"/>
              <w:rPr>
                <w:b/>
                <w:sz w:val="16"/>
              </w:rPr>
            </w:pPr>
          </w:p>
          <w:p>
            <w:pPr>
              <w:pStyle w:val="60"/>
              <w:pageBreakBefore w:val="0"/>
              <w:kinsoku/>
              <w:wordWrap/>
              <w:topLinePunct w:val="0"/>
              <w:bidi w:val="0"/>
            </w:pPr>
            <w:r>
              <w:t>敏感程度</w:t>
            </w:r>
          </w:p>
        </w:tc>
        <w:tc>
          <w:tcPr>
            <w:tcW w:w="7847" w:type="dxa"/>
            <w:gridSpan w:val="3"/>
            <w:vAlign w:val="center"/>
          </w:tcPr>
          <w:p>
            <w:pPr>
              <w:pStyle w:val="60"/>
              <w:pageBreakBefore w:val="0"/>
              <w:kinsoku/>
              <w:wordWrap/>
              <w:topLinePunct w:val="0"/>
              <w:bidi w:val="0"/>
              <w:spacing w:before="35"/>
              <w:ind w:left="3696" w:right="3676"/>
            </w:pPr>
            <w: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2" w:type="dxa"/>
            <w:vMerge w:val="continue"/>
            <w:vAlign w:val="center"/>
          </w:tcPr>
          <w:p>
            <w:pPr>
              <w:pageBreakBefore w:val="0"/>
              <w:kinsoku/>
              <w:wordWrap/>
              <w:topLinePunct w:val="0"/>
              <w:bidi w:val="0"/>
              <w:jc w:val="center"/>
              <w:rPr>
                <w:sz w:val="2"/>
                <w:szCs w:val="2"/>
              </w:rPr>
            </w:pPr>
          </w:p>
        </w:tc>
        <w:tc>
          <w:tcPr>
            <w:tcW w:w="5226" w:type="dxa"/>
            <w:vAlign w:val="center"/>
          </w:tcPr>
          <w:p>
            <w:pPr>
              <w:pStyle w:val="60"/>
              <w:pageBreakBefore w:val="0"/>
              <w:kinsoku/>
              <w:wordWrap/>
              <w:topLinePunct w:val="0"/>
              <w:bidi w:val="0"/>
              <w:spacing w:before="35"/>
              <w:ind w:left="24"/>
            </w:pPr>
            <w:r>
              <w:t>盐化</w:t>
            </w:r>
          </w:p>
        </w:tc>
        <w:tc>
          <w:tcPr>
            <w:tcW w:w="1331" w:type="dxa"/>
            <w:vAlign w:val="center"/>
          </w:tcPr>
          <w:p>
            <w:pPr>
              <w:pStyle w:val="60"/>
              <w:pageBreakBefore w:val="0"/>
              <w:kinsoku/>
              <w:wordWrap/>
              <w:topLinePunct w:val="0"/>
              <w:bidi w:val="0"/>
              <w:spacing w:before="35"/>
              <w:ind w:left="180" w:right="157"/>
            </w:pPr>
            <w:r>
              <w:t>酸化</w:t>
            </w:r>
          </w:p>
        </w:tc>
        <w:tc>
          <w:tcPr>
            <w:tcW w:w="1290" w:type="dxa"/>
            <w:vAlign w:val="center"/>
          </w:tcPr>
          <w:p>
            <w:pPr>
              <w:pStyle w:val="60"/>
              <w:pageBreakBefore w:val="0"/>
              <w:kinsoku/>
              <w:wordWrap/>
              <w:topLinePunct w:val="0"/>
              <w:bidi w:val="0"/>
              <w:spacing w:before="35"/>
              <w:ind w:right="147"/>
            </w:pPr>
            <w:r>
              <w:t>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vAlign w:val="center"/>
          </w:tcPr>
          <w:p>
            <w:pPr>
              <w:pStyle w:val="60"/>
              <w:pageBreakBefore w:val="0"/>
              <w:kinsoku/>
              <w:wordWrap/>
              <w:topLinePunct w:val="0"/>
              <w:bidi w:val="0"/>
              <w:spacing w:before="177"/>
            </w:pPr>
            <w:r>
              <w:t>敏感</w:t>
            </w:r>
          </w:p>
        </w:tc>
        <w:tc>
          <w:tcPr>
            <w:tcW w:w="5226" w:type="dxa"/>
            <w:vAlign w:val="center"/>
          </w:tcPr>
          <w:p>
            <w:pPr>
              <w:pStyle w:val="60"/>
              <w:pageBreakBefore w:val="0"/>
              <w:kinsoku/>
              <w:wordWrap/>
              <w:topLinePunct w:val="0"/>
              <w:bidi w:val="0"/>
              <w:spacing w:before="21"/>
              <w:ind w:left="127"/>
            </w:pPr>
            <w:r>
              <w:t xml:space="preserve">建设项目所在地干燥度 </w:t>
            </w:r>
            <w:r>
              <w:rPr>
                <w:rFonts w:ascii="Times New Roman" w:eastAsia="Times New Roman"/>
                <w:position w:val="7"/>
                <w:sz w:val="13"/>
              </w:rPr>
              <w:t>a</w:t>
            </w:r>
            <w:r>
              <w:t>＞</w:t>
            </w:r>
            <w:r>
              <w:rPr>
                <w:rFonts w:ascii="Times New Roman" w:eastAsia="Times New Roman"/>
              </w:rPr>
              <w:t xml:space="preserve">2.5 </w:t>
            </w:r>
            <w:r>
              <w:t>且常年地下水位平均埋深</w:t>
            </w:r>
          </w:p>
          <w:p>
            <w:pPr>
              <w:pStyle w:val="60"/>
              <w:pageBreakBefore w:val="0"/>
              <w:kinsoku/>
              <w:wordWrap/>
              <w:topLinePunct w:val="0"/>
              <w:bidi w:val="0"/>
              <w:spacing w:before="43"/>
              <w:ind w:left="206"/>
            </w:pPr>
            <w:r>
              <w:t>＜</w:t>
            </w:r>
            <w:r>
              <w:rPr>
                <w:rFonts w:ascii="Times New Roman" w:eastAsia="Times New Roman"/>
              </w:rPr>
              <w:t xml:space="preserve">1.5 m </w:t>
            </w:r>
            <w:r>
              <w:t>地势平坦区域；或土壤含盐量＞</w:t>
            </w:r>
            <w:r>
              <w:rPr>
                <w:rFonts w:ascii="Times New Roman" w:eastAsia="Times New Roman"/>
              </w:rPr>
              <w:t xml:space="preserve">4 g/kg </w:t>
            </w:r>
            <w:r>
              <w:t>的区域</w:t>
            </w:r>
          </w:p>
        </w:tc>
        <w:tc>
          <w:tcPr>
            <w:tcW w:w="1331" w:type="dxa"/>
            <w:vAlign w:val="center"/>
          </w:tcPr>
          <w:p>
            <w:pPr>
              <w:pStyle w:val="60"/>
              <w:pageBreakBefore w:val="0"/>
              <w:kinsoku/>
              <w:wordWrap/>
              <w:topLinePunct w:val="0"/>
              <w:bidi w:val="0"/>
              <w:spacing w:before="191"/>
              <w:ind w:right="157"/>
              <w:rPr>
                <w:rFonts w:ascii="Times New Roman" w:hAnsi="Times New Roman"/>
              </w:rPr>
            </w:pPr>
            <w:r>
              <w:rPr>
                <w:rFonts w:ascii="Times New Roman" w:hAnsi="Times New Roman"/>
              </w:rPr>
              <w:t>pH≤4.5</w:t>
            </w:r>
          </w:p>
        </w:tc>
        <w:tc>
          <w:tcPr>
            <w:tcW w:w="1290" w:type="dxa"/>
            <w:vAlign w:val="center"/>
          </w:tcPr>
          <w:p>
            <w:pPr>
              <w:pStyle w:val="60"/>
              <w:pageBreakBefore w:val="0"/>
              <w:kinsoku/>
              <w:wordWrap/>
              <w:topLinePunct w:val="0"/>
              <w:bidi w:val="0"/>
              <w:spacing w:before="191"/>
              <w:ind w:right="147"/>
              <w:rPr>
                <w:rFonts w:ascii="Times New Roman" w:hAnsi="Times New Roman"/>
              </w:rPr>
            </w:pPr>
            <w:r>
              <w:rPr>
                <w:rFonts w:ascii="Times New Roman" w:hAnsi="Times New Roman"/>
              </w:rPr>
              <w:t>pH≥9.0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902" w:type="dxa"/>
            <w:vAlign w:val="center"/>
          </w:tcPr>
          <w:p>
            <w:pPr>
              <w:pStyle w:val="60"/>
              <w:pageBreakBefore w:val="0"/>
              <w:kinsoku/>
              <w:wordWrap/>
              <w:topLinePunct w:val="0"/>
              <w:bidi w:val="0"/>
              <w:spacing w:before="132"/>
            </w:pPr>
            <w:r>
              <w:t>较敏感</w:t>
            </w:r>
          </w:p>
        </w:tc>
        <w:tc>
          <w:tcPr>
            <w:tcW w:w="5226" w:type="dxa"/>
            <w:vAlign w:val="center"/>
          </w:tcPr>
          <w:p>
            <w:pPr>
              <w:pStyle w:val="60"/>
              <w:pageBreakBefore w:val="0"/>
              <w:kinsoku/>
              <w:wordWrap/>
              <w:topLinePunct w:val="0"/>
              <w:bidi w:val="0"/>
              <w:spacing w:before="20"/>
              <w:ind w:left="29"/>
            </w:pPr>
            <w:r>
              <w:t>建设项目所在地干燥度＞</w:t>
            </w:r>
            <w:r>
              <w:rPr>
                <w:rFonts w:ascii="Times New Roman" w:eastAsia="Times New Roman"/>
              </w:rPr>
              <w:t xml:space="preserve">2.5 </w:t>
            </w:r>
            <w:r>
              <w:t>且常年地下水位平均埋深</w:t>
            </w:r>
            <w:r>
              <w:rPr>
                <w:rFonts w:ascii="Times New Roman" w:hAnsi="Times New Roman" w:eastAsia="Times New Roman"/>
              </w:rPr>
              <w:t xml:space="preserve">≥1.5 m </w:t>
            </w:r>
            <w:r>
              <w:t xml:space="preserve">的，或 </w:t>
            </w:r>
            <w:r>
              <w:rPr>
                <w:rFonts w:ascii="Times New Roman" w:hAnsi="Times New Roman" w:eastAsia="Times New Roman"/>
              </w:rPr>
              <w:t>1.8</w:t>
            </w:r>
            <w:r>
              <w:t>＜干燥度</w:t>
            </w:r>
            <w:r>
              <w:rPr>
                <w:rFonts w:ascii="Times New Roman" w:hAnsi="Times New Roman" w:eastAsia="Times New Roman"/>
              </w:rPr>
              <w:t xml:space="preserve">≤2.5 </w:t>
            </w:r>
            <w:r>
              <w:t>且常年地下水位平均埋深＜</w:t>
            </w:r>
            <w:r>
              <w:rPr>
                <w:rFonts w:ascii="Times New Roman" w:hAnsi="Times New Roman" w:eastAsia="Times New Roman"/>
              </w:rPr>
              <w:t xml:space="preserve">1.8 m </w:t>
            </w:r>
            <w:r>
              <w:t>的地势平坦区域；建设项目所在地干燥度＞</w:t>
            </w:r>
            <w:r>
              <w:rPr>
                <w:rFonts w:ascii="Times New Roman" w:hAnsi="Times New Roman" w:eastAsia="Times New Roman"/>
              </w:rPr>
              <w:t xml:space="preserve">2.5 </w:t>
            </w:r>
            <w:r>
              <w:t>或常年地下水位平均埋深＜</w:t>
            </w:r>
            <w:r>
              <w:rPr>
                <w:rFonts w:ascii="Times New Roman" w:hAnsi="Times New Roman" w:eastAsia="Times New Roman"/>
              </w:rPr>
              <w:t xml:space="preserve">1.5m </w:t>
            </w:r>
            <w:r>
              <w:rPr>
                <w:spacing w:val="-8"/>
              </w:rPr>
              <w:t xml:space="preserve">的平原区；或 </w:t>
            </w:r>
            <w:r>
              <w:rPr>
                <w:rFonts w:ascii="Times New Roman" w:hAnsi="Times New Roman" w:eastAsia="Times New Roman"/>
              </w:rPr>
              <w:t>2 g/kg</w:t>
            </w:r>
            <w:r>
              <w:t>＜ 土壤含盐量</w:t>
            </w:r>
            <w:r>
              <w:rPr>
                <w:rFonts w:ascii="Times New Roman" w:hAnsi="Times New Roman" w:eastAsia="Times New Roman"/>
              </w:rPr>
              <w:t xml:space="preserve">≤4 g/kg </w:t>
            </w:r>
            <w:r>
              <w:t>的区域</w:t>
            </w:r>
          </w:p>
        </w:tc>
        <w:tc>
          <w:tcPr>
            <w:tcW w:w="1331" w:type="dxa"/>
            <w:vAlign w:val="center"/>
          </w:tcPr>
          <w:p>
            <w:pPr>
              <w:pStyle w:val="60"/>
              <w:pageBreakBefore w:val="0"/>
              <w:kinsoku/>
              <w:wordWrap/>
              <w:topLinePunct w:val="0"/>
              <w:bidi w:val="0"/>
              <w:spacing w:before="1"/>
              <w:ind w:right="157"/>
              <w:jc w:val="both"/>
              <w:rPr>
                <w:rFonts w:ascii="Times New Roman" w:hAnsi="Times New Roman" w:eastAsia="Times New Roman"/>
              </w:rPr>
            </w:pPr>
            <w:r>
              <w:rPr>
                <w:rFonts w:ascii="Times New Roman" w:hAnsi="Times New Roman" w:eastAsia="Times New Roman"/>
              </w:rPr>
              <w:t>4.</w:t>
            </w:r>
            <w:r>
              <w:rPr>
                <w:rFonts w:hint="eastAsia" w:ascii="Times New Roman" w:hAnsi="Times New Roman"/>
                <w:lang w:val="en-US"/>
              </w:rPr>
              <w:t>5</w:t>
            </w:r>
            <w:r>
              <w:t>＜</w:t>
            </w:r>
            <w:r>
              <w:rPr>
                <w:rFonts w:ascii="Times New Roman" w:hAnsi="Times New Roman" w:eastAsia="Times New Roman"/>
              </w:rPr>
              <w:t>pH≤5.5</w:t>
            </w:r>
          </w:p>
        </w:tc>
        <w:tc>
          <w:tcPr>
            <w:tcW w:w="1290" w:type="dxa"/>
            <w:vAlign w:val="center"/>
          </w:tcPr>
          <w:p>
            <w:pPr>
              <w:pStyle w:val="60"/>
              <w:pageBreakBefore w:val="0"/>
              <w:kinsoku/>
              <w:wordWrap/>
              <w:topLinePunct w:val="0"/>
              <w:bidi w:val="0"/>
              <w:spacing w:before="1"/>
              <w:ind w:right="147"/>
              <w:jc w:val="both"/>
              <w:rPr>
                <w:rFonts w:ascii="Times New Roman" w:hAnsi="Times New Roman" w:eastAsia="Times New Roman"/>
              </w:rPr>
            </w:pPr>
            <w:r>
              <w:rPr>
                <w:rFonts w:ascii="Times New Roman" w:hAnsi="Times New Roman" w:eastAsia="Times New Roman"/>
              </w:rPr>
              <w:t>8.5≤pH</w:t>
            </w:r>
            <w:r>
              <w:t>＜</w:t>
            </w:r>
            <w:r>
              <w:rPr>
                <w:rFonts w:ascii="Times New Roman" w:hAnsi="Times New Roman" w:eastAsia="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902" w:type="dxa"/>
            <w:vAlign w:val="center"/>
          </w:tcPr>
          <w:p>
            <w:pPr>
              <w:pStyle w:val="60"/>
              <w:pageBreakBefore w:val="0"/>
              <w:kinsoku/>
              <w:wordWrap/>
              <w:topLinePunct w:val="0"/>
              <w:bidi w:val="0"/>
              <w:spacing w:before="132"/>
            </w:pPr>
            <w:r>
              <w:rPr>
                <w:rFonts w:hint="eastAsia"/>
              </w:rPr>
              <w:t>不敏感</w:t>
            </w:r>
          </w:p>
        </w:tc>
        <w:tc>
          <w:tcPr>
            <w:tcW w:w="5226" w:type="dxa"/>
            <w:vAlign w:val="center"/>
          </w:tcPr>
          <w:p>
            <w:pPr>
              <w:pStyle w:val="60"/>
              <w:pageBreakBefore w:val="0"/>
              <w:kinsoku/>
              <w:wordWrap/>
              <w:topLinePunct w:val="0"/>
              <w:bidi w:val="0"/>
              <w:spacing w:before="2" w:line="310" w:lineRule="atLeast"/>
              <w:ind w:left="127" w:right="97" w:firstLine="1"/>
            </w:pPr>
            <w:r>
              <w:rPr>
                <w:rFonts w:hint="eastAsia"/>
              </w:rPr>
              <w:t>其他</w:t>
            </w:r>
          </w:p>
        </w:tc>
        <w:tc>
          <w:tcPr>
            <w:tcW w:w="2621" w:type="dxa"/>
            <w:gridSpan w:val="2"/>
            <w:vAlign w:val="center"/>
          </w:tcPr>
          <w:p>
            <w:pPr>
              <w:pStyle w:val="60"/>
              <w:pageBreakBefore w:val="0"/>
              <w:kinsoku/>
              <w:wordWrap/>
              <w:topLinePunct w:val="0"/>
              <w:bidi w:val="0"/>
              <w:spacing w:before="1"/>
              <w:ind w:left="170" w:right="147"/>
              <w:rPr>
                <w:rFonts w:ascii="Times New Roman" w:hAnsi="Times New Roman" w:eastAsia="Times New Roman"/>
              </w:rPr>
            </w:pPr>
            <w:r>
              <w:rPr>
                <w:rFonts w:hint="eastAsia" w:ascii="Times New Roman" w:hAnsi="Times New Roman"/>
                <w:lang w:val="en-US"/>
              </w:rPr>
              <w:t>5</w:t>
            </w:r>
            <w:r>
              <w:rPr>
                <w:rFonts w:ascii="Times New Roman" w:hAnsi="Times New Roman" w:eastAsia="Times New Roman"/>
              </w:rPr>
              <w:t>.5</w:t>
            </w:r>
            <w:r>
              <w:t>＜</w:t>
            </w:r>
            <w:r>
              <w:rPr>
                <w:rFonts w:ascii="Times New Roman" w:hAnsi="Times New Roman" w:eastAsia="Times New Roman"/>
              </w:rPr>
              <w:t>pH≤</w:t>
            </w:r>
            <w:r>
              <w:rPr>
                <w:rFonts w:hint="eastAsia" w:ascii="Times New Roman" w:hAnsi="Times New Roman"/>
                <w:lang w:val="en-US"/>
              </w:rPr>
              <w:t>8</w:t>
            </w:r>
            <w:r>
              <w:rPr>
                <w:rFonts w:ascii="Times New Roman" w:hAnsi="Times New Roman" w:eastAsia="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8749" w:type="dxa"/>
            <w:gridSpan w:val="4"/>
            <w:vAlign w:val="center"/>
          </w:tcPr>
          <w:p>
            <w:pPr>
              <w:pageBreakBefore w:val="0"/>
              <w:kinsoku/>
              <w:wordWrap/>
              <w:topLinePunct w:val="0"/>
              <w:bidi w:val="0"/>
              <w:spacing w:before="5" w:after="37"/>
              <w:ind w:left="235"/>
              <w:jc w:val="center"/>
              <w:rPr>
                <w:rFonts w:ascii="Times New Roman" w:hAnsi="Times New Roman" w:eastAsia="Times New Roman"/>
              </w:rPr>
            </w:pPr>
            <w:r>
              <w:t>注：</w:t>
            </w:r>
            <w:r>
              <w:rPr>
                <w:rFonts w:ascii="Times New Roman" w:eastAsia="Times New Roman"/>
                <w:position w:val="7"/>
                <w:sz w:val="13"/>
              </w:rPr>
              <w:t xml:space="preserve">a </w:t>
            </w:r>
            <w:r>
              <w:t xml:space="preserve">是指采用 </w:t>
            </w:r>
            <w:r>
              <w:rPr>
                <w:rFonts w:ascii="Times New Roman" w:eastAsia="Times New Roman"/>
              </w:rPr>
              <w:t xml:space="preserve">E601 </w:t>
            </w:r>
            <w:r>
              <w:t>观测的多年平均水面蒸发量与降水量的比值，即蒸降比值。</w:t>
            </w:r>
          </w:p>
        </w:tc>
      </w:tr>
    </w:tbl>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本工程位于山区，常年地下水位平均埋深一般为 10~60 m，工程所在区域多年平均蒸发量为1643.8 mm，多年平均降雨量为1710 mm，干燥度（多年平均水面蒸发量与降水量的比值）为0.97，工程所在区域土壤pH在5.5~8.5 之间、 土壤含盐量&lt;2 g/kg，根据《环境影响评价技术导则 土壤环境(试行) 》（HJ964-2018） 表1标准，工程区土壤环境敏感程度属于不敏感。</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③评价工作等级划分</w:t>
      </w:r>
    </w:p>
    <w:p>
      <w:pPr>
        <w:pageBreakBefore w:val="0"/>
        <w:kinsoku/>
        <w:wordWrap/>
        <w:topLinePunct w:val="0"/>
        <w:bidi w:val="0"/>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根据土壤环境影响评价项目类别、敏感程度划分评价工作等级，详见</w:t>
      </w:r>
      <w:r>
        <w:rPr>
          <w:rFonts w:hint="eastAsia" w:ascii="Times New Roman" w:hAnsi="Times New Roman" w:eastAsia="宋体" w:cs="Times New Roman"/>
          <w:bCs/>
          <w:sz w:val="24"/>
        </w:rPr>
        <w:t>下</w:t>
      </w:r>
      <w:r>
        <w:rPr>
          <w:rFonts w:ascii="Times New Roman" w:hAnsi="Times New Roman" w:eastAsia="宋体" w:cs="Times New Roman"/>
          <w:bCs/>
          <w:sz w:val="24"/>
        </w:rPr>
        <w:t>表。</w:t>
      </w:r>
    </w:p>
    <w:p>
      <w:pPr>
        <w:pageBreakBefore w:val="0"/>
        <w:kinsoku/>
        <w:wordWrap/>
        <w:topLinePunct w:val="0"/>
        <w:bidi w:val="0"/>
        <w:spacing w:line="360" w:lineRule="auto"/>
        <w:jc w:val="center"/>
        <w:rPr>
          <w:rFonts w:ascii="Times New Roman" w:hAnsi="Times New Roman" w:cs="Times New Roman"/>
          <w:b/>
          <w:bCs/>
          <w:szCs w:val="21"/>
        </w:rPr>
      </w:pPr>
      <w:r>
        <w:rPr>
          <w:rFonts w:ascii="Times New Roman" w:hAnsi="Times New Roman" w:cs="Times New Roman"/>
          <w:b/>
          <w:bCs/>
          <w:szCs w:val="21"/>
        </w:rPr>
        <w:t xml:space="preserve">表2.5-10  </w:t>
      </w:r>
      <w:r>
        <w:rPr>
          <w:rFonts w:hint="eastAsia" w:ascii="Times New Roman" w:hAnsi="Times New Roman" w:cs="Times New Roman"/>
          <w:b/>
          <w:bCs/>
          <w:szCs w:val="21"/>
          <w:lang w:val="en-US" w:eastAsia="zh-CN"/>
        </w:rPr>
        <w:t>生态</w:t>
      </w:r>
      <w:r>
        <w:rPr>
          <w:rFonts w:ascii="Times New Roman" w:hAnsi="Times New Roman" w:cs="Times New Roman"/>
          <w:b/>
          <w:bCs/>
          <w:szCs w:val="21"/>
        </w:rPr>
        <w:t>影响型评价工作等级划分表</w:t>
      </w:r>
    </w:p>
    <w:tbl>
      <w:tblPr>
        <w:tblStyle w:val="24"/>
        <w:tblW w:w="8558"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139"/>
        <w:gridCol w:w="2139"/>
        <w:gridCol w:w="2140"/>
        <w:gridCol w:w="214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785" w:hRule="atLeast"/>
        </w:trPr>
        <w:tc>
          <w:tcPr>
            <w:tcW w:w="2139" w:type="dxa"/>
            <w:tcBorders>
              <w:tl2br w:val="nil"/>
              <w:tr2bl w:val="nil"/>
            </w:tcBorders>
            <w:shd w:val="clear" w:color="auto" w:fill="FFFFFF" w:themeFill="background1"/>
            <w:vAlign w:val="center"/>
          </w:tcPr>
          <w:p>
            <w:pPr>
              <w:pageBreakBefore w:val="0"/>
              <w:kinsoku/>
              <w:wordWrap/>
              <w:topLinePunct w:val="0"/>
              <w:bidi w:val="0"/>
              <w:snapToGrid w:val="0"/>
              <w:jc w:val="center"/>
              <w:rPr>
                <w:rFonts w:ascii="Times New Roman" w:hAnsi="Times New Roman" w:cs="Times New Roman"/>
                <w:szCs w:val="21"/>
              </w:rPr>
            </w:pPr>
            <w:r>
              <w:rPr>
                <w:rFonts w:ascii="Times New Roman" w:hAnsi="Times New Roman" w:cs="Times New Roman"/>
                <w:szCs w:val="21"/>
              </w:rPr>
              <w:t>敏感程度</w:t>
            </w:r>
          </w:p>
          <w:p>
            <w:pPr>
              <w:pageBreakBefore w:val="0"/>
              <w:kinsoku/>
              <w:wordWrap/>
              <w:topLinePunct w:val="0"/>
              <w:bidi w:val="0"/>
              <w:snapToGrid w:val="0"/>
              <w:jc w:val="center"/>
              <w:rPr>
                <w:rFonts w:ascii="Times New Roman" w:hAnsi="Times New Roman" w:cs="Times New Roman"/>
                <w:szCs w:val="21"/>
              </w:rPr>
            </w:pPr>
            <w:r>
              <w:rPr>
                <w:rFonts w:ascii="Times New Roman" w:hAnsi="Times New Roman" w:cs="Times New Roman"/>
                <w:szCs w:val="21"/>
              </w:rPr>
              <w:t>评价工作等级</w:t>
            </w:r>
          </w:p>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占地规模</w:t>
            </w:r>
          </w:p>
        </w:tc>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Ⅰ类</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Ⅱ类</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Ⅲ类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敏感</w:t>
            </w:r>
          </w:p>
        </w:tc>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一级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二级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较敏感</w:t>
            </w:r>
          </w:p>
        </w:tc>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二级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二级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不敏感</w:t>
            </w:r>
          </w:p>
        </w:tc>
        <w:tc>
          <w:tcPr>
            <w:tcW w:w="2139"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二级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三级</w:t>
            </w:r>
          </w:p>
        </w:tc>
        <w:tc>
          <w:tcPr>
            <w:tcW w:w="2140" w:type="dxa"/>
            <w:tcBorders>
              <w:tl2br w:val="nil"/>
              <w:tr2bl w:val="nil"/>
            </w:tcBorders>
            <w:shd w:val="clear" w:color="auto" w:fill="FFFFFF" w:themeFill="background1"/>
            <w:vAlign w:val="center"/>
          </w:tcPr>
          <w:p>
            <w:pPr>
              <w:pageBreakBefore w:val="0"/>
              <w:kinsoku/>
              <w:wordWrap/>
              <w:topLinePunct w:val="0"/>
              <w:bidi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8558" w:type="dxa"/>
            <w:gridSpan w:val="4"/>
            <w:tcBorders>
              <w:tl2br w:val="nil"/>
              <w:tr2bl w:val="nil"/>
            </w:tcBorders>
            <w:shd w:val="clear" w:color="auto" w:fill="FFFFFF" w:themeFill="background1"/>
            <w:vAlign w:val="center"/>
          </w:tcPr>
          <w:p>
            <w:pPr>
              <w:pageBreakBefore w:val="0"/>
              <w:kinsoku/>
              <w:wordWrap/>
              <w:topLinePunct w:val="0"/>
              <w:bidi w:val="0"/>
              <w:jc w:val="left"/>
              <w:rPr>
                <w:rFonts w:ascii="Times New Roman" w:hAnsi="Times New Roman" w:cs="Times New Roman"/>
                <w:szCs w:val="21"/>
              </w:rPr>
            </w:pPr>
            <w:r>
              <w:rPr>
                <w:rFonts w:ascii="Times New Roman" w:hAnsi="Times New Roman" w:cs="Times New Roman"/>
                <w:szCs w:val="21"/>
              </w:rPr>
              <w:t>注：“-”表示可不开展土壤环境影响评价工作。</w:t>
            </w:r>
          </w:p>
        </w:tc>
      </w:tr>
    </w:tbl>
    <w:p>
      <w:pPr>
        <w:pageBreakBefore w:val="0"/>
        <w:kinsoku/>
        <w:wordWrap/>
        <w:topLinePunct w:val="0"/>
        <w:bidi w:val="0"/>
        <w:spacing w:line="360" w:lineRule="auto"/>
        <w:rPr>
          <w:rFonts w:ascii="Times New Roman" w:hAnsi="Times New Roman" w:cs="Times New Roman"/>
          <w:sz w:val="24"/>
        </w:rPr>
      </w:pPr>
      <w:r>
        <w:rPr>
          <w:rFonts w:ascii="Times New Roman" w:hAnsi="Times New Roman" w:cs="Times New Roman"/>
          <w:sz w:val="24"/>
          <w:szCs w:val="24"/>
        </w:rPr>
        <w:t xml:space="preserve">   根据上表可知，本工程为Ⅱ类项目，敏感程度为不敏感，因此，本工程土壤环境评价工作等级为三级</w:t>
      </w:r>
      <w:r>
        <w:rPr>
          <w:rFonts w:ascii="Times New Roman" w:hAnsi="Times New Roman" w:cs="Times New Roman"/>
          <w:sz w:val="24"/>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rPr>
        <w:t>评价范围：</w:t>
      </w:r>
      <w:r>
        <w:rPr>
          <w:rFonts w:hint="eastAsia"/>
          <w:sz w:val="24"/>
        </w:rPr>
        <w:t>工程占地范围内以及工程占地范围外</w:t>
      </w:r>
      <w:r>
        <w:rPr>
          <w:rFonts w:hint="eastAsia"/>
          <w:spacing w:val="-61"/>
          <w:sz w:val="24"/>
        </w:rPr>
        <w:t xml:space="preserve"> </w:t>
      </w:r>
      <w:r>
        <w:rPr>
          <w:rFonts w:ascii="Times New Roman" w:hAnsi="Times New Roman" w:eastAsia="Times New Roman"/>
          <w:sz w:val="24"/>
        </w:rPr>
        <w:t>1</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z w:val="24"/>
        </w:rPr>
        <w:t>范围内的区域。</w:t>
      </w:r>
    </w:p>
    <w:p>
      <w:pPr>
        <w:pStyle w:val="5"/>
        <w:pageBreakBefore w:val="0"/>
        <w:numPr>
          <w:ilvl w:val="2"/>
          <w:numId w:val="0"/>
        </w:numPr>
        <w:kinsoku/>
        <w:wordWrap/>
        <w:topLinePunct w:val="0"/>
        <w:bidi w:val="0"/>
        <w:rPr>
          <w:rFonts w:ascii="Times New Roman" w:hAnsi="Times New Roman" w:cs="Times New Roman"/>
          <w:bCs w:val="0"/>
        </w:rPr>
      </w:pPr>
      <w:bookmarkStart w:id="78" w:name="_Toc13744"/>
      <w:bookmarkStart w:id="79" w:name="_Toc12070"/>
      <w:bookmarkStart w:id="80" w:name="_Toc25077"/>
      <w:bookmarkStart w:id="81" w:name="_Toc7160"/>
      <w:bookmarkStart w:id="82" w:name="_Toc7466"/>
      <w:r>
        <w:rPr>
          <w:rFonts w:ascii="Times New Roman" w:hAnsi="Times New Roman" w:cs="Times New Roman"/>
          <w:bCs w:val="0"/>
        </w:rPr>
        <w:t>2.</w:t>
      </w:r>
      <w:r>
        <w:rPr>
          <w:rFonts w:hint="eastAsia" w:ascii="Times New Roman" w:hAnsi="Times New Roman" w:cs="Times New Roman"/>
          <w:bCs w:val="0"/>
        </w:rPr>
        <w:t>5</w:t>
      </w:r>
      <w:r>
        <w:rPr>
          <w:rFonts w:ascii="Times New Roman" w:hAnsi="Times New Roman" w:cs="Times New Roman"/>
          <w:bCs w:val="0"/>
        </w:rPr>
        <w:t>.</w:t>
      </w:r>
      <w:r>
        <w:rPr>
          <w:rFonts w:hint="eastAsia" w:ascii="Times New Roman" w:hAnsi="Times New Roman" w:cs="Times New Roman"/>
          <w:bCs w:val="0"/>
        </w:rPr>
        <w:t>8</w:t>
      </w:r>
      <w:r>
        <w:rPr>
          <w:rFonts w:ascii="Times New Roman" w:hAnsi="Times New Roman" w:cs="Times New Roman"/>
          <w:bCs w:val="0"/>
        </w:rPr>
        <w:t xml:space="preserve"> </w:t>
      </w:r>
      <w:r>
        <w:rPr>
          <w:rFonts w:hint="eastAsia" w:ascii="Times New Roman" w:hAnsi="Times New Roman" w:cs="Times New Roman"/>
          <w:bCs w:val="0"/>
        </w:rPr>
        <w:t>小结</w:t>
      </w:r>
    </w:p>
    <w:p>
      <w:pPr>
        <w:pageBreakBefore w:val="0"/>
        <w:kinsoku/>
        <w:wordWrap/>
        <w:topLinePunct w:val="0"/>
        <w:bidi w:val="0"/>
        <w:spacing w:line="360" w:lineRule="auto"/>
        <w:ind w:firstLine="480" w:firstLineChars="200"/>
        <w:rPr>
          <w:sz w:val="24"/>
        </w:rPr>
      </w:pPr>
      <w:r>
        <w:rPr>
          <w:rFonts w:hint="eastAsia"/>
          <w:sz w:val="24"/>
        </w:rPr>
        <w:t>（1）各环境要素评价工作等级</w:t>
      </w:r>
    </w:p>
    <w:p>
      <w:pPr>
        <w:pageBreakBefore w:val="0"/>
        <w:kinsoku/>
        <w:wordWrap/>
        <w:topLinePunct w:val="0"/>
        <w:bidi w:val="0"/>
        <w:spacing w:line="360" w:lineRule="auto"/>
        <w:ind w:firstLine="480" w:firstLineChars="200"/>
        <w:rPr>
          <w:sz w:val="24"/>
        </w:rPr>
      </w:pPr>
      <w:r>
        <w:rPr>
          <w:rFonts w:hint="eastAsia"/>
          <w:sz w:val="24"/>
        </w:rPr>
        <w:t>各环境要素评价工作等级见下表。</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表2.5-1</w:t>
      </w:r>
      <w:r>
        <w:rPr>
          <w:rFonts w:hint="eastAsia" w:ascii="Times New Roman" w:hAnsi="Times New Roman" w:cs="Times New Roman"/>
          <w:b/>
          <w:bCs/>
          <w:szCs w:val="21"/>
        </w:rPr>
        <w:t>1</w:t>
      </w:r>
      <w:r>
        <w:rPr>
          <w:rFonts w:ascii="Times New Roman" w:hAnsi="Times New Roman" w:cs="Times New Roman"/>
          <w:b/>
          <w:bCs/>
          <w:szCs w:val="21"/>
        </w:rPr>
        <w:t xml:space="preserve">  污染影响型评价工作等级划分表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3568"/>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60" w:type="dxa"/>
            <w:shd w:val="clear" w:color="auto" w:fill="C6ECCC"/>
          </w:tcPr>
          <w:p>
            <w:pPr>
              <w:pStyle w:val="60"/>
              <w:pageBreakBefore w:val="0"/>
              <w:kinsoku/>
              <w:wordWrap/>
              <w:topLinePunct w:val="0"/>
              <w:bidi w:val="0"/>
              <w:spacing w:before="30"/>
              <w:ind w:left="598" w:right="592"/>
              <w:rPr>
                <w:shd w:val="clear" w:color="auto" w:fill="auto"/>
              </w:rPr>
            </w:pPr>
            <w:r>
              <w:rPr>
                <w:shd w:val="clear" w:color="auto" w:fill="auto"/>
              </w:rPr>
              <w:t>序号</w:t>
            </w:r>
          </w:p>
        </w:tc>
        <w:tc>
          <w:tcPr>
            <w:tcW w:w="3568" w:type="dxa"/>
            <w:shd w:val="clear" w:color="auto" w:fill="C6ECCC"/>
          </w:tcPr>
          <w:p>
            <w:pPr>
              <w:pStyle w:val="60"/>
              <w:pageBreakBefore w:val="0"/>
              <w:kinsoku/>
              <w:wordWrap/>
              <w:topLinePunct w:val="0"/>
              <w:bidi w:val="0"/>
              <w:spacing w:before="30"/>
              <w:ind w:left="1238" w:right="1230"/>
              <w:rPr>
                <w:shd w:val="clear" w:color="auto" w:fill="auto"/>
              </w:rPr>
            </w:pPr>
            <w:r>
              <w:rPr>
                <w:shd w:val="clear" w:color="auto" w:fill="auto"/>
              </w:rPr>
              <w:t>影响因素</w:t>
            </w:r>
          </w:p>
        </w:tc>
        <w:tc>
          <w:tcPr>
            <w:tcW w:w="3300" w:type="dxa"/>
            <w:shd w:val="clear" w:color="auto" w:fill="C6ECCC"/>
          </w:tcPr>
          <w:p>
            <w:pPr>
              <w:pStyle w:val="60"/>
              <w:pageBreakBefore w:val="0"/>
              <w:kinsoku/>
              <w:wordWrap/>
              <w:topLinePunct w:val="0"/>
              <w:bidi w:val="0"/>
              <w:spacing w:before="30"/>
              <w:ind w:left="1209" w:right="1200"/>
              <w:rPr>
                <w:shd w:val="clear" w:color="auto" w:fill="auto"/>
              </w:rPr>
            </w:pPr>
            <w:r>
              <w:rPr>
                <w:shd w:val="clear" w:color="auto" w:fill="auto"/>
              </w:rPr>
              <w:t>工作等级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60" w:type="dxa"/>
            <w:shd w:val="clear" w:color="auto" w:fill="C6ECCC"/>
          </w:tcPr>
          <w:p>
            <w:pPr>
              <w:pStyle w:val="60"/>
              <w:pageBreakBefore w:val="0"/>
              <w:kinsoku/>
              <w:wordWrap/>
              <w:topLinePunct w:val="0"/>
              <w:bidi w:val="0"/>
              <w:spacing w:before="45"/>
              <w:ind w:left="5"/>
              <w:rPr>
                <w:rFonts w:ascii="Times New Roman"/>
                <w:shd w:val="clear" w:color="auto" w:fill="auto"/>
              </w:rPr>
            </w:pPr>
            <w:r>
              <w:rPr>
                <w:rFonts w:ascii="Times New Roman"/>
                <w:w w:val="99"/>
                <w:shd w:val="clear" w:color="auto" w:fill="auto"/>
              </w:rPr>
              <w:t>1</w:t>
            </w:r>
          </w:p>
        </w:tc>
        <w:tc>
          <w:tcPr>
            <w:tcW w:w="3568" w:type="dxa"/>
            <w:shd w:val="clear" w:color="auto" w:fill="C6ECCC"/>
          </w:tcPr>
          <w:p>
            <w:pPr>
              <w:pStyle w:val="60"/>
              <w:pageBreakBefore w:val="0"/>
              <w:kinsoku/>
              <w:wordWrap/>
              <w:topLinePunct w:val="0"/>
              <w:bidi w:val="0"/>
              <w:spacing w:before="31"/>
              <w:ind w:left="1238" w:right="1230"/>
              <w:rPr>
                <w:shd w:val="clear" w:color="auto" w:fill="auto"/>
              </w:rPr>
            </w:pPr>
            <w:r>
              <w:rPr>
                <w:shd w:val="clear" w:color="auto" w:fill="auto"/>
              </w:rPr>
              <w:t>大气环境</w:t>
            </w:r>
          </w:p>
        </w:tc>
        <w:tc>
          <w:tcPr>
            <w:tcW w:w="3300" w:type="dxa"/>
            <w:shd w:val="clear" w:color="auto" w:fill="C6ECCC"/>
          </w:tcPr>
          <w:p>
            <w:pPr>
              <w:pStyle w:val="60"/>
              <w:pageBreakBefore w:val="0"/>
              <w:kinsoku/>
              <w:wordWrap/>
              <w:topLinePunct w:val="0"/>
              <w:bidi w:val="0"/>
              <w:spacing w:before="31"/>
              <w:ind w:left="1209" w:right="1200"/>
              <w:rPr>
                <w:shd w:val="clear" w:color="auto" w:fill="auto"/>
              </w:rPr>
            </w:pPr>
            <w:r>
              <w:rPr>
                <w:shd w:val="clear" w:color="auto" w:fill="auto"/>
              </w:rPr>
              <w:t>不设等级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1660" w:type="dxa"/>
            <w:shd w:val="clear" w:color="auto" w:fill="C6ECCC"/>
          </w:tcPr>
          <w:p>
            <w:pPr>
              <w:pStyle w:val="60"/>
              <w:pageBreakBefore w:val="0"/>
              <w:kinsoku/>
              <w:wordWrap/>
              <w:topLinePunct w:val="0"/>
              <w:bidi w:val="0"/>
              <w:spacing w:before="44"/>
              <w:ind w:left="5"/>
              <w:rPr>
                <w:rFonts w:ascii="Times New Roman"/>
                <w:shd w:val="clear" w:color="auto" w:fill="auto"/>
              </w:rPr>
            </w:pPr>
            <w:r>
              <w:rPr>
                <w:rFonts w:ascii="Times New Roman"/>
                <w:w w:val="99"/>
                <w:shd w:val="clear" w:color="auto" w:fill="auto"/>
              </w:rPr>
              <w:t>2</w:t>
            </w:r>
          </w:p>
        </w:tc>
        <w:tc>
          <w:tcPr>
            <w:tcW w:w="3568" w:type="dxa"/>
            <w:shd w:val="clear" w:color="auto" w:fill="C6ECCC"/>
          </w:tcPr>
          <w:p>
            <w:pPr>
              <w:pStyle w:val="60"/>
              <w:pageBreakBefore w:val="0"/>
              <w:kinsoku/>
              <w:wordWrap/>
              <w:topLinePunct w:val="0"/>
              <w:bidi w:val="0"/>
              <w:spacing w:before="30"/>
              <w:ind w:left="1238" w:right="1230"/>
              <w:rPr>
                <w:shd w:val="clear" w:color="auto" w:fill="auto"/>
              </w:rPr>
            </w:pPr>
            <w:r>
              <w:rPr>
                <w:shd w:val="clear" w:color="auto" w:fill="auto"/>
              </w:rPr>
              <w:t>地表水环境</w:t>
            </w:r>
          </w:p>
        </w:tc>
        <w:tc>
          <w:tcPr>
            <w:tcW w:w="3300" w:type="dxa"/>
            <w:shd w:val="clear" w:color="auto" w:fill="C6ECCC"/>
          </w:tcPr>
          <w:p>
            <w:pPr>
              <w:pStyle w:val="60"/>
              <w:pageBreakBefore w:val="0"/>
              <w:kinsoku/>
              <w:wordWrap/>
              <w:topLinePunct w:val="0"/>
              <w:bidi w:val="0"/>
              <w:spacing w:before="30"/>
              <w:ind w:left="1206" w:right="1200"/>
              <w:rPr>
                <w:shd w:val="clear" w:color="auto" w:fill="auto"/>
              </w:rPr>
            </w:pPr>
            <w:r>
              <w:rPr>
                <w:rFonts w:hint="eastAsia"/>
                <w:shd w:val="clear" w:color="auto" w:fill="auto"/>
                <w:lang w:val="en-US"/>
              </w:rPr>
              <w:t>一</w:t>
            </w:r>
            <w:r>
              <w:rPr>
                <w:shd w:val="clear" w:color="auto" w:fill="auto"/>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1660" w:type="dxa"/>
            <w:shd w:val="clear" w:color="auto" w:fill="C6ECCC"/>
          </w:tcPr>
          <w:p>
            <w:pPr>
              <w:pStyle w:val="60"/>
              <w:pageBreakBefore w:val="0"/>
              <w:kinsoku/>
              <w:wordWrap/>
              <w:topLinePunct w:val="0"/>
              <w:bidi w:val="0"/>
              <w:spacing w:before="45"/>
              <w:ind w:left="5"/>
              <w:rPr>
                <w:rFonts w:ascii="Times New Roman"/>
                <w:shd w:val="clear" w:color="auto" w:fill="auto"/>
              </w:rPr>
            </w:pPr>
            <w:r>
              <w:rPr>
                <w:rFonts w:ascii="Times New Roman"/>
                <w:w w:val="99"/>
                <w:shd w:val="clear" w:color="auto" w:fill="auto"/>
              </w:rPr>
              <w:t>3</w:t>
            </w:r>
          </w:p>
        </w:tc>
        <w:tc>
          <w:tcPr>
            <w:tcW w:w="3568" w:type="dxa"/>
            <w:shd w:val="clear" w:color="auto" w:fill="C6ECCC"/>
          </w:tcPr>
          <w:p>
            <w:pPr>
              <w:pStyle w:val="60"/>
              <w:pageBreakBefore w:val="0"/>
              <w:kinsoku/>
              <w:wordWrap/>
              <w:topLinePunct w:val="0"/>
              <w:bidi w:val="0"/>
              <w:spacing w:before="31"/>
              <w:ind w:left="1236" w:right="1230"/>
              <w:rPr>
                <w:shd w:val="clear" w:color="auto" w:fill="auto"/>
              </w:rPr>
            </w:pPr>
            <w:r>
              <w:rPr>
                <w:shd w:val="clear" w:color="auto" w:fill="auto"/>
              </w:rPr>
              <w:t>声环境</w:t>
            </w:r>
          </w:p>
        </w:tc>
        <w:tc>
          <w:tcPr>
            <w:tcW w:w="3300" w:type="dxa"/>
            <w:shd w:val="clear" w:color="auto" w:fill="C6ECCC"/>
          </w:tcPr>
          <w:p>
            <w:pPr>
              <w:pStyle w:val="60"/>
              <w:pageBreakBefore w:val="0"/>
              <w:kinsoku/>
              <w:wordWrap/>
              <w:topLinePunct w:val="0"/>
              <w:bidi w:val="0"/>
              <w:spacing w:before="31"/>
              <w:ind w:left="1206" w:right="1200"/>
              <w:rPr>
                <w:shd w:val="clear" w:color="auto" w:fill="auto"/>
              </w:rPr>
            </w:pPr>
            <w:r>
              <w:rPr>
                <w:shd w:val="clear" w:color="auto" w:fill="auto"/>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60" w:type="dxa"/>
            <w:shd w:val="clear" w:color="auto" w:fill="C6ECCC"/>
          </w:tcPr>
          <w:p>
            <w:pPr>
              <w:pStyle w:val="60"/>
              <w:pageBreakBefore w:val="0"/>
              <w:kinsoku/>
              <w:wordWrap/>
              <w:topLinePunct w:val="0"/>
              <w:bidi w:val="0"/>
              <w:spacing w:before="44"/>
              <w:ind w:left="5"/>
              <w:rPr>
                <w:rFonts w:ascii="Times New Roman"/>
                <w:shd w:val="clear" w:color="auto" w:fill="auto"/>
              </w:rPr>
            </w:pPr>
            <w:r>
              <w:rPr>
                <w:rFonts w:ascii="Times New Roman"/>
                <w:w w:val="99"/>
                <w:shd w:val="clear" w:color="auto" w:fill="auto"/>
              </w:rPr>
              <w:t>4</w:t>
            </w:r>
          </w:p>
        </w:tc>
        <w:tc>
          <w:tcPr>
            <w:tcW w:w="3568" w:type="dxa"/>
            <w:shd w:val="clear" w:color="auto" w:fill="C6ECCC"/>
          </w:tcPr>
          <w:p>
            <w:pPr>
              <w:pStyle w:val="60"/>
              <w:pageBreakBefore w:val="0"/>
              <w:kinsoku/>
              <w:wordWrap/>
              <w:topLinePunct w:val="0"/>
              <w:bidi w:val="0"/>
              <w:spacing w:before="30"/>
              <w:ind w:left="1238" w:right="1230"/>
              <w:rPr>
                <w:shd w:val="clear" w:color="auto" w:fill="auto"/>
              </w:rPr>
            </w:pPr>
            <w:r>
              <w:rPr>
                <w:shd w:val="clear" w:color="auto" w:fill="auto"/>
              </w:rPr>
              <w:t>环境风险</w:t>
            </w:r>
          </w:p>
        </w:tc>
        <w:tc>
          <w:tcPr>
            <w:tcW w:w="3300" w:type="dxa"/>
            <w:shd w:val="clear" w:color="auto" w:fill="C6ECCC"/>
          </w:tcPr>
          <w:p>
            <w:pPr>
              <w:pStyle w:val="60"/>
              <w:pageBreakBefore w:val="0"/>
              <w:kinsoku/>
              <w:wordWrap/>
              <w:topLinePunct w:val="0"/>
              <w:bidi w:val="0"/>
              <w:spacing w:before="30"/>
              <w:ind w:left="1209" w:right="1200"/>
              <w:rPr>
                <w:shd w:val="clear" w:color="auto" w:fill="auto"/>
              </w:rPr>
            </w:pPr>
            <w:r>
              <w:rPr>
                <w:shd w:val="clear" w:color="auto" w:fill="auto"/>
              </w:rPr>
              <w:t>简单分析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1660" w:type="dxa"/>
            <w:shd w:val="clear" w:color="auto" w:fill="C6ECCC"/>
          </w:tcPr>
          <w:p>
            <w:pPr>
              <w:pStyle w:val="60"/>
              <w:pageBreakBefore w:val="0"/>
              <w:kinsoku/>
              <w:wordWrap/>
              <w:topLinePunct w:val="0"/>
              <w:bidi w:val="0"/>
              <w:spacing w:before="45"/>
              <w:ind w:left="5"/>
              <w:rPr>
                <w:rFonts w:ascii="Times New Roman"/>
                <w:shd w:val="clear" w:color="auto" w:fill="auto"/>
              </w:rPr>
            </w:pPr>
            <w:r>
              <w:rPr>
                <w:rFonts w:ascii="Times New Roman"/>
                <w:w w:val="99"/>
                <w:shd w:val="clear" w:color="auto" w:fill="auto"/>
              </w:rPr>
              <w:t>5</w:t>
            </w:r>
          </w:p>
        </w:tc>
        <w:tc>
          <w:tcPr>
            <w:tcW w:w="3568" w:type="dxa"/>
            <w:shd w:val="clear" w:color="auto" w:fill="C6ECCC"/>
          </w:tcPr>
          <w:p>
            <w:pPr>
              <w:pStyle w:val="60"/>
              <w:pageBreakBefore w:val="0"/>
              <w:kinsoku/>
              <w:wordWrap/>
              <w:topLinePunct w:val="0"/>
              <w:bidi w:val="0"/>
              <w:spacing w:before="31"/>
              <w:ind w:left="1238" w:right="1230"/>
              <w:rPr>
                <w:shd w:val="clear" w:color="auto" w:fill="auto"/>
              </w:rPr>
            </w:pPr>
            <w:r>
              <w:rPr>
                <w:shd w:val="clear" w:color="auto" w:fill="auto"/>
              </w:rPr>
              <w:t>生态环境</w:t>
            </w:r>
          </w:p>
        </w:tc>
        <w:tc>
          <w:tcPr>
            <w:tcW w:w="3300" w:type="dxa"/>
            <w:shd w:val="clear" w:color="auto" w:fill="C6ECCC"/>
          </w:tcPr>
          <w:p>
            <w:pPr>
              <w:pStyle w:val="60"/>
              <w:pageBreakBefore w:val="0"/>
              <w:kinsoku/>
              <w:wordWrap/>
              <w:topLinePunct w:val="0"/>
              <w:bidi w:val="0"/>
              <w:spacing w:before="31"/>
              <w:ind w:left="1206" w:right="1200"/>
              <w:rPr>
                <w:shd w:val="clear" w:color="auto" w:fill="auto"/>
              </w:rPr>
            </w:pPr>
            <w:r>
              <w:rPr>
                <w:rFonts w:hint="eastAsia"/>
                <w:shd w:val="clear" w:color="auto" w:fill="auto"/>
                <w:lang w:val="en-US"/>
              </w:rPr>
              <w:t>二</w:t>
            </w:r>
            <w:r>
              <w:rPr>
                <w:shd w:val="clear" w:color="auto" w:fill="auto"/>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1660" w:type="dxa"/>
            <w:shd w:val="clear" w:color="auto" w:fill="C6ECCC"/>
          </w:tcPr>
          <w:p>
            <w:pPr>
              <w:pStyle w:val="60"/>
              <w:pageBreakBefore w:val="0"/>
              <w:kinsoku/>
              <w:wordWrap/>
              <w:topLinePunct w:val="0"/>
              <w:bidi w:val="0"/>
              <w:spacing w:before="44"/>
              <w:ind w:left="5"/>
              <w:rPr>
                <w:rFonts w:ascii="Times New Roman"/>
                <w:shd w:val="clear" w:color="auto" w:fill="auto"/>
              </w:rPr>
            </w:pPr>
            <w:r>
              <w:rPr>
                <w:rFonts w:ascii="Times New Roman"/>
                <w:w w:val="99"/>
                <w:shd w:val="clear" w:color="auto" w:fill="auto"/>
              </w:rPr>
              <w:t>6</w:t>
            </w:r>
          </w:p>
        </w:tc>
        <w:tc>
          <w:tcPr>
            <w:tcW w:w="3568" w:type="dxa"/>
            <w:shd w:val="clear" w:color="auto" w:fill="C6ECCC"/>
          </w:tcPr>
          <w:p>
            <w:pPr>
              <w:pStyle w:val="60"/>
              <w:pageBreakBefore w:val="0"/>
              <w:kinsoku/>
              <w:wordWrap/>
              <w:topLinePunct w:val="0"/>
              <w:bidi w:val="0"/>
              <w:spacing w:before="30"/>
              <w:ind w:left="1238" w:right="1230"/>
              <w:rPr>
                <w:shd w:val="clear" w:color="auto" w:fill="auto"/>
              </w:rPr>
            </w:pPr>
            <w:r>
              <w:rPr>
                <w:shd w:val="clear" w:color="auto" w:fill="auto"/>
              </w:rPr>
              <w:t>地下水环境</w:t>
            </w:r>
          </w:p>
        </w:tc>
        <w:tc>
          <w:tcPr>
            <w:tcW w:w="3300" w:type="dxa"/>
            <w:shd w:val="clear" w:color="auto" w:fill="C6ECCC"/>
          </w:tcPr>
          <w:p>
            <w:pPr>
              <w:pStyle w:val="60"/>
              <w:pageBreakBefore w:val="0"/>
              <w:kinsoku/>
              <w:wordWrap/>
              <w:topLinePunct w:val="0"/>
              <w:bidi w:val="0"/>
              <w:spacing w:before="30"/>
              <w:ind w:left="1206" w:right="1200"/>
              <w:rPr>
                <w:shd w:val="clear" w:color="auto" w:fill="auto"/>
              </w:rPr>
            </w:pPr>
            <w:r>
              <w:rPr>
                <w:rFonts w:hint="eastAsia"/>
                <w:shd w:val="clear" w:color="auto" w:fill="auto"/>
                <w:lang w:val="en-US"/>
              </w:rPr>
              <w:t>二</w:t>
            </w:r>
            <w:r>
              <w:rPr>
                <w:shd w:val="clear" w:color="auto" w:fill="auto"/>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60" w:type="dxa"/>
            <w:shd w:val="clear" w:color="auto" w:fill="C6ECCC"/>
          </w:tcPr>
          <w:p>
            <w:pPr>
              <w:pStyle w:val="60"/>
              <w:pageBreakBefore w:val="0"/>
              <w:kinsoku/>
              <w:wordWrap/>
              <w:topLinePunct w:val="0"/>
              <w:bidi w:val="0"/>
              <w:spacing w:before="45"/>
              <w:ind w:left="5"/>
              <w:rPr>
                <w:rFonts w:ascii="Times New Roman"/>
                <w:shd w:val="clear" w:color="auto" w:fill="auto"/>
              </w:rPr>
            </w:pPr>
            <w:r>
              <w:rPr>
                <w:rFonts w:ascii="Times New Roman"/>
                <w:w w:val="99"/>
                <w:shd w:val="clear" w:color="auto" w:fill="auto"/>
              </w:rPr>
              <w:t>7</w:t>
            </w:r>
          </w:p>
        </w:tc>
        <w:tc>
          <w:tcPr>
            <w:tcW w:w="3568" w:type="dxa"/>
            <w:shd w:val="clear" w:color="auto" w:fill="C6ECCC"/>
          </w:tcPr>
          <w:p>
            <w:pPr>
              <w:pStyle w:val="60"/>
              <w:pageBreakBefore w:val="0"/>
              <w:kinsoku/>
              <w:wordWrap/>
              <w:topLinePunct w:val="0"/>
              <w:bidi w:val="0"/>
              <w:spacing w:before="31"/>
              <w:ind w:left="1238" w:right="1230"/>
              <w:rPr>
                <w:shd w:val="clear" w:color="auto" w:fill="auto"/>
              </w:rPr>
            </w:pPr>
            <w:r>
              <w:rPr>
                <w:shd w:val="clear" w:color="auto" w:fill="auto"/>
              </w:rPr>
              <w:t>土壤环境</w:t>
            </w:r>
          </w:p>
        </w:tc>
        <w:tc>
          <w:tcPr>
            <w:tcW w:w="3300" w:type="dxa"/>
            <w:shd w:val="clear" w:color="auto" w:fill="C6ECCC"/>
          </w:tcPr>
          <w:p>
            <w:pPr>
              <w:pStyle w:val="60"/>
              <w:pageBreakBefore w:val="0"/>
              <w:kinsoku/>
              <w:wordWrap/>
              <w:topLinePunct w:val="0"/>
              <w:bidi w:val="0"/>
              <w:spacing w:before="31"/>
              <w:ind w:left="1206" w:right="1200"/>
              <w:rPr>
                <w:shd w:val="clear" w:color="auto" w:fill="auto"/>
              </w:rPr>
            </w:pPr>
            <w:r>
              <w:rPr>
                <w:shd w:val="clear" w:color="auto" w:fill="auto"/>
              </w:rPr>
              <w:t>三级</w:t>
            </w:r>
          </w:p>
        </w:tc>
      </w:tr>
    </w:tbl>
    <w:p>
      <w:pPr>
        <w:pageBreakBefore w:val="0"/>
        <w:numPr>
          <w:ilvl w:val="0"/>
          <w:numId w:val="5"/>
        </w:numPr>
        <w:kinsoku/>
        <w:wordWrap/>
        <w:topLinePunct w:val="0"/>
        <w:bidi w:val="0"/>
        <w:spacing w:line="360" w:lineRule="auto"/>
        <w:ind w:firstLine="480" w:firstLineChars="200"/>
        <w:rPr>
          <w:sz w:val="24"/>
        </w:rPr>
      </w:pPr>
      <w:r>
        <w:rPr>
          <w:rFonts w:hint="eastAsia"/>
          <w:sz w:val="24"/>
        </w:rPr>
        <w:t>各环节要素评价范围</w:t>
      </w:r>
    </w:p>
    <w:p>
      <w:pPr>
        <w:pageBreakBefore w:val="0"/>
        <w:kinsoku/>
        <w:wordWrap/>
        <w:topLinePunct w:val="0"/>
        <w:bidi w:val="0"/>
        <w:spacing w:line="360" w:lineRule="auto"/>
        <w:ind w:firstLine="480" w:firstLineChars="200"/>
        <w:rPr>
          <w:sz w:val="24"/>
        </w:rPr>
      </w:pPr>
      <w:r>
        <w:rPr>
          <w:rFonts w:hint="eastAsia"/>
          <w:sz w:val="24"/>
        </w:rPr>
        <w:t>各环境要素评价范围见下表。</w:t>
      </w:r>
    </w:p>
    <w:p>
      <w:pPr>
        <w:pageBreakBefore w:val="0"/>
        <w:kinsoku/>
        <w:wordWrap/>
        <w:topLinePunct w:val="0"/>
        <w:bidi w:val="0"/>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表2.5-1</w:t>
      </w:r>
      <w:r>
        <w:rPr>
          <w:rFonts w:hint="eastAsia" w:ascii="Times New Roman" w:hAnsi="Times New Roman" w:cs="Times New Roman"/>
          <w:b/>
          <w:bCs/>
          <w:szCs w:val="21"/>
        </w:rPr>
        <w:t>2</w:t>
      </w:r>
      <w:r>
        <w:rPr>
          <w:rFonts w:ascii="Times New Roman" w:hAnsi="Times New Roman" w:cs="Times New Roman"/>
          <w:b/>
          <w:bCs/>
          <w:szCs w:val="21"/>
        </w:rPr>
        <w:t xml:space="preserve">  </w:t>
      </w:r>
      <w:r>
        <w:rPr>
          <w:rFonts w:hint="eastAsia" w:ascii="Times New Roman" w:hAnsi="Times New Roman" w:cs="Times New Roman"/>
          <w:b/>
          <w:bCs/>
          <w:szCs w:val="21"/>
        </w:rPr>
        <w:t>建设项目各环境要素评价范围</w:t>
      </w:r>
    </w:p>
    <w:tbl>
      <w:tblPr>
        <w:tblStyle w:val="23"/>
        <w:tblW w:w="8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497"/>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6" w:type="dxa"/>
            <w:shd w:val="clear" w:color="auto" w:fill="C6ECCC"/>
          </w:tcPr>
          <w:p>
            <w:pPr>
              <w:pStyle w:val="60"/>
              <w:pageBreakBefore w:val="0"/>
              <w:kinsoku/>
              <w:wordWrap/>
              <w:topLinePunct w:val="0"/>
              <w:bidi w:val="0"/>
              <w:spacing w:before="30"/>
              <w:ind w:left="87" w:right="79"/>
            </w:pPr>
            <w:r>
              <w:t>序号</w:t>
            </w:r>
          </w:p>
        </w:tc>
        <w:tc>
          <w:tcPr>
            <w:tcW w:w="1497" w:type="dxa"/>
            <w:shd w:val="clear" w:color="auto" w:fill="C6ECCC"/>
            <w:vAlign w:val="center"/>
          </w:tcPr>
          <w:p>
            <w:pPr>
              <w:pStyle w:val="60"/>
              <w:pageBreakBefore w:val="0"/>
              <w:kinsoku/>
              <w:wordWrap/>
              <w:topLinePunct w:val="0"/>
              <w:bidi w:val="0"/>
              <w:spacing w:before="30"/>
              <w:ind w:left="151" w:right="146"/>
            </w:pPr>
            <w:r>
              <w:t>环境要素</w:t>
            </w:r>
          </w:p>
        </w:tc>
        <w:tc>
          <w:tcPr>
            <w:tcW w:w="6298" w:type="dxa"/>
            <w:shd w:val="clear" w:color="auto" w:fill="C6ECCC"/>
          </w:tcPr>
          <w:p>
            <w:pPr>
              <w:pStyle w:val="60"/>
              <w:pageBreakBefore w:val="0"/>
              <w:kinsoku/>
              <w:wordWrap/>
              <w:topLinePunct w:val="0"/>
              <w:bidi w:val="0"/>
              <w:spacing w:before="30"/>
              <w:ind w:left="100" w:right="95"/>
            </w:pPr>
            <w:r>
              <w:t>评价范围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636" w:type="dxa"/>
            <w:shd w:val="clear" w:color="auto" w:fill="C6ECCC"/>
          </w:tcPr>
          <w:p>
            <w:pPr>
              <w:pStyle w:val="60"/>
              <w:pageBreakBefore w:val="0"/>
              <w:kinsoku/>
              <w:wordWrap/>
              <w:topLinePunct w:val="0"/>
              <w:bidi w:val="0"/>
              <w:spacing w:before="45"/>
              <w:ind w:left="7"/>
              <w:rPr>
                <w:rFonts w:ascii="Times New Roman"/>
              </w:rPr>
            </w:pPr>
            <w:r>
              <w:rPr>
                <w:rFonts w:ascii="Times New Roman"/>
                <w:w w:val="99"/>
              </w:rPr>
              <w:t>1</w:t>
            </w:r>
          </w:p>
        </w:tc>
        <w:tc>
          <w:tcPr>
            <w:tcW w:w="1497" w:type="dxa"/>
            <w:shd w:val="clear" w:color="auto" w:fill="C6ECCC"/>
            <w:vAlign w:val="center"/>
          </w:tcPr>
          <w:p>
            <w:pPr>
              <w:pStyle w:val="60"/>
              <w:pageBreakBefore w:val="0"/>
              <w:kinsoku/>
              <w:wordWrap/>
              <w:topLinePunct w:val="0"/>
              <w:bidi w:val="0"/>
              <w:spacing w:before="31"/>
              <w:ind w:left="151" w:right="146"/>
            </w:pPr>
            <w:r>
              <w:t>环境空气</w:t>
            </w:r>
          </w:p>
        </w:tc>
        <w:tc>
          <w:tcPr>
            <w:tcW w:w="6298" w:type="dxa"/>
            <w:shd w:val="clear" w:color="auto" w:fill="C6ECCC"/>
          </w:tcPr>
          <w:p>
            <w:pPr>
              <w:pStyle w:val="60"/>
              <w:pageBreakBefore w:val="0"/>
              <w:kinsoku/>
              <w:wordWrap/>
              <w:topLinePunct w:val="0"/>
              <w:bidi w:val="0"/>
              <w:spacing w:before="45"/>
              <w:ind w:left="8"/>
              <w:rPr>
                <w:rFonts w:ascii="Times New Roman"/>
              </w:rPr>
            </w:pPr>
            <w:r>
              <w:rPr>
                <w:rFonts w:ascii="Times New Roman"/>
                <w:w w:val="9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636" w:type="dxa"/>
            <w:shd w:val="clear" w:color="auto" w:fill="C6ECCC"/>
            <w:vAlign w:val="center"/>
          </w:tcPr>
          <w:p>
            <w:pPr>
              <w:pStyle w:val="60"/>
              <w:pageBreakBefore w:val="0"/>
              <w:kinsoku/>
              <w:wordWrap/>
              <w:topLinePunct w:val="0"/>
              <w:bidi w:val="0"/>
              <w:ind w:left="7"/>
              <w:jc w:val="center"/>
              <w:rPr>
                <w:rFonts w:ascii="Times New Roman"/>
              </w:rPr>
            </w:pPr>
            <w:r>
              <w:rPr>
                <w:rFonts w:ascii="Times New Roman"/>
                <w:w w:val="99"/>
              </w:rPr>
              <w:t>2</w:t>
            </w:r>
          </w:p>
        </w:tc>
        <w:tc>
          <w:tcPr>
            <w:tcW w:w="1497" w:type="dxa"/>
            <w:shd w:val="clear" w:color="auto" w:fill="C6ECCC"/>
            <w:vAlign w:val="center"/>
          </w:tcPr>
          <w:p>
            <w:pPr>
              <w:pStyle w:val="60"/>
              <w:pageBreakBefore w:val="0"/>
              <w:kinsoku/>
              <w:wordWrap/>
              <w:topLinePunct w:val="0"/>
              <w:bidi w:val="0"/>
              <w:spacing w:before="1" w:line="297" w:lineRule="auto"/>
              <w:ind w:right="166"/>
              <w:jc w:val="center"/>
            </w:pPr>
            <w:r>
              <w:t>地表水环境</w:t>
            </w:r>
          </w:p>
        </w:tc>
        <w:tc>
          <w:tcPr>
            <w:tcW w:w="6298" w:type="dxa"/>
            <w:shd w:val="clear" w:color="auto" w:fill="C6ECCC"/>
            <w:vAlign w:val="center"/>
          </w:tcPr>
          <w:p>
            <w:pPr>
              <w:pStyle w:val="60"/>
              <w:pageBreakBefore w:val="0"/>
              <w:kinsoku/>
              <w:wordWrap/>
              <w:topLinePunct w:val="0"/>
              <w:bidi w:val="0"/>
              <w:jc w:val="both"/>
              <w:rPr>
                <w:spacing w:val="-1"/>
              </w:rPr>
            </w:pPr>
            <w:r>
              <w:rPr>
                <w:rFonts w:hint="eastAsia"/>
                <w:spacing w:val="-1"/>
                <w:lang w:val="en-US"/>
              </w:rPr>
              <w:t>水电站上游王家厂水库库区至水电站尾水排放口下游2km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636" w:type="dxa"/>
            <w:shd w:val="clear" w:color="auto" w:fill="C6ECCC"/>
          </w:tcPr>
          <w:p>
            <w:pPr>
              <w:pStyle w:val="60"/>
              <w:pageBreakBefore w:val="0"/>
              <w:kinsoku/>
              <w:wordWrap/>
              <w:topLinePunct w:val="0"/>
              <w:bidi w:val="0"/>
              <w:spacing w:before="44"/>
              <w:ind w:left="7"/>
              <w:rPr>
                <w:rFonts w:ascii="Times New Roman"/>
              </w:rPr>
            </w:pPr>
            <w:r>
              <w:rPr>
                <w:rFonts w:ascii="Times New Roman"/>
                <w:w w:val="99"/>
              </w:rPr>
              <w:t>3</w:t>
            </w:r>
          </w:p>
        </w:tc>
        <w:tc>
          <w:tcPr>
            <w:tcW w:w="1497" w:type="dxa"/>
            <w:shd w:val="clear" w:color="auto" w:fill="C6ECCC"/>
            <w:vAlign w:val="center"/>
          </w:tcPr>
          <w:p>
            <w:pPr>
              <w:pStyle w:val="60"/>
              <w:pageBreakBefore w:val="0"/>
              <w:kinsoku/>
              <w:wordWrap/>
              <w:topLinePunct w:val="0"/>
              <w:bidi w:val="0"/>
              <w:spacing w:before="30"/>
              <w:ind w:left="152" w:right="145"/>
            </w:pPr>
            <w:r>
              <w:t>声环境</w:t>
            </w:r>
          </w:p>
        </w:tc>
        <w:tc>
          <w:tcPr>
            <w:tcW w:w="6298" w:type="dxa"/>
            <w:shd w:val="clear" w:color="auto" w:fill="C6ECCC"/>
          </w:tcPr>
          <w:p>
            <w:pPr>
              <w:pStyle w:val="60"/>
              <w:pageBreakBefore w:val="0"/>
              <w:kinsoku/>
              <w:wordWrap/>
              <w:topLinePunct w:val="0"/>
              <w:bidi w:val="0"/>
              <w:spacing w:before="4" w:line="330" w:lineRule="atLeast"/>
              <w:ind w:left="1518" w:right="114" w:hanging="1395"/>
              <w:rPr>
                <w:spacing w:val="-1"/>
              </w:rPr>
            </w:pPr>
            <w:r>
              <w:rPr>
                <w:spacing w:val="-1"/>
              </w:rPr>
              <w:t>本项目水电站厂房以外的 200m 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 w:hRule="atLeast"/>
          <w:jc w:val="center"/>
        </w:trPr>
        <w:tc>
          <w:tcPr>
            <w:tcW w:w="636" w:type="dxa"/>
            <w:shd w:val="clear" w:color="auto" w:fill="C6ECCC"/>
          </w:tcPr>
          <w:p>
            <w:pPr>
              <w:pStyle w:val="60"/>
              <w:pageBreakBefore w:val="0"/>
              <w:kinsoku/>
              <w:wordWrap/>
              <w:topLinePunct w:val="0"/>
              <w:bidi w:val="0"/>
              <w:spacing w:before="5"/>
              <w:jc w:val="left"/>
              <w:rPr>
                <w:b/>
                <w:sz w:val="16"/>
              </w:rPr>
            </w:pPr>
          </w:p>
          <w:p>
            <w:pPr>
              <w:pStyle w:val="60"/>
              <w:pageBreakBefore w:val="0"/>
              <w:kinsoku/>
              <w:wordWrap/>
              <w:topLinePunct w:val="0"/>
              <w:bidi w:val="0"/>
              <w:ind w:left="7"/>
              <w:rPr>
                <w:rFonts w:ascii="Times New Roman"/>
              </w:rPr>
            </w:pPr>
            <w:r>
              <w:rPr>
                <w:rFonts w:ascii="Times New Roman"/>
                <w:w w:val="99"/>
              </w:rPr>
              <w:t>4</w:t>
            </w:r>
          </w:p>
        </w:tc>
        <w:tc>
          <w:tcPr>
            <w:tcW w:w="1497" w:type="dxa"/>
            <w:shd w:val="clear" w:color="auto" w:fill="C6ECCC"/>
            <w:vAlign w:val="center"/>
          </w:tcPr>
          <w:p>
            <w:pPr>
              <w:pStyle w:val="60"/>
              <w:pageBreakBefore w:val="0"/>
              <w:kinsoku/>
              <w:wordWrap/>
              <w:topLinePunct w:val="0"/>
              <w:bidi w:val="0"/>
              <w:rPr>
                <w:spacing w:val="-1"/>
                <w:lang w:val="en-US"/>
              </w:rPr>
            </w:pPr>
            <w:r>
              <w:rPr>
                <w:rFonts w:hint="eastAsia"/>
                <w:spacing w:val="-1"/>
                <w:lang w:val="en-US"/>
              </w:rPr>
              <w:t>环境风险</w:t>
            </w:r>
          </w:p>
        </w:tc>
        <w:tc>
          <w:tcPr>
            <w:tcW w:w="6298" w:type="dxa"/>
            <w:shd w:val="clear" w:color="auto" w:fill="C6ECCC"/>
          </w:tcPr>
          <w:p>
            <w:pPr>
              <w:pStyle w:val="60"/>
              <w:pageBreakBefore w:val="0"/>
              <w:kinsoku/>
              <w:wordWrap/>
              <w:topLinePunct w:val="0"/>
              <w:bidi w:val="0"/>
              <w:rPr>
                <w:spacing w:val="-1"/>
                <w:lang w:val="en-US"/>
              </w:rPr>
            </w:pPr>
            <w:r>
              <w:rPr>
                <w:rFonts w:hint="eastAsia"/>
                <w:spacing w:val="-1"/>
                <w:lang w:val="en-US"/>
              </w:rPr>
              <w:t>简单分析，可不设评价范围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6" w:hRule="atLeast"/>
          <w:jc w:val="center"/>
        </w:trPr>
        <w:tc>
          <w:tcPr>
            <w:tcW w:w="636" w:type="dxa"/>
            <w:shd w:val="clear" w:color="auto" w:fill="C6ECCC"/>
          </w:tcPr>
          <w:p>
            <w:pPr>
              <w:pStyle w:val="60"/>
              <w:pageBreakBefore w:val="0"/>
              <w:kinsoku/>
              <w:wordWrap/>
              <w:topLinePunct w:val="0"/>
              <w:bidi w:val="0"/>
              <w:jc w:val="left"/>
              <w:rPr>
                <w:b/>
                <w:sz w:val="22"/>
              </w:rPr>
            </w:pPr>
          </w:p>
          <w:p>
            <w:pPr>
              <w:pStyle w:val="60"/>
              <w:pageBreakBefore w:val="0"/>
              <w:kinsoku/>
              <w:wordWrap/>
              <w:topLinePunct w:val="0"/>
              <w:bidi w:val="0"/>
              <w:spacing w:before="4"/>
              <w:jc w:val="left"/>
              <w:rPr>
                <w:b/>
                <w:sz w:val="20"/>
              </w:rPr>
            </w:pPr>
          </w:p>
          <w:p>
            <w:pPr>
              <w:pStyle w:val="60"/>
              <w:pageBreakBefore w:val="0"/>
              <w:kinsoku/>
              <w:wordWrap/>
              <w:topLinePunct w:val="0"/>
              <w:bidi w:val="0"/>
              <w:ind w:left="7"/>
              <w:rPr>
                <w:rFonts w:ascii="Times New Roman"/>
              </w:rPr>
            </w:pPr>
            <w:r>
              <w:rPr>
                <w:rFonts w:ascii="Times New Roman"/>
                <w:w w:val="99"/>
              </w:rPr>
              <w:t>5</w:t>
            </w:r>
          </w:p>
        </w:tc>
        <w:tc>
          <w:tcPr>
            <w:tcW w:w="1497" w:type="dxa"/>
            <w:shd w:val="clear" w:color="auto" w:fill="C6ECCC"/>
            <w:vAlign w:val="center"/>
          </w:tcPr>
          <w:p>
            <w:pPr>
              <w:pStyle w:val="60"/>
              <w:pageBreakBefore w:val="0"/>
              <w:kinsoku/>
              <w:wordWrap/>
              <w:topLinePunct w:val="0"/>
              <w:bidi w:val="0"/>
              <w:rPr>
                <w:spacing w:val="-1"/>
                <w:lang w:val="en-US"/>
              </w:rPr>
            </w:pPr>
            <w:r>
              <w:rPr>
                <w:rFonts w:hint="eastAsia"/>
                <w:spacing w:val="-1"/>
                <w:lang w:val="en-US"/>
              </w:rPr>
              <w:t>生态环境</w:t>
            </w:r>
          </w:p>
        </w:tc>
        <w:tc>
          <w:tcPr>
            <w:tcW w:w="6298" w:type="dxa"/>
            <w:shd w:val="clear" w:color="auto" w:fill="C6ECCC"/>
          </w:tcPr>
          <w:p>
            <w:pPr>
              <w:pStyle w:val="60"/>
              <w:pageBreakBefore w:val="0"/>
              <w:kinsoku/>
              <w:wordWrap/>
              <w:topLinePunct w:val="0"/>
              <w:bidi w:val="0"/>
              <w:rPr>
                <w:spacing w:val="-1"/>
                <w:lang w:val="en-US"/>
              </w:rPr>
            </w:pPr>
            <w:r>
              <w:rPr>
                <w:rFonts w:hint="eastAsia"/>
                <w:spacing w:val="-1"/>
                <w:lang w:val="en-US"/>
              </w:rPr>
              <w:t>陆生生态环境影响评价范围为：电站上游王家厂水库库区至发电站厂房尾水排放口下游0.2 km河段沿两岸向外延伸300m；</w:t>
            </w:r>
          </w:p>
          <w:p>
            <w:pPr>
              <w:pStyle w:val="60"/>
              <w:pageBreakBefore w:val="0"/>
              <w:kinsoku/>
              <w:wordWrap/>
              <w:topLinePunct w:val="0"/>
              <w:bidi w:val="0"/>
              <w:rPr>
                <w:spacing w:val="-1"/>
                <w:lang w:val="en-US"/>
              </w:rPr>
            </w:pPr>
            <w:r>
              <w:rPr>
                <w:rFonts w:hint="eastAsia"/>
                <w:spacing w:val="-1"/>
                <w:lang w:val="en-US"/>
              </w:rPr>
              <w:t>水生生态环境（鱼类）影响评价范围：电站上游王家厂水库库区至发电站厂房尾水排放口下游0.2 km河段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636" w:type="dxa"/>
            <w:shd w:val="clear" w:color="auto" w:fill="C6ECCC"/>
          </w:tcPr>
          <w:p>
            <w:pPr>
              <w:pStyle w:val="60"/>
              <w:pageBreakBefore w:val="0"/>
              <w:kinsoku/>
              <w:wordWrap/>
              <w:topLinePunct w:val="0"/>
              <w:bidi w:val="0"/>
              <w:spacing w:before="4"/>
              <w:jc w:val="left"/>
              <w:rPr>
                <w:b/>
                <w:sz w:val="16"/>
              </w:rPr>
            </w:pPr>
          </w:p>
          <w:p>
            <w:pPr>
              <w:pStyle w:val="60"/>
              <w:pageBreakBefore w:val="0"/>
              <w:kinsoku/>
              <w:wordWrap/>
              <w:topLinePunct w:val="0"/>
              <w:bidi w:val="0"/>
              <w:spacing w:before="1"/>
              <w:ind w:left="7"/>
              <w:rPr>
                <w:rFonts w:ascii="Times New Roman"/>
              </w:rPr>
            </w:pPr>
            <w:r>
              <w:rPr>
                <w:rFonts w:ascii="Times New Roman"/>
                <w:w w:val="99"/>
              </w:rPr>
              <w:t>6</w:t>
            </w:r>
          </w:p>
        </w:tc>
        <w:tc>
          <w:tcPr>
            <w:tcW w:w="1497" w:type="dxa"/>
            <w:shd w:val="clear" w:color="auto" w:fill="C6ECCC"/>
            <w:vAlign w:val="center"/>
          </w:tcPr>
          <w:p>
            <w:pPr>
              <w:pStyle w:val="60"/>
              <w:pageBreakBefore w:val="0"/>
              <w:kinsoku/>
              <w:wordWrap/>
              <w:topLinePunct w:val="0"/>
              <w:bidi w:val="0"/>
              <w:rPr>
                <w:spacing w:val="-1"/>
                <w:lang w:val="en-US"/>
              </w:rPr>
            </w:pPr>
            <w:r>
              <w:rPr>
                <w:rFonts w:hint="eastAsia"/>
                <w:spacing w:val="-1"/>
                <w:lang w:val="en-US"/>
              </w:rPr>
              <w:t>地下水环境</w:t>
            </w:r>
          </w:p>
        </w:tc>
        <w:tc>
          <w:tcPr>
            <w:tcW w:w="6298" w:type="dxa"/>
            <w:shd w:val="clear" w:color="auto" w:fill="C6ECCC"/>
          </w:tcPr>
          <w:p>
            <w:pPr>
              <w:pStyle w:val="60"/>
              <w:pageBreakBefore w:val="0"/>
              <w:kinsoku/>
              <w:wordWrap/>
              <w:topLinePunct w:val="0"/>
              <w:bidi w:val="0"/>
              <w:rPr>
                <w:spacing w:val="-1"/>
                <w:lang w:val="en-US"/>
              </w:rPr>
            </w:pPr>
            <w:r>
              <w:rPr>
                <w:rFonts w:hint="eastAsia"/>
                <w:spacing w:val="-1"/>
                <w:lang w:val="en-US"/>
              </w:rPr>
              <w:t>坝址周边、地表水评价范围以及地表水评价范围两侧陆域分水岭的向</w:t>
            </w:r>
          </w:p>
          <w:p>
            <w:pPr>
              <w:pStyle w:val="60"/>
              <w:pageBreakBefore w:val="0"/>
              <w:kinsoku/>
              <w:wordWrap/>
              <w:topLinePunct w:val="0"/>
              <w:bidi w:val="0"/>
              <w:rPr>
                <w:spacing w:val="-1"/>
                <w:lang w:val="en-US"/>
              </w:rPr>
            </w:pPr>
            <w:r>
              <w:rPr>
                <w:rFonts w:hint="eastAsia"/>
                <w:spacing w:val="-1"/>
                <w:lang w:val="en-US"/>
              </w:rPr>
              <w:t>河流一侧</w:t>
            </w:r>
          </w:p>
        </w:tc>
      </w:tr>
    </w:tbl>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83" w:name="_Toc2773"/>
      <w:r>
        <w:rPr>
          <w:rFonts w:ascii="Times New Roman" w:hAnsi="Times New Roman"/>
          <w:kern w:val="0"/>
          <w:sz w:val="28"/>
          <w:szCs w:val="28"/>
        </w:rPr>
        <w:t>2.6</w:t>
      </w:r>
      <w:bookmarkEnd w:id="78"/>
      <w:bookmarkEnd w:id="79"/>
      <w:bookmarkEnd w:id="80"/>
      <w:bookmarkEnd w:id="81"/>
      <w:bookmarkEnd w:id="82"/>
      <w:r>
        <w:rPr>
          <w:rFonts w:ascii="Times New Roman" w:hAnsi="Times New Roman"/>
          <w:kern w:val="0"/>
          <w:sz w:val="28"/>
          <w:szCs w:val="28"/>
        </w:rPr>
        <w:t xml:space="preserve"> 评价时段、评价内容和评价重点</w:t>
      </w:r>
      <w:bookmarkEnd w:id="83"/>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2.6.1 评价时段</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项目于1958年开工建设，1963年完工，</w:t>
      </w:r>
      <w:r>
        <w:rPr>
          <w:rFonts w:ascii="Times New Roman" w:hAnsi="Times New Roman" w:eastAsia="宋体" w:cs="Times New Roman"/>
          <w:spacing w:val="2"/>
          <w:sz w:val="24"/>
        </w:rPr>
        <w:t>2004年完成了对南涵的除险加固改造，并于2012-</w:t>
      </w:r>
      <w:r>
        <w:rPr>
          <w:rFonts w:hint="eastAsia" w:ascii="Times New Roman" w:hAnsi="Times New Roman" w:eastAsia="宋体" w:cs="Times New Roman"/>
          <w:spacing w:val="2"/>
          <w:sz w:val="24"/>
        </w:rPr>
        <w:t>2015</w:t>
      </w:r>
      <w:r>
        <w:rPr>
          <w:rFonts w:ascii="Times New Roman" w:hAnsi="Times New Roman" w:eastAsia="宋体" w:cs="Times New Roman"/>
          <w:spacing w:val="2"/>
          <w:sz w:val="24"/>
        </w:rPr>
        <w:t>年完成了水电站的增效扩容。因王家厂水库电站历史久远，因此</w:t>
      </w:r>
      <w:r>
        <w:rPr>
          <w:rFonts w:ascii="Times New Roman" w:hAnsi="Times New Roman" w:cs="Times New Roman"/>
          <w:sz w:val="24"/>
        </w:rPr>
        <w:t>本次环境影响评价主要时段为</w:t>
      </w:r>
      <w:r>
        <w:rPr>
          <w:rFonts w:hint="eastAsia" w:ascii="Times New Roman" w:hAnsi="Times New Roman" w:cs="Times New Roman"/>
          <w:sz w:val="24"/>
        </w:rPr>
        <w:t>2012</w:t>
      </w:r>
      <w:r>
        <w:rPr>
          <w:rFonts w:ascii="Times New Roman" w:hAnsi="Times New Roman" w:cs="Times New Roman"/>
          <w:sz w:val="24"/>
        </w:rPr>
        <w:t>年以后的电站运行期。</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2.6.2 评价内容</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（1）工程调查</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工程组成、占地、设计及实际建设规模；环保措施“三同时”制度执行情况；环保投资落实情况；电站运行情况。</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（2）生态环境</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工程占地及建设对区域植被、动植物、鱼类等的影响；水土保持治理、生态恢复、鱼类保护措施落实情况及其效果。</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（3）水环境</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工程运行期废污水产生和排放情况，废污水处理设施落实情况及处理效果；工程建设对开发河段水文情势、地表水水质、水资源利用的影响及生态用水的保障。</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（4）环境空气、声环境</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工程运行期对环境空气和声环境保护目标的影响，保护措施落实情况及其效果。</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（5）固体废弃物</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工程运行期生活垃圾、废机油处理处置措施落实情况及其效果。</w:t>
      </w:r>
    </w:p>
    <w:p>
      <w:pPr>
        <w:pageBreakBefore w:val="0"/>
        <w:numPr>
          <w:ilvl w:val="0"/>
          <w:numId w:val="6"/>
        </w:numPr>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社会环境</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公众意见调查。</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2.6.3 评价重点</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根据现场调查，本项目评价重点设置如下：</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（1）生态环境影响评价：电站建设对附近植被和野生动植物的影响、电站坝址至其电站尾水出口下游河段水生生态环境的影响以及水土流失产生的生态影响。</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（2）地表水环境影响评价：电站运行引水发电对涔水水文情势的影响，对水质、对流域水资源利用产生的影响评价。</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3</w:t>
      </w:r>
      <w:r>
        <w:rPr>
          <w:rFonts w:ascii="Times New Roman" w:hAnsi="Times New Roman" w:cs="Times New Roman"/>
          <w:sz w:val="24"/>
        </w:rPr>
        <w:t>）公众参与调查：主要包括对项目建设至今的环境影响及恢复情况、工作中对电站环保工作的满意程度、需加强的环保工作。由于电站已建成投入运行，本次评价的重点还在于对已经采取的环保措施的有效性进行评价，并提出需要进一步补充完善的措施和建议。</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84" w:name="_Toc2112"/>
      <w:r>
        <w:rPr>
          <w:rFonts w:ascii="Times New Roman" w:hAnsi="Times New Roman"/>
          <w:kern w:val="0"/>
          <w:sz w:val="28"/>
          <w:szCs w:val="28"/>
        </w:rPr>
        <w:t>2.7环境保护目标</w:t>
      </w:r>
      <w:bookmarkEnd w:id="84"/>
    </w:p>
    <w:p>
      <w:pPr>
        <w:pageBreakBefore w:val="0"/>
        <w:numPr>
          <w:ilvl w:val="0"/>
          <w:numId w:val="7"/>
        </w:numPr>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地表水环境保护目标</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地表水环境保护目标是评价范围的地表水体王家厂水库和王家厂水库南干渠。王家厂水库一级饮用水源保护区需满足《地表水环境质量标准》（GB3838-2002）中Ⅱ类标准，二级饮用水源保护区、饮用水源准保护区和王家厂水库南干渠需满足《地表水环境质量标准》（GB3838-2002）中</w:t>
      </w:r>
      <w:r>
        <w:rPr>
          <w:rFonts w:hint="eastAsia" w:ascii="宋体" w:hAnsi="宋体" w:eastAsia="宋体" w:cs="宋体"/>
          <w:sz w:val="24"/>
          <w:szCs w:val="24"/>
        </w:rPr>
        <w:t>Ⅲ</w:t>
      </w:r>
      <w:r>
        <w:rPr>
          <w:rFonts w:hint="eastAsia" w:ascii="Times New Roman" w:hAnsi="Times New Roman" w:cs="Times New Roman"/>
          <w:sz w:val="24"/>
          <w:szCs w:val="24"/>
        </w:rPr>
        <w:t>类标准。</w:t>
      </w:r>
    </w:p>
    <w:p>
      <w:pPr>
        <w:pageBreakBefore w:val="0"/>
        <w:numPr>
          <w:ilvl w:val="0"/>
          <w:numId w:val="7"/>
        </w:numPr>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地下水环境保护目标</w:t>
      </w:r>
    </w:p>
    <w:p>
      <w:pPr>
        <w:pageBreakBefore w:val="0"/>
        <w:kinsoku/>
        <w:wordWrap/>
        <w:topLinePunct w:val="0"/>
        <w:bidi w:val="0"/>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根据现场勘查及对相关资料的整理，本项目评价范围内未发现地下水型集中</w:t>
      </w:r>
    </w:p>
    <w:p>
      <w:pPr>
        <w:pageBreakBefore w:val="0"/>
        <w:kinsoku/>
        <w:wordWrap/>
        <w:topLinePunct w:val="0"/>
        <w:bidi w:val="0"/>
        <w:spacing w:line="360" w:lineRule="auto"/>
        <w:rPr>
          <w:rFonts w:ascii="Times New Roman" w:hAnsi="Times New Roman" w:cs="Times New Roman"/>
          <w:sz w:val="24"/>
          <w:szCs w:val="24"/>
        </w:rPr>
      </w:pPr>
      <w:r>
        <w:rPr>
          <w:rFonts w:hint="eastAsia" w:ascii="Times New Roman" w:hAnsi="Times New Roman" w:cs="Times New Roman"/>
          <w:sz w:val="24"/>
          <w:szCs w:val="24"/>
        </w:rPr>
        <w:t>饮用水水源地。本项目地下水环境保护目标为评价范围的地下水满足《地下水质量标准》(GB/T14848-2017)Ⅲ类标准，并确保不明显影响地下水水位和流向。</w:t>
      </w:r>
    </w:p>
    <w:p>
      <w:pPr>
        <w:pageBreakBefore w:val="0"/>
        <w:numPr>
          <w:ilvl w:val="0"/>
          <w:numId w:val="7"/>
        </w:numPr>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生态环境保护目标</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因王家厂水库位于湖南涔槐国家湿地公园内，故属于项目生态环境保护目标。 </w:t>
      </w:r>
      <w:r>
        <w:rPr>
          <w:rFonts w:ascii="Times New Roman" w:hAnsi="Times New Roman" w:cs="Times New Roman"/>
          <w:sz w:val="24"/>
          <w:szCs w:val="24"/>
        </w:rPr>
        <w:t xml:space="preserve">                    </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陆生生态的保护目标是陆生动、植物资源不因项目的建设受到重大影响，保护陆生动物的生境、迁徙活动与繁殖。水生生态的保护目标是保护项目所在水域的水生生物，满足各类生物对栖息环境的要求，生境不受到严重破坏；保护鱼类等水生生物资源的正常繁衍。</w:t>
      </w:r>
    </w:p>
    <w:p>
      <w:pPr>
        <w:pageBreakBefore w:val="0"/>
        <w:numPr>
          <w:ilvl w:val="0"/>
          <w:numId w:val="7"/>
        </w:numPr>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声环境保护目标</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项目水电站的大坝和厂房不在一个位置，仅厂房周边 200m 范围内存在4户声敏感点，因此，本项目声环境保护目标是确保项目周边的声环境敏感点达到《声环境质量标准》（GB3096-2008）中1类标准。</w:t>
      </w:r>
    </w:p>
    <w:p>
      <w:pPr>
        <w:pageBreakBefore w:val="0"/>
        <w:numPr>
          <w:ilvl w:val="0"/>
          <w:numId w:val="7"/>
        </w:numPr>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土壤环境保护目标</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水电站工程水库淹没区、施工占地区及电站占地等受工程影响区域，保证受工程影响区域土壤盐分含量、pH 值基本维持现状。</w:t>
      </w:r>
    </w:p>
    <w:p>
      <w:pPr>
        <w:pageBreakBefore w:val="0"/>
        <w:kinsoku/>
        <w:wordWrap/>
        <w:topLinePunct w:val="0"/>
        <w:bidi w:val="0"/>
        <w:spacing w:line="360" w:lineRule="auto"/>
        <w:ind w:firstLine="480" w:firstLineChars="200"/>
        <w:rPr>
          <w:rFonts w:ascii="Times New Roman" w:hAnsi="Times New Roman" w:cs="Times New Roman"/>
          <w:sz w:val="24"/>
          <w:szCs w:val="24"/>
        </w:rPr>
      </w:pPr>
      <w:bookmarkStart w:id="85" w:name="_Toc6654"/>
      <w:bookmarkStart w:id="86" w:name="_Toc13802"/>
      <w:bookmarkStart w:id="87" w:name="_Toc2066"/>
      <w:bookmarkStart w:id="88" w:name="_Toc8801"/>
      <w:bookmarkStart w:id="89" w:name="_Toc8273"/>
      <w:r>
        <w:rPr>
          <w:rFonts w:ascii="Times New Roman" w:hAnsi="Times New Roman" w:cs="Times New Roman"/>
          <w:sz w:val="24"/>
          <w:szCs w:val="24"/>
        </w:rPr>
        <w:t>根据本次评价的工作等级，结合现场踏勘的情况，确定本项目的主要环境保护目标如下2.7-1</w:t>
      </w:r>
      <w:r>
        <w:rPr>
          <w:rFonts w:hint="eastAsia" w:ascii="Times New Roman" w:hAnsi="Times New Roman" w:cs="Times New Roman"/>
          <w:sz w:val="24"/>
          <w:szCs w:val="24"/>
        </w:rPr>
        <w:t>。</w:t>
      </w:r>
    </w:p>
    <w:p>
      <w:pPr>
        <w:pageBreakBefore w:val="0"/>
        <w:tabs>
          <w:tab w:val="left" w:pos="909"/>
        </w:tabs>
        <w:kinsoku/>
        <w:wordWrap/>
        <w:topLinePunct w:val="0"/>
        <w:bidi w:val="0"/>
        <w:spacing w:before="111"/>
        <w:ind w:right="43"/>
        <w:jc w:val="center"/>
        <w:rPr>
          <w:b/>
        </w:rPr>
      </w:pPr>
    </w:p>
    <w:p>
      <w:pPr>
        <w:pageBreakBefore w:val="0"/>
        <w:tabs>
          <w:tab w:val="left" w:pos="909"/>
        </w:tabs>
        <w:kinsoku/>
        <w:wordWrap/>
        <w:topLinePunct w:val="0"/>
        <w:bidi w:val="0"/>
        <w:spacing w:before="111"/>
        <w:ind w:right="43"/>
        <w:jc w:val="center"/>
        <w:rPr>
          <w:b/>
          <w:sz w:val="6"/>
        </w:rPr>
      </w:pPr>
      <w:r>
        <w:rPr>
          <w:b/>
        </w:rPr>
        <w:t>表</w:t>
      </w:r>
      <w:r>
        <w:rPr>
          <w:rFonts w:hint="eastAsia"/>
          <w:b/>
        </w:rPr>
        <w:t xml:space="preserve">2.7-1 </w:t>
      </w:r>
      <w:r>
        <w:rPr>
          <w:b/>
        </w:rPr>
        <w:t>项目声、地表水、地下水环境保护目标一览表</w:t>
      </w:r>
    </w:p>
    <w:tbl>
      <w:tblPr>
        <w:tblStyle w:val="23"/>
        <w:tblW w:w="8138" w:type="dxa"/>
        <w:tblInd w:w="17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1"/>
        <w:gridCol w:w="1202"/>
        <w:gridCol w:w="2343"/>
        <w:gridCol w:w="1422"/>
        <w:gridCol w:w="24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711"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124" w:right="47"/>
              <w:rPr>
                <w:rFonts w:ascii="Times New Roman" w:hAnsi="Times New Roman" w:cs="Times New Roman"/>
                <w:szCs w:val="21"/>
              </w:rPr>
            </w:pPr>
            <w:r>
              <w:rPr>
                <w:rFonts w:ascii="Times New Roman" w:hAnsi="Times New Roman" w:cs="Times New Roman"/>
                <w:szCs w:val="21"/>
              </w:rPr>
              <w:t>项目</w:t>
            </w: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78" w:right="52"/>
              <w:rPr>
                <w:rFonts w:ascii="Times New Roman" w:hAnsi="Times New Roman" w:cs="Times New Roman"/>
                <w:szCs w:val="21"/>
              </w:rPr>
            </w:pPr>
            <w:r>
              <w:rPr>
                <w:rFonts w:ascii="Times New Roman" w:hAnsi="Times New Roman" w:cs="Times New Roman"/>
                <w:szCs w:val="21"/>
              </w:rPr>
              <w:t>环境保护目标</w:t>
            </w: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47" w:right="22"/>
              <w:rPr>
                <w:rFonts w:ascii="Times New Roman" w:hAnsi="Times New Roman" w:cs="Times New Roman"/>
                <w:szCs w:val="21"/>
              </w:rPr>
            </w:pPr>
            <w:r>
              <w:rPr>
                <w:rFonts w:ascii="Times New Roman" w:hAnsi="Times New Roman" w:cs="Times New Roman"/>
                <w:szCs w:val="21"/>
              </w:rPr>
              <w:t>与项目厂界的方位和距离</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24"/>
              <w:rPr>
                <w:rFonts w:ascii="Times New Roman" w:hAnsi="Times New Roman" w:cs="Times New Roman"/>
                <w:szCs w:val="21"/>
              </w:rPr>
            </w:pPr>
            <w:r>
              <w:rPr>
                <w:rFonts w:ascii="Times New Roman" w:hAnsi="Times New Roman" w:cs="Times New Roman"/>
                <w:szCs w:val="21"/>
              </w:rPr>
              <w:t>功能</w:t>
            </w:r>
            <w:r>
              <w:rPr>
                <w:rFonts w:ascii="Times New Roman" w:hAnsi="Times New Roman" w:eastAsia="Times New Roman" w:cs="Times New Roman"/>
                <w:szCs w:val="21"/>
              </w:rPr>
              <w:t>/</w:t>
            </w:r>
            <w:r>
              <w:rPr>
                <w:rFonts w:ascii="Times New Roman" w:hAnsi="Times New Roman" w:cs="Times New Roman"/>
                <w:szCs w:val="21"/>
              </w:rPr>
              <w:t>规模</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34" w:right="70"/>
              <w:rPr>
                <w:rFonts w:ascii="Times New Roman" w:hAnsi="Times New Roman" w:cs="Times New Roman"/>
                <w:szCs w:val="21"/>
              </w:rPr>
            </w:pPr>
            <w:r>
              <w:rPr>
                <w:rFonts w:ascii="Times New Roman" w:hAnsi="Times New Roman" w:cs="Times New Roman"/>
                <w:szCs w:val="21"/>
              </w:rPr>
              <w:t>保护类别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711"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2"/>
              <w:ind w:right="47"/>
              <w:rPr>
                <w:rFonts w:ascii="Times New Roman" w:hAnsi="Times New Roman" w:cs="Times New Roman"/>
                <w:szCs w:val="21"/>
              </w:rPr>
            </w:pPr>
            <w:r>
              <w:rPr>
                <w:rFonts w:ascii="Times New Roman" w:hAnsi="Times New Roman" w:cs="Times New Roman"/>
                <w:szCs w:val="21"/>
              </w:rPr>
              <w:t>声环境</w:t>
            </w: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2"/>
              <w:rPr>
                <w:rFonts w:ascii="Times New Roman" w:hAnsi="Times New Roman" w:cs="Times New Roman"/>
                <w:szCs w:val="21"/>
              </w:rPr>
            </w:pPr>
            <w:r>
              <w:rPr>
                <w:rFonts w:ascii="Times New Roman" w:hAnsi="Times New Roman" w:cs="Times New Roman"/>
                <w:szCs w:val="21"/>
              </w:rPr>
              <w:t>居民</w:t>
            </w: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2"/>
              <w:rPr>
                <w:rFonts w:ascii="Times New Roman" w:hAnsi="Times New Roman" w:cs="Times New Roman"/>
                <w:szCs w:val="21"/>
                <w:lang w:val="en-US"/>
              </w:rPr>
            </w:pPr>
            <w:r>
              <w:rPr>
                <w:rFonts w:ascii="Times New Roman" w:hAnsi="Times New Roman" w:cs="Times New Roman"/>
                <w:szCs w:val="21"/>
              </w:rPr>
              <w:t>电站北面</w:t>
            </w:r>
            <w:r>
              <w:rPr>
                <w:rFonts w:ascii="Times New Roman" w:hAnsi="Times New Roman" w:cs="Times New Roman"/>
                <w:szCs w:val="21"/>
                <w:lang w:val="en-US"/>
              </w:rPr>
              <w:t>60-120m</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2"/>
              <w:rPr>
                <w:rFonts w:ascii="Times New Roman" w:hAnsi="Times New Roman" w:cs="Times New Roman"/>
                <w:szCs w:val="21"/>
              </w:rPr>
            </w:pPr>
            <w:r>
              <w:rPr>
                <w:rFonts w:ascii="Times New Roman" w:hAnsi="Times New Roman" w:cs="Times New Roman"/>
                <w:szCs w:val="21"/>
              </w:rPr>
              <w:t>居民点（约</w:t>
            </w:r>
            <w:r>
              <w:rPr>
                <w:rFonts w:ascii="Times New Roman" w:hAnsi="Times New Roman" w:cs="Times New Roman"/>
                <w:szCs w:val="21"/>
                <w:lang w:val="en-US"/>
              </w:rPr>
              <w:t>4户</w:t>
            </w:r>
            <w:r>
              <w:rPr>
                <w:rFonts w:ascii="Times New Roman" w:hAnsi="Times New Roman" w:cs="Times New Roman"/>
                <w:szCs w:val="21"/>
              </w:rPr>
              <w:t>）</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2"/>
              <w:ind w:left="34" w:right="7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GB3096-2008</w:t>
            </w:r>
            <w:r>
              <w:rPr>
                <w:rFonts w:ascii="Times New Roman" w:hAnsi="Times New Roman" w:cs="Times New Roman"/>
                <w:szCs w:val="21"/>
              </w:rPr>
              <w:t>）</w:t>
            </w:r>
            <w:r>
              <w:rPr>
                <w:rFonts w:ascii="Times New Roman" w:hAnsi="Times New Roman" w:cs="Times New Roman"/>
                <w:szCs w:val="21"/>
                <w:lang w:val="en-US"/>
              </w:rPr>
              <w:t>1</w:t>
            </w:r>
            <w:r>
              <w:rPr>
                <w:rFonts w:ascii="Times New Roman" w:hAnsi="Times New Roman" w:cs="Times New Roman"/>
                <w:szCs w:val="21"/>
              </w:rPr>
              <w:t>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711" w:type="dxa"/>
            <w:vMerge w:val="restart"/>
            <w:tcBorders>
              <w:top w:val="single" w:color="auto" w:sz="4" w:space="0"/>
              <w:left w:val="single" w:color="auto" w:sz="4" w:space="0"/>
              <w:right w:val="single" w:color="auto" w:sz="4" w:space="0"/>
            </w:tcBorders>
            <w:vAlign w:val="center"/>
          </w:tcPr>
          <w:p>
            <w:pPr>
              <w:pStyle w:val="60"/>
              <w:pageBreakBefore w:val="0"/>
              <w:kinsoku/>
              <w:wordWrap/>
              <w:topLinePunct w:val="0"/>
              <w:bidi w:val="0"/>
              <w:spacing w:before="10"/>
              <w:rPr>
                <w:rFonts w:ascii="Times New Roman" w:hAnsi="Times New Roman" w:cs="Times New Roman"/>
                <w:b/>
                <w:szCs w:val="21"/>
              </w:rPr>
            </w:pPr>
          </w:p>
          <w:p>
            <w:pPr>
              <w:pStyle w:val="60"/>
              <w:pageBreakBefore w:val="0"/>
              <w:kinsoku/>
              <w:wordWrap/>
              <w:topLinePunct w:val="0"/>
              <w:bidi w:val="0"/>
              <w:spacing w:line="278" w:lineRule="auto"/>
              <w:ind w:right="65"/>
              <w:rPr>
                <w:rFonts w:ascii="Times New Roman" w:hAnsi="Times New Roman" w:cs="Times New Roman"/>
                <w:szCs w:val="21"/>
              </w:rPr>
            </w:pPr>
            <w:r>
              <w:rPr>
                <w:rFonts w:ascii="Times New Roman" w:hAnsi="Times New Roman" w:cs="Times New Roman"/>
                <w:szCs w:val="21"/>
              </w:rPr>
              <w:t>地表水环境</w:t>
            </w:r>
          </w:p>
        </w:tc>
        <w:tc>
          <w:tcPr>
            <w:tcW w:w="1202" w:type="dxa"/>
            <w:vMerge w:val="restart"/>
            <w:tcBorders>
              <w:top w:val="single" w:color="auto" w:sz="4" w:space="0"/>
              <w:left w:val="single" w:color="auto" w:sz="4" w:space="0"/>
              <w:right w:val="single" w:color="auto" w:sz="4" w:space="0"/>
            </w:tcBorders>
            <w:vAlign w:val="center"/>
          </w:tcPr>
          <w:p>
            <w:pPr>
              <w:pStyle w:val="60"/>
              <w:pageBreakBefore w:val="0"/>
              <w:kinsoku/>
              <w:wordWrap/>
              <w:topLinePunct w:val="0"/>
              <w:bidi w:val="0"/>
              <w:spacing w:before="21"/>
              <w:ind w:left="78" w:right="52"/>
              <w:rPr>
                <w:rFonts w:ascii="Times New Roman" w:hAnsi="Times New Roman" w:cs="Times New Roman"/>
                <w:szCs w:val="21"/>
              </w:rPr>
            </w:pPr>
            <w:r>
              <w:rPr>
                <w:rFonts w:ascii="Times New Roman" w:hAnsi="Times New Roman" w:cs="Times New Roman"/>
                <w:szCs w:val="21"/>
              </w:rPr>
              <w:t>王家厂水库</w:t>
            </w: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2"/>
              <w:rPr>
                <w:rFonts w:ascii="Times New Roman" w:hAnsi="Times New Roman" w:cs="Times New Roman"/>
                <w:szCs w:val="21"/>
              </w:rPr>
            </w:pPr>
            <w:r>
              <w:rPr>
                <w:rFonts w:ascii="Times New Roman" w:hAnsi="Times New Roman" w:cs="Times New Roman"/>
                <w:szCs w:val="21"/>
              </w:rPr>
              <w:t>拟设取水口半径500米范围内的水域。面积约0.296km</w:t>
            </w:r>
            <w:r>
              <w:rPr>
                <w:rFonts w:ascii="Times New Roman" w:hAnsi="Times New Roman" w:cs="Times New Roman"/>
                <w:szCs w:val="21"/>
                <w:vertAlign w:val="superscript"/>
              </w:rPr>
              <w:t>2</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29"/>
              <w:rPr>
                <w:rFonts w:ascii="Times New Roman" w:hAnsi="Times New Roman" w:cs="Times New Roman"/>
                <w:szCs w:val="21"/>
              </w:rPr>
            </w:pPr>
            <w:r>
              <w:rPr>
                <w:rFonts w:ascii="Times New Roman" w:hAnsi="Times New Roman" w:cs="Times New Roman"/>
                <w:spacing w:val="-2"/>
                <w:szCs w:val="21"/>
              </w:rPr>
              <w:t>一级饮用水源保护区</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5"/>
              <w:rPr>
                <w:rFonts w:ascii="Times New Roman" w:hAnsi="Times New Roman" w:cs="Times New Roman"/>
                <w:b/>
                <w:szCs w:val="21"/>
              </w:rPr>
            </w:pPr>
          </w:p>
          <w:p>
            <w:pPr>
              <w:pStyle w:val="60"/>
              <w:pageBreakBefore w:val="0"/>
              <w:kinsoku/>
              <w:wordWrap/>
              <w:topLinePunct w:val="0"/>
              <w:bidi w:val="0"/>
              <w:ind w:left="12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GB3838-2002</w:t>
            </w:r>
            <w:r>
              <w:rPr>
                <w:rFonts w:ascii="Times New Roman" w:hAnsi="Times New Roman" w:cs="Times New Roman"/>
                <w:szCs w:val="21"/>
              </w:rPr>
              <w:t>）Ⅱ类标准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8" w:hRule="atLeast"/>
        </w:trPr>
        <w:tc>
          <w:tcPr>
            <w:tcW w:w="711" w:type="dxa"/>
            <w:vMerge w:val="continue"/>
            <w:tcBorders>
              <w:left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vMerge w:val="continue"/>
            <w:tcBorders>
              <w:left w:val="single" w:color="auto" w:sz="4" w:space="0"/>
              <w:right w:val="single" w:color="auto" w:sz="4" w:space="0"/>
            </w:tcBorders>
            <w:vAlign w:val="center"/>
          </w:tcPr>
          <w:p>
            <w:pPr>
              <w:pStyle w:val="60"/>
              <w:pageBreakBefore w:val="0"/>
              <w:kinsoku/>
              <w:wordWrap/>
              <w:topLinePunct w:val="0"/>
              <w:bidi w:val="0"/>
              <w:spacing w:before="177"/>
              <w:ind w:left="78" w:right="52"/>
              <w:rPr>
                <w:rFonts w:ascii="Times New Roman" w:hAnsi="Times New Roman" w:cs="Times New Roman"/>
                <w:szCs w:val="21"/>
              </w:rPr>
            </w:pP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43"/>
              <w:rPr>
                <w:rFonts w:ascii="Times New Roman" w:hAnsi="Times New Roman" w:eastAsia="Times New Roman" w:cs="Times New Roman"/>
                <w:szCs w:val="21"/>
              </w:rPr>
            </w:pPr>
            <w:r>
              <w:rPr>
                <w:rFonts w:ascii="Times New Roman" w:hAnsi="Times New Roman" w:cs="Times New Roman"/>
                <w:szCs w:val="21"/>
              </w:rPr>
              <w:t>一级保护区外径向距离2000米区域为二级保护区水域面积。3.644km</w:t>
            </w:r>
            <w:r>
              <w:rPr>
                <w:rFonts w:ascii="Times New Roman" w:hAnsi="Times New Roman" w:cs="Times New Roman"/>
                <w:szCs w:val="21"/>
                <w:vertAlign w:val="superscript"/>
              </w:rPr>
              <w:t>2</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77"/>
              <w:ind w:left="16" w:right="-15"/>
              <w:rPr>
                <w:rFonts w:ascii="Times New Roman" w:hAnsi="Times New Roman" w:cs="Times New Roman"/>
                <w:szCs w:val="21"/>
              </w:rPr>
            </w:pPr>
            <w:r>
              <w:rPr>
                <w:rFonts w:ascii="Times New Roman" w:hAnsi="Times New Roman" w:cs="Times New Roman"/>
                <w:spacing w:val="-2"/>
                <w:szCs w:val="21"/>
              </w:rPr>
              <w:t>二级饮用水源保护区</w:t>
            </w:r>
          </w:p>
        </w:tc>
        <w:tc>
          <w:tcPr>
            <w:tcW w:w="2460" w:type="dxa"/>
            <w:vMerge w:val="restart"/>
            <w:tcBorders>
              <w:top w:val="single" w:color="auto" w:sz="4" w:space="0"/>
              <w:left w:val="single" w:color="auto" w:sz="4" w:space="0"/>
              <w:right w:val="single" w:color="auto" w:sz="4" w:space="0"/>
            </w:tcBorders>
            <w:vAlign w:val="center"/>
          </w:tcPr>
          <w:p>
            <w:pPr>
              <w:pStyle w:val="60"/>
              <w:pageBreakBefore w:val="0"/>
              <w:kinsoku/>
              <w:wordWrap/>
              <w:topLinePunct w:val="0"/>
              <w:bidi w:val="0"/>
              <w:spacing w:before="21"/>
              <w:ind w:left="34" w:right="7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GB3838-2002</w:t>
            </w:r>
            <w:r>
              <w:rPr>
                <w:rFonts w:ascii="Times New Roman" w:hAnsi="Times New Roman" w:cs="Times New Roman"/>
                <w:szCs w:val="21"/>
              </w:rPr>
              <w:t>）Ⅲ类标准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3" w:hRule="atLeast"/>
        </w:trPr>
        <w:tc>
          <w:tcPr>
            <w:tcW w:w="711" w:type="dxa"/>
            <w:vMerge w:val="continue"/>
            <w:tcBorders>
              <w:left w:val="single" w:color="auto" w:sz="4" w:space="0"/>
              <w:bottom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vMerge w:val="continue"/>
            <w:tcBorders>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78" w:right="52"/>
              <w:rPr>
                <w:rFonts w:ascii="Times New Roman" w:hAnsi="Times New Roman" w:cs="Times New Roman"/>
                <w:szCs w:val="21"/>
              </w:rPr>
            </w:pP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0"/>
              <w:rPr>
                <w:rFonts w:ascii="Times New Roman" w:hAnsi="Times New Roman" w:eastAsia="Times New Roman" w:cs="Times New Roman"/>
                <w:szCs w:val="21"/>
              </w:rPr>
            </w:pPr>
            <w:r>
              <w:rPr>
                <w:rFonts w:ascii="Times New Roman" w:hAnsi="Times New Roman" w:cs="Times New Roman"/>
                <w:szCs w:val="21"/>
              </w:rPr>
              <w:t>王家厂水库水面除去一级、二级保护区水域后整个水面划分为准保护区。面积为11.101km</w:t>
            </w:r>
            <w:r>
              <w:rPr>
                <w:rFonts w:ascii="Times New Roman" w:hAnsi="Times New Roman" w:cs="Times New Roman"/>
                <w:szCs w:val="21"/>
                <w:vertAlign w:val="superscript"/>
              </w:rPr>
              <w:t>2</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16" w:right="-15"/>
              <w:rPr>
                <w:rFonts w:ascii="Times New Roman" w:hAnsi="Times New Roman" w:cs="Times New Roman"/>
                <w:szCs w:val="21"/>
              </w:rPr>
            </w:pPr>
            <w:r>
              <w:rPr>
                <w:rFonts w:ascii="Times New Roman" w:hAnsi="Times New Roman" w:cs="Times New Roman"/>
                <w:spacing w:val="-2"/>
                <w:szCs w:val="21"/>
              </w:rPr>
              <w:t>饮用水源准保护区</w:t>
            </w:r>
          </w:p>
        </w:tc>
        <w:tc>
          <w:tcPr>
            <w:tcW w:w="2460" w:type="dxa"/>
            <w:vMerge w:val="continue"/>
            <w:tcBorders>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34" w:right="70"/>
              <w:rPr>
                <w:rFonts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78" w:right="52"/>
              <w:rPr>
                <w:rFonts w:ascii="Times New Roman" w:hAnsi="Times New Roman" w:cs="Times New Roman"/>
                <w:szCs w:val="21"/>
              </w:rPr>
            </w:pPr>
            <w:r>
              <w:rPr>
                <w:rFonts w:ascii="Times New Roman" w:hAnsi="Times New Roman" w:cs="Times New Roman"/>
                <w:szCs w:val="21"/>
              </w:rPr>
              <w:t>王家厂水库南干渠</w:t>
            </w: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49" w:right="20"/>
              <w:rPr>
                <w:rFonts w:ascii="Times New Roman" w:hAnsi="Times New Roman" w:cs="Times New Roman"/>
                <w:szCs w:val="21"/>
              </w:rPr>
            </w:pPr>
            <w:r>
              <w:rPr>
                <w:rFonts w:ascii="Times New Roman" w:hAnsi="Times New Roman" w:cs="Times New Roman"/>
                <w:szCs w:val="21"/>
              </w:rPr>
              <w:t>电站下游</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16" w:right="-15"/>
              <w:rPr>
                <w:rFonts w:ascii="Times New Roman" w:hAnsi="Times New Roman" w:cs="Times New Roman"/>
                <w:spacing w:val="-2"/>
                <w:szCs w:val="21"/>
              </w:rPr>
            </w:pPr>
            <w:r>
              <w:rPr>
                <w:rFonts w:ascii="Times New Roman" w:hAnsi="Times New Roman" w:cs="Times New Roman"/>
                <w:spacing w:val="-2"/>
                <w:szCs w:val="21"/>
              </w:rPr>
              <w:t>农业灌溉用水</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1"/>
              <w:ind w:left="34" w:right="70"/>
              <w:rPr>
                <w:rFonts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11"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right="47"/>
              <w:rPr>
                <w:rFonts w:ascii="Times New Roman" w:hAnsi="Times New Roman" w:cs="Times New Roman"/>
                <w:szCs w:val="21"/>
              </w:rPr>
            </w:pPr>
            <w:r>
              <w:rPr>
                <w:rFonts w:ascii="Times New Roman" w:hAnsi="Times New Roman" w:cs="Times New Roman"/>
                <w:szCs w:val="21"/>
              </w:rPr>
              <w:t>地下水</w:t>
            </w:r>
          </w:p>
        </w:tc>
        <w:tc>
          <w:tcPr>
            <w:tcW w:w="354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49" w:right="22"/>
              <w:rPr>
                <w:rFonts w:ascii="Times New Roman" w:hAnsi="Times New Roman" w:cs="Times New Roman"/>
                <w:szCs w:val="21"/>
              </w:rPr>
            </w:pPr>
            <w:r>
              <w:rPr>
                <w:rFonts w:ascii="Times New Roman" w:hAnsi="Times New Roman" w:cs="Times New Roman"/>
                <w:szCs w:val="21"/>
              </w:rPr>
              <w:t>场地周边水井</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24"/>
              <w:rPr>
                <w:rFonts w:ascii="Times New Roman" w:hAnsi="Times New Roman" w:cs="Times New Roman"/>
                <w:szCs w:val="21"/>
              </w:rPr>
            </w:pPr>
            <w:r>
              <w:rPr>
                <w:rFonts w:ascii="Times New Roman" w:hAnsi="Times New Roman" w:cs="Times New Roman"/>
                <w:szCs w:val="21"/>
              </w:rPr>
              <w:t>饮用水井</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ind w:left="34" w:right="70"/>
              <w:rPr>
                <w:rFonts w:ascii="Times New Roman" w:hAnsi="Times New Roman" w:cs="Times New Roman"/>
                <w:szCs w:val="21"/>
              </w:rPr>
            </w:pPr>
            <w:r>
              <w:rPr>
                <w:rFonts w:ascii="Times New Roman" w:hAnsi="Times New Roman" w:eastAsia="Times New Roman" w:cs="Times New Roman"/>
                <w:szCs w:val="21"/>
              </w:rPr>
              <w:t xml:space="preserve">GB/T14848-2017 </w:t>
            </w:r>
            <w:r>
              <w:rPr>
                <w:rFonts w:ascii="Times New Roman" w:hAnsi="Times New Roman" w:cs="Times New Roman"/>
                <w:szCs w:val="21"/>
              </w:rPr>
              <w:t>中Ⅲ类标准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44" w:hRule="atLeast"/>
        </w:trPr>
        <w:tc>
          <w:tcPr>
            <w:tcW w:w="711" w:type="dxa"/>
            <w:vMerge w:val="restart"/>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53"/>
              <w:ind w:firstLine="210" w:firstLineChars="100"/>
              <w:rPr>
                <w:rFonts w:ascii="Times New Roman" w:hAnsi="Times New Roman" w:cs="Times New Roman"/>
                <w:szCs w:val="21"/>
              </w:rPr>
            </w:pPr>
            <w:r>
              <w:rPr>
                <w:rFonts w:ascii="Times New Roman" w:hAnsi="Times New Roman" w:cs="Times New Roman"/>
                <w:szCs w:val="21"/>
              </w:rPr>
              <w:t>土壤</w:t>
            </w: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line="262" w:lineRule="exact"/>
              <w:ind w:left="78" w:right="52"/>
              <w:rPr>
                <w:rFonts w:ascii="Times New Roman" w:hAnsi="Times New Roman" w:cs="Times New Roman"/>
                <w:szCs w:val="21"/>
              </w:rPr>
            </w:pPr>
            <w:r>
              <w:rPr>
                <w:rFonts w:ascii="Times New Roman" w:hAnsi="Times New Roman" w:cs="Times New Roman"/>
                <w:szCs w:val="21"/>
              </w:rPr>
              <w:t>水电站</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20" w:line="262" w:lineRule="exact"/>
              <w:ind w:left="16" w:right="-15"/>
              <w:rPr>
                <w:rFonts w:ascii="Times New Roman" w:hAnsi="Times New Roman" w:cs="Times New Roman"/>
                <w:szCs w:val="21"/>
              </w:rPr>
            </w:pPr>
            <w:r>
              <w:rPr>
                <w:rFonts w:ascii="Times New Roman" w:hAnsi="Times New Roman" w:cs="Times New Roman"/>
                <w:szCs w:val="21"/>
              </w:rPr>
              <w:t>占地范围内</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GB36600-2018</w:t>
            </w:r>
            <w:r>
              <w:rPr>
                <w:rFonts w:ascii="Times New Roman" w:hAnsi="Times New Roman"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78" w:right="52"/>
              <w:rPr>
                <w:rFonts w:ascii="Times New Roman" w:hAnsi="Times New Roman" w:cs="Times New Roman"/>
                <w:szCs w:val="21"/>
              </w:rPr>
            </w:pPr>
            <w:r>
              <w:rPr>
                <w:rFonts w:ascii="Times New Roman" w:hAnsi="Times New Roman" w:cs="Times New Roman"/>
                <w:szCs w:val="21"/>
              </w:rPr>
              <w:t>林地、农田等</w:t>
            </w:r>
          </w:p>
        </w:tc>
        <w:tc>
          <w:tcPr>
            <w:tcW w:w="2343"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49" w:right="22"/>
              <w:rPr>
                <w:rFonts w:ascii="Times New Roman" w:hAnsi="Times New Roman" w:cs="Times New Roman"/>
                <w:szCs w:val="21"/>
              </w:rPr>
            </w:pPr>
            <w:r>
              <w:rPr>
                <w:rFonts w:ascii="Times New Roman" w:hAnsi="Times New Roman" w:cs="Times New Roman"/>
                <w:szCs w:val="21"/>
              </w:rPr>
              <w:t xml:space="preserve">占地范围外周围 </w:t>
            </w:r>
            <w:r>
              <w:rPr>
                <w:rFonts w:ascii="Times New Roman" w:hAnsi="Times New Roman" w:eastAsia="Times New Roman" w:cs="Times New Roman"/>
                <w:szCs w:val="21"/>
              </w:rPr>
              <w:t xml:space="preserve">1000 m </w:t>
            </w:r>
            <w:r>
              <w:rPr>
                <w:rFonts w:ascii="Times New Roman" w:hAnsi="Times New Roman" w:cs="Times New Roman"/>
                <w:szCs w:val="21"/>
              </w:rPr>
              <w:t>范围</w:t>
            </w:r>
          </w:p>
        </w:tc>
        <w:tc>
          <w:tcPr>
            <w:tcW w:w="142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26"/>
              <w:rPr>
                <w:rFonts w:ascii="Times New Roman" w:hAnsi="Times New Roman" w:cs="Times New Roman"/>
                <w:szCs w:val="21"/>
              </w:rPr>
            </w:pPr>
            <w:r>
              <w:rPr>
                <w:rFonts w:ascii="Times New Roman" w:hAnsi="Times New Roman" w:cs="Times New Roman"/>
                <w:szCs w:val="21"/>
              </w:rPr>
              <w:t>林地、农田等</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34" w:right="7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GB15618-2018</w:t>
            </w:r>
            <w:r>
              <w:rPr>
                <w:rFonts w:ascii="Times New Roman" w:hAnsi="Times New Roman" w:cs="Times New Roman"/>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0" w:hRule="atLeast"/>
        </w:trPr>
        <w:tc>
          <w:tcPr>
            <w:tcW w:w="711" w:type="dxa"/>
            <w:vMerge w:val="restart"/>
            <w:tcBorders>
              <w:top w:val="single" w:color="auto" w:sz="4" w:space="0"/>
              <w:left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r>
              <w:rPr>
                <w:rFonts w:hint="eastAsia" w:ascii="Times New Roman" w:hAnsi="Times New Roman" w:cs="Times New Roman"/>
                <w:szCs w:val="21"/>
              </w:rPr>
              <w:t>生态环境</w:t>
            </w: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78" w:right="52"/>
              <w:rPr>
                <w:rFonts w:ascii="Times New Roman" w:hAnsi="Times New Roman" w:cs="Times New Roman"/>
                <w:szCs w:val="21"/>
              </w:rPr>
            </w:pPr>
            <w:r>
              <w:rPr>
                <w:rFonts w:hint="eastAsia" w:ascii="Times New Roman" w:hAnsi="Times New Roman" w:cs="Times New Roman"/>
                <w:szCs w:val="21"/>
              </w:rPr>
              <w:t>水生生态</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26"/>
              <w:rPr>
                <w:rFonts w:ascii="Times New Roman" w:hAnsi="Times New Roman" w:cs="Times New Roman"/>
                <w:szCs w:val="21"/>
              </w:rPr>
            </w:pPr>
            <w:r>
              <w:rPr>
                <w:rFonts w:hint="eastAsia" w:ascii="Times New Roman" w:hAnsi="Times New Roman" w:cs="Times New Roman"/>
                <w:szCs w:val="21"/>
              </w:rPr>
              <w:t>王家厂水库及王家厂水库南干渠</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34" w:right="70"/>
              <w:rPr>
                <w:rFonts w:ascii="Times New Roman" w:hAnsi="Times New Roman" w:cs="Times New Roman"/>
                <w:szCs w:val="21"/>
              </w:rPr>
            </w:pPr>
            <w:r>
              <w:rPr>
                <w:rFonts w:hint="eastAsia" w:ascii="Times New Roman" w:hAnsi="Times New Roman" w:cs="Times New Roman"/>
                <w:szCs w:val="21"/>
              </w:rPr>
              <w:t>保护水生生态系统完整性，保障区域原有水生生物物种不消失，保证足够的水生生物资源量存在，维持水生生物种群结构的稳定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4" w:hRule="atLeast"/>
        </w:trPr>
        <w:tc>
          <w:tcPr>
            <w:tcW w:w="711" w:type="dxa"/>
            <w:vMerge w:val="continue"/>
            <w:tcBorders>
              <w:left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78" w:right="52"/>
              <w:rPr>
                <w:rFonts w:ascii="Times New Roman" w:hAnsi="Times New Roman" w:cs="Times New Roman"/>
                <w:szCs w:val="21"/>
              </w:rPr>
            </w:pPr>
            <w:r>
              <w:rPr>
                <w:rFonts w:hint="eastAsia" w:ascii="Times New Roman" w:hAnsi="Times New Roman" w:cs="Times New Roman"/>
                <w:szCs w:val="21"/>
              </w:rPr>
              <w:t>陆生生态</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26"/>
              <w:rPr>
                <w:rFonts w:ascii="Times New Roman" w:hAnsi="Times New Roman" w:cs="Times New Roman"/>
                <w:szCs w:val="21"/>
              </w:rPr>
            </w:pPr>
            <w:r>
              <w:rPr>
                <w:rFonts w:hint="eastAsia" w:ascii="Times New Roman" w:hAnsi="Times New Roman" w:cs="Times New Roman"/>
                <w:szCs w:val="21"/>
              </w:rPr>
              <w:t>电站永久占地</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34" w:right="70"/>
              <w:rPr>
                <w:rFonts w:ascii="Times New Roman" w:hAnsi="Times New Roman" w:cs="Times New Roman"/>
                <w:szCs w:val="21"/>
              </w:rPr>
            </w:pPr>
            <w:r>
              <w:rPr>
                <w:rFonts w:hint="eastAsia" w:ascii="Times New Roman" w:hAnsi="Times New Roman" w:cs="Times New Roman"/>
                <w:szCs w:val="21"/>
              </w:rPr>
              <w:t>保护工程区域的陆生生物，保护自然植被</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11" w:type="dxa"/>
            <w:vMerge w:val="continue"/>
            <w:tcBorders>
              <w:left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78" w:right="52"/>
              <w:rPr>
                <w:rFonts w:ascii="Times New Roman" w:hAnsi="Times New Roman" w:cs="Times New Roman"/>
                <w:szCs w:val="21"/>
              </w:rPr>
            </w:pPr>
            <w:r>
              <w:rPr>
                <w:rFonts w:hint="eastAsia" w:ascii="Times New Roman" w:hAnsi="Times New Roman" w:cs="Times New Roman"/>
                <w:szCs w:val="21"/>
              </w:rPr>
              <w:t>水土保持</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26"/>
              <w:rPr>
                <w:rFonts w:ascii="Times New Roman" w:hAnsi="Times New Roman" w:cs="Times New Roman"/>
                <w:szCs w:val="21"/>
              </w:rPr>
            </w:pPr>
            <w:r>
              <w:rPr>
                <w:rFonts w:hint="eastAsia" w:ascii="Times New Roman" w:hAnsi="Times New Roman" w:cs="Times New Roman"/>
                <w:szCs w:val="21"/>
              </w:rPr>
              <w:t>电站永久占地</w:t>
            </w:r>
          </w:p>
        </w:tc>
        <w:tc>
          <w:tcPr>
            <w:tcW w:w="2460"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34" w:right="70"/>
              <w:rPr>
                <w:rFonts w:ascii="Times New Roman" w:hAnsi="Times New Roman" w:cs="Times New Roman"/>
                <w:szCs w:val="21"/>
              </w:rPr>
            </w:pPr>
            <w:r>
              <w:rPr>
                <w:rFonts w:hint="eastAsia" w:ascii="Times New Roman" w:hAnsi="Times New Roman" w:cs="Times New Roman"/>
                <w:szCs w:val="21"/>
              </w:rPr>
              <w:t>减少工程建设中水土流失量增加，全面恢复工程区水土保持设施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20" w:hRule="atLeast"/>
        </w:trPr>
        <w:tc>
          <w:tcPr>
            <w:tcW w:w="711" w:type="dxa"/>
            <w:vMerge w:val="continue"/>
            <w:tcBorders>
              <w:left w:val="single" w:color="auto" w:sz="4" w:space="0"/>
              <w:bottom w:val="single" w:color="auto" w:sz="4" w:space="0"/>
              <w:right w:val="single" w:color="auto" w:sz="4" w:space="0"/>
            </w:tcBorders>
            <w:vAlign w:val="center"/>
          </w:tcPr>
          <w:p>
            <w:pPr>
              <w:pageBreakBefore w:val="0"/>
              <w:kinsoku/>
              <w:wordWrap/>
              <w:topLinePunct w:val="0"/>
              <w:bidi w:val="0"/>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78" w:right="52"/>
              <w:rPr>
                <w:rFonts w:ascii="Times New Roman" w:hAnsi="Times New Roman" w:cs="Times New Roman"/>
                <w:szCs w:val="21"/>
              </w:rPr>
            </w:pPr>
            <w:r>
              <w:rPr>
                <w:rFonts w:hint="eastAsia" w:ascii="Times New Roman" w:hAnsi="Times New Roman" w:cs="Times New Roman"/>
                <w:szCs w:val="21"/>
                <w:lang w:val="en-US"/>
              </w:rPr>
              <w:t>湖南涔槐国家湿地公园</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pStyle w:val="60"/>
              <w:pageBreakBefore w:val="0"/>
              <w:kinsoku/>
              <w:wordWrap/>
              <w:topLinePunct w:val="0"/>
              <w:bidi w:val="0"/>
              <w:spacing w:before="11" w:line="261" w:lineRule="exact"/>
              <w:ind w:left="26"/>
              <w:rPr>
                <w:rFonts w:ascii="Times New Roman" w:hAnsi="Times New Roman" w:cs="Times New Roman"/>
                <w:szCs w:val="21"/>
              </w:rPr>
            </w:pPr>
            <w:r>
              <w:rPr>
                <w:rFonts w:hint="eastAsia" w:ascii="Times New Roman" w:hAnsi="Times New Roman" w:cs="Times New Roman"/>
                <w:szCs w:val="21"/>
                <w:lang w:val="en-US"/>
              </w:rPr>
              <w:t>湖南涔槐国家湿地公园</w:t>
            </w:r>
          </w:p>
        </w:tc>
        <w:tc>
          <w:tcPr>
            <w:tcW w:w="2460" w:type="dxa"/>
            <w:tcBorders>
              <w:top w:val="single" w:color="auto" w:sz="4" w:space="0"/>
              <w:left w:val="single" w:color="auto" w:sz="4" w:space="0"/>
              <w:right w:val="single" w:color="auto" w:sz="4" w:space="0"/>
            </w:tcBorders>
            <w:vAlign w:val="center"/>
          </w:tcPr>
          <w:p>
            <w:pPr>
              <w:pStyle w:val="60"/>
              <w:pageBreakBefore w:val="0"/>
              <w:kinsoku/>
              <w:wordWrap/>
              <w:topLinePunct w:val="0"/>
              <w:bidi w:val="0"/>
              <w:spacing w:before="30"/>
              <w:ind w:right="38"/>
            </w:pPr>
            <w:r>
              <w:t>不受重大影响，并保证其完整</w:t>
            </w:r>
          </w:p>
        </w:tc>
      </w:tr>
    </w:tbl>
    <w:p>
      <w:pPr>
        <w:pageBreakBefore w:val="0"/>
        <w:tabs>
          <w:tab w:val="left" w:pos="909"/>
        </w:tabs>
        <w:kinsoku/>
        <w:wordWrap/>
        <w:topLinePunct w:val="0"/>
        <w:bidi w:val="0"/>
        <w:spacing w:before="23" w:after="22"/>
        <w:ind w:right="52"/>
        <w:jc w:val="center"/>
        <w:rPr>
          <w:b/>
        </w:rPr>
      </w:pPr>
    </w:p>
    <w:p>
      <w:pPr>
        <w:pageBreakBefore w:val="0"/>
        <w:tabs>
          <w:tab w:val="left" w:pos="909"/>
        </w:tabs>
        <w:kinsoku/>
        <w:wordWrap/>
        <w:topLinePunct w:val="0"/>
        <w:bidi w:val="0"/>
        <w:spacing w:before="23" w:after="22"/>
        <w:ind w:right="52"/>
        <w:jc w:val="center"/>
        <w:rPr>
          <w:b/>
        </w:rPr>
      </w:pPr>
      <w:r>
        <w:rPr>
          <w:b/>
        </w:rPr>
        <w:t>表</w:t>
      </w:r>
      <w:r>
        <w:rPr>
          <w:b/>
          <w:spacing w:val="-55"/>
        </w:rPr>
        <w:t xml:space="preserve"> </w:t>
      </w:r>
      <w:r>
        <w:rPr>
          <w:rFonts w:hint="eastAsia" w:ascii="Times New Roman" w:eastAsia="宋体"/>
          <w:b/>
        </w:rPr>
        <w:t>2</w:t>
      </w:r>
      <w:r>
        <w:rPr>
          <w:rFonts w:ascii="Times New Roman" w:eastAsia="Times New Roman"/>
          <w:b/>
        </w:rPr>
        <w:t>.7-2</w:t>
      </w:r>
      <w:r>
        <w:rPr>
          <w:rFonts w:ascii="Times New Roman" w:eastAsia="Times New Roman"/>
          <w:b/>
        </w:rPr>
        <w:tab/>
      </w:r>
      <w:r>
        <w:rPr>
          <w:b/>
        </w:rPr>
        <w:t>大气环境保护目标</w:t>
      </w:r>
    </w:p>
    <w:tbl>
      <w:tblPr>
        <w:tblStyle w:val="23"/>
        <w:tblW w:w="803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3"/>
        <w:gridCol w:w="917"/>
        <w:gridCol w:w="1024"/>
        <w:gridCol w:w="908"/>
        <w:gridCol w:w="1837"/>
        <w:gridCol w:w="952"/>
        <w:gridCol w:w="98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473" w:type="dxa"/>
            <w:vMerge w:val="restart"/>
            <w:vAlign w:val="center"/>
          </w:tcPr>
          <w:p>
            <w:pPr>
              <w:pStyle w:val="60"/>
              <w:pageBreakBefore w:val="0"/>
              <w:kinsoku/>
              <w:wordWrap/>
              <w:topLinePunct w:val="0"/>
              <w:bidi w:val="0"/>
              <w:spacing w:before="2"/>
              <w:rPr>
                <w:b/>
                <w:sz w:val="14"/>
              </w:rPr>
            </w:pPr>
          </w:p>
          <w:p>
            <w:pPr>
              <w:pStyle w:val="60"/>
              <w:pageBreakBefore w:val="0"/>
              <w:kinsoku/>
              <w:wordWrap/>
              <w:topLinePunct w:val="0"/>
              <w:bidi w:val="0"/>
              <w:ind w:left="73"/>
            </w:pPr>
            <w:r>
              <w:t>序号</w:t>
            </w:r>
          </w:p>
        </w:tc>
        <w:tc>
          <w:tcPr>
            <w:tcW w:w="917" w:type="dxa"/>
            <w:vMerge w:val="restart"/>
            <w:vAlign w:val="center"/>
          </w:tcPr>
          <w:p>
            <w:pPr>
              <w:pStyle w:val="60"/>
              <w:pageBreakBefore w:val="0"/>
              <w:kinsoku/>
              <w:wordWrap/>
              <w:topLinePunct w:val="0"/>
              <w:bidi w:val="0"/>
              <w:spacing w:before="2"/>
              <w:rPr>
                <w:b/>
                <w:sz w:val="14"/>
              </w:rPr>
            </w:pPr>
          </w:p>
          <w:p>
            <w:pPr>
              <w:pStyle w:val="60"/>
              <w:pageBreakBefore w:val="0"/>
              <w:kinsoku/>
              <w:wordWrap/>
              <w:topLinePunct w:val="0"/>
              <w:bidi w:val="0"/>
              <w:ind w:left="318"/>
            </w:pPr>
            <w:r>
              <w:t>名称</w:t>
            </w:r>
          </w:p>
        </w:tc>
        <w:tc>
          <w:tcPr>
            <w:tcW w:w="1932" w:type="dxa"/>
            <w:gridSpan w:val="2"/>
            <w:vAlign w:val="center"/>
          </w:tcPr>
          <w:p>
            <w:pPr>
              <w:pStyle w:val="60"/>
              <w:pageBreakBefore w:val="0"/>
              <w:kinsoku/>
              <w:wordWrap/>
              <w:topLinePunct w:val="0"/>
              <w:bidi w:val="0"/>
              <w:spacing w:before="21"/>
              <w:ind w:right="734"/>
              <w:rPr>
                <w:rFonts w:ascii="Times New Roman" w:eastAsia="Times New Roman"/>
              </w:rPr>
            </w:pPr>
            <w:r>
              <w:t>坐标</w:t>
            </w:r>
            <w:r>
              <w:rPr>
                <w:rFonts w:ascii="Times New Roman" w:eastAsia="Times New Roman"/>
              </w:rPr>
              <w:t>/m</w:t>
            </w:r>
          </w:p>
        </w:tc>
        <w:tc>
          <w:tcPr>
            <w:tcW w:w="1837" w:type="dxa"/>
            <w:vMerge w:val="restart"/>
            <w:vAlign w:val="center"/>
          </w:tcPr>
          <w:p>
            <w:pPr>
              <w:pStyle w:val="60"/>
              <w:pageBreakBefore w:val="0"/>
              <w:kinsoku/>
              <w:wordWrap/>
              <w:topLinePunct w:val="0"/>
              <w:bidi w:val="0"/>
              <w:spacing w:before="2"/>
              <w:rPr>
                <w:b/>
                <w:sz w:val="14"/>
              </w:rPr>
            </w:pPr>
          </w:p>
          <w:p>
            <w:pPr>
              <w:pStyle w:val="60"/>
              <w:pageBreakBefore w:val="0"/>
              <w:kinsoku/>
              <w:wordWrap/>
              <w:topLinePunct w:val="0"/>
              <w:bidi w:val="0"/>
              <w:ind w:left="627"/>
              <w:jc w:val="both"/>
            </w:pPr>
            <w:r>
              <w:t>保护对象</w:t>
            </w:r>
          </w:p>
        </w:tc>
        <w:tc>
          <w:tcPr>
            <w:tcW w:w="952" w:type="dxa"/>
            <w:vMerge w:val="restart"/>
            <w:vAlign w:val="center"/>
          </w:tcPr>
          <w:p>
            <w:pPr>
              <w:pStyle w:val="60"/>
              <w:pageBreakBefore w:val="0"/>
              <w:kinsoku/>
              <w:wordWrap/>
              <w:topLinePunct w:val="0"/>
              <w:bidi w:val="0"/>
              <w:spacing w:before="26"/>
              <w:ind w:right="187"/>
            </w:pPr>
            <w:r>
              <w:t>环境功能区</w:t>
            </w:r>
          </w:p>
        </w:tc>
        <w:tc>
          <w:tcPr>
            <w:tcW w:w="989" w:type="dxa"/>
            <w:vMerge w:val="restart"/>
            <w:vAlign w:val="center"/>
          </w:tcPr>
          <w:p>
            <w:pPr>
              <w:pStyle w:val="60"/>
              <w:pageBreakBefore w:val="0"/>
              <w:kinsoku/>
              <w:wordWrap/>
              <w:topLinePunct w:val="0"/>
              <w:bidi w:val="0"/>
              <w:spacing w:before="26"/>
              <w:ind w:right="102"/>
            </w:pPr>
            <w:r>
              <w:t>相对厂界方位</w:t>
            </w:r>
          </w:p>
        </w:tc>
        <w:tc>
          <w:tcPr>
            <w:tcW w:w="937" w:type="dxa"/>
            <w:vMerge w:val="restart"/>
            <w:vAlign w:val="center"/>
          </w:tcPr>
          <w:p>
            <w:pPr>
              <w:pStyle w:val="60"/>
              <w:pageBreakBefore w:val="0"/>
              <w:kinsoku/>
              <w:wordWrap/>
              <w:topLinePunct w:val="0"/>
              <w:bidi w:val="0"/>
              <w:spacing w:before="26"/>
              <w:ind w:left="118"/>
              <w:rPr>
                <w:rFonts w:ascii="Times New Roman" w:eastAsia="Times New Roman"/>
              </w:rPr>
            </w:pPr>
            <w:r>
              <w:t>相对厂界距离</w:t>
            </w:r>
            <w:r>
              <w:rPr>
                <w:rFonts w:ascii="Times New Roman" w:eastAsia="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473" w:type="dxa"/>
            <w:vMerge w:val="continue"/>
          </w:tcPr>
          <w:p>
            <w:pPr>
              <w:pageBreakBefore w:val="0"/>
              <w:kinsoku/>
              <w:wordWrap/>
              <w:topLinePunct w:val="0"/>
              <w:bidi w:val="0"/>
              <w:rPr>
                <w:sz w:val="2"/>
                <w:szCs w:val="2"/>
              </w:rPr>
            </w:pPr>
          </w:p>
        </w:tc>
        <w:tc>
          <w:tcPr>
            <w:tcW w:w="917" w:type="dxa"/>
            <w:vMerge w:val="continue"/>
          </w:tcPr>
          <w:p>
            <w:pPr>
              <w:pageBreakBefore w:val="0"/>
              <w:kinsoku/>
              <w:wordWrap/>
              <w:topLinePunct w:val="0"/>
              <w:bidi w:val="0"/>
              <w:rPr>
                <w:sz w:val="2"/>
                <w:szCs w:val="2"/>
              </w:rPr>
            </w:pPr>
          </w:p>
        </w:tc>
        <w:tc>
          <w:tcPr>
            <w:tcW w:w="1024" w:type="dxa"/>
          </w:tcPr>
          <w:p>
            <w:pPr>
              <w:pStyle w:val="60"/>
              <w:pageBreakBefore w:val="0"/>
              <w:kinsoku/>
              <w:wordWrap/>
              <w:topLinePunct w:val="0"/>
              <w:bidi w:val="0"/>
              <w:spacing w:before="20"/>
              <w:ind w:left="68" w:right="42"/>
            </w:pPr>
            <w:r>
              <w:t>经度</w:t>
            </w:r>
          </w:p>
        </w:tc>
        <w:tc>
          <w:tcPr>
            <w:tcW w:w="908" w:type="dxa"/>
          </w:tcPr>
          <w:p>
            <w:pPr>
              <w:pStyle w:val="60"/>
              <w:pageBreakBefore w:val="0"/>
              <w:kinsoku/>
              <w:wordWrap/>
              <w:topLinePunct w:val="0"/>
              <w:bidi w:val="0"/>
              <w:spacing w:before="20"/>
              <w:ind w:left="56" w:right="28"/>
            </w:pPr>
            <w:r>
              <w:t>纬度</w:t>
            </w:r>
          </w:p>
        </w:tc>
        <w:tc>
          <w:tcPr>
            <w:tcW w:w="1837" w:type="dxa"/>
            <w:vMerge w:val="continue"/>
          </w:tcPr>
          <w:p>
            <w:pPr>
              <w:pageBreakBefore w:val="0"/>
              <w:kinsoku/>
              <w:wordWrap/>
              <w:topLinePunct w:val="0"/>
              <w:bidi w:val="0"/>
              <w:rPr>
                <w:sz w:val="2"/>
                <w:szCs w:val="2"/>
              </w:rPr>
            </w:pPr>
          </w:p>
        </w:tc>
        <w:tc>
          <w:tcPr>
            <w:tcW w:w="952" w:type="dxa"/>
            <w:vMerge w:val="continue"/>
          </w:tcPr>
          <w:p>
            <w:pPr>
              <w:pageBreakBefore w:val="0"/>
              <w:kinsoku/>
              <w:wordWrap/>
              <w:topLinePunct w:val="0"/>
              <w:bidi w:val="0"/>
              <w:rPr>
                <w:sz w:val="2"/>
                <w:szCs w:val="2"/>
              </w:rPr>
            </w:pPr>
          </w:p>
        </w:tc>
        <w:tc>
          <w:tcPr>
            <w:tcW w:w="989" w:type="dxa"/>
            <w:vMerge w:val="continue"/>
          </w:tcPr>
          <w:p>
            <w:pPr>
              <w:pageBreakBefore w:val="0"/>
              <w:kinsoku/>
              <w:wordWrap/>
              <w:topLinePunct w:val="0"/>
              <w:bidi w:val="0"/>
              <w:rPr>
                <w:sz w:val="2"/>
                <w:szCs w:val="2"/>
              </w:rPr>
            </w:pPr>
          </w:p>
        </w:tc>
        <w:tc>
          <w:tcPr>
            <w:tcW w:w="937" w:type="dxa"/>
            <w:vMerge w:val="continue"/>
          </w:tcPr>
          <w:p>
            <w:pPr>
              <w:pageBreakBefore w:val="0"/>
              <w:kinsoku/>
              <w:wordWrap/>
              <w:topLinePunct w:val="0"/>
              <w:bidi w:val="0"/>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3" w:type="dxa"/>
          </w:tcPr>
          <w:p>
            <w:pPr>
              <w:pStyle w:val="60"/>
              <w:pageBreakBefore w:val="0"/>
              <w:kinsoku/>
              <w:wordWrap/>
              <w:topLinePunct w:val="0"/>
              <w:bidi w:val="0"/>
              <w:spacing w:before="34"/>
              <w:ind w:left="31"/>
              <w:rPr>
                <w:rFonts w:ascii="Times New Roman"/>
              </w:rPr>
            </w:pPr>
            <w:r>
              <w:rPr>
                <w:rFonts w:ascii="Times New Roman"/>
                <w:w w:val="99"/>
              </w:rPr>
              <w:t>1</w:t>
            </w:r>
          </w:p>
        </w:tc>
        <w:tc>
          <w:tcPr>
            <w:tcW w:w="917" w:type="dxa"/>
          </w:tcPr>
          <w:p>
            <w:pPr>
              <w:pStyle w:val="60"/>
              <w:pageBreakBefore w:val="0"/>
              <w:kinsoku/>
              <w:wordWrap/>
              <w:topLinePunct w:val="0"/>
              <w:bidi w:val="0"/>
              <w:spacing w:before="20"/>
              <w:ind w:left="192" w:right="167"/>
            </w:pPr>
            <w:r>
              <w:rPr>
                <w:rFonts w:hint="eastAsia"/>
              </w:rPr>
              <w:t>居民</w:t>
            </w:r>
          </w:p>
        </w:tc>
        <w:tc>
          <w:tcPr>
            <w:tcW w:w="1024" w:type="dxa"/>
          </w:tcPr>
          <w:p>
            <w:pPr>
              <w:pStyle w:val="60"/>
              <w:pageBreakBefore w:val="0"/>
              <w:kinsoku/>
              <w:wordWrap/>
              <w:topLinePunct w:val="0"/>
              <w:bidi w:val="0"/>
              <w:spacing w:before="34"/>
              <w:ind w:left="69" w:right="42"/>
              <w:rPr>
                <w:rFonts w:ascii="Times New Roman"/>
                <w:lang w:val="en-US"/>
              </w:rPr>
            </w:pPr>
            <w:r>
              <w:rPr>
                <w:rFonts w:ascii="Times New Roman"/>
              </w:rPr>
              <w:t>11</w:t>
            </w:r>
            <w:r>
              <w:rPr>
                <w:rFonts w:hint="eastAsia" w:ascii="Times New Roman"/>
                <w:lang w:val="en-US"/>
              </w:rPr>
              <w:t>1.528877</w:t>
            </w:r>
          </w:p>
        </w:tc>
        <w:tc>
          <w:tcPr>
            <w:tcW w:w="908" w:type="dxa"/>
          </w:tcPr>
          <w:p>
            <w:pPr>
              <w:pStyle w:val="60"/>
              <w:pageBreakBefore w:val="0"/>
              <w:kinsoku/>
              <w:wordWrap/>
              <w:topLinePunct w:val="0"/>
              <w:bidi w:val="0"/>
              <w:spacing w:before="34"/>
              <w:ind w:left="57" w:right="28"/>
              <w:rPr>
                <w:rFonts w:ascii="Times New Roman"/>
                <w:lang w:val="en-US"/>
              </w:rPr>
            </w:pPr>
            <w:r>
              <w:rPr>
                <w:rFonts w:ascii="Times New Roman"/>
              </w:rPr>
              <w:t>2</w:t>
            </w:r>
            <w:r>
              <w:rPr>
                <w:rFonts w:hint="eastAsia" w:ascii="Times New Roman"/>
                <w:lang w:val="en-US"/>
              </w:rPr>
              <w:t>9.764929</w:t>
            </w:r>
          </w:p>
        </w:tc>
        <w:tc>
          <w:tcPr>
            <w:tcW w:w="1837" w:type="dxa"/>
          </w:tcPr>
          <w:p>
            <w:pPr>
              <w:pStyle w:val="60"/>
              <w:pageBreakBefore w:val="0"/>
              <w:kinsoku/>
              <w:wordWrap/>
              <w:topLinePunct w:val="0"/>
              <w:bidi w:val="0"/>
              <w:spacing w:before="20"/>
              <w:ind w:left="104"/>
              <w:jc w:val="left"/>
            </w:pPr>
            <w:r>
              <w:t>居民点（约</w:t>
            </w:r>
            <w:r>
              <w:rPr>
                <w:rFonts w:hint="eastAsia"/>
                <w:lang w:val="en-US"/>
              </w:rPr>
              <w:t>4</w:t>
            </w:r>
            <w:r>
              <w:t>户）</w:t>
            </w:r>
          </w:p>
        </w:tc>
        <w:tc>
          <w:tcPr>
            <w:tcW w:w="952" w:type="dxa"/>
          </w:tcPr>
          <w:p>
            <w:pPr>
              <w:pStyle w:val="60"/>
              <w:pageBreakBefore w:val="0"/>
              <w:kinsoku/>
              <w:wordWrap/>
              <w:topLinePunct w:val="0"/>
              <w:bidi w:val="0"/>
              <w:spacing w:before="20"/>
              <w:ind w:left="232"/>
              <w:jc w:val="left"/>
            </w:pPr>
            <w:r>
              <w:t>二类区</w:t>
            </w:r>
          </w:p>
        </w:tc>
        <w:tc>
          <w:tcPr>
            <w:tcW w:w="989" w:type="dxa"/>
          </w:tcPr>
          <w:p>
            <w:pPr>
              <w:pStyle w:val="60"/>
              <w:pageBreakBefore w:val="0"/>
              <w:kinsoku/>
              <w:wordWrap/>
              <w:topLinePunct w:val="0"/>
              <w:bidi w:val="0"/>
              <w:spacing w:before="34"/>
              <w:ind w:left="128" w:right="101"/>
              <w:rPr>
                <w:rFonts w:ascii="Times New Roman"/>
              </w:rPr>
            </w:pPr>
            <w:r>
              <w:rPr>
                <w:rFonts w:hint="eastAsia" w:ascii="Times New Roman"/>
                <w:lang w:val="en-US"/>
              </w:rPr>
              <w:t>N</w:t>
            </w:r>
          </w:p>
        </w:tc>
        <w:tc>
          <w:tcPr>
            <w:tcW w:w="937" w:type="dxa"/>
          </w:tcPr>
          <w:p>
            <w:pPr>
              <w:pStyle w:val="60"/>
              <w:pageBreakBefore w:val="0"/>
              <w:kinsoku/>
              <w:wordWrap/>
              <w:topLinePunct w:val="0"/>
              <w:bidi w:val="0"/>
              <w:spacing w:before="34"/>
              <w:ind w:left="93" w:right="73"/>
              <w:rPr>
                <w:rFonts w:ascii="Times New Roman"/>
                <w:lang w:val="en-US"/>
              </w:rPr>
            </w:pPr>
            <w:r>
              <w:rPr>
                <w:rFonts w:hint="eastAsia" w:ascii="Times New Roman"/>
                <w:lang w:val="en-US"/>
              </w:rPr>
              <w:t>60</w:t>
            </w:r>
            <w:r>
              <w:rPr>
                <w:rFonts w:ascii="Times New Roman"/>
              </w:rPr>
              <w:t>~1</w:t>
            </w:r>
            <w:r>
              <w:rPr>
                <w:rFonts w:hint="eastAsia" w:ascii="Times New Roman"/>
                <w:lang w:val="en-US"/>
              </w:rPr>
              <w:t>20</w:t>
            </w:r>
          </w:p>
        </w:tc>
      </w:tr>
    </w:tbl>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90" w:name="_Toc9683"/>
      <w:r>
        <w:rPr>
          <w:rFonts w:ascii="Times New Roman" w:hAnsi="Times New Roman"/>
          <w:kern w:val="0"/>
          <w:sz w:val="28"/>
          <w:szCs w:val="28"/>
        </w:rPr>
        <w:t>2.8评价中采用的主要技术和方法</w:t>
      </w:r>
      <w:bookmarkEnd w:id="90"/>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（1）环境现状调查方法</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影响区域环境现状调查涉及自然环境和生态环境等方面。本次环境影响评价工作现状资料主要通过收集已有的历史资料、科研考察资料、资源普查资料、年度统计资料等获得。对重点评价的工程区域内的陆生动植物资源、鱼类资源的调查通过现场调查、采访当地居民和查阅资料等获得。河流水质、地下水、土壤等现状监测委托湖南精科检测有限公司完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（2）环境影响评价技术和方法</w:t>
      </w:r>
    </w:p>
    <w:p>
      <w:pPr>
        <w:pageBreakBefore w:val="0"/>
        <w:kinsoku/>
        <w:wordWrap/>
        <w:topLinePunct w:val="0"/>
        <w:bidi w:val="0"/>
        <w:spacing w:line="360" w:lineRule="auto"/>
        <w:ind w:firstLine="480" w:firstLineChars="200"/>
      </w:pPr>
      <w:r>
        <w:rPr>
          <w:rFonts w:ascii="Times New Roman" w:hAnsi="Times New Roman" w:cs="Times New Roman"/>
          <w:sz w:val="24"/>
          <w:szCs w:val="24"/>
        </w:rPr>
        <w:t>后环评采用的技术和方法主要按照相关《导则》进行，同时参照同类工程环境影响评价常用的、被认为是行之有效的技术和方法，尽量对各个指标进行量化。对难于量化的环境因子，采用类比的方法进行半定量或定性的分析。针对不同的环境因子，按以下技术和方法进行评价。工程和施工占地对当地社会经济及居民生活水平的影响调查与评价采用工程竣工验收阶段的资料结合实地调查、分析的方法；生态影响评价采用资料收集与现场样方调查相结合进行植物种类、群落调查、以及现场路线、访问等方式进行陆生生物调查，并结合现场踏勘调查情况进行影响分析；工程对水文情势的影响分析根据工程设计方案、工程运行调度方案进行定性评价；电站对地表水的影响，根据电站运行期现状水质监测报告、有关资料进行分析评价。</w:t>
      </w:r>
    </w:p>
    <w:p>
      <w:pPr>
        <w:pStyle w:val="3"/>
        <w:pageBreakBefore w:val="0"/>
        <w:kinsoku/>
        <w:wordWrap/>
        <w:topLinePunct w:val="0"/>
        <w:bidi w:val="0"/>
        <w:spacing w:before="0" w:after="0" w:line="360" w:lineRule="auto"/>
        <w:jc w:val="center"/>
        <w:rPr>
          <w:rFonts w:ascii="Times New Roman" w:hAnsi="Times New Roman"/>
          <w:bCs w:val="0"/>
          <w:sz w:val="32"/>
        </w:rPr>
      </w:pPr>
      <w:bookmarkStart w:id="91" w:name="_Toc20111"/>
      <w:r>
        <w:rPr>
          <w:rFonts w:ascii="Times New Roman" w:hAnsi="Times New Roman"/>
          <w:bCs w:val="0"/>
          <w:sz w:val="32"/>
        </w:rPr>
        <w:t xml:space="preserve">3 </w:t>
      </w:r>
      <w:bookmarkEnd w:id="85"/>
      <w:bookmarkEnd w:id="86"/>
      <w:bookmarkEnd w:id="87"/>
      <w:bookmarkEnd w:id="88"/>
      <w:bookmarkEnd w:id="89"/>
      <w:r>
        <w:rPr>
          <w:rFonts w:hint="eastAsia" w:ascii="Times New Roman" w:hAnsi="Times New Roman"/>
          <w:bCs w:val="0"/>
          <w:sz w:val="32"/>
        </w:rPr>
        <w:t>建设项目概况及工程分析</w:t>
      </w:r>
      <w:bookmarkEnd w:id="91"/>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92" w:name="_Toc18224"/>
      <w:bookmarkStart w:id="93" w:name="_Toc22404"/>
      <w:bookmarkStart w:id="94" w:name="_Toc30269"/>
      <w:bookmarkStart w:id="95" w:name="_Toc26846"/>
      <w:bookmarkStart w:id="96" w:name="_Toc18244"/>
      <w:bookmarkStart w:id="97" w:name="_Toc8811"/>
      <w:r>
        <w:rPr>
          <w:rFonts w:ascii="Times New Roman" w:hAnsi="Times New Roman"/>
          <w:kern w:val="0"/>
          <w:sz w:val="28"/>
          <w:szCs w:val="28"/>
        </w:rPr>
        <w:t>3.</w:t>
      </w:r>
      <w:r>
        <w:rPr>
          <w:rFonts w:hint="eastAsia" w:ascii="Times New Roman" w:hAnsi="Times New Roman"/>
          <w:kern w:val="0"/>
          <w:sz w:val="28"/>
          <w:szCs w:val="28"/>
          <w:lang w:val="en-US" w:eastAsia="zh-CN"/>
        </w:rPr>
        <w:t>1</w:t>
      </w:r>
      <w:r>
        <w:rPr>
          <w:rFonts w:hint="eastAsia" w:ascii="Times New Roman" w:hAnsi="Times New Roman"/>
          <w:kern w:val="0"/>
          <w:sz w:val="28"/>
          <w:szCs w:val="28"/>
        </w:rPr>
        <w:t>流域及王家厂水库概况</w:t>
      </w:r>
      <w:bookmarkEnd w:id="92"/>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w:t>
      </w:r>
      <w:r>
        <w:rPr>
          <w:rFonts w:hint="eastAsia" w:ascii="Times New Roman" w:hAnsi="Times New Roman" w:cs="Times New Roman"/>
          <w:bCs w:val="0"/>
          <w:lang w:val="en-US" w:eastAsia="zh-CN"/>
        </w:rPr>
        <w:t>1</w:t>
      </w:r>
      <w:r>
        <w:rPr>
          <w:rFonts w:hint="eastAsia" w:ascii="Times New Roman" w:hAnsi="Times New Roman" w:cs="Times New Roman"/>
          <w:bCs w:val="0"/>
        </w:rPr>
        <w:t>.1流域概况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涔水系澧水一级支流，属九澧之一。其源有南北两支，北源自澧县太青乡太青山东麓白岩壁，经太青、甘溪滩、火连坡、闸口等乡镇至两河口，入王家厂水库，全长44公里；南源源出石门燕子山，经澧县杨家坊、码头铺、方石坪等乡镇到两河口，汇入王家厂水库，全长30公里。两源汇合后成为涔水干流，经王家厂、大堰垱、中武、彭家厂、梦溪、涔南、涔澹蓄洪区、涔澹农场、永丰等地，在小渡口注入澧水。全河段长115公里，县境内流程102.5公里，坡降0.774‰，干流落差79.34米，可开发水能6200千瓦。县境内流域面积1118.2平方公里。</w:t>
      </w:r>
    </w:p>
    <w:p>
      <w:pPr>
        <w:pageBreakBefore w:val="0"/>
        <w:kinsoku/>
        <w:wordWrap/>
        <w:topLinePunct w:val="0"/>
        <w:bidi w:val="0"/>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涔水流域主要有3个水库，王家厂水库位于流域东南角，面积17.2 平方公里，山门水库位于流域东北角，面积约7.3 平方公里，太青水库位于流域西北部，面积0.8 平方公里。山门水库座落在澧水支流涔水上游闸口乡的大当口，太青、山门水库现为流域外14 个乡镇的直接饮用水源地。本项目位于太青、山门水库下游，对其水质不产生影响。</w:t>
      </w:r>
    </w:p>
    <w:p>
      <w:pPr>
        <w:pStyle w:val="5"/>
        <w:pageBreakBefore w:val="0"/>
        <w:numPr>
          <w:ilvl w:val="2"/>
          <w:numId w:val="0"/>
        </w:numPr>
        <w:kinsoku/>
        <w:wordWrap/>
        <w:topLinePunct w:val="0"/>
        <w:bidi w:val="0"/>
        <w:rPr>
          <w:rFonts w:hint="eastAsia" w:ascii="Times New Roman" w:hAnsi="Times New Roman" w:cs="Times New Roman"/>
          <w:bCs w:val="0"/>
          <w:highlight w:val="none"/>
          <w:lang w:val="en-US" w:eastAsia="zh-CN"/>
        </w:rPr>
      </w:pPr>
      <w:r>
        <w:rPr>
          <w:rFonts w:hint="eastAsia" w:ascii="Times New Roman" w:hAnsi="Times New Roman" w:cs="Times New Roman"/>
          <w:bCs w:val="0"/>
          <w:highlight w:val="none"/>
          <w:lang w:val="en-US" w:eastAsia="zh-CN"/>
        </w:rPr>
        <w:t>3.1.2流域开发情况</w:t>
      </w:r>
    </w:p>
    <w:p>
      <w:pPr>
        <w:pageBreakBefore w:val="0"/>
        <w:kinsoku/>
        <w:wordWrap/>
        <w:topLinePunct w:val="0"/>
        <w:bidi w:val="0"/>
        <w:spacing w:line="36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rPr>
        <w:t>涔水上游有南、北两支，全长114 km，流域面积1188 km</w:t>
      </w:r>
      <w:r>
        <w:rPr>
          <w:rFonts w:hint="eastAsia" w:ascii="Times New Roman" w:hAnsi="Times New Roman" w:cs="Times New Roman"/>
          <w:sz w:val="24"/>
          <w:szCs w:val="24"/>
          <w:vertAlign w:val="superscript"/>
          <w:lang w:val="en-US"/>
        </w:rPr>
        <w:t>2</w:t>
      </w:r>
      <w:r>
        <w:rPr>
          <w:rFonts w:hint="eastAsia" w:ascii="Times New Roman" w:hAnsi="Times New Roman" w:cs="Times New Roman"/>
          <w:sz w:val="24"/>
          <w:szCs w:val="24"/>
          <w:lang w:val="en-US"/>
        </w:rPr>
        <w:t>。流域内在1958年建有王家厂水库（大Ⅱ型），拦截集雨面积484 km</w:t>
      </w:r>
      <w:r>
        <w:rPr>
          <w:rFonts w:hint="eastAsia" w:ascii="Times New Roman" w:hAnsi="Times New Roman" w:cs="Times New Roman"/>
          <w:sz w:val="24"/>
          <w:szCs w:val="24"/>
          <w:vertAlign w:val="superscript"/>
          <w:lang w:val="en-US"/>
        </w:rPr>
        <w:t>2</w:t>
      </w:r>
      <w:r>
        <w:rPr>
          <w:rFonts w:hint="eastAsia" w:ascii="Times New Roman" w:hAnsi="Times New Roman" w:cs="Times New Roman"/>
          <w:sz w:val="24"/>
          <w:szCs w:val="24"/>
          <w:lang w:val="en-US"/>
        </w:rPr>
        <w:t>。1951年建成涔澹蓄洪区，1952年涔水中游裁弯取直，1965年涔澹农场在伍公咀建闸，1973年冬多安桥堵口，小渡口建闸，从而使涔水成为内河。</w:t>
      </w:r>
    </w:p>
    <w:p>
      <w:pPr>
        <w:pageBreakBefore w:val="0"/>
        <w:kinsoku/>
        <w:wordWrap/>
        <w:topLinePunct w:val="0"/>
        <w:bidi w:val="0"/>
        <w:spacing w:line="360" w:lineRule="auto"/>
        <w:ind w:firstLine="480" w:firstLineChars="200"/>
        <w:rPr>
          <w:rFonts w:hint="eastAsia" w:ascii="Times New Roman" w:hAnsi="Times New Roman" w:cs="Times New Roman"/>
          <w:sz w:val="24"/>
          <w:szCs w:val="24"/>
          <w:lang w:val="en-US"/>
        </w:rPr>
      </w:pPr>
      <w:r>
        <w:rPr>
          <w:rFonts w:hint="eastAsia" w:ascii="Times New Roman" w:hAnsi="Times New Roman" w:cs="Times New Roman"/>
          <w:sz w:val="24"/>
          <w:szCs w:val="24"/>
          <w:lang w:val="en-US"/>
        </w:rPr>
        <w:t>涔水流域目前已建成电站</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val="en-US"/>
        </w:rPr>
        <w:t>座电站，分别是王家厂电站总装机6000 KW，大堰垱电站总装机1140KW，戴家河电站总装机235 KW，华普电站总装机1050KW，杨花桥电站总装机400 KW，洞潭口电站总装机325KW</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val="en-US"/>
        </w:rPr>
        <w:t>山门电站装机360 KW。王家厂电站主要承担灌溉和防洪。</w:t>
      </w:r>
    </w:p>
    <w:p>
      <w:pPr>
        <w:autoSpaceDE/>
        <w:autoSpaceDN/>
        <w:spacing w:line="360" w:lineRule="auto"/>
        <w:ind w:right="-50" w:rightChars="-24"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imes New Roman" w:hAnsi="Times New Roman" w:cs="Times New Roman"/>
          <w:sz w:val="24"/>
          <w:szCs w:val="24"/>
          <w:lang w:val="en-US"/>
        </w:rPr>
        <w:t>王家厂水库位于澧水支流涔水中游，坝址以上控制流域面积484平方公里，占涔水流域面积的41%，是一座以防洪灌溉为主，结合发电、养殖航运等综合利用的国家大(二)型水库，总库容2.78亿立米。工程于1958年动工，1963年建成受益。</w:t>
      </w:r>
      <w:r>
        <w:rPr>
          <w:rFonts w:hint="eastAsia" w:asciiTheme="minorEastAsia" w:hAnsiTheme="minorEastAsia" w:eastAsiaTheme="minorEastAsia" w:cstheme="minorEastAsia"/>
          <w:color w:val="000000" w:themeColor="text1"/>
          <w:sz w:val="24"/>
          <w:szCs w:val="24"/>
          <w14:textFill>
            <w14:solidFill>
              <w14:schemeClr w14:val="tx1"/>
            </w14:solidFill>
          </w14:textFill>
        </w:rPr>
        <w:t>大坝为碾压式均质土坝，按100年一遇洪水设计，</w:t>
      </w:r>
      <w:r>
        <w:rPr>
          <w:rFonts w:hint="eastAsia" w:asciiTheme="minorEastAsia" w:hAnsiTheme="minorEastAsia" w:cstheme="minorEastAsia"/>
          <w:color w:val="000000" w:themeColor="text1"/>
          <w:sz w:val="24"/>
          <w:szCs w:val="24"/>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000年一遇洪水校核，5000年一遇洪水保坝，设计洪水位84.1米，校核洪水位85.98米，保坝洪水位6.65米。大坝轴线长450米，坝顶高程88米。副坝位于溢洪道左侧，坝长50米，坝顶高程88米。水库安装了大坝安全监测自动化系统及坝基渗流观测系统</w:t>
      </w:r>
    </w:p>
    <w:p>
      <w:pPr>
        <w:autoSpaceDE/>
        <w:autoSpaceDN/>
        <w:spacing w:line="360" w:lineRule="auto"/>
        <w:ind w:right="-50" w:rightChars="-2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溢洪道位于大坝左侧，1998年将原开敞式宽顶堰改为旁侧驼峰堰，现在堰顶高程78米，溢洪道全长651.24米，安装6孔8米6.5米钢质弧形闸门(单孔流量22.04秒立米)，100年一遇洪水设计，相应水位84.1米设计洪水，下泄流量1380秒立米；2000年一遇洪水校核，相应水位85.98米，下泄流量1930秒立米；5000年一遇洪水保坝，相应水位86.65米，下泄流量2160秒立米。北输水涵管位于大坝左侧，为钢筋混凝土衬砌圆管，直径1.75米；南输水涵管位于大坝右端山体中，属钢筋混凝土圆管，直径3.2米，长365米，设计流量30秒立米，南涵进口底板高程64米(相应死库容500万立米)、出口底板高程56.02米。坝后式电站，装机3×2000千瓦。</w:t>
      </w:r>
    </w:p>
    <w:p>
      <w:pPr>
        <w:autoSpaceDE/>
        <w:autoSpaceDN/>
        <w:spacing w:line="360" w:lineRule="auto"/>
        <w:ind w:right="-50" w:rightChars="-24"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1992年，王家厂水库纳入第二批全国重点危险水库治理计划，开始实施水库除险加固工程，2007年，主要除险项目全部完成。未完成的项目还有大坝右岸排水棱体翻修，溢洪道出口撇洪堤加固等。</w:t>
      </w:r>
    </w:p>
    <w:p>
      <w:pPr>
        <w:pStyle w:val="2"/>
        <w:spacing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王家厂水库的建成，对下游100万人口、100万亩耕地防洪保安和澧阳平原农田保收意义重大。1962年至2007年间水库共向灌区提供灌溉水源36.75亿立米(以水库开闸计量为准)，年均提供灌水源8166万立米。此外，为水库渔业养殖提供了水源保证。</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w:t>
      </w:r>
      <w:r>
        <w:rPr>
          <w:rFonts w:hint="eastAsia" w:ascii="Times New Roman" w:hAnsi="Times New Roman" w:cs="Times New Roman"/>
          <w:bCs w:val="0"/>
          <w:lang w:val="en-US" w:eastAsia="zh-CN"/>
        </w:rPr>
        <w:t>1</w:t>
      </w:r>
      <w:r>
        <w:rPr>
          <w:rFonts w:hint="eastAsia" w:ascii="Times New Roman" w:hAnsi="Times New Roman" w:cs="Times New Roman"/>
          <w:bCs w:val="0"/>
        </w:rPr>
        <w:t>.</w:t>
      </w:r>
      <w:r>
        <w:rPr>
          <w:rFonts w:hint="eastAsia" w:ascii="Times New Roman" w:hAnsi="Times New Roman" w:cs="Times New Roman"/>
          <w:bCs w:val="0"/>
          <w:lang w:val="en-US" w:eastAsia="zh-CN"/>
        </w:rPr>
        <w:t>3</w:t>
      </w:r>
      <w:r>
        <w:rPr>
          <w:rFonts w:hint="eastAsia" w:ascii="Times New Roman" w:hAnsi="Times New Roman" w:cs="Times New Roman"/>
          <w:bCs w:val="0"/>
        </w:rPr>
        <w:t>王家厂水库概况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王家厂水库位于湖南省北部常德市澧县境内，属长江流域澧水支流涔水水系上游，下距澧县县城33公里，流域面积约541平方公里，北接湖北松滋市、西连石门县、南邻临澧县，地理坐标范围为东经111°12′22″-111°35′48″，北纬29°43′40″-29°57′25″。王家厂水库流域位于澧水支流涔水上游，流经流域范围的水系主要有三条，北部太青水库干渠汇入太青水库，中部和南部分别是涔水北支和涔水南支，自西向东汇入王家厂水库后形成涔水；流域内共有19个作为饮用水源地的水库，其中主要有 3 个水库，王家厂水库为大（2）水库，位于流域东南角，大水面面积27.4平方公里，平均水面面积24.7平方公里。 </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王家厂水库流域的太青、山门水库为澧县范围内约30 万人的直接饮用水源地。王家厂水库现为澧县的备用水源地，也是未来津澧融城的备用饮用水源地。同时，王家厂水库担负着澧阳平原35万亩农田的灌溉和下游100万人口、100万耕地的防洪任务，对保障农产品供给安全，农村居民安居乐业，新型城镇化和新农村建设具有重要作用。</w:t>
      </w:r>
    </w:p>
    <w:p>
      <w:pPr>
        <w:pageBreakBefore w:val="0"/>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王家厂饮用水源保护区划分情况</w:t>
      </w:r>
      <w:r>
        <w:rPr>
          <w:rFonts w:hint="eastAsia" w:ascii="Times New Roman" w:hAnsi="Times New Roman" w:cs="Times New Roman"/>
          <w:sz w:val="24"/>
          <w:szCs w:val="24"/>
          <w:lang w:eastAsia="zh-CN"/>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湘政函【2016】176号文件所批复的王家厂水库饮用水水源保护区，王家厂水库设定1个取水口（取水口设置在水库的西侧建设，行政区划王家厂镇，取水口坐标为北纬29°45'49.13″，东经111°31'32.39″）为王家厂水库唯一取水口。依据《饮用水水源保护区划分技术规范》的要求，保护区分为三级，即一级保护区、二级保护区和准保护区。</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一级保护区水域：取水口半径500米范围内的区域；</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一级保护区陆域：取水口侧正常水位线以上200米的陆域。</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二级保护区水域：一级保护区外径向距离2000米区域为二级保护区水域面积。</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二级保护区陆域：一级保护区外3000m范围内区域，二级保护区陆域边界不超过相应的流域分水岭范围。</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准保护区水域：将王家厂水库水面除去一级、二级保护区水域后的整个水面划分为准保护区水域。</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准保护区陆域：一、二级保护区外的水库集雨区域，不超过相应流域的分水岭范围：即水库西面以J19县道为界、北面以山脊线内侧为界、东面以S302和流域的分水岭为界，南面以水库堤坝为界。</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王家厂水库为澧县备用集中式饮用水水源，饮用水水源保护区的范围见下表。</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2018年，澧县人民政府委托常德双赢公司编制了《澧县王家厂水库饮用水水源保护区划分技术报告（调整）》，对王家厂水库饮用水水源保护区范围进行调整，于2018年7月取得湖南省环境保护厅批复（湘环涵【2018】230号）见附件7，划定的保护区范围见下表。</w:t>
      </w:r>
    </w:p>
    <w:p>
      <w:pPr>
        <w:pStyle w:val="45"/>
        <w:pageBreakBefore w:val="0"/>
        <w:kinsoku/>
        <w:wordWrap/>
        <w:topLinePunct w:val="0"/>
        <w:bidi w:val="0"/>
        <w:jc w:val="center"/>
        <w:rPr>
          <w:sz w:val="21"/>
          <w:szCs w:val="21"/>
        </w:rPr>
      </w:pPr>
      <w:r>
        <w:rPr>
          <w:b/>
          <w:bCs/>
          <w:sz w:val="21"/>
          <w:szCs w:val="21"/>
        </w:rPr>
        <w:t>表</w:t>
      </w:r>
      <w:r>
        <w:rPr>
          <w:rFonts w:hint="eastAsia"/>
          <w:b/>
          <w:bCs/>
          <w:sz w:val="21"/>
          <w:szCs w:val="21"/>
        </w:rPr>
        <w:t>3.</w:t>
      </w:r>
      <w:r>
        <w:rPr>
          <w:b/>
          <w:bCs/>
          <w:sz w:val="21"/>
          <w:szCs w:val="21"/>
        </w:rPr>
        <w:t xml:space="preserve">2-1  </w:t>
      </w:r>
      <w:r>
        <w:rPr>
          <w:rFonts w:hint="eastAsia"/>
          <w:b/>
          <w:bCs/>
          <w:sz w:val="21"/>
          <w:szCs w:val="21"/>
        </w:rPr>
        <w:t xml:space="preserve"> </w:t>
      </w:r>
      <w:r>
        <w:rPr>
          <w:b/>
          <w:bCs/>
          <w:sz w:val="21"/>
          <w:szCs w:val="21"/>
        </w:rPr>
        <w:t>王家厂水库饮用水源保护区划定范围（调整）</w:t>
      </w:r>
    </w:p>
    <w:tbl>
      <w:tblPr>
        <w:tblStyle w:val="23"/>
        <w:tblW w:w="85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4"/>
        <w:gridCol w:w="892"/>
        <w:gridCol w:w="1012"/>
        <w:gridCol w:w="976"/>
        <w:gridCol w:w="2252"/>
        <w:gridCol w:w="24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blHeader/>
          <w:jc w:val="center"/>
        </w:trPr>
        <w:tc>
          <w:tcPr>
            <w:tcW w:w="914"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保护区名称</w:t>
            </w:r>
          </w:p>
        </w:tc>
        <w:tc>
          <w:tcPr>
            <w:tcW w:w="892"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所在地</w:t>
            </w:r>
          </w:p>
        </w:tc>
        <w:tc>
          <w:tcPr>
            <w:tcW w:w="1012"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服务城镇</w:t>
            </w:r>
          </w:p>
        </w:tc>
        <w:tc>
          <w:tcPr>
            <w:tcW w:w="976"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保护级别</w:t>
            </w:r>
          </w:p>
        </w:tc>
        <w:tc>
          <w:tcPr>
            <w:tcW w:w="4723" w:type="dxa"/>
            <w:gridSpan w:val="2"/>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保护区范围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3" w:hRule="atLeast"/>
          <w:tblHeader/>
          <w:jc w:val="center"/>
        </w:trPr>
        <w:tc>
          <w:tcPr>
            <w:tcW w:w="914"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89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101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976"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4723" w:type="dxa"/>
            <w:gridSpan w:val="2"/>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 w:hRule="atLeast"/>
          <w:tblHeader/>
          <w:jc w:val="center"/>
        </w:trPr>
        <w:tc>
          <w:tcPr>
            <w:tcW w:w="914"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89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101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976"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2252"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水域</w:t>
            </w:r>
          </w:p>
        </w:tc>
        <w:tc>
          <w:tcPr>
            <w:tcW w:w="2471"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陆域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914"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常德市澧县王家厂水库饮用水水源保护区</w:t>
            </w:r>
          </w:p>
          <w:p>
            <w:pPr>
              <w:pStyle w:val="45"/>
              <w:pageBreakBefore w:val="0"/>
              <w:kinsoku/>
              <w:wordWrap/>
              <w:topLinePunct w:val="0"/>
              <w:bidi w:val="0"/>
              <w:spacing w:after="0"/>
              <w:jc w:val="center"/>
              <w:rPr>
                <w:rFonts w:ascii="Times New Roman" w:hAnsi="Times New Roman" w:cs="Times New Roman"/>
                <w:sz w:val="21"/>
                <w:szCs w:val="21"/>
              </w:rPr>
            </w:pPr>
          </w:p>
        </w:tc>
        <w:tc>
          <w:tcPr>
            <w:tcW w:w="892"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澧县王家厂镇王家厂水库</w:t>
            </w:r>
          </w:p>
        </w:tc>
        <w:tc>
          <w:tcPr>
            <w:tcW w:w="1012" w:type="dxa"/>
            <w:vMerge w:val="restart"/>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水库下游镇（街道）及津澧地区</w:t>
            </w:r>
          </w:p>
        </w:tc>
        <w:tc>
          <w:tcPr>
            <w:tcW w:w="976"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一级</w:t>
            </w:r>
          </w:p>
        </w:tc>
        <w:tc>
          <w:tcPr>
            <w:tcW w:w="2252"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拟设取水口半径500米范围内的水域。面积约0.296km</w:t>
            </w:r>
            <w:r>
              <w:rPr>
                <w:rFonts w:ascii="Times New Roman" w:hAnsi="Times New Roman" w:cs="Times New Roman"/>
                <w:sz w:val="21"/>
                <w:szCs w:val="21"/>
                <w:vertAlign w:val="superscript"/>
              </w:rPr>
              <w:t>2</w:t>
            </w:r>
          </w:p>
        </w:tc>
        <w:tc>
          <w:tcPr>
            <w:tcW w:w="2471"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取水口侧正常水位线以上200米范围内的陆域。</w:t>
            </w:r>
          </w:p>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面积0.127km</w:t>
            </w:r>
            <w:r>
              <w:rPr>
                <w:rFonts w:ascii="Times New Roman" w:hAnsi="Times New Roman" w:cs="Times New Roman"/>
                <w:sz w:val="21"/>
                <w:szCs w:val="21"/>
                <w:vertAlign w:val="superscript"/>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2" w:hRule="atLeast"/>
          <w:jc w:val="center"/>
        </w:trPr>
        <w:tc>
          <w:tcPr>
            <w:tcW w:w="914"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89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101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976"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二级</w:t>
            </w:r>
          </w:p>
        </w:tc>
        <w:tc>
          <w:tcPr>
            <w:tcW w:w="2252"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一级保护区外径向距离2000米区域为二级保护区水域面积。3.644km</w:t>
            </w:r>
            <w:r>
              <w:rPr>
                <w:rFonts w:ascii="Times New Roman" w:hAnsi="Times New Roman" w:cs="Times New Roman"/>
                <w:sz w:val="21"/>
                <w:szCs w:val="21"/>
                <w:vertAlign w:val="superscript"/>
              </w:rPr>
              <w:t>2</w:t>
            </w:r>
          </w:p>
        </w:tc>
        <w:tc>
          <w:tcPr>
            <w:tcW w:w="2471"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二级保护区陆域边界为一级保护区外3000m范围内区域，不超过相应的流域分水岭范围，即水库西面以J19县道为界、东面以S302和流域的分水岭为界，南面以水库堤坝为界，北面与准保护区陆域交界。</w:t>
            </w:r>
          </w:p>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包括彪家峪村，黄木村、申家峪村、枞杨村、沈家山村山地、居民住宅、农耕地，面积约9.686km</w:t>
            </w:r>
            <w:r>
              <w:rPr>
                <w:rFonts w:ascii="Times New Roman" w:hAnsi="Times New Roman" w:cs="Times New Roman"/>
                <w:sz w:val="21"/>
                <w:szCs w:val="21"/>
                <w:vertAlign w:val="superscript"/>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5" w:hRule="atLeast"/>
          <w:jc w:val="center"/>
        </w:trPr>
        <w:tc>
          <w:tcPr>
            <w:tcW w:w="914"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89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1012" w:type="dxa"/>
            <w:vMerge w:val="continue"/>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p>
        </w:tc>
        <w:tc>
          <w:tcPr>
            <w:tcW w:w="976"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准保护区</w:t>
            </w:r>
          </w:p>
        </w:tc>
        <w:tc>
          <w:tcPr>
            <w:tcW w:w="2252"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王家厂水库水面除去一级、二级保护区水域后整个水面划分为准保护区。面积为11.101km</w:t>
            </w:r>
            <w:r>
              <w:rPr>
                <w:rFonts w:ascii="Times New Roman" w:hAnsi="Times New Roman" w:cs="Times New Roman"/>
                <w:sz w:val="21"/>
                <w:szCs w:val="21"/>
                <w:vertAlign w:val="superscript"/>
              </w:rPr>
              <w:t>2</w:t>
            </w:r>
          </w:p>
        </w:tc>
        <w:tc>
          <w:tcPr>
            <w:tcW w:w="2471" w:type="dxa"/>
            <w:tcBorders>
              <w:tl2br w:val="nil"/>
              <w:tr2bl w:val="nil"/>
            </w:tcBorders>
            <w:vAlign w:val="center"/>
          </w:tcPr>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二级保护区陆域边界不超过相应的流域分水岭范围，即水库西面以J19县道为界、北面以山脊线内侧为界、东面以S302和流域的分水岭为界，南面与二级保护区陆域交界 。</w:t>
            </w:r>
          </w:p>
          <w:p>
            <w:pPr>
              <w:pStyle w:val="45"/>
              <w:pageBreakBefore w:val="0"/>
              <w:kinsoku/>
              <w:wordWrap/>
              <w:topLinePunct w:val="0"/>
              <w:bidi w:val="0"/>
              <w:spacing w:after="0"/>
              <w:jc w:val="center"/>
              <w:rPr>
                <w:rFonts w:ascii="Times New Roman" w:hAnsi="Times New Roman" w:cs="Times New Roman"/>
                <w:sz w:val="21"/>
                <w:szCs w:val="21"/>
              </w:rPr>
            </w:pPr>
            <w:r>
              <w:rPr>
                <w:rFonts w:ascii="Times New Roman" w:hAnsi="Times New Roman" w:cs="Times New Roman"/>
                <w:sz w:val="21"/>
                <w:szCs w:val="21"/>
              </w:rPr>
              <w:t>包括柳树村、龙神潭村、岩河村、古城岗村、七零村、沿溪村、柏樟村、大金村、官冲村、花园新村、永和村、新桥村、大兴村、双庆村山地、居民住宅、农耕地，面积约32.378km</w:t>
            </w:r>
            <w:r>
              <w:rPr>
                <w:rFonts w:ascii="Times New Roman" w:hAnsi="Times New Roman" w:cs="Times New Roman"/>
                <w:sz w:val="21"/>
                <w:szCs w:val="21"/>
                <w:vertAlign w:val="superscript"/>
              </w:rPr>
              <w:t>2</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w:t>
      </w:r>
      <w:r>
        <w:rPr>
          <w:rFonts w:hint="eastAsia" w:ascii="Times New Roman" w:hAnsi="Times New Roman" w:cs="Times New Roman"/>
          <w:sz w:val="24"/>
          <w:szCs w:val="24"/>
          <w:lang w:val="en-US" w:eastAsia="zh-CN"/>
        </w:rPr>
        <w:t>水电站</w:t>
      </w:r>
      <w:r>
        <w:rPr>
          <w:rFonts w:hint="eastAsia" w:ascii="Times New Roman" w:hAnsi="Times New Roman" w:cs="Times New Roman"/>
          <w:sz w:val="24"/>
          <w:szCs w:val="24"/>
        </w:rPr>
        <w:t>紧邻王家厂水库，但不在王家厂水库饮用水源</w:t>
      </w:r>
      <w:r>
        <w:rPr>
          <w:rFonts w:hint="eastAsia" w:ascii="Times New Roman" w:hAnsi="Times New Roman" w:cs="Times New Roman"/>
          <w:sz w:val="24"/>
          <w:szCs w:val="24"/>
          <w:lang w:val="en-US" w:eastAsia="zh-CN"/>
        </w:rPr>
        <w:t>陆域</w:t>
      </w:r>
      <w:r>
        <w:rPr>
          <w:rFonts w:hint="eastAsia" w:ascii="Times New Roman" w:hAnsi="Times New Roman" w:cs="Times New Roman"/>
          <w:sz w:val="24"/>
          <w:szCs w:val="24"/>
        </w:rPr>
        <w:t>保护区范围内（详见附图）。</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98" w:name="_Toc24385"/>
      <w:r>
        <w:rPr>
          <w:rFonts w:ascii="Times New Roman" w:hAnsi="Times New Roman"/>
          <w:kern w:val="0"/>
          <w:sz w:val="28"/>
          <w:szCs w:val="28"/>
        </w:rPr>
        <w:t>3.</w:t>
      </w:r>
      <w:r>
        <w:rPr>
          <w:rFonts w:hint="eastAsia" w:ascii="Times New Roman" w:hAnsi="Times New Roman"/>
          <w:kern w:val="0"/>
          <w:sz w:val="28"/>
          <w:szCs w:val="28"/>
          <w:lang w:val="en-US" w:eastAsia="zh-CN"/>
        </w:rPr>
        <w:t>2</w:t>
      </w:r>
      <w:r>
        <w:rPr>
          <w:rFonts w:ascii="Times New Roman" w:hAnsi="Times New Roman"/>
          <w:kern w:val="0"/>
          <w:sz w:val="28"/>
          <w:szCs w:val="28"/>
        </w:rPr>
        <w:t>项目建设过程回顾</w:t>
      </w:r>
      <w:bookmarkEnd w:id="98"/>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王家厂水库电站始建于1958年，于1963年建成；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1992年取得水利部长江水利委员会发出长汛[1992]655号文《关于湖南省王家厂水库除险加固工程初步设计的批复》；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2003年12月28日取得常计工[2003]578号《常德市发展计划委员会关于澧县王家厂水库电站扩容工程的批复》；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2004年对南涵的灌溉引水发电洞、调压塔、主厂房、灌溉渠（尾水渠）完成除险加固工程；</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2012年委托湘西自治州水利水电勘测设计研究院完成了《王家厂水库电站增效扩容改造工程的初步设计报告》；</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并在201</w:t>
      </w:r>
      <w:r>
        <w:rPr>
          <w:rFonts w:hint="eastAsia" w:ascii="Times New Roman" w:hAnsi="Times New Roman" w:cs="Times New Roman"/>
          <w:sz w:val="24"/>
          <w:szCs w:val="24"/>
        </w:rPr>
        <w:t>5</w:t>
      </w:r>
      <w:r>
        <w:rPr>
          <w:rFonts w:ascii="Times New Roman" w:hAnsi="Times New Roman" w:cs="Times New Roman"/>
          <w:sz w:val="24"/>
          <w:szCs w:val="24"/>
        </w:rPr>
        <w:t>年完成了水电站的增效扩，扩容后电站额定装机容量为3*2</w:t>
      </w:r>
      <w:r>
        <w:rPr>
          <w:rFonts w:hint="eastAsia" w:ascii="Times New Roman" w:hAnsi="Times New Roman" w:cs="Times New Roman"/>
          <w:sz w:val="24"/>
          <w:szCs w:val="24"/>
          <w:lang w:val="en-US" w:eastAsia="zh-CN"/>
        </w:rPr>
        <w:t>000</w:t>
      </w:r>
      <w:r>
        <w:rPr>
          <w:rFonts w:ascii="Times New Roman" w:hAnsi="Times New Roman" w:cs="Times New Roman"/>
          <w:sz w:val="24"/>
          <w:szCs w:val="24"/>
        </w:rPr>
        <w:t>kW。</w:t>
      </w:r>
    </w:p>
    <w:bookmarkEnd w:id="93"/>
    <w:bookmarkEnd w:id="94"/>
    <w:bookmarkEnd w:id="95"/>
    <w:bookmarkEnd w:id="96"/>
    <w:bookmarkEnd w:id="97"/>
    <w:p>
      <w:pPr>
        <w:pStyle w:val="5"/>
        <w:pageBreakBefore w:val="0"/>
        <w:numPr>
          <w:ilvl w:val="2"/>
          <w:numId w:val="0"/>
        </w:numPr>
        <w:kinsoku/>
        <w:wordWrap/>
        <w:topLinePunct w:val="0"/>
        <w:bidi w:val="0"/>
      </w:pPr>
      <w:r>
        <w:rPr>
          <w:rFonts w:hint="eastAsia"/>
        </w:rPr>
        <w:t>3.</w:t>
      </w:r>
      <w:r>
        <w:rPr>
          <w:rFonts w:hint="eastAsia"/>
          <w:lang w:val="en-US" w:eastAsia="zh-CN"/>
        </w:rPr>
        <w:t>2</w:t>
      </w:r>
      <w:r>
        <w:rPr>
          <w:rFonts w:hint="eastAsia"/>
        </w:rPr>
        <w:t>.1原有项目工程概况及存在问题</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王家厂水库电站位于王家厂水库东南面，是一座以灌溉为主，结合防洪、发电、养殖和航运等综合利用的大Ⅱ型水利水电枢纽工程。电站现有在职职工9人，装机3台共6000KW（3×2000），电站引水坝为闸坝结合式。电站额定水头20.4m，额定流量为11.5m³/s，年均发电1113万度。电站于1958年10月开始建设，1963年建成投产，2015年进行了水电增效扩容，装机容量由原来的4080KW（3*1360），扩容到 6000KW（3*2000）。根据现场调查，项目增效扩容土建施工已完成。</w:t>
      </w:r>
    </w:p>
    <w:p>
      <w:pPr>
        <w:pageBreakBefore w:val="0"/>
        <w:kinsoku/>
        <w:wordWrap/>
        <w:topLinePunct w:val="0"/>
        <w:bidi w:val="0"/>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王家厂水库电站从目前运行情况来看，存在的主要问题</w:t>
      </w:r>
      <w:r>
        <w:rPr>
          <w:rFonts w:hint="eastAsia" w:ascii="Times New Roman" w:hAnsi="Times New Roman" w:cs="Times New Roman"/>
          <w:sz w:val="24"/>
          <w:szCs w:val="24"/>
          <w:lang w:eastAsia="zh-CN"/>
        </w:rPr>
        <w:t>以及整改清单见表</w:t>
      </w:r>
      <w:r>
        <w:rPr>
          <w:rFonts w:hint="eastAsia" w:ascii="Times New Roman" w:hAnsi="Times New Roman" w:cs="Times New Roman"/>
          <w:sz w:val="24"/>
          <w:szCs w:val="24"/>
          <w:lang w:val="en-US" w:eastAsia="zh-CN"/>
        </w:rPr>
        <w:t>3.1-1。</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w:t>
      </w:r>
      <w:r>
        <w:rPr>
          <w:rFonts w:hint="eastAsia" w:ascii="Times New Roman" w:hAnsi="Times New Roman" w:cs="Times New Roman"/>
          <w:bCs w:val="0"/>
          <w:lang w:val="en-US" w:eastAsia="zh-CN"/>
        </w:rPr>
        <w:t>2</w:t>
      </w:r>
      <w:r>
        <w:rPr>
          <w:rFonts w:hint="eastAsia" w:ascii="Times New Roman" w:hAnsi="Times New Roman" w:cs="Times New Roman"/>
          <w:bCs w:val="0"/>
        </w:rPr>
        <w:t>.</w:t>
      </w:r>
      <w:r>
        <w:rPr>
          <w:rFonts w:hint="eastAsia" w:ascii="Times New Roman" w:hAnsi="Times New Roman" w:cs="Times New Roman"/>
          <w:bCs w:val="0"/>
          <w:lang w:val="en-US" w:eastAsia="zh-CN"/>
        </w:rPr>
        <w:t>2</w:t>
      </w:r>
      <w:r>
        <w:rPr>
          <w:rFonts w:hint="eastAsia" w:ascii="Times New Roman" w:hAnsi="Times New Roman" w:cs="Times New Roman"/>
          <w:bCs w:val="0"/>
        </w:rPr>
        <w:t>与本项目有关的原有污染情况及主要环境问题</w:t>
      </w:r>
    </w:p>
    <w:p>
      <w:pPr>
        <w:pageBreakBefore w:val="0"/>
        <w:kinsoku/>
        <w:wordWrap/>
        <w:topLinePunct w:val="0"/>
        <w:bidi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rPr>
        <w:t>①</w:t>
      </w:r>
      <w:r>
        <w:rPr>
          <w:rFonts w:hint="eastAsia" w:ascii="Times New Roman" w:hAnsi="Times New Roman" w:cs="Times New Roman"/>
          <w:sz w:val="24"/>
          <w:szCs w:val="24"/>
          <w:lang w:eastAsia="zh-CN"/>
        </w:rPr>
        <w:t>周边污染源调查</w:t>
      </w:r>
    </w:p>
    <w:p>
      <w:pPr>
        <w:pageBreakBefore w:val="0"/>
        <w:kinsoku/>
        <w:wordWrap/>
        <w:topLinePunct w:val="0"/>
        <w:bidi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据现场调查，坝址至水电站厂房区间内无工业污染源，主要为农田，分布有少量农田及民房，主要污染源为农业污染源和生活污染源，因农田及居民较少，污染影响程度极为有限</w:t>
      </w:r>
      <w:r>
        <w:rPr>
          <w:rFonts w:hint="eastAsia" w:ascii="Times New Roman" w:hAnsi="Times New Roman" w:cs="Times New Roman"/>
          <w:sz w:val="24"/>
          <w:szCs w:val="24"/>
          <w:lang w:eastAsia="zh-CN"/>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②</w:t>
      </w:r>
      <w:r>
        <w:rPr>
          <w:rFonts w:hint="eastAsia" w:ascii="Times New Roman" w:hAnsi="Times New Roman" w:cs="Times New Roman"/>
          <w:sz w:val="24"/>
          <w:szCs w:val="24"/>
        </w:rPr>
        <w:t>整改问题类别及清单</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通过梳理并明确合法合规性、生态流量核定、生态泄流设施、生态流量监测与监管的落实情况，以及安全运行情况，提出下列问题清单，见下表。</w:t>
      </w:r>
    </w:p>
    <w:p>
      <w:pPr>
        <w:pageBreakBefore w:val="0"/>
        <w:kinsoku/>
        <w:wordWrap/>
        <w:topLinePunct w:val="0"/>
        <w:bidi w:val="0"/>
        <w:spacing w:line="360" w:lineRule="auto"/>
        <w:ind w:firstLine="422" w:firstLineChars="200"/>
        <w:jc w:val="center"/>
        <w:rPr>
          <w:rFonts w:ascii="宋体" w:hAnsi="宋体" w:eastAsia="宋体" w:cs="宋体"/>
          <w:b/>
          <w:bCs/>
          <w:szCs w:val="21"/>
        </w:rPr>
      </w:pPr>
      <w:r>
        <w:rPr>
          <w:rFonts w:hint="eastAsia" w:ascii="宋体" w:hAnsi="宋体" w:eastAsia="宋体" w:cs="宋体"/>
          <w:b/>
          <w:bCs/>
          <w:szCs w:val="21"/>
        </w:rPr>
        <w:t>表3.1-1 王家厂水库电站整改问题清单</w:t>
      </w:r>
    </w:p>
    <w:tbl>
      <w:tblPr>
        <w:tblStyle w:val="2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2987"/>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982" w:type="dxa"/>
            <w:vAlign w:val="center"/>
          </w:tcPr>
          <w:p>
            <w:pPr>
              <w:pStyle w:val="60"/>
              <w:pageBreakBefore w:val="0"/>
              <w:kinsoku/>
              <w:wordWrap/>
              <w:topLinePunct w:val="0"/>
              <w:bidi w:val="0"/>
              <w:spacing w:before="23"/>
              <w:ind w:left="116"/>
            </w:pPr>
            <w:r>
              <w:rPr>
                <w:rFonts w:hint="eastAsia"/>
              </w:rPr>
              <w:t>序号</w:t>
            </w:r>
          </w:p>
        </w:tc>
        <w:tc>
          <w:tcPr>
            <w:tcW w:w="2987" w:type="dxa"/>
            <w:vAlign w:val="center"/>
          </w:tcPr>
          <w:p>
            <w:pPr>
              <w:pStyle w:val="60"/>
              <w:pageBreakBefore w:val="0"/>
              <w:kinsoku/>
              <w:wordWrap/>
              <w:topLinePunct w:val="0"/>
              <w:bidi w:val="0"/>
              <w:spacing w:before="23"/>
              <w:ind w:left="116"/>
            </w:pPr>
            <w:r>
              <w:rPr>
                <w:rFonts w:hint="eastAsia"/>
              </w:rPr>
              <w:t>存在问题</w:t>
            </w:r>
          </w:p>
        </w:tc>
        <w:tc>
          <w:tcPr>
            <w:tcW w:w="4830" w:type="dxa"/>
            <w:vAlign w:val="center"/>
          </w:tcPr>
          <w:p>
            <w:pPr>
              <w:pStyle w:val="60"/>
              <w:pageBreakBefore w:val="0"/>
              <w:kinsoku/>
              <w:wordWrap/>
              <w:topLinePunct w:val="0"/>
              <w:bidi w:val="0"/>
              <w:spacing w:before="23"/>
              <w:ind w:left="116"/>
            </w:pPr>
            <w:r>
              <w:rPr>
                <w:rFonts w:hint="eastAsia"/>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982" w:type="dxa"/>
            <w:vAlign w:val="center"/>
          </w:tcPr>
          <w:p>
            <w:pPr>
              <w:pStyle w:val="60"/>
              <w:pageBreakBefore w:val="0"/>
              <w:kinsoku/>
              <w:wordWrap/>
              <w:topLinePunct w:val="0"/>
              <w:bidi w:val="0"/>
              <w:spacing w:before="23"/>
              <w:ind w:left="116"/>
              <w:rPr>
                <w:rFonts w:hint="eastAsia"/>
                <w:lang w:val="en-US" w:eastAsia="zh-CN"/>
              </w:rPr>
            </w:pPr>
            <w:r>
              <w:rPr>
                <w:rFonts w:hint="eastAsia"/>
                <w:lang w:val="en-US" w:eastAsia="zh-CN"/>
              </w:rPr>
              <w:t>1</w:t>
            </w:r>
          </w:p>
        </w:tc>
        <w:tc>
          <w:tcPr>
            <w:tcW w:w="2987" w:type="dxa"/>
            <w:vAlign w:val="center"/>
          </w:tcPr>
          <w:p>
            <w:pPr>
              <w:pStyle w:val="60"/>
              <w:pageBreakBefore w:val="0"/>
              <w:kinsoku/>
              <w:wordWrap/>
              <w:topLinePunct w:val="0"/>
              <w:bidi w:val="0"/>
              <w:spacing w:before="23"/>
              <w:ind w:left="116"/>
              <w:rPr>
                <w:rFonts w:hint="eastAsia"/>
                <w:lang w:eastAsia="zh-CN"/>
              </w:rPr>
            </w:pPr>
            <w:r>
              <w:rPr>
                <w:rFonts w:hint="eastAsia"/>
              </w:rPr>
              <w:t>生态流量泄放</w:t>
            </w:r>
            <w:r>
              <w:rPr>
                <w:rFonts w:hint="eastAsia"/>
                <w:lang w:eastAsia="zh-CN"/>
              </w:rPr>
              <w:t>闸门损坏</w:t>
            </w:r>
          </w:p>
        </w:tc>
        <w:tc>
          <w:tcPr>
            <w:tcW w:w="4830" w:type="dxa"/>
            <w:vAlign w:val="center"/>
          </w:tcPr>
          <w:p>
            <w:pPr>
              <w:pStyle w:val="60"/>
              <w:pageBreakBefore w:val="0"/>
              <w:kinsoku/>
              <w:wordWrap/>
              <w:topLinePunct w:val="0"/>
              <w:bidi w:val="0"/>
              <w:spacing w:before="23"/>
              <w:ind w:left="116"/>
              <w:rPr>
                <w:rFonts w:hint="eastAsia"/>
              </w:rPr>
            </w:pPr>
            <w:r>
              <w:rPr>
                <w:rFonts w:hint="eastAsia"/>
              </w:rPr>
              <w:t>生态泄流量通过通过现有泄流孔（直径1.4m）来解决下泄生态流量，对闸门进行改造，满足生态流量要求；安装生态流量监测设备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982" w:type="dxa"/>
            <w:vAlign w:val="center"/>
          </w:tcPr>
          <w:p>
            <w:pPr>
              <w:pStyle w:val="60"/>
              <w:pageBreakBefore w:val="0"/>
              <w:kinsoku/>
              <w:wordWrap/>
              <w:topLinePunct w:val="0"/>
              <w:bidi w:val="0"/>
              <w:spacing w:before="23"/>
              <w:ind w:left="116"/>
              <w:rPr>
                <w:rFonts w:hint="eastAsia" w:eastAsia="宋体"/>
                <w:lang w:eastAsia="zh-CN"/>
              </w:rPr>
            </w:pPr>
            <w:r>
              <w:rPr>
                <w:rFonts w:hint="eastAsia"/>
                <w:lang w:val="en-US" w:eastAsia="zh-CN"/>
              </w:rPr>
              <w:t>2</w:t>
            </w:r>
          </w:p>
        </w:tc>
        <w:tc>
          <w:tcPr>
            <w:tcW w:w="2987" w:type="dxa"/>
            <w:vAlign w:val="center"/>
          </w:tcPr>
          <w:p>
            <w:pPr>
              <w:pStyle w:val="60"/>
              <w:pageBreakBefore w:val="0"/>
              <w:kinsoku/>
              <w:wordWrap/>
              <w:topLinePunct w:val="0"/>
              <w:bidi w:val="0"/>
              <w:spacing w:before="23"/>
              <w:ind w:left="116"/>
            </w:pPr>
            <w:r>
              <w:rPr>
                <w:rFonts w:hint="eastAsia"/>
              </w:rPr>
              <w:t>缺生态泄流监测装置</w:t>
            </w:r>
          </w:p>
        </w:tc>
        <w:tc>
          <w:tcPr>
            <w:tcW w:w="4830" w:type="dxa"/>
            <w:vAlign w:val="center"/>
          </w:tcPr>
          <w:p>
            <w:pPr>
              <w:pStyle w:val="60"/>
              <w:pageBreakBefore w:val="0"/>
              <w:kinsoku/>
              <w:wordWrap/>
              <w:topLinePunct w:val="0"/>
              <w:bidi w:val="0"/>
              <w:spacing w:before="23"/>
              <w:ind w:left="116"/>
            </w:pPr>
            <w:r>
              <w:rPr>
                <w:rFonts w:hint="eastAsia"/>
              </w:rPr>
              <w:t>在生态流量闸前安装生态流量监测系统，由雷达流量计和遥测终端机与视频摄像头等组成，采取一杆式安装。</w:t>
            </w:r>
            <w:r>
              <w:t>通过视频站的建设，实现下泄流量的自动录像、固态存储，进而对下泄生态流量进行监控</w:t>
            </w:r>
            <w:r>
              <w:rPr>
                <w:rFonts w:hint="eastAsia"/>
              </w:rPr>
              <w:t>，</w:t>
            </w:r>
            <w:r>
              <w:t>根据主管部门提供的通讯规约将实时</w:t>
            </w:r>
            <w:r>
              <w:rPr>
                <w:rFonts w:hint="eastAsia"/>
              </w:rPr>
              <w:t>记录</w:t>
            </w:r>
            <w:r>
              <w:t>传输到主管部门。监控硬盘存储录像时间不低于1个月。</w:t>
            </w:r>
            <w:r>
              <w:rPr>
                <w:rFonts w:hint="eastAsia"/>
              </w:rPr>
              <w:t>澧</w:t>
            </w:r>
            <w:r>
              <w:t>县生态流量监管信息平台建成后，电站实时数据接入该平台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0"/>
              <w:pageBreakBefore w:val="0"/>
              <w:kinsoku/>
              <w:wordWrap/>
              <w:topLinePunct w:val="0"/>
              <w:bidi w:val="0"/>
              <w:spacing w:before="23"/>
              <w:ind w:left="116"/>
              <w:rPr>
                <w:rFonts w:hint="eastAsia" w:eastAsia="宋体"/>
                <w:lang w:val="en-US" w:eastAsia="zh-CN"/>
              </w:rPr>
            </w:pPr>
            <w:r>
              <w:rPr>
                <w:rFonts w:hint="eastAsia"/>
                <w:lang w:val="en-US" w:eastAsia="zh-CN"/>
              </w:rPr>
              <w:t>3</w:t>
            </w:r>
          </w:p>
        </w:tc>
        <w:tc>
          <w:tcPr>
            <w:tcW w:w="2987" w:type="dxa"/>
            <w:vAlign w:val="center"/>
          </w:tcPr>
          <w:p>
            <w:pPr>
              <w:pStyle w:val="60"/>
              <w:pageBreakBefore w:val="0"/>
              <w:kinsoku/>
              <w:wordWrap/>
              <w:topLinePunct w:val="0"/>
              <w:bidi w:val="0"/>
              <w:spacing w:before="23"/>
              <w:ind w:left="116"/>
              <w:rPr>
                <w:rFonts w:hint="eastAsia"/>
              </w:rPr>
            </w:pPr>
            <w:r>
              <w:rPr>
                <w:rFonts w:hint="eastAsia"/>
              </w:rPr>
              <w:t>水生态修复</w:t>
            </w:r>
          </w:p>
        </w:tc>
        <w:tc>
          <w:tcPr>
            <w:tcW w:w="4830" w:type="dxa"/>
            <w:vAlign w:val="center"/>
          </w:tcPr>
          <w:p>
            <w:pPr>
              <w:pStyle w:val="60"/>
              <w:pageBreakBefore w:val="0"/>
              <w:kinsoku/>
              <w:wordWrap/>
              <w:topLinePunct w:val="0"/>
              <w:bidi w:val="0"/>
              <w:spacing w:before="23"/>
              <w:ind w:left="116"/>
              <w:rPr>
                <w:rFonts w:hint="eastAsia"/>
              </w:rPr>
            </w:pPr>
            <w:r>
              <w:rPr>
                <w:rFonts w:hint="eastAsia"/>
              </w:rPr>
              <w:t>组织进行增殖放流工作。放流的幼鱼按《水产苗种管理办法》(2005年农业部令第46号)、《水生生物增殖放流管理规定》(2009年农业部第20号令)执行，放流地点选择在库尾及坝下栖息地保护河段。在运行期，要求定期开展水生生态调查与监测，对本项目渔业增殖放流过程以及效果进行跟踪监测，并根据跟踪监测结果，适当调整鱼类放流种类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0"/>
              <w:pageBreakBefore w:val="0"/>
              <w:kinsoku/>
              <w:wordWrap/>
              <w:topLinePunct w:val="0"/>
              <w:bidi w:val="0"/>
              <w:spacing w:before="23"/>
              <w:ind w:left="116"/>
              <w:rPr>
                <w:rFonts w:hint="eastAsia" w:eastAsia="宋体"/>
                <w:lang w:val="en-US" w:eastAsia="zh-CN"/>
              </w:rPr>
            </w:pPr>
            <w:r>
              <w:rPr>
                <w:rFonts w:hint="eastAsia"/>
                <w:lang w:val="en-US" w:eastAsia="zh-CN"/>
              </w:rPr>
              <w:t>4</w:t>
            </w:r>
          </w:p>
        </w:tc>
        <w:tc>
          <w:tcPr>
            <w:tcW w:w="2987" w:type="dxa"/>
            <w:vAlign w:val="center"/>
          </w:tcPr>
          <w:p>
            <w:pPr>
              <w:pStyle w:val="60"/>
              <w:pageBreakBefore w:val="0"/>
              <w:kinsoku/>
              <w:wordWrap/>
              <w:topLinePunct w:val="0"/>
              <w:bidi w:val="0"/>
              <w:spacing w:before="23"/>
              <w:ind w:left="116"/>
              <w:rPr>
                <w:rFonts w:hint="eastAsia" w:eastAsia="宋体"/>
                <w:lang w:eastAsia="zh-CN"/>
              </w:rPr>
            </w:pPr>
            <w:r>
              <w:rPr>
                <w:rFonts w:hint="eastAsia"/>
                <w:lang w:eastAsia="zh-CN"/>
              </w:rPr>
              <w:t>机房内未设置集油坑，变压器四周未设置围堰</w:t>
            </w:r>
          </w:p>
        </w:tc>
        <w:tc>
          <w:tcPr>
            <w:tcW w:w="4830" w:type="dxa"/>
            <w:vAlign w:val="center"/>
          </w:tcPr>
          <w:p>
            <w:pPr>
              <w:pStyle w:val="60"/>
              <w:pageBreakBefore w:val="0"/>
              <w:kinsoku/>
              <w:wordWrap/>
              <w:topLinePunct w:val="0"/>
              <w:bidi w:val="0"/>
              <w:spacing w:before="23"/>
              <w:ind w:left="116"/>
              <w:rPr>
                <w:rFonts w:hint="eastAsia"/>
              </w:rPr>
            </w:pPr>
            <w:r>
              <w:rPr>
                <w:rFonts w:hint="eastAsia"/>
              </w:rPr>
              <w:t>在机房内设集油坑，收集由于疏忽而产生的含油废水，并进行油水分离，上层油层收集到废油桶中，送资质单位处理，下层水作为绿化用水，集油坑容积应大于最大油料存储设施容量。</w:t>
            </w:r>
          </w:p>
          <w:p>
            <w:pPr>
              <w:pStyle w:val="60"/>
              <w:pageBreakBefore w:val="0"/>
              <w:kinsoku/>
              <w:wordWrap/>
              <w:topLinePunct w:val="0"/>
              <w:bidi w:val="0"/>
              <w:spacing w:before="23"/>
              <w:ind w:left="116"/>
              <w:rPr>
                <w:rFonts w:hint="eastAsia"/>
              </w:rPr>
            </w:pPr>
            <w:r>
              <w:rPr>
                <w:rFonts w:hint="eastAsia"/>
              </w:rPr>
              <w:t>在电站变压器四周设置围堰，围堰容积满足变压器内变压器油储量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0"/>
              <w:pageBreakBefore w:val="0"/>
              <w:kinsoku/>
              <w:wordWrap/>
              <w:topLinePunct w:val="0"/>
              <w:bidi w:val="0"/>
              <w:spacing w:before="23"/>
              <w:ind w:left="116"/>
              <w:rPr>
                <w:rFonts w:hint="eastAsia" w:eastAsia="宋体"/>
                <w:lang w:val="en-US" w:eastAsia="zh-CN"/>
              </w:rPr>
            </w:pPr>
            <w:r>
              <w:rPr>
                <w:rFonts w:hint="eastAsia"/>
                <w:lang w:val="en-US" w:eastAsia="zh-CN"/>
              </w:rPr>
              <w:t>5</w:t>
            </w:r>
          </w:p>
        </w:tc>
        <w:tc>
          <w:tcPr>
            <w:tcW w:w="2987" w:type="dxa"/>
            <w:vAlign w:val="center"/>
          </w:tcPr>
          <w:p>
            <w:pPr>
              <w:pStyle w:val="60"/>
              <w:pageBreakBefore w:val="0"/>
              <w:kinsoku/>
              <w:wordWrap/>
              <w:topLinePunct w:val="0"/>
              <w:bidi w:val="0"/>
              <w:spacing w:before="23"/>
              <w:ind w:left="116"/>
            </w:pPr>
            <w:r>
              <w:rPr>
                <w:rFonts w:hint="eastAsia"/>
              </w:rPr>
              <w:t>危废暂存间未设置围堰，未签订危废协议</w:t>
            </w:r>
          </w:p>
        </w:tc>
        <w:tc>
          <w:tcPr>
            <w:tcW w:w="4830" w:type="dxa"/>
            <w:vAlign w:val="center"/>
          </w:tcPr>
          <w:p>
            <w:pPr>
              <w:pStyle w:val="60"/>
              <w:pageBreakBefore w:val="0"/>
              <w:kinsoku/>
              <w:wordWrap/>
              <w:topLinePunct w:val="0"/>
              <w:bidi w:val="0"/>
              <w:spacing w:before="23"/>
              <w:ind w:left="116"/>
            </w:pPr>
            <w:r>
              <w:rPr>
                <w:rFonts w:hint="eastAsia"/>
              </w:rPr>
              <w:t>设置标准的危废暂存间，增加围堰并签订危废协议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0"/>
              <w:pageBreakBefore w:val="0"/>
              <w:kinsoku/>
              <w:wordWrap/>
              <w:topLinePunct w:val="0"/>
              <w:bidi w:val="0"/>
              <w:spacing w:before="23"/>
              <w:ind w:left="116" w:leftChars="0"/>
              <w:rPr>
                <w:rFonts w:hint="default" w:ascii="宋体" w:hAnsi="宋体" w:eastAsia="宋体" w:cs="宋体"/>
                <w:kern w:val="2"/>
                <w:sz w:val="21"/>
                <w:szCs w:val="22"/>
                <w:lang w:val="en-US" w:eastAsia="zh-CN" w:bidi="zh-CN"/>
              </w:rPr>
            </w:pPr>
            <w:r>
              <w:rPr>
                <w:rFonts w:hint="eastAsia" w:cs="宋体"/>
                <w:kern w:val="2"/>
                <w:sz w:val="21"/>
                <w:szCs w:val="22"/>
                <w:lang w:val="en-US" w:eastAsia="zh-CN" w:bidi="zh-CN"/>
              </w:rPr>
              <w:t>6</w:t>
            </w:r>
          </w:p>
        </w:tc>
        <w:tc>
          <w:tcPr>
            <w:tcW w:w="2987" w:type="dxa"/>
            <w:vAlign w:val="center"/>
          </w:tcPr>
          <w:p>
            <w:pPr>
              <w:pStyle w:val="60"/>
              <w:pageBreakBefore w:val="0"/>
              <w:kinsoku/>
              <w:wordWrap/>
              <w:topLinePunct w:val="0"/>
              <w:bidi w:val="0"/>
              <w:spacing w:before="23"/>
              <w:ind w:left="116" w:leftChars="0"/>
              <w:rPr>
                <w:rFonts w:hint="eastAsia" w:ascii="宋体" w:hAnsi="宋体" w:eastAsia="宋体" w:cs="宋体"/>
                <w:kern w:val="2"/>
                <w:sz w:val="21"/>
                <w:szCs w:val="22"/>
                <w:lang w:val="zh-CN" w:eastAsia="zh-CN" w:bidi="zh-CN"/>
              </w:rPr>
            </w:pPr>
            <w:r>
              <w:rPr>
                <w:rFonts w:hint="eastAsia"/>
                <w:lang w:val="en-US" w:eastAsia="zh-CN"/>
              </w:rPr>
              <w:t>未办理环评和验收手续</w:t>
            </w:r>
          </w:p>
        </w:tc>
        <w:tc>
          <w:tcPr>
            <w:tcW w:w="4830" w:type="dxa"/>
            <w:vAlign w:val="center"/>
          </w:tcPr>
          <w:p>
            <w:pPr>
              <w:pStyle w:val="60"/>
              <w:pageBreakBefore w:val="0"/>
              <w:kinsoku/>
              <w:wordWrap/>
              <w:topLinePunct w:val="0"/>
              <w:bidi w:val="0"/>
              <w:spacing w:before="23"/>
              <w:ind w:left="116" w:leftChars="0"/>
              <w:rPr>
                <w:rFonts w:hint="eastAsia" w:ascii="宋体" w:hAnsi="宋体" w:eastAsia="宋体" w:cs="宋体"/>
                <w:kern w:val="2"/>
                <w:sz w:val="21"/>
                <w:szCs w:val="22"/>
                <w:lang w:val="en-US" w:eastAsia="zh-CN" w:bidi="zh-CN"/>
              </w:rPr>
            </w:pPr>
            <w:r>
              <w:rPr>
                <w:rFonts w:hint="eastAsia"/>
                <w:lang w:val="en-US" w:eastAsia="zh-CN"/>
              </w:rPr>
              <w:t>完善环保手续</w:t>
            </w:r>
          </w:p>
        </w:tc>
      </w:tr>
    </w:tbl>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99" w:name="_Toc16865"/>
      <w:r>
        <w:rPr>
          <w:rFonts w:hint="eastAsia" w:ascii="Times New Roman" w:hAnsi="Times New Roman"/>
          <w:kern w:val="0"/>
          <w:sz w:val="28"/>
          <w:szCs w:val="28"/>
        </w:rPr>
        <w:t>3.3建设项目工程分析</w:t>
      </w:r>
      <w:bookmarkEnd w:id="99"/>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3.3.1项目基本情况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项目名称：澧县王家厂水库电站建设项目； </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项目建设单位：澧县王家厂水库管理处；</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项目性质：补办；</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项目建设地点：澧县王家厂水库管理处；</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建设内容：王家厂水库电站位于王家厂水库东南面，</w:t>
      </w:r>
      <w:r>
        <w:rPr>
          <w:rFonts w:hint="eastAsia" w:asciiTheme="minorEastAsia" w:hAnsiTheme="minorEastAsia" w:cstheme="minorEastAsia"/>
          <w:color w:val="000000"/>
          <w:sz w:val="24"/>
          <w:szCs w:val="24"/>
        </w:rPr>
        <w:t>是一座以灌溉为主，结合防洪、发电、养殖和航运等综合利用的大Ⅱ型水利水电枢纽工程</w:t>
      </w:r>
      <w:r>
        <w:rPr>
          <w:rFonts w:hint="eastAsia" w:ascii="Times New Roman" w:hAnsi="Times New Roman" w:cs="Times New Roman"/>
          <w:sz w:val="24"/>
          <w:szCs w:val="24"/>
        </w:rPr>
        <w:t>。电站现有在职职工9人，装机3台共6000KW（3×2000），电站引水坝为闸坝结合式。电站额定水头20.4m，额定流量为11.5m³/s，年均发电1113万度。电站于1958年10月开始建设，1963年建成投产，2015年进行了水电增效扩容，装机容量由原来的4080KW（3*1360），扩容到 6000KW（3*2000），本次为补办环保手续。项目增效扩容工程已完成</w:t>
      </w:r>
      <w:r>
        <w:rPr>
          <w:rFonts w:hint="eastAsia" w:ascii="Times New Roman" w:hAnsi="Times New Roman" w:cs="Times New Roman"/>
          <w:sz w:val="24"/>
          <w:szCs w:val="24"/>
          <w:lang w:val="en-US" w:eastAsia="zh-CN"/>
        </w:rPr>
        <w:t>四</w:t>
      </w:r>
      <w:r>
        <w:rPr>
          <w:rFonts w:hint="eastAsia" w:ascii="Times New Roman" w:hAnsi="Times New Roman" w:cs="Times New Roman"/>
          <w:sz w:val="24"/>
          <w:szCs w:val="24"/>
        </w:rPr>
        <w:t>年多，施工期影响已消失，运营期影响见运营期环境影响分析章节。</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本项目工程特性表详见下表。</w:t>
      </w:r>
    </w:p>
    <w:p>
      <w:pPr>
        <w:pageBreakBefore w:val="0"/>
        <w:kinsoku/>
        <w:wordWrap/>
        <w:topLinePunct w:val="0"/>
        <w:bidi w:val="0"/>
        <w:jc w:val="center"/>
        <w:rPr>
          <w:b/>
          <w:bCs/>
        </w:rPr>
      </w:pPr>
      <w:r>
        <w:rPr>
          <w:rFonts w:hint="eastAsia"/>
          <w:b/>
          <w:bCs/>
        </w:rPr>
        <w:t>表3.3-1 王家厂水库电站增效扩容改造工程特性表</w:t>
      </w:r>
    </w:p>
    <w:tbl>
      <w:tblPr>
        <w:tblStyle w:val="2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593"/>
        <w:gridCol w:w="1715"/>
        <w:gridCol w:w="171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Merge w:val="restart"/>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序号及名称</w:t>
            </w:r>
          </w:p>
        </w:tc>
        <w:tc>
          <w:tcPr>
            <w:tcW w:w="1593" w:type="dxa"/>
            <w:vMerge w:val="restart"/>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单位</w:t>
            </w:r>
          </w:p>
        </w:tc>
        <w:tc>
          <w:tcPr>
            <w:tcW w:w="3432" w:type="dxa"/>
            <w:gridSpan w:val="2"/>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数量</w:t>
            </w:r>
          </w:p>
        </w:tc>
        <w:tc>
          <w:tcPr>
            <w:tcW w:w="1716"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Merge w:val="continue"/>
            <w:vAlign w:val="center"/>
          </w:tcPr>
          <w:p>
            <w:pPr>
              <w:pageBreakBefore w:val="0"/>
              <w:kinsoku/>
              <w:wordWrap/>
              <w:topLinePunct w:val="0"/>
              <w:bidi w:val="0"/>
              <w:jc w:val="center"/>
              <w:rPr>
                <w:rFonts w:ascii="Times New Roman" w:hAnsi="Times New Roman" w:cs="Times New Roman"/>
                <w:szCs w:val="21"/>
              </w:rPr>
            </w:pPr>
          </w:p>
        </w:tc>
        <w:tc>
          <w:tcPr>
            <w:tcW w:w="1593" w:type="dxa"/>
            <w:vMerge w:val="continue"/>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增容改造前</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增容改造后</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一、水文</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1、流域面积</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全流域</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k㎡</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1188</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1188</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坝址以上</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k㎡</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484</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484</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2、水文系列年限</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年</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40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58</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3、代表性流量</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多年平均流量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m³/s</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8.34</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8.35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设计洪水流量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m³/s</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1380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1380</w:t>
            </w:r>
          </w:p>
        </w:tc>
        <w:tc>
          <w:tcPr>
            <w:tcW w:w="1716"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校核洪水流量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m³/s</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1930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1930</w:t>
            </w:r>
          </w:p>
        </w:tc>
        <w:tc>
          <w:tcPr>
            <w:tcW w:w="1716"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P=0.05%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二、工程效益指标</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灌溉引用流量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m³/s</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27.3</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34.5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装机容量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kW</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4080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6000</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保证出力</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kW</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0.35</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0.4</w:t>
            </w:r>
          </w:p>
        </w:tc>
        <w:tc>
          <w:tcPr>
            <w:tcW w:w="1716"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P=85%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多年平均发电量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万kW·h</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920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1113</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年利用小时数</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h</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2255</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1855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三、主要建筑物</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1、厂房</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型式</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坝后式</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坝后式</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主厂房尺寸</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25.6×12.1×10.0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25.6×12.1×10.0</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水轮机安装高程</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57.62</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57.62</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4、开关站</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型式</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户外式</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户外式</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面积</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31.7×22</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31.7×22</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5、主要机电设备</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水轮机台数</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p>
        </w:tc>
        <w:tc>
          <w:tcPr>
            <w:tcW w:w="1717" w:type="dxa"/>
            <w:vAlign w:val="center"/>
          </w:tcPr>
          <w:p>
            <w:pPr>
              <w:pageBreakBefore w:val="0"/>
              <w:kinsoku/>
              <w:wordWrap/>
              <w:topLinePunct w:val="0"/>
              <w:bidi w:val="0"/>
              <w:jc w:val="center"/>
              <w:rPr>
                <w:rFonts w:ascii="Times New Roman" w:hAnsi="Times New Roman" w:cs="Times New Roman"/>
                <w:szCs w:val="21"/>
              </w:rPr>
            </w:pP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型号</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Φ313-BB-126</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HL320-LJ-135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额定出力</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1.5</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2.1</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额定转速</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r/min</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300</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300</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最大净水头</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25</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最小净水头</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额定水头</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20.4</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20.4</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转轮直径</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1.26</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1.35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额定流量</w:t>
            </w:r>
          </w:p>
        </w:tc>
        <w:tc>
          <w:tcPr>
            <w:tcW w:w="1593"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m³/s</w:t>
            </w: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9.1</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11.5</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发电机台数</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3</w:t>
            </w:r>
          </w:p>
        </w:tc>
        <w:tc>
          <w:tcPr>
            <w:tcW w:w="1716" w:type="dxa"/>
            <w:vAlign w:val="center"/>
          </w:tcPr>
          <w:p>
            <w:pPr>
              <w:pageBreakBefore w:val="0"/>
              <w:kinsoku/>
              <w:wordWrap/>
              <w:topLinePunct w:val="0"/>
              <w:bidi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3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型号</w:t>
            </w:r>
          </w:p>
        </w:tc>
        <w:tc>
          <w:tcPr>
            <w:tcW w:w="1593" w:type="dxa"/>
            <w:vAlign w:val="center"/>
          </w:tcPr>
          <w:p>
            <w:pPr>
              <w:pageBreakBefore w:val="0"/>
              <w:kinsoku/>
              <w:wordWrap/>
              <w:topLinePunct w:val="0"/>
              <w:bidi w:val="0"/>
              <w:jc w:val="center"/>
              <w:rPr>
                <w:rFonts w:ascii="Times New Roman" w:hAnsi="Times New Roman" w:cs="Times New Roman"/>
                <w:szCs w:val="21"/>
              </w:rPr>
            </w:pPr>
          </w:p>
        </w:tc>
        <w:tc>
          <w:tcPr>
            <w:tcW w:w="1715"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不详</w:t>
            </w:r>
          </w:p>
        </w:tc>
        <w:tc>
          <w:tcPr>
            <w:tcW w:w="1717" w:type="dxa"/>
            <w:vAlign w:val="center"/>
          </w:tcPr>
          <w:p>
            <w:pPr>
              <w:pageBreakBefore w:val="0"/>
              <w:kinsoku/>
              <w:wordWrap/>
              <w:topLinePunct w:val="0"/>
              <w:bidi w:val="0"/>
              <w:jc w:val="center"/>
              <w:rPr>
                <w:rFonts w:ascii="Times New Roman" w:hAnsi="Times New Roman" w:cs="Times New Roman"/>
                <w:szCs w:val="21"/>
              </w:rPr>
            </w:pPr>
            <w:r>
              <w:rPr>
                <w:rFonts w:ascii="Times New Roman" w:hAnsi="Times New Roman" w:cs="Times New Roman"/>
                <w:szCs w:val="21"/>
              </w:rPr>
              <w:t>SF2000-20/2600</w:t>
            </w:r>
          </w:p>
        </w:tc>
        <w:tc>
          <w:tcPr>
            <w:tcW w:w="1716" w:type="dxa"/>
            <w:vAlign w:val="center"/>
          </w:tcPr>
          <w:p>
            <w:pPr>
              <w:pageBreakBefore w:val="0"/>
              <w:kinsoku/>
              <w:wordWrap/>
              <w:topLinePunct w:val="0"/>
              <w:bidi w:val="0"/>
              <w:jc w:val="center"/>
              <w:rPr>
                <w:rFonts w:ascii="Times New Roman" w:hAnsi="Times New Roman" w:cs="Times New Roman"/>
                <w:szCs w:val="21"/>
              </w:rPr>
            </w:pPr>
          </w:p>
        </w:tc>
      </w:tr>
    </w:tbl>
    <w:p>
      <w:pPr>
        <w:pageBreakBefore w:val="0"/>
        <w:kinsoku/>
        <w:wordWrap/>
        <w:topLinePunct w:val="0"/>
        <w:bidi w:val="0"/>
        <w:jc w:val="center"/>
        <w:rPr>
          <w:rFonts w:ascii="Times New Roman" w:hAnsi="Times New Roman" w:cs="Times New Roman"/>
          <w:sz w:val="24"/>
          <w:szCs w:val="24"/>
        </w:rPr>
      </w:pP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3.3.2工程项目组成</w:t>
      </w:r>
    </w:p>
    <w:p>
      <w:pPr>
        <w:pageBreakBefore w:val="0"/>
        <w:kinsoku/>
        <w:wordWrap/>
        <w:topLinePunct w:val="0"/>
        <w:bidi w:val="0"/>
        <w:spacing w:line="360" w:lineRule="auto"/>
        <w:ind w:firstLine="480" w:firstLineChars="200"/>
        <w:rPr>
          <w:sz w:val="24"/>
          <w:szCs w:val="24"/>
        </w:rPr>
      </w:pPr>
      <w:r>
        <w:rPr>
          <w:rFonts w:hint="eastAsia"/>
          <w:sz w:val="24"/>
          <w:szCs w:val="24"/>
        </w:rPr>
        <w:t>澧县王家厂水库电站</w:t>
      </w:r>
      <w:r>
        <w:rPr>
          <w:sz w:val="24"/>
          <w:szCs w:val="24"/>
        </w:rPr>
        <w:t>要由主体工程、辅助工程和环境保护工程等组成，具体见</w:t>
      </w:r>
      <w:r>
        <w:rPr>
          <w:rFonts w:hint="eastAsia"/>
          <w:sz w:val="24"/>
          <w:szCs w:val="24"/>
        </w:rPr>
        <w:t>下</w:t>
      </w:r>
      <w:r>
        <w:rPr>
          <w:sz w:val="24"/>
          <w:szCs w:val="24"/>
        </w:rPr>
        <w:t>表</w:t>
      </w:r>
      <w:r>
        <w:rPr>
          <w:rFonts w:hint="eastAsia"/>
          <w:sz w:val="24"/>
          <w:szCs w:val="24"/>
        </w:rPr>
        <w:t>。</w:t>
      </w:r>
    </w:p>
    <w:p>
      <w:pPr>
        <w:pageBreakBefore w:val="0"/>
        <w:kinsoku/>
        <w:wordWrap/>
        <w:topLinePunct w:val="0"/>
        <w:bidi w:val="0"/>
        <w:jc w:val="center"/>
        <w:rPr>
          <w:b/>
          <w:bCs/>
        </w:rPr>
      </w:pPr>
      <w:r>
        <w:rPr>
          <w:rFonts w:hint="eastAsia"/>
          <w:b/>
          <w:bCs/>
        </w:rPr>
        <w:t>表3.3-2  澧县</w:t>
      </w:r>
      <w:r>
        <w:rPr>
          <w:rFonts w:hint="eastAsia"/>
          <w:b/>
          <w:bCs/>
          <w:lang w:eastAsia="zh-CN"/>
        </w:rPr>
        <w:t>王家厂水库电站</w:t>
      </w:r>
      <w:r>
        <w:rPr>
          <w:rFonts w:hint="eastAsia"/>
          <w:b/>
          <w:bCs/>
        </w:rPr>
        <w:t>项目组成表</w:t>
      </w:r>
    </w:p>
    <w:tbl>
      <w:tblPr>
        <w:tblStyle w:val="23"/>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831"/>
        <w:gridCol w:w="1036"/>
        <w:gridCol w:w="520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1660" w:type="dxa"/>
            <w:gridSpan w:val="2"/>
            <w:vAlign w:val="center"/>
          </w:tcPr>
          <w:p>
            <w:pPr>
              <w:pStyle w:val="60"/>
              <w:pageBreakBefore w:val="0"/>
              <w:kinsoku/>
              <w:wordWrap/>
              <w:topLinePunct w:val="0"/>
              <w:bidi w:val="0"/>
              <w:rPr>
                <w:b/>
                <w:szCs w:val="21"/>
              </w:rPr>
            </w:pPr>
            <w:r>
              <w:rPr>
                <w:b/>
                <w:szCs w:val="21"/>
              </w:rPr>
              <w:t>项目组成</w:t>
            </w:r>
          </w:p>
        </w:tc>
        <w:tc>
          <w:tcPr>
            <w:tcW w:w="1039" w:type="dxa"/>
            <w:vAlign w:val="center"/>
          </w:tcPr>
          <w:p>
            <w:pPr>
              <w:pStyle w:val="60"/>
              <w:pageBreakBefore w:val="0"/>
              <w:kinsoku/>
              <w:wordWrap/>
              <w:topLinePunct w:val="0"/>
              <w:bidi w:val="0"/>
              <w:rPr>
                <w:b/>
                <w:szCs w:val="21"/>
              </w:rPr>
            </w:pPr>
            <w:r>
              <w:rPr>
                <w:b/>
                <w:szCs w:val="21"/>
              </w:rPr>
              <w:t>内容</w:t>
            </w:r>
          </w:p>
        </w:tc>
        <w:tc>
          <w:tcPr>
            <w:tcW w:w="5221" w:type="dxa"/>
            <w:vAlign w:val="center"/>
          </w:tcPr>
          <w:p>
            <w:pPr>
              <w:pStyle w:val="60"/>
              <w:pageBreakBefore w:val="0"/>
              <w:kinsoku/>
              <w:wordWrap/>
              <w:topLinePunct w:val="0"/>
              <w:bidi w:val="0"/>
              <w:rPr>
                <w:b/>
                <w:szCs w:val="21"/>
              </w:rPr>
            </w:pPr>
            <w:r>
              <w:rPr>
                <w:b/>
                <w:szCs w:val="21"/>
              </w:rPr>
              <w:t>数量及规格</w:t>
            </w:r>
          </w:p>
        </w:tc>
        <w:tc>
          <w:tcPr>
            <w:tcW w:w="958" w:type="dxa"/>
            <w:vAlign w:val="center"/>
          </w:tcPr>
          <w:p>
            <w:pPr>
              <w:pStyle w:val="60"/>
              <w:pageBreakBefore w:val="0"/>
              <w:kinsoku/>
              <w:wordWrap/>
              <w:topLinePunct w:val="0"/>
              <w:bidi w:val="0"/>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0" w:type="auto"/>
            <w:vMerge w:val="restart"/>
            <w:vAlign w:val="center"/>
          </w:tcPr>
          <w:p>
            <w:pPr>
              <w:pStyle w:val="60"/>
              <w:pageBreakBefore w:val="0"/>
              <w:kinsoku/>
              <w:wordWrap/>
              <w:topLinePunct w:val="0"/>
              <w:bidi w:val="0"/>
              <w:rPr>
                <w:szCs w:val="21"/>
              </w:rPr>
            </w:pPr>
            <w:r>
              <w:rPr>
                <w:szCs w:val="21"/>
              </w:rPr>
              <w:t>主体工程</w:t>
            </w:r>
          </w:p>
        </w:tc>
        <w:tc>
          <w:tcPr>
            <w:tcW w:w="833" w:type="dxa"/>
            <w:vAlign w:val="center"/>
          </w:tcPr>
          <w:p>
            <w:pPr>
              <w:pStyle w:val="60"/>
              <w:pageBreakBefore w:val="0"/>
              <w:kinsoku/>
              <w:wordWrap/>
              <w:topLinePunct w:val="0"/>
              <w:bidi w:val="0"/>
              <w:rPr>
                <w:szCs w:val="21"/>
              </w:rPr>
            </w:pPr>
            <w:r>
              <w:rPr>
                <w:szCs w:val="21"/>
              </w:rPr>
              <w:t>拦水建筑</w:t>
            </w:r>
            <w:r>
              <w:rPr>
                <w:spacing w:val="-77"/>
                <w:szCs w:val="21"/>
              </w:rPr>
              <w:t>物</w:t>
            </w:r>
            <w:r>
              <w:rPr>
                <w:szCs w:val="21"/>
              </w:rPr>
              <w:t>（大坝）</w:t>
            </w:r>
          </w:p>
        </w:tc>
        <w:tc>
          <w:tcPr>
            <w:tcW w:w="1039" w:type="dxa"/>
            <w:vAlign w:val="center"/>
          </w:tcPr>
          <w:p>
            <w:pPr>
              <w:pStyle w:val="60"/>
              <w:pageBreakBefore w:val="0"/>
              <w:kinsoku/>
              <w:wordWrap/>
              <w:topLinePunct w:val="0"/>
              <w:bidi w:val="0"/>
              <w:rPr>
                <w:szCs w:val="21"/>
              </w:rPr>
            </w:pPr>
            <w:r>
              <w:rPr>
                <w:szCs w:val="21"/>
              </w:rPr>
              <w:t>拦河坝</w:t>
            </w:r>
          </w:p>
        </w:tc>
        <w:tc>
          <w:tcPr>
            <w:tcW w:w="5221" w:type="dxa"/>
            <w:vAlign w:val="center"/>
          </w:tcPr>
          <w:p>
            <w:pPr>
              <w:pStyle w:val="60"/>
              <w:pageBreakBefore w:val="0"/>
              <w:kinsoku/>
              <w:wordWrap/>
              <w:topLinePunct w:val="0"/>
              <w:bidi w:val="0"/>
              <w:rPr>
                <w:szCs w:val="21"/>
              </w:rPr>
            </w:pPr>
            <w:r>
              <w:rPr>
                <w:szCs w:val="21"/>
              </w:rPr>
              <w:t>大坝高</w:t>
            </w:r>
            <w:r>
              <w:rPr>
                <w:rFonts w:hint="eastAsia"/>
                <w:szCs w:val="21"/>
                <w:lang w:val="en-US"/>
              </w:rPr>
              <w:t>35.3</w:t>
            </w:r>
            <w:r>
              <w:rPr>
                <w:szCs w:val="21"/>
              </w:rPr>
              <w:t>米，</w:t>
            </w:r>
            <w:r>
              <w:rPr>
                <w:rFonts w:hint="eastAsia"/>
                <w:szCs w:val="21"/>
                <w:lang w:val="en-US"/>
              </w:rPr>
              <w:t>主坝长450</w:t>
            </w:r>
            <w:r>
              <w:rPr>
                <w:rFonts w:ascii="Times New Roman" w:eastAsia="Times New Roman"/>
                <w:szCs w:val="21"/>
              </w:rPr>
              <w:t>m</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pageBreakBefore w:val="0"/>
              <w:kinsoku/>
              <w:wordWrap/>
              <w:topLinePunct w:val="0"/>
              <w:bidi w:val="0"/>
              <w:jc w:val="center"/>
              <w:rPr>
                <w:szCs w:val="21"/>
              </w:rPr>
            </w:pPr>
          </w:p>
        </w:tc>
        <w:tc>
          <w:tcPr>
            <w:tcW w:w="833" w:type="dxa"/>
            <w:vMerge w:val="restart"/>
            <w:vAlign w:val="center"/>
          </w:tcPr>
          <w:p>
            <w:pPr>
              <w:pStyle w:val="60"/>
              <w:pageBreakBefore w:val="0"/>
              <w:kinsoku/>
              <w:wordWrap/>
              <w:topLinePunct w:val="0"/>
              <w:bidi w:val="0"/>
              <w:rPr>
                <w:szCs w:val="21"/>
              </w:rPr>
            </w:pPr>
            <w:r>
              <w:rPr>
                <w:szCs w:val="21"/>
              </w:rPr>
              <w:t>发电厂房</w:t>
            </w:r>
          </w:p>
        </w:tc>
        <w:tc>
          <w:tcPr>
            <w:tcW w:w="1039" w:type="dxa"/>
            <w:vAlign w:val="center"/>
          </w:tcPr>
          <w:p>
            <w:pPr>
              <w:pStyle w:val="60"/>
              <w:pageBreakBefore w:val="0"/>
              <w:kinsoku/>
              <w:wordWrap/>
              <w:topLinePunct w:val="0"/>
              <w:bidi w:val="0"/>
              <w:rPr>
                <w:szCs w:val="21"/>
              </w:rPr>
            </w:pPr>
            <w:r>
              <w:rPr>
                <w:szCs w:val="21"/>
              </w:rPr>
              <w:t>结构形式</w:t>
            </w:r>
          </w:p>
        </w:tc>
        <w:tc>
          <w:tcPr>
            <w:tcW w:w="5221" w:type="dxa"/>
            <w:vAlign w:val="center"/>
          </w:tcPr>
          <w:p>
            <w:pPr>
              <w:pStyle w:val="60"/>
              <w:pageBreakBefore w:val="0"/>
              <w:kinsoku/>
              <w:wordWrap/>
              <w:topLinePunct w:val="0"/>
              <w:bidi w:val="0"/>
              <w:rPr>
                <w:szCs w:val="21"/>
              </w:rPr>
            </w:pPr>
            <w:r>
              <w:rPr>
                <w:szCs w:val="21"/>
              </w:rPr>
              <w:t>砖砼结构</w:t>
            </w:r>
          </w:p>
        </w:tc>
        <w:tc>
          <w:tcPr>
            <w:tcW w:w="958" w:type="dxa"/>
            <w:vMerge w:val="restart"/>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0" w:type="auto"/>
            <w:vMerge w:val="continue"/>
            <w:vAlign w:val="center"/>
          </w:tcPr>
          <w:p>
            <w:pPr>
              <w:pageBreakBefore w:val="0"/>
              <w:kinsoku/>
              <w:wordWrap/>
              <w:topLinePunct w:val="0"/>
              <w:bidi w:val="0"/>
              <w:jc w:val="center"/>
              <w:rPr>
                <w:szCs w:val="21"/>
              </w:rPr>
            </w:pPr>
          </w:p>
        </w:tc>
        <w:tc>
          <w:tcPr>
            <w:tcW w:w="833" w:type="dxa"/>
            <w:vMerge w:val="continue"/>
            <w:vAlign w:val="center"/>
          </w:tcPr>
          <w:p>
            <w:pPr>
              <w:pageBreakBefore w:val="0"/>
              <w:kinsoku/>
              <w:wordWrap/>
              <w:topLinePunct w:val="0"/>
              <w:bidi w:val="0"/>
              <w:jc w:val="center"/>
              <w:rPr>
                <w:szCs w:val="21"/>
              </w:rPr>
            </w:pPr>
          </w:p>
        </w:tc>
        <w:tc>
          <w:tcPr>
            <w:tcW w:w="1039" w:type="dxa"/>
            <w:vAlign w:val="center"/>
          </w:tcPr>
          <w:p>
            <w:pPr>
              <w:pStyle w:val="60"/>
              <w:pageBreakBefore w:val="0"/>
              <w:kinsoku/>
              <w:wordWrap/>
              <w:topLinePunct w:val="0"/>
              <w:bidi w:val="0"/>
              <w:rPr>
                <w:szCs w:val="21"/>
              </w:rPr>
            </w:pPr>
            <w:r>
              <w:rPr>
                <w:rFonts w:hint="eastAsia"/>
                <w:szCs w:val="21"/>
              </w:rPr>
              <w:t>主厂房</w:t>
            </w:r>
          </w:p>
        </w:tc>
        <w:tc>
          <w:tcPr>
            <w:tcW w:w="5221" w:type="dxa"/>
            <w:vAlign w:val="center"/>
          </w:tcPr>
          <w:p>
            <w:pPr>
              <w:pStyle w:val="60"/>
              <w:pageBreakBefore w:val="0"/>
              <w:kinsoku/>
              <w:wordWrap/>
              <w:topLinePunct w:val="0"/>
              <w:bidi w:val="0"/>
              <w:rPr>
                <w:rFonts w:ascii="Times New Roman"/>
                <w:spacing w:val="-2"/>
                <w:w w:val="99"/>
                <w:szCs w:val="21"/>
                <w:lang w:val="en-US"/>
              </w:rPr>
            </w:pPr>
            <w:r>
              <w:rPr>
                <w:spacing w:val="-1"/>
                <w:w w:val="99"/>
                <w:szCs w:val="21"/>
              </w:rPr>
              <w:t>砖砼结构，厂房尺</w:t>
            </w:r>
            <w:r>
              <w:rPr>
                <w:rFonts w:hint="eastAsia"/>
                <w:spacing w:val="-1"/>
                <w:w w:val="99"/>
                <w:szCs w:val="21"/>
              </w:rPr>
              <w:t>（</w:t>
            </w:r>
            <w:r>
              <w:rPr>
                <w:rFonts w:hint="eastAsia"/>
                <w:spacing w:val="-1"/>
                <w:w w:val="99"/>
                <w:szCs w:val="21"/>
                <w:lang w:val="en-US"/>
              </w:rPr>
              <w:t>m</w:t>
            </w:r>
            <w:r>
              <w:rPr>
                <w:rFonts w:hint="eastAsia"/>
                <w:spacing w:val="-1"/>
                <w:w w:val="99"/>
                <w:szCs w:val="21"/>
              </w:rPr>
              <w:t>）：</w:t>
            </w:r>
            <w:r>
              <w:rPr>
                <w:rFonts w:hint="eastAsia" w:ascii="Times New Roman"/>
                <w:spacing w:val="1"/>
                <w:w w:val="99"/>
                <w:szCs w:val="21"/>
                <w:lang w:val="en-US"/>
              </w:rPr>
              <w:t>25.6</w:t>
            </w:r>
            <w:r>
              <w:rPr>
                <w:rFonts w:ascii="Times New Roman" w:eastAsia="Times New Roman"/>
                <w:spacing w:val="-2"/>
                <w:w w:val="99"/>
                <w:szCs w:val="21"/>
              </w:rPr>
              <w:t>*</w:t>
            </w:r>
            <w:r>
              <w:rPr>
                <w:rFonts w:hint="eastAsia" w:ascii="Times New Roman"/>
                <w:spacing w:val="-2"/>
                <w:w w:val="99"/>
                <w:szCs w:val="21"/>
                <w:lang w:val="en-US"/>
              </w:rPr>
              <w:t>12.1</w:t>
            </w:r>
          </w:p>
          <w:p>
            <w:pPr>
              <w:pStyle w:val="60"/>
              <w:pageBreakBefore w:val="0"/>
              <w:kinsoku/>
              <w:wordWrap/>
              <w:topLinePunct w:val="0"/>
              <w:bidi w:val="0"/>
              <w:rPr>
                <w:rFonts w:ascii="Times New Roman"/>
                <w:szCs w:val="21"/>
                <w:lang w:val="en-US"/>
              </w:rPr>
            </w:pPr>
            <w:r>
              <w:rPr>
                <w:rFonts w:hint="eastAsia" w:ascii="Times New Roman"/>
                <w:spacing w:val="-2"/>
                <w:w w:val="99"/>
                <w:szCs w:val="21"/>
                <w:lang w:val="en-US"/>
              </w:rPr>
              <w:t>水轮机层地面高程59.22m，发电机层地面高程63.63m</w:t>
            </w:r>
          </w:p>
        </w:tc>
        <w:tc>
          <w:tcPr>
            <w:tcW w:w="958" w:type="dxa"/>
            <w:vMerge w:val="continue"/>
            <w:vAlign w:val="center"/>
          </w:tcPr>
          <w:p>
            <w:pPr>
              <w:pageBreakBefore w:val="0"/>
              <w:kinsoku/>
              <w:wordWrap/>
              <w:topLinePunct w:val="0"/>
              <w:bidi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0" w:type="auto"/>
            <w:vMerge w:val="continue"/>
            <w:vAlign w:val="center"/>
          </w:tcPr>
          <w:p>
            <w:pPr>
              <w:pageBreakBefore w:val="0"/>
              <w:kinsoku/>
              <w:wordWrap/>
              <w:topLinePunct w:val="0"/>
              <w:bidi w:val="0"/>
              <w:jc w:val="center"/>
              <w:rPr>
                <w:szCs w:val="21"/>
              </w:rPr>
            </w:pPr>
          </w:p>
        </w:tc>
        <w:tc>
          <w:tcPr>
            <w:tcW w:w="833" w:type="dxa"/>
            <w:vMerge w:val="continue"/>
            <w:vAlign w:val="center"/>
          </w:tcPr>
          <w:p>
            <w:pPr>
              <w:pageBreakBefore w:val="0"/>
              <w:kinsoku/>
              <w:wordWrap/>
              <w:topLinePunct w:val="0"/>
              <w:bidi w:val="0"/>
              <w:jc w:val="center"/>
              <w:rPr>
                <w:szCs w:val="21"/>
              </w:rPr>
            </w:pPr>
          </w:p>
        </w:tc>
        <w:tc>
          <w:tcPr>
            <w:tcW w:w="1039" w:type="dxa"/>
            <w:vAlign w:val="center"/>
          </w:tcPr>
          <w:p>
            <w:pPr>
              <w:pStyle w:val="60"/>
              <w:pageBreakBefore w:val="0"/>
              <w:kinsoku/>
              <w:wordWrap/>
              <w:topLinePunct w:val="0"/>
              <w:bidi w:val="0"/>
              <w:rPr>
                <w:szCs w:val="21"/>
              </w:rPr>
            </w:pPr>
            <w:r>
              <w:rPr>
                <w:rFonts w:hint="eastAsia"/>
                <w:szCs w:val="21"/>
              </w:rPr>
              <w:t>副厂房</w:t>
            </w:r>
          </w:p>
        </w:tc>
        <w:tc>
          <w:tcPr>
            <w:tcW w:w="5221" w:type="dxa"/>
            <w:vAlign w:val="center"/>
          </w:tcPr>
          <w:p>
            <w:pPr>
              <w:pStyle w:val="60"/>
              <w:pageBreakBefore w:val="0"/>
              <w:kinsoku/>
              <w:wordWrap/>
              <w:topLinePunct w:val="0"/>
              <w:bidi w:val="0"/>
              <w:rPr>
                <w:rFonts w:ascii="Times New Roman"/>
                <w:spacing w:val="-2"/>
                <w:w w:val="99"/>
                <w:szCs w:val="21"/>
                <w:lang w:val="en-US"/>
              </w:rPr>
            </w:pPr>
            <w:r>
              <w:rPr>
                <w:spacing w:val="-1"/>
                <w:w w:val="99"/>
                <w:szCs w:val="21"/>
              </w:rPr>
              <w:t>砖砼结构，厂房尺</w:t>
            </w:r>
            <w:r>
              <w:rPr>
                <w:rFonts w:hint="eastAsia"/>
                <w:spacing w:val="-1"/>
                <w:w w:val="99"/>
                <w:szCs w:val="21"/>
              </w:rPr>
              <w:t>（</w:t>
            </w:r>
            <w:r>
              <w:rPr>
                <w:rFonts w:hint="eastAsia"/>
                <w:spacing w:val="-1"/>
                <w:w w:val="99"/>
                <w:szCs w:val="21"/>
                <w:lang w:val="en-US"/>
              </w:rPr>
              <w:t>m</w:t>
            </w:r>
            <w:r>
              <w:rPr>
                <w:rFonts w:hint="eastAsia"/>
                <w:spacing w:val="-1"/>
                <w:w w:val="99"/>
                <w:szCs w:val="21"/>
              </w:rPr>
              <w:t>）：</w:t>
            </w:r>
            <w:r>
              <w:rPr>
                <w:rFonts w:hint="eastAsia" w:ascii="Times New Roman"/>
                <w:spacing w:val="1"/>
                <w:w w:val="99"/>
                <w:szCs w:val="21"/>
                <w:lang w:val="en-US"/>
              </w:rPr>
              <w:t>37</w:t>
            </w:r>
            <w:r>
              <w:rPr>
                <w:rFonts w:ascii="Times New Roman" w:eastAsia="Times New Roman"/>
                <w:spacing w:val="-2"/>
                <w:w w:val="99"/>
                <w:szCs w:val="21"/>
              </w:rPr>
              <w:t>*</w:t>
            </w:r>
            <w:r>
              <w:rPr>
                <w:rFonts w:hint="eastAsia" w:ascii="Times New Roman"/>
                <w:spacing w:val="-2"/>
                <w:w w:val="99"/>
                <w:szCs w:val="21"/>
                <w:lang w:val="en-US"/>
              </w:rPr>
              <w:t>10.24，共三层</w:t>
            </w:r>
          </w:p>
        </w:tc>
        <w:tc>
          <w:tcPr>
            <w:tcW w:w="958" w:type="dxa"/>
            <w:vMerge w:val="continue"/>
            <w:vAlign w:val="center"/>
          </w:tcPr>
          <w:p>
            <w:pPr>
              <w:pageBreakBefore w:val="0"/>
              <w:kinsoku/>
              <w:wordWrap/>
              <w:topLinePunct w:val="0"/>
              <w:bidi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pageBreakBefore w:val="0"/>
              <w:kinsoku/>
              <w:wordWrap/>
              <w:topLinePunct w:val="0"/>
              <w:bidi w:val="0"/>
              <w:jc w:val="center"/>
              <w:rPr>
                <w:szCs w:val="21"/>
              </w:rPr>
            </w:pPr>
          </w:p>
        </w:tc>
        <w:tc>
          <w:tcPr>
            <w:tcW w:w="833" w:type="dxa"/>
            <w:vMerge w:val="continue"/>
            <w:vAlign w:val="center"/>
          </w:tcPr>
          <w:p>
            <w:pPr>
              <w:pageBreakBefore w:val="0"/>
              <w:kinsoku/>
              <w:wordWrap/>
              <w:topLinePunct w:val="0"/>
              <w:bidi w:val="0"/>
              <w:jc w:val="center"/>
              <w:rPr>
                <w:szCs w:val="21"/>
              </w:rPr>
            </w:pPr>
          </w:p>
        </w:tc>
        <w:tc>
          <w:tcPr>
            <w:tcW w:w="1039" w:type="dxa"/>
            <w:vAlign w:val="center"/>
          </w:tcPr>
          <w:p>
            <w:pPr>
              <w:pStyle w:val="60"/>
              <w:pageBreakBefore w:val="0"/>
              <w:kinsoku/>
              <w:wordWrap/>
              <w:topLinePunct w:val="0"/>
              <w:bidi w:val="0"/>
              <w:rPr>
                <w:szCs w:val="21"/>
              </w:rPr>
            </w:pPr>
            <w:r>
              <w:rPr>
                <w:szCs w:val="21"/>
              </w:rPr>
              <w:t>机电设备</w:t>
            </w:r>
          </w:p>
        </w:tc>
        <w:tc>
          <w:tcPr>
            <w:tcW w:w="5221" w:type="dxa"/>
            <w:vAlign w:val="center"/>
          </w:tcPr>
          <w:p>
            <w:pPr>
              <w:pStyle w:val="60"/>
              <w:pageBreakBefore w:val="0"/>
              <w:kinsoku/>
              <w:wordWrap/>
              <w:topLinePunct w:val="0"/>
              <w:bidi w:val="0"/>
              <w:rPr>
                <w:szCs w:val="21"/>
              </w:rPr>
            </w:pPr>
            <w:r>
              <w:rPr>
                <w:szCs w:val="21"/>
              </w:rPr>
              <w:t>设置有</w:t>
            </w:r>
            <w:r>
              <w:rPr>
                <w:rFonts w:ascii="Times New Roman" w:eastAsia="Times New Roman"/>
                <w:szCs w:val="21"/>
              </w:rPr>
              <w:t>3</w:t>
            </w:r>
            <w:r>
              <w:rPr>
                <w:szCs w:val="21"/>
              </w:rPr>
              <w:t xml:space="preserve">台水轮机（型号 </w:t>
            </w:r>
            <w:r>
              <w:rPr>
                <w:rFonts w:hint="eastAsia" w:ascii="Times New Roman"/>
                <w:szCs w:val="21"/>
                <w:lang w:val="en-US"/>
              </w:rPr>
              <w:t>HL320</w:t>
            </w:r>
            <w:r>
              <w:rPr>
                <w:rFonts w:ascii="Times New Roman" w:eastAsia="Times New Roman"/>
                <w:szCs w:val="21"/>
              </w:rPr>
              <w:t>-L</w:t>
            </w:r>
            <w:r>
              <w:rPr>
                <w:rFonts w:hint="eastAsia" w:ascii="Times New Roman"/>
                <w:szCs w:val="21"/>
                <w:lang w:val="en-US"/>
              </w:rPr>
              <w:t>J</w:t>
            </w:r>
            <w:r>
              <w:rPr>
                <w:rFonts w:ascii="Times New Roman" w:eastAsia="Times New Roman"/>
                <w:szCs w:val="21"/>
              </w:rPr>
              <w:t>-1</w:t>
            </w:r>
            <w:r>
              <w:rPr>
                <w:rFonts w:hint="eastAsia" w:ascii="Times New Roman"/>
                <w:szCs w:val="21"/>
                <w:lang w:val="en-US"/>
              </w:rPr>
              <w:t>35</w:t>
            </w:r>
            <w:r>
              <w:rPr>
                <w:szCs w:val="21"/>
              </w:rPr>
              <w:t>）</w:t>
            </w:r>
          </w:p>
        </w:tc>
        <w:tc>
          <w:tcPr>
            <w:tcW w:w="958" w:type="dxa"/>
            <w:vMerge w:val="continue"/>
            <w:vAlign w:val="center"/>
          </w:tcPr>
          <w:p>
            <w:pPr>
              <w:pageBreakBefore w:val="0"/>
              <w:kinsoku/>
              <w:wordWrap/>
              <w:topLinePunct w:val="0"/>
              <w:bidi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升压站</w:t>
            </w:r>
          </w:p>
        </w:tc>
        <w:tc>
          <w:tcPr>
            <w:tcW w:w="5221" w:type="dxa"/>
            <w:vAlign w:val="center"/>
          </w:tcPr>
          <w:p>
            <w:pPr>
              <w:pStyle w:val="60"/>
              <w:pageBreakBefore w:val="0"/>
              <w:kinsoku/>
              <w:wordWrap/>
              <w:topLinePunct w:val="0"/>
              <w:bidi w:val="0"/>
              <w:rPr>
                <w:rFonts w:ascii="Times New Roman"/>
                <w:spacing w:val="-2"/>
                <w:w w:val="99"/>
                <w:szCs w:val="21"/>
                <w:lang w:val="en-US"/>
              </w:rPr>
            </w:pPr>
            <w:r>
              <w:rPr>
                <w:rFonts w:hint="eastAsia"/>
                <w:szCs w:val="21"/>
              </w:rPr>
              <w:t>位于厂房与大坝之间，主、副厂房的上游侧，尺寸（</w:t>
            </w:r>
            <w:r>
              <w:rPr>
                <w:rFonts w:hint="eastAsia"/>
                <w:szCs w:val="21"/>
                <w:lang w:val="en-US"/>
              </w:rPr>
              <w:t>m</w:t>
            </w:r>
            <w:r>
              <w:rPr>
                <w:rFonts w:hint="eastAsia"/>
                <w:szCs w:val="21"/>
              </w:rPr>
              <w:t>）：</w:t>
            </w:r>
            <w:r>
              <w:rPr>
                <w:rFonts w:hint="eastAsia" w:ascii="Times New Roman"/>
                <w:spacing w:val="1"/>
                <w:w w:val="99"/>
                <w:szCs w:val="21"/>
                <w:lang w:val="en-US"/>
              </w:rPr>
              <w:t>38.97</w:t>
            </w:r>
            <w:r>
              <w:rPr>
                <w:rFonts w:ascii="Times New Roman" w:eastAsia="Times New Roman"/>
                <w:spacing w:val="-2"/>
                <w:w w:val="99"/>
                <w:szCs w:val="21"/>
              </w:rPr>
              <w:t>*</w:t>
            </w:r>
            <w:r>
              <w:rPr>
                <w:rFonts w:hint="eastAsia" w:ascii="Times New Roman"/>
                <w:spacing w:val="-2"/>
                <w:w w:val="99"/>
                <w:szCs w:val="21"/>
                <w:lang w:val="en-US"/>
              </w:rPr>
              <w:t>32.2；</w:t>
            </w:r>
          </w:p>
          <w:p>
            <w:pPr>
              <w:pStyle w:val="60"/>
              <w:pageBreakBefore w:val="0"/>
              <w:kinsoku/>
              <w:wordWrap/>
              <w:topLinePunct w:val="0"/>
              <w:bidi w:val="0"/>
              <w:rPr>
                <w:szCs w:val="21"/>
              </w:rPr>
            </w:pPr>
            <w:r>
              <w:rPr>
                <w:rFonts w:hint="eastAsia"/>
                <w:szCs w:val="21"/>
              </w:rPr>
              <w:t>三台主变</w:t>
            </w:r>
            <w:r>
              <w:rPr>
                <w:rFonts w:hint="eastAsia"/>
                <w:szCs w:val="21"/>
                <w:lang w:val="en-US"/>
              </w:rPr>
              <w:t>。</w:t>
            </w:r>
            <w:r>
              <w:rPr>
                <w:szCs w:val="21"/>
              </w:rPr>
              <w:t>采用 35kV 出线将电能接入外部电网</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827" w:type="dxa"/>
            <w:vMerge w:val="restart"/>
            <w:vAlign w:val="center"/>
          </w:tcPr>
          <w:p>
            <w:pPr>
              <w:pStyle w:val="60"/>
              <w:pageBreakBefore w:val="0"/>
              <w:kinsoku/>
              <w:wordWrap/>
              <w:topLinePunct w:val="0"/>
              <w:bidi w:val="0"/>
              <w:rPr>
                <w:szCs w:val="21"/>
              </w:rPr>
            </w:pPr>
            <w:r>
              <w:rPr>
                <w:szCs w:val="21"/>
              </w:rPr>
              <w:t>辅助工程</w:t>
            </w:r>
          </w:p>
        </w:tc>
        <w:tc>
          <w:tcPr>
            <w:tcW w:w="1872" w:type="dxa"/>
            <w:gridSpan w:val="2"/>
            <w:vAlign w:val="center"/>
          </w:tcPr>
          <w:p>
            <w:pPr>
              <w:pStyle w:val="60"/>
              <w:pageBreakBefore w:val="0"/>
              <w:kinsoku/>
              <w:wordWrap/>
              <w:topLinePunct w:val="0"/>
              <w:bidi w:val="0"/>
              <w:rPr>
                <w:szCs w:val="21"/>
              </w:rPr>
            </w:pPr>
            <w:r>
              <w:rPr>
                <w:szCs w:val="21"/>
              </w:rPr>
              <w:t>供电工程</w:t>
            </w:r>
          </w:p>
        </w:tc>
        <w:tc>
          <w:tcPr>
            <w:tcW w:w="5221" w:type="dxa"/>
            <w:vAlign w:val="center"/>
          </w:tcPr>
          <w:p>
            <w:pPr>
              <w:pStyle w:val="60"/>
              <w:pageBreakBefore w:val="0"/>
              <w:kinsoku/>
              <w:wordWrap/>
              <w:topLinePunct w:val="0"/>
              <w:bidi w:val="0"/>
              <w:rPr>
                <w:szCs w:val="21"/>
              </w:rPr>
            </w:pPr>
            <w:r>
              <w:rPr>
                <w:rFonts w:hint="eastAsia"/>
                <w:szCs w:val="21"/>
              </w:rPr>
              <w:t>接市政供电网，采用</w:t>
            </w:r>
            <w:r>
              <w:rPr>
                <w:rFonts w:hint="eastAsia"/>
                <w:szCs w:val="21"/>
                <w:lang w:val="en-US"/>
              </w:rPr>
              <w:t>1</w:t>
            </w:r>
            <w:r>
              <w:rPr>
                <w:rFonts w:hint="eastAsia"/>
                <w:szCs w:val="21"/>
              </w:rPr>
              <w:t>台变压器，35kV 后向外部电网输电；</w:t>
            </w:r>
          </w:p>
          <w:p>
            <w:pPr>
              <w:pStyle w:val="60"/>
              <w:pageBreakBefore w:val="0"/>
              <w:kinsoku/>
              <w:wordWrap/>
              <w:topLinePunct w:val="0"/>
              <w:bidi w:val="0"/>
              <w:rPr>
                <w:szCs w:val="21"/>
              </w:rPr>
            </w:pPr>
            <w:r>
              <w:rPr>
                <w:rFonts w:hint="eastAsia"/>
                <w:szCs w:val="21"/>
              </w:rPr>
              <w:t>变压器附近应设事故应急池，防止变压器机油出现事故泄漏后 从而污染环境</w:t>
            </w:r>
          </w:p>
        </w:tc>
        <w:tc>
          <w:tcPr>
            <w:tcW w:w="958" w:type="dxa"/>
            <w:vAlign w:val="center"/>
          </w:tcPr>
          <w:p>
            <w:pPr>
              <w:pStyle w:val="60"/>
              <w:pageBreakBefore w:val="0"/>
              <w:kinsoku/>
              <w:wordWrap/>
              <w:topLinePunct w:val="0"/>
              <w:bidi w:val="0"/>
              <w:rPr>
                <w:szCs w:val="21"/>
              </w:rPr>
            </w:pPr>
            <w:r>
              <w:rPr>
                <w:szCs w:val="21"/>
              </w:rPr>
              <w:t>需增设事故应急池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827" w:type="dxa"/>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供水工程</w:t>
            </w:r>
          </w:p>
        </w:tc>
        <w:tc>
          <w:tcPr>
            <w:tcW w:w="5221" w:type="dxa"/>
            <w:vAlign w:val="center"/>
          </w:tcPr>
          <w:p>
            <w:pPr>
              <w:pStyle w:val="60"/>
              <w:pageBreakBefore w:val="0"/>
              <w:kinsoku/>
              <w:wordWrap/>
              <w:topLinePunct w:val="0"/>
              <w:bidi w:val="0"/>
              <w:rPr>
                <w:szCs w:val="21"/>
              </w:rPr>
            </w:pPr>
            <w:r>
              <w:rPr>
                <w:szCs w:val="21"/>
              </w:rPr>
              <w:t>生活用</w:t>
            </w:r>
            <w:r>
              <w:rPr>
                <w:rFonts w:hint="eastAsia"/>
                <w:szCs w:val="21"/>
              </w:rPr>
              <w:t>水来自自来水管网</w:t>
            </w:r>
            <w:r>
              <w:rPr>
                <w:szCs w:val="21"/>
              </w:rPr>
              <w:t>；发电</w:t>
            </w:r>
            <w:r>
              <w:rPr>
                <w:rFonts w:hint="eastAsia"/>
                <w:szCs w:val="21"/>
              </w:rPr>
              <w:t>用水来自王家厂水库</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827" w:type="dxa"/>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rFonts w:hint="eastAsia"/>
                <w:szCs w:val="21"/>
              </w:rPr>
              <w:t>办公用房</w:t>
            </w:r>
          </w:p>
        </w:tc>
        <w:tc>
          <w:tcPr>
            <w:tcW w:w="5221" w:type="dxa"/>
            <w:vAlign w:val="center"/>
          </w:tcPr>
          <w:p>
            <w:pPr>
              <w:pStyle w:val="60"/>
              <w:pageBreakBefore w:val="0"/>
              <w:kinsoku/>
              <w:wordWrap/>
              <w:topLinePunct w:val="0"/>
              <w:bidi w:val="0"/>
              <w:rPr>
                <w:szCs w:val="21"/>
              </w:rPr>
            </w:pPr>
            <w:r>
              <w:rPr>
                <w:rFonts w:hint="eastAsia"/>
                <w:szCs w:val="21"/>
              </w:rPr>
              <w:t>位于王家厂水电站管理处</w:t>
            </w:r>
          </w:p>
        </w:tc>
        <w:tc>
          <w:tcPr>
            <w:tcW w:w="958" w:type="dxa"/>
            <w:vAlign w:val="center"/>
          </w:tcPr>
          <w:p>
            <w:pPr>
              <w:pStyle w:val="60"/>
              <w:pageBreakBefore w:val="0"/>
              <w:kinsoku/>
              <w:wordWrap/>
              <w:topLinePunct w:val="0"/>
              <w:bidi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restart"/>
            <w:vAlign w:val="center"/>
          </w:tcPr>
          <w:p>
            <w:pPr>
              <w:pStyle w:val="60"/>
              <w:pageBreakBefore w:val="0"/>
              <w:kinsoku/>
              <w:wordWrap/>
              <w:topLinePunct w:val="0"/>
              <w:bidi w:val="0"/>
              <w:rPr>
                <w:szCs w:val="21"/>
              </w:rPr>
            </w:pPr>
            <w:r>
              <w:rPr>
                <w:szCs w:val="21"/>
              </w:rPr>
              <w:t>环保工程</w:t>
            </w:r>
          </w:p>
        </w:tc>
        <w:tc>
          <w:tcPr>
            <w:tcW w:w="1872" w:type="dxa"/>
            <w:gridSpan w:val="2"/>
            <w:vAlign w:val="center"/>
          </w:tcPr>
          <w:p>
            <w:pPr>
              <w:pStyle w:val="60"/>
              <w:pageBreakBefore w:val="0"/>
              <w:kinsoku/>
              <w:wordWrap/>
              <w:topLinePunct w:val="0"/>
              <w:bidi w:val="0"/>
              <w:rPr>
                <w:szCs w:val="21"/>
              </w:rPr>
            </w:pPr>
            <w:r>
              <w:rPr>
                <w:szCs w:val="21"/>
              </w:rPr>
              <w:t>污水防治工程</w:t>
            </w:r>
          </w:p>
        </w:tc>
        <w:tc>
          <w:tcPr>
            <w:tcW w:w="5221" w:type="dxa"/>
            <w:vAlign w:val="center"/>
          </w:tcPr>
          <w:p>
            <w:pPr>
              <w:pStyle w:val="60"/>
              <w:pageBreakBefore w:val="0"/>
              <w:kinsoku/>
              <w:wordWrap/>
              <w:topLinePunct w:val="0"/>
              <w:bidi w:val="0"/>
              <w:rPr>
                <w:szCs w:val="21"/>
              </w:rPr>
            </w:pPr>
            <w:r>
              <w:rPr>
                <w:szCs w:val="21"/>
              </w:rPr>
              <w:t>生活污水经化粪池处理后用于周边农田灌溉</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地下水污染防治工程</w:t>
            </w:r>
          </w:p>
        </w:tc>
        <w:tc>
          <w:tcPr>
            <w:tcW w:w="5221" w:type="dxa"/>
            <w:vAlign w:val="center"/>
          </w:tcPr>
          <w:p>
            <w:pPr>
              <w:pStyle w:val="60"/>
              <w:pageBreakBefore w:val="0"/>
              <w:kinsoku/>
              <w:wordWrap/>
              <w:topLinePunct w:val="0"/>
              <w:bidi w:val="0"/>
              <w:rPr>
                <w:szCs w:val="21"/>
              </w:rPr>
            </w:pPr>
            <w:r>
              <w:rPr>
                <w:szCs w:val="21"/>
              </w:rPr>
              <w:t>废矿物油暂存间</w:t>
            </w:r>
            <w:r>
              <w:rPr>
                <w:rFonts w:hint="eastAsia"/>
                <w:szCs w:val="21"/>
              </w:rPr>
              <w:t>修建导流沟</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废气防治工程</w:t>
            </w:r>
          </w:p>
        </w:tc>
        <w:tc>
          <w:tcPr>
            <w:tcW w:w="5221" w:type="dxa"/>
            <w:vAlign w:val="center"/>
          </w:tcPr>
          <w:p>
            <w:pPr>
              <w:pStyle w:val="60"/>
              <w:pageBreakBefore w:val="0"/>
              <w:kinsoku/>
              <w:wordWrap/>
              <w:topLinePunct w:val="0"/>
              <w:bidi w:val="0"/>
              <w:rPr>
                <w:szCs w:val="21"/>
              </w:rPr>
            </w:pPr>
            <w:r>
              <w:rPr>
                <w:szCs w:val="21"/>
              </w:rPr>
              <w:t>食堂油烟经配套的油烟净化装置处理后</w:t>
            </w:r>
            <w:r>
              <w:rPr>
                <w:rFonts w:hint="eastAsia"/>
                <w:szCs w:val="21"/>
              </w:rPr>
              <w:t>无组织排放</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Merge w:val="restart"/>
            <w:vAlign w:val="center"/>
          </w:tcPr>
          <w:p>
            <w:pPr>
              <w:pStyle w:val="60"/>
              <w:pageBreakBefore w:val="0"/>
              <w:kinsoku/>
              <w:wordWrap/>
              <w:topLinePunct w:val="0"/>
              <w:bidi w:val="0"/>
              <w:rPr>
                <w:szCs w:val="21"/>
              </w:rPr>
            </w:pPr>
            <w:r>
              <w:rPr>
                <w:szCs w:val="21"/>
              </w:rPr>
              <w:t>固体废物防治工程</w:t>
            </w:r>
          </w:p>
        </w:tc>
        <w:tc>
          <w:tcPr>
            <w:tcW w:w="5221" w:type="dxa"/>
            <w:vAlign w:val="center"/>
          </w:tcPr>
          <w:p>
            <w:pPr>
              <w:pStyle w:val="60"/>
              <w:pageBreakBefore w:val="0"/>
              <w:kinsoku/>
              <w:wordWrap/>
              <w:topLinePunct w:val="0"/>
              <w:bidi w:val="0"/>
              <w:rPr>
                <w:szCs w:val="21"/>
              </w:rPr>
            </w:pPr>
            <w:r>
              <w:rPr>
                <w:rFonts w:hint="eastAsia"/>
                <w:szCs w:val="21"/>
              </w:rPr>
              <w:t>生活垃圾、漂浮物设垃圾桶统一收集</w:t>
            </w:r>
            <w:r>
              <w:rPr>
                <w:szCs w:val="21"/>
              </w:rPr>
              <w:t>，</w:t>
            </w:r>
            <w:r>
              <w:rPr>
                <w:rFonts w:hint="eastAsia"/>
                <w:szCs w:val="21"/>
              </w:rPr>
              <w:t>定期</w:t>
            </w:r>
            <w:r>
              <w:rPr>
                <w:szCs w:val="21"/>
              </w:rPr>
              <w:t>交环卫部门处理；</w:t>
            </w:r>
          </w:p>
        </w:tc>
        <w:tc>
          <w:tcPr>
            <w:tcW w:w="958" w:type="dxa"/>
            <w:vMerge w:val="restart"/>
            <w:vAlign w:val="center"/>
          </w:tcPr>
          <w:p>
            <w:pPr>
              <w:pStyle w:val="60"/>
              <w:pageBreakBefore w:val="0"/>
              <w:kinsoku/>
              <w:wordWrap/>
              <w:topLinePunct w:val="0"/>
              <w:bidi w:val="0"/>
              <w:rPr>
                <w:szCs w:val="21"/>
              </w:rPr>
            </w:pPr>
            <w:r>
              <w:rPr>
                <w:szCs w:val="21"/>
              </w:rPr>
              <w:t>危废暂存间未设置围堰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0" w:type="auto"/>
            <w:vMerge w:val="continue"/>
            <w:vAlign w:val="center"/>
          </w:tcPr>
          <w:p>
            <w:pPr>
              <w:pStyle w:val="60"/>
              <w:pageBreakBefore w:val="0"/>
              <w:kinsoku/>
              <w:wordWrap/>
              <w:topLinePunct w:val="0"/>
              <w:bidi w:val="0"/>
            </w:pPr>
          </w:p>
        </w:tc>
        <w:tc>
          <w:tcPr>
            <w:tcW w:w="1872" w:type="dxa"/>
            <w:gridSpan w:val="2"/>
            <w:vMerge w:val="continue"/>
            <w:vAlign w:val="center"/>
          </w:tcPr>
          <w:p>
            <w:pPr>
              <w:pStyle w:val="60"/>
              <w:pageBreakBefore w:val="0"/>
              <w:kinsoku/>
              <w:wordWrap/>
              <w:topLinePunct w:val="0"/>
              <w:bidi w:val="0"/>
            </w:pPr>
          </w:p>
        </w:tc>
        <w:tc>
          <w:tcPr>
            <w:tcW w:w="5221" w:type="dxa"/>
            <w:vAlign w:val="center"/>
          </w:tcPr>
          <w:p>
            <w:pPr>
              <w:pStyle w:val="60"/>
              <w:pageBreakBefore w:val="0"/>
              <w:kinsoku/>
              <w:wordWrap/>
              <w:topLinePunct w:val="0"/>
              <w:bidi w:val="0"/>
              <w:rPr>
                <w:szCs w:val="21"/>
              </w:rPr>
            </w:pPr>
            <w:r>
              <w:rPr>
                <w:rFonts w:hint="eastAsia"/>
                <w:szCs w:val="21"/>
                <w:lang w:val="en-US"/>
              </w:rPr>
              <w:t xml:space="preserve">对于危险废物拟设置专门的危险废物临时储存间（约 </w:t>
            </w:r>
            <w:r>
              <w:rPr>
                <w:szCs w:val="21"/>
                <w:lang w:val="en-US"/>
              </w:rPr>
              <w:t>5m</w:t>
            </w:r>
            <w:r>
              <w:rPr>
                <w:szCs w:val="21"/>
                <w:vertAlign w:val="superscript"/>
                <w:lang w:val="en-US"/>
              </w:rPr>
              <w:t>2</w:t>
            </w:r>
            <w:r>
              <w:rPr>
                <w:rFonts w:hint="eastAsia"/>
                <w:szCs w:val="21"/>
                <w:lang w:val="en-US"/>
              </w:rPr>
              <w:t>，并设置相应专用废矿物油桶）规范储存，暂存间的地面落实防腐防渗措施，并设置相应的围堰，最终交有相应资质的单位进行处理</w:t>
            </w:r>
          </w:p>
        </w:tc>
        <w:tc>
          <w:tcPr>
            <w:tcW w:w="958" w:type="dxa"/>
            <w:vMerge w:val="continue"/>
            <w:vAlign w:val="center"/>
          </w:tcPr>
          <w:p>
            <w:pPr>
              <w:pStyle w:val="60"/>
              <w:pageBreakBefore w:val="0"/>
              <w:kinsoku/>
              <w:wordWrap/>
              <w:topLinePunct w:val="0"/>
              <w:bidi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噪声防治工程</w:t>
            </w:r>
          </w:p>
        </w:tc>
        <w:tc>
          <w:tcPr>
            <w:tcW w:w="5221" w:type="dxa"/>
            <w:vAlign w:val="center"/>
          </w:tcPr>
          <w:p>
            <w:pPr>
              <w:pStyle w:val="60"/>
              <w:pageBreakBefore w:val="0"/>
              <w:kinsoku/>
              <w:wordWrap/>
              <w:topLinePunct w:val="0"/>
              <w:bidi w:val="0"/>
              <w:rPr>
                <w:szCs w:val="21"/>
              </w:rPr>
            </w:pPr>
            <w:r>
              <w:rPr>
                <w:szCs w:val="21"/>
              </w:rPr>
              <w:t>机电设备采用减震基座，设置在专门的机房内</w:t>
            </w:r>
          </w:p>
        </w:tc>
        <w:tc>
          <w:tcPr>
            <w:tcW w:w="958" w:type="dxa"/>
            <w:vAlign w:val="center"/>
          </w:tcPr>
          <w:p>
            <w:pPr>
              <w:pStyle w:val="60"/>
              <w:pageBreakBefore w:val="0"/>
              <w:kinsoku/>
              <w:wordWrap/>
              <w:topLinePunct w:val="0"/>
              <w:bidi w:val="0"/>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生态保护工程</w:t>
            </w:r>
          </w:p>
        </w:tc>
        <w:tc>
          <w:tcPr>
            <w:tcW w:w="5221" w:type="dxa"/>
            <w:vAlign w:val="center"/>
          </w:tcPr>
          <w:p>
            <w:pPr>
              <w:pStyle w:val="60"/>
              <w:pageBreakBefore w:val="0"/>
              <w:kinsoku/>
              <w:wordWrap/>
              <w:topLinePunct w:val="0"/>
              <w:bidi w:val="0"/>
              <w:rPr>
                <w:szCs w:val="21"/>
              </w:rPr>
            </w:pPr>
            <w:r>
              <w:rPr>
                <w:szCs w:val="21"/>
              </w:rPr>
              <w:t>生态</w:t>
            </w:r>
            <w:r>
              <w:rPr>
                <w:rFonts w:hint="eastAsia"/>
                <w:szCs w:val="21"/>
              </w:rPr>
              <w:t>泄</w:t>
            </w:r>
            <w:r>
              <w:rPr>
                <w:szCs w:val="21"/>
              </w:rPr>
              <w:t>流量</w:t>
            </w:r>
            <w:r>
              <w:rPr>
                <w:rFonts w:hint="eastAsia"/>
                <w:szCs w:val="21"/>
              </w:rPr>
              <w:t>通过现有泄流孔（直径1.4m）来解决下泄生态流量，对闸门进行改造，满足生态流量要求；安装生态流量监测设备</w:t>
            </w:r>
          </w:p>
        </w:tc>
        <w:tc>
          <w:tcPr>
            <w:tcW w:w="958" w:type="dxa"/>
            <w:vAlign w:val="center"/>
          </w:tcPr>
          <w:p>
            <w:pPr>
              <w:pStyle w:val="60"/>
              <w:pageBreakBefore w:val="0"/>
              <w:kinsoku/>
              <w:wordWrap/>
              <w:topLinePunct w:val="0"/>
              <w:bidi w:val="0"/>
              <w:rPr>
                <w:szCs w:val="21"/>
              </w:rPr>
            </w:pPr>
            <w:r>
              <w:rPr>
                <w:szCs w:val="21"/>
              </w:rPr>
              <w:t>未设置生流量监控</w:t>
            </w:r>
          </w:p>
          <w:p>
            <w:pPr>
              <w:pStyle w:val="60"/>
              <w:pageBreakBefore w:val="0"/>
              <w:kinsoku/>
              <w:wordWrap/>
              <w:topLinePunct w:val="0"/>
              <w:bidi w:val="0"/>
              <w:rPr>
                <w:rFonts w:hint="eastAsia" w:eastAsia="宋体"/>
                <w:szCs w:val="21"/>
                <w:lang w:eastAsia="zh-CN"/>
              </w:rPr>
            </w:pPr>
            <w:r>
              <w:rPr>
                <w:szCs w:val="21"/>
              </w:rPr>
              <w:t>设施</w:t>
            </w:r>
            <w:r>
              <w:rPr>
                <w:rFonts w:hint="eastAsia"/>
                <w:szCs w:val="21"/>
                <w:lang w:eastAsia="zh-CN"/>
              </w:rPr>
              <w:t>，闸门需要进行更换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vAlign w:val="center"/>
          </w:tcPr>
          <w:p>
            <w:pPr>
              <w:pageBreakBefore w:val="0"/>
              <w:kinsoku/>
              <w:wordWrap/>
              <w:topLinePunct w:val="0"/>
              <w:bidi w:val="0"/>
              <w:jc w:val="center"/>
              <w:rPr>
                <w:szCs w:val="21"/>
              </w:rPr>
            </w:pPr>
          </w:p>
        </w:tc>
        <w:tc>
          <w:tcPr>
            <w:tcW w:w="1872" w:type="dxa"/>
            <w:gridSpan w:val="2"/>
            <w:vAlign w:val="center"/>
          </w:tcPr>
          <w:p>
            <w:pPr>
              <w:pStyle w:val="60"/>
              <w:pageBreakBefore w:val="0"/>
              <w:kinsoku/>
              <w:wordWrap/>
              <w:topLinePunct w:val="0"/>
              <w:bidi w:val="0"/>
              <w:rPr>
                <w:szCs w:val="21"/>
              </w:rPr>
            </w:pPr>
            <w:r>
              <w:rPr>
                <w:szCs w:val="21"/>
              </w:rPr>
              <w:t>环境风险</w:t>
            </w:r>
          </w:p>
        </w:tc>
        <w:tc>
          <w:tcPr>
            <w:tcW w:w="5221" w:type="dxa"/>
            <w:vAlign w:val="center"/>
          </w:tcPr>
          <w:p>
            <w:pPr>
              <w:pStyle w:val="60"/>
              <w:pageBreakBefore w:val="0"/>
              <w:kinsoku/>
              <w:wordWrap/>
              <w:topLinePunct w:val="0"/>
              <w:bidi w:val="0"/>
              <w:rPr>
                <w:szCs w:val="21"/>
              </w:rPr>
            </w:pPr>
            <w:r>
              <w:rPr>
                <w:szCs w:val="21"/>
              </w:rPr>
              <w:t>储备吸油毡、配备事故油收集桶；</w:t>
            </w:r>
            <w:r>
              <w:rPr>
                <w:szCs w:val="21"/>
                <w:u w:val="single"/>
              </w:rPr>
              <w:t>变</w:t>
            </w:r>
            <w:r>
              <w:rPr>
                <w:szCs w:val="21"/>
              </w:rPr>
              <w:t>压器区域设置围挡及收池，以防设备变压器油泄漏后进入水源保护区内</w:t>
            </w:r>
          </w:p>
        </w:tc>
        <w:tc>
          <w:tcPr>
            <w:tcW w:w="958" w:type="dxa"/>
            <w:vAlign w:val="center"/>
          </w:tcPr>
          <w:p>
            <w:pPr>
              <w:pStyle w:val="60"/>
              <w:pageBreakBefore w:val="0"/>
              <w:kinsoku/>
              <w:wordWrap/>
              <w:topLinePunct w:val="0"/>
              <w:bidi w:val="0"/>
              <w:rPr>
                <w:szCs w:val="21"/>
              </w:rPr>
            </w:pPr>
            <w:r>
              <w:rPr>
                <w:szCs w:val="21"/>
              </w:rPr>
              <w:t>整改新建</w:t>
            </w:r>
          </w:p>
        </w:tc>
      </w:tr>
    </w:tbl>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3.3.3主要原辅材料消耗及公用工程消耗</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本项目营运期主要原辅材料及能源消耗情况见下表。</w:t>
      </w:r>
    </w:p>
    <w:p>
      <w:pPr>
        <w:pageBreakBefore w:val="0"/>
        <w:kinsoku/>
        <w:wordWrap/>
        <w:topLinePunct w:val="0"/>
        <w:bidi w:val="0"/>
        <w:spacing w:line="360" w:lineRule="auto"/>
        <w:ind w:firstLine="422" w:firstLineChars="200"/>
        <w:jc w:val="center"/>
        <w:rPr>
          <w:rFonts w:ascii="Times New Roman" w:hAnsi="Times New Roman" w:cs="Times New Roman"/>
          <w:sz w:val="24"/>
          <w:szCs w:val="24"/>
        </w:rPr>
      </w:pPr>
      <w:r>
        <w:rPr>
          <w:rFonts w:hint="eastAsia" w:ascii="宋体" w:hAnsi="宋体" w:eastAsia="宋体" w:cs="宋体"/>
          <w:b/>
          <w:bCs/>
          <w:szCs w:val="21"/>
        </w:rPr>
        <w:t>表3.3-3  主要原辅材料及能源消耗一览表</w:t>
      </w:r>
    </w:p>
    <w:tbl>
      <w:tblPr>
        <w:tblStyle w:val="2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174"/>
        <w:gridCol w:w="968"/>
        <w:gridCol w:w="943"/>
        <w:gridCol w:w="1355"/>
        <w:gridCol w:w="126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875" w:type="dxa"/>
            <w:gridSpan w:val="2"/>
            <w:vAlign w:val="center"/>
          </w:tcPr>
          <w:p>
            <w:pPr>
              <w:pStyle w:val="60"/>
              <w:pageBreakBefore w:val="0"/>
              <w:kinsoku/>
              <w:wordWrap/>
              <w:topLinePunct w:val="0"/>
              <w:bidi w:val="0"/>
            </w:pPr>
            <w:r>
              <w:t>名称</w:t>
            </w:r>
          </w:p>
        </w:tc>
        <w:tc>
          <w:tcPr>
            <w:tcW w:w="968" w:type="dxa"/>
            <w:vAlign w:val="center"/>
          </w:tcPr>
          <w:p>
            <w:pPr>
              <w:pStyle w:val="60"/>
              <w:pageBreakBefore w:val="0"/>
              <w:kinsoku/>
              <w:wordWrap/>
              <w:topLinePunct w:val="0"/>
              <w:bidi w:val="0"/>
            </w:pPr>
            <w:r>
              <w:t>年耗量</w:t>
            </w:r>
            <w:r>
              <w:rPr>
                <w:rFonts w:hint="eastAsia"/>
              </w:rPr>
              <w:t>（</w:t>
            </w:r>
            <w:r>
              <w:rPr>
                <w:rFonts w:hint="eastAsia"/>
                <w:lang w:val="en-US"/>
              </w:rPr>
              <w:t>t/a</w:t>
            </w:r>
            <w:r>
              <w:rPr>
                <w:rFonts w:hint="eastAsia"/>
              </w:rPr>
              <w:t>）</w:t>
            </w:r>
          </w:p>
        </w:tc>
        <w:tc>
          <w:tcPr>
            <w:tcW w:w="943" w:type="dxa"/>
            <w:vAlign w:val="center"/>
          </w:tcPr>
          <w:p>
            <w:pPr>
              <w:pStyle w:val="60"/>
              <w:pageBreakBefore w:val="0"/>
              <w:kinsoku/>
              <w:wordWrap/>
              <w:topLinePunct w:val="0"/>
              <w:bidi w:val="0"/>
            </w:pPr>
            <w:r>
              <w:t>单位</w:t>
            </w:r>
          </w:p>
        </w:tc>
        <w:tc>
          <w:tcPr>
            <w:tcW w:w="1355" w:type="dxa"/>
            <w:vAlign w:val="center"/>
          </w:tcPr>
          <w:p>
            <w:pPr>
              <w:pStyle w:val="60"/>
              <w:pageBreakBefore w:val="0"/>
              <w:kinsoku/>
              <w:wordWrap/>
              <w:topLinePunct w:val="0"/>
              <w:bidi w:val="0"/>
              <w:rPr>
                <w:lang w:val="en-US"/>
              </w:rPr>
            </w:pPr>
            <w:r>
              <w:t>厂内最大储存量</w:t>
            </w:r>
            <w:r>
              <w:rPr>
                <w:rFonts w:hint="eastAsia"/>
              </w:rPr>
              <w:t>（</w:t>
            </w:r>
            <w:r>
              <w:rPr>
                <w:rFonts w:hint="eastAsia"/>
                <w:lang w:val="en-US"/>
              </w:rPr>
              <w:t>t/a</w:t>
            </w:r>
            <w:r>
              <w:rPr>
                <w:rFonts w:hint="eastAsia"/>
              </w:rPr>
              <w:t>）</w:t>
            </w:r>
          </w:p>
        </w:tc>
        <w:tc>
          <w:tcPr>
            <w:tcW w:w="1260" w:type="dxa"/>
            <w:vAlign w:val="center"/>
          </w:tcPr>
          <w:p>
            <w:pPr>
              <w:pStyle w:val="60"/>
              <w:pageBreakBefore w:val="0"/>
              <w:kinsoku/>
              <w:wordWrap/>
              <w:topLinePunct w:val="0"/>
              <w:bidi w:val="0"/>
            </w:pPr>
            <w:r>
              <w:t>储存位置</w:t>
            </w:r>
          </w:p>
        </w:tc>
        <w:tc>
          <w:tcPr>
            <w:tcW w:w="2539" w:type="dxa"/>
            <w:vAlign w:val="center"/>
          </w:tcPr>
          <w:p>
            <w:pPr>
              <w:pStyle w:val="60"/>
              <w:pageBreakBefore w:val="0"/>
              <w:kinsoku/>
              <w:wordWrap/>
              <w:topLinePunct w:val="0"/>
              <w:bidi w:val="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01" w:type="dxa"/>
            <w:vMerge w:val="restart"/>
            <w:vAlign w:val="center"/>
          </w:tcPr>
          <w:p>
            <w:pPr>
              <w:pStyle w:val="60"/>
              <w:pageBreakBefore w:val="0"/>
              <w:kinsoku/>
              <w:wordWrap/>
              <w:topLinePunct w:val="0"/>
              <w:bidi w:val="0"/>
            </w:pPr>
            <w:r>
              <w:t>辅料</w:t>
            </w:r>
          </w:p>
        </w:tc>
        <w:tc>
          <w:tcPr>
            <w:tcW w:w="1174" w:type="dxa"/>
            <w:vAlign w:val="center"/>
          </w:tcPr>
          <w:p>
            <w:pPr>
              <w:pStyle w:val="60"/>
              <w:pageBreakBefore w:val="0"/>
              <w:kinsoku/>
              <w:wordWrap/>
              <w:topLinePunct w:val="0"/>
              <w:bidi w:val="0"/>
            </w:pPr>
            <w:r>
              <w:t>润滑油</w:t>
            </w:r>
          </w:p>
        </w:tc>
        <w:tc>
          <w:tcPr>
            <w:tcW w:w="96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001</w:t>
            </w:r>
          </w:p>
        </w:tc>
        <w:tc>
          <w:tcPr>
            <w:tcW w:w="943" w:type="dxa"/>
            <w:vAlign w:val="center"/>
          </w:tcPr>
          <w:p>
            <w:pPr>
              <w:pStyle w:val="60"/>
              <w:pageBreakBefore w:val="0"/>
              <w:kinsoku/>
              <w:wordWrap/>
              <w:topLinePunct w:val="0"/>
              <w:bidi w:val="0"/>
              <w:rPr>
                <w:rFonts w:ascii="Times New Roman"/>
              </w:rPr>
            </w:pPr>
            <w:r>
              <w:rPr>
                <w:rFonts w:ascii="Times New Roman"/>
              </w:rPr>
              <w:t>t/a</w:t>
            </w:r>
          </w:p>
        </w:tc>
        <w:tc>
          <w:tcPr>
            <w:tcW w:w="1355" w:type="dxa"/>
            <w:vAlign w:val="center"/>
          </w:tcPr>
          <w:p>
            <w:pPr>
              <w:pStyle w:val="60"/>
              <w:pageBreakBefore w:val="0"/>
              <w:kinsoku/>
              <w:wordWrap/>
              <w:topLinePunct w:val="0"/>
              <w:bidi w:val="0"/>
              <w:rPr>
                <w:rFonts w:ascii="Times New Roman"/>
              </w:rPr>
            </w:pPr>
            <w:r>
              <w:rPr>
                <w:rFonts w:ascii="Times New Roman"/>
              </w:rPr>
              <w:t>0.</w:t>
            </w:r>
            <w:r>
              <w:rPr>
                <w:rFonts w:ascii="Times New Roman"/>
                <w:lang w:val="en-US"/>
              </w:rPr>
              <w:t>33</w:t>
            </w:r>
          </w:p>
        </w:tc>
        <w:tc>
          <w:tcPr>
            <w:tcW w:w="1260" w:type="dxa"/>
            <w:vMerge w:val="restart"/>
            <w:vAlign w:val="center"/>
          </w:tcPr>
          <w:p>
            <w:pPr>
              <w:pStyle w:val="60"/>
              <w:pageBreakBefore w:val="0"/>
              <w:kinsoku/>
              <w:wordWrap/>
              <w:topLinePunct w:val="0"/>
              <w:bidi w:val="0"/>
            </w:pPr>
            <w:r>
              <w:t>机油储存区</w:t>
            </w:r>
          </w:p>
        </w:tc>
        <w:tc>
          <w:tcPr>
            <w:tcW w:w="2539" w:type="dxa"/>
            <w:vAlign w:val="center"/>
          </w:tcPr>
          <w:p>
            <w:pPr>
              <w:pStyle w:val="60"/>
              <w:pageBreakBefore w:val="0"/>
              <w:kinsoku/>
              <w:wordWrap/>
              <w:topLinePunct w:val="0"/>
              <w:bidi w:val="0"/>
            </w:pPr>
            <w:r>
              <w:t>外购、液态，密封桶装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center"/>
        </w:trPr>
        <w:tc>
          <w:tcPr>
            <w:tcW w:w="701" w:type="dxa"/>
            <w:vMerge w:val="continue"/>
            <w:vAlign w:val="center"/>
          </w:tcPr>
          <w:p>
            <w:pPr>
              <w:pageBreakBefore w:val="0"/>
              <w:kinsoku/>
              <w:wordWrap/>
              <w:topLinePunct w:val="0"/>
              <w:bidi w:val="0"/>
              <w:jc w:val="center"/>
              <w:rPr>
                <w:sz w:val="2"/>
                <w:szCs w:val="2"/>
              </w:rPr>
            </w:pPr>
          </w:p>
        </w:tc>
        <w:tc>
          <w:tcPr>
            <w:tcW w:w="1174" w:type="dxa"/>
            <w:vAlign w:val="center"/>
          </w:tcPr>
          <w:p>
            <w:pPr>
              <w:pStyle w:val="60"/>
              <w:pageBreakBefore w:val="0"/>
              <w:kinsoku/>
              <w:wordWrap/>
              <w:topLinePunct w:val="0"/>
              <w:bidi w:val="0"/>
            </w:pPr>
            <w:r>
              <w:t>透平油</w:t>
            </w:r>
          </w:p>
        </w:tc>
        <w:tc>
          <w:tcPr>
            <w:tcW w:w="968" w:type="dxa"/>
            <w:vAlign w:val="center"/>
          </w:tcPr>
          <w:p>
            <w:pPr>
              <w:pStyle w:val="60"/>
              <w:pageBreakBefore w:val="0"/>
              <w:kinsoku/>
              <w:wordWrap/>
              <w:topLinePunct w:val="0"/>
              <w:bidi w:val="0"/>
              <w:rPr>
                <w:rFonts w:ascii="Times New Roman"/>
              </w:rPr>
            </w:pPr>
            <w:r>
              <w:rPr>
                <w:rFonts w:ascii="Times New Roman"/>
              </w:rPr>
              <w:t>0.0</w:t>
            </w:r>
            <w:r>
              <w:rPr>
                <w:rFonts w:hint="eastAsia" w:ascii="Times New Roman"/>
                <w:lang w:val="en-US"/>
              </w:rPr>
              <w:t>0</w:t>
            </w:r>
            <w:r>
              <w:rPr>
                <w:rFonts w:ascii="Times New Roman"/>
              </w:rPr>
              <w:t>1</w:t>
            </w:r>
          </w:p>
        </w:tc>
        <w:tc>
          <w:tcPr>
            <w:tcW w:w="943" w:type="dxa"/>
            <w:vAlign w:val="center"/>
          </w:tcPr>
          <w:p>
            <w:pPr>
              <w:pStyle w:val="60"/>
              <w:pageBreakBefore w:val="0"/>
              <w:kinsoku/>
              <w:wordWrap/>
              <w:topLinePunct w:val="0"/>
              <w:bidi w:val="0"/>
              <w:rPr>
                <w:rFonts w:ascii="Times New Roman"/>
              </w:rPr>
            </w:pPr>
            <w:r>
              <w:rPr>
                <w:rFonts w:ascii="Times New Roman"/>
              </w:rPr>
              <w:t>t/a</w:t>
            </w:r>
          </w:p>
        </w:tc>
        <w:tc>
          <w:tcPr>
            <w:tcW w:w="1355"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1260" w:type="dxa"/>
            <w:vMerge w:val="continue"/>
            <w:vAlign w:val="center"/>
          </w:tcPr>
          <w:p>
            <w:pPr>
              <w:pageBreakBefore w:val="0"/>
              <w:kinsoku/>
              <w:wordWrap/>
              <w:topLinePunct w:val="0"/>
              <w:bidi w:val="0"/>
              <w:jc w:val="center"/>
              <w:rPr>
                <w:sz w:val="2"/>
                <w:szCs w:val="2"/>
              </w:rPr>
            </w:pPr>
          </w:p>
        </w:tc>
        <w:tc>
          <w:tcPr>
            <w:tcW w:w="2539" w:type="dxa"/>
            <w:vAlign w:val="center"/>
          </w:tcPr>
          <w:p>
            <w:pPr>
              <w:pStyle w:val="60"/>
              <w:pageBreakBefore w:val="0"/>
              <w:kinsoku/>
              <w:wordWrap/>
              <w:topLinePunct w:val="0"/>
              <w:bidi w:val="0"/>
            </w:pPr>
            <w:r>
              <w:t>外购、液态，密封桶装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701" w:type="dxa"/>
            <w:vMerge w:val="continue"/>
            <w:vAlign w:val="center"/>
          </w:tcPr>
          <w:p>
            <w:pPr>
              <w:pageBreakBefore w:val="0"/>
              <w:kinsoku/>
              <w:wordWrap/>
              <w:topLinePunct w:val="0"/>
              <w:bidi w:val="0"/>
              <w:jc w:val="center"/>
              <w:rPr>
                <w:sz w:val="2"/>
                <w:szCs w:val="2"/>
              </w:rPr>
            </w:pPr>
          </w:p>
        </w:tc>
        <w:tc>
          <w:tcPr>
            <w:tcW w:w="1174" w:type="dxa"/>
            <w:vAlign w:val="center"/>
          </w:tcPr>
          <w:p>
            <w:pPr>
              <w:pStyle w:val="60"/>
              <w:pageBreakBefore w:val="0"/>
              <w:kinsoku/>
              <w:wordWrap/>
              <w:topLinePunct w:val="0"/>
              <w:bidi w:val="0"/>
            </w:pPr>
            <w:r>
              <w:t>绝缘油</w:t>
            </w:r>
          </w:p>
        </w:tc>
        <w:tc>
          <w:tcPr>
            <w:tcW w:w="968" w:type="dxa"/>
            <w:vAlign w:val="center"/>
          </w:tcPr>
          <w:p>
            <w:pPr>
              <w:pStyle w:val="60"/>
              <w:pageBreakBefore w:val="0"/>
              <w:kinsoku/>
              <w:wordWrap/>
              <w:topLinePunct w:val="0"/>
              <w:bidi w:val="0"/>
              <w:rPr>
                <w:rFonts w:ascii="Times New Roman"/>
              </w:rPr>
            </w:pPr>
            <w:r>
              <w:rPr>
                <w:rFonts w:ascii="Times New Roman"/>
              </w:rPr>
              <w:t>0.0</w:t>
            </w:r>
            <w:r>
              <w:rPr>
                <w:rFonts w:hint="eastAsia" w:ascii="Times New Roman"/>
                <w:lang w:val="en-US"/>
              </w:rPr>
              <w:t>0</w:t>
            </w:r>
            <w:r>
              <w:rPr>
                <w:rFonts w:ascii="Times New Roman"/>
              </w:rPr>
              <w:t>1</w:t>
            </w:r>
          </w:p>
        </w:tc>
        <w:tc>
          <w:tcPr>
            <w:tcW w:w="943" w:type="dxa"/>
            <w:vAlign w:val="center"/>
          </w:tcPr>
          <w:p>
            <w:pPr>
              <w:pStyle w:val="60"/>
              <w:pageBreakBefore w:val="0"/>
              <w:kinsoku/>
              <w:wordWrap/>
              <w:topLinePunct w:val="0"/>
              <w:bidi w:val="0"/>
              <w:rPr>
                <w:rFonts w:ascii="Times New Roman"/>
              </w:rPr>
            </w:pPr>
            <w:r>
              <w:rPr>
                <w:rFonts w:ascii="Times New Roman"/>
              </w:rPr>
              <w:t>t/a</w:t>
            </w:r>
          </w:p>
        </w:tc>
        <w:tc>
          <w:tcPr>
            <w:tcW w:w="1355"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1260" w:type="dxa"/>
            <w:vMerge w:val="continue"/>
            <w:vAlign w:val="center"/>
          </w:tcPr>
          <w:p>
            <w:pPr>
              <w:pageBreakBefore w:val="0"/>
              <w:kinsoku/>
              <w:wordWrap/>
              <w:topLinePunct w:val="0"/>
              <w:bidi w:val="0"/>
              <w:jc w:val="center"/>
              <w:rPr>
                <w:sz w:val="2"/>
                <w:szCs w:val="2"/>
              </w:rPr>
            </w:pPr>
          </w:p>
        </w:tc>
        <w:tc>
          <w:tcPr>
            <w:tcW w:w="2539" w:type="dxa"/>
            <w:vAlign w:val="center"/>
          </w:tcPr>
          <w:p>
            <w:pPr>
              <w:pStyle w:val="60"/>
              <w:pageBreakBefore w:val="0"/>
              <w:kinsoku/>
              <w:wordWrap/>
              <w:topLinePunct w:val="0"/>
              <w:bidi w:val="0"/>
            </w:pPr>
            <w:r>
              <w:t>外购、液态，密封桶装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01" w:type="dxa"/>
            <w:vMerge w:val="restart"/>
            <w:vAlign w:val="center"/>
          </w:tcPr>
          <w:p>
            <w:pPr>
              <w:pStyle w:val="60"/>
              <w:pageBreakBefore w:val="0"/>
              <w:kinsoku/>
              <w:wordWrap/>
              <w:topLinePunct w:val="0"/>
              <w:bidi w:val="0"/>
            </w:pPr>
            <w:r>
              <w:t>能源</w:t>
            </w:r>
          </w:p>
        </w:tc>
        <w:tc>
          <w:tcPr>
            <w:tcW w:w="1174" w:type="dxa"/>
            <w:vAlign w:val="center"/>
          </w:tcPr>
          <w:p>
            <w:pPr>
              <w:pStyle w:val="60"/>
              <w:pageBreakBefore w:val="0"/>
              <w:kinsoku/>
              <w:wordWrap/>
              <w:topLinePunct w:val="0"/>
              <w:bidi w:val="0"/>
            </w:pPr>
            <w:r>
              <w:rPr>
                <w:rFonts w:hint="eastAsia"/>
                <w:w w:val="99"/>
                <w:lang w:val="en-US" w:eastAsia="zh-CN"/>
              </w:rPr>
              <w:t>生活用</w:t>
            </w:r>
            <w:r>
              <w:rPr>
                <w:w w:val="99"/>
              </w:rPr>
              <w:t>水</w:t>
            </w:r>
          </w:p>
        </w:tc>
        <w:tc>
          <w:tcPr>
            <w:tcW w:w="968" w:type="dxa"/>
            <w:vAlign w:val="center"/>
          </w:tcPr>
          <w:p>
            <w:pPr>
              <w:pStyle w:val="60"/>
              <w:pageBreakBefore w:val="0"/>
              <w:kinsoku/>
              <w:wordWrap/>
              <w:topLinePunct w:val="0"/>
              <w:bidi w:val="0"/>
              <w:rPr>
                <w:rFonts w:ascii="Times New Roman"/>
                <w:lang w:val="en-US"/>
              </w:rPr>
            </w:pPr>
            <w:r>
              <w:rPr>
                <w:rFonts w:hint="eastAsia" w:ascii="Times New Roman"/>
                <w:lang w:val="en-US"/>
              </w:rPr>
              <w:t>260</w:t>
            </w:r>
          </w:p>
        </w:tc>
        <w:tc>
          <w:tcPr>
            <w:tcW w:w="943" w:type="dxa"/>
            <w:vAlign w:val="center"/>
          </w:tcPr>
          <w:p>
            <w:pPr>
              <w:pStyle w:val="60"/>
              <w:pageBreakBefore w:val="0"/>
              <w:kinsoku/>
              <w:wordWrap/>
              <w:topLinePunct w:val="0"/>
              <w:bidi w:val="0"/>
              <w:rPr>
                <w:rFonts w:ascii="Times New Roman" w:hAnsi="Times New Roman"/>
              </w:rPr>
            </w:pPr>
            <w:r>
              <w:rPr>
                <w:rFonts w:ascii="Times New Roman" w:hAnsi="Times New Roman"/>
              </w:rPr>
              <w:t>m</w:t>
            </w:r>
            <w:r>
              <w:t>³</w:t>
            </w:r>
            <w:r>
              <w:rPr>
                <w:rFonts w:ascii="Times New Roman" w:hAnsi="Times New Roman"/>
              </w:rPr>
              <w:t>/a</w:t>
            </w:r>
          </w:p>
        </w:tc>
        <w:tc>
          <w:tcPr>
            <w:tcW w:w="1355" w:type="dxa"/>
            <w:vAlign w:val="center"/>
          </w:tcPr>
          <w:p>
            <w:pPr>
              <w:pStyle w:val="60"/>
              <w:pageBreakBefore w:val="0"/>
              <w:kinsoku/>
              <w:wordWrap/>
              <w:topLinePunct w:val="0"/>
              <w:bidi w:val="0"/>
              <w:rPr>
                <w:rFonts w:ascii="Times New Roman"/>
              </w:rPr>
            </w:pPr>
            <w:r>
              <w:rPr>
                <w:rFonts w:ascii="Times New Roman"/>
                <w:w w:val="99"/>
              </w:rPr>
              <w:t>/</w:t>
            </w:r>
          </w:p>
        </w:tc>
        <w:tc>
          <w:tcPr>
            <w:tcW w:w="1260" w:type="dxa"/>
            <w:vAlign w:val="center"/>
          </w:tcPr>
          <w:p>
            <w:pPr>
              <w:pStyle w:val="60"/>
              <w:pageBreakBefore w:val="0"/>
              <w:kinsoku/>
              <w:wordWrap/>
              <w:topLinePunct w:val="0"/>
              <w:bidi w:val="0"/>
              <w:rPr>
                <w:rFonts w:ascii="Times New Roman"/>
              </w:rPr>
            </w:pPr>
            <w:r>
              <w:rPr>
                <w:rFonts w:ascii="Times New Roman"/>
                <w:w w:val="99"/>
              </w:rPr>
              <w:t>/</w:t>
            </w:r>
          </w:p>
        </w:tc>
        <w:tc>
          <w:tcPr>
            <w:tcW w:w="2539" w:type="dxa"/>
            <w:vAlign w:val="center"/>
          </w:tcPr>
          <w:p>
            <w:pPr>
              <w:pStyle w:val="60"/>
              <w:pageBreakBefore w:val="0"/>
              <w:kinsoku/>
              <w:wordWrap/>
              <w:topLinePunct w:val="0"/>
              <w:bidi w:val="0"/>
            </w:pPr>
            <w:r>
              <w:rPr>
                <w:rFonts w:hint="eastAsia"/>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01" w:type="dxa"/>
            <w:vMerge w:val="continue"/>
            <w:vAlign w:val="center"/>
          </w:tcPr>
          <w:p>
            <w:pPr>
              <w:pStyle w:val="60"/>
              <w:pageBreakBefore w:val="0"/>
              <w:kinsoku/>
              <w:wordWrap/>
              <w:topLinePunct w:val="0"/>
              <w:bidi w:val="0"/>
            </w:pPr>
          </w:p>
        </w:tc>
        <w:tc>
          <w:tcPr>
            <w:tcW w:w="1174" w:type="dxa"/>
            <w:vAlign w:val="center"/>
          </w:tcPr>
          <w:p>
            <w:pPr>
              <w:pStyle w:val="60"/>
              <w:pageBreakBefore w:val="0"/>
              <w:kinsoku/>
              <w:wordWrap/>
              <w:topLinePunct w:val="0"/>
              <w:bidi w:val="0"/>
              <w:rPr>
                <w:rFonts w:hint="default"/>
                <w:w w:val="99"/>
                <w:lang w:val="en-US" w:eastAsia="zh-CN"/>
              </w:rPr>
            </w:pPr>
            <w:r>
              <w:rPr>
                <w:rFonts w:hint="eastAsia"/>
                <w:w w:val="99"/>
                <w:lang w:val="en-US" w:eastAsia="zh-CN"/>
              </w:rPr>
              <w:t>发电取水</w:t>
            </w:r>
          </w:p>
        </w:tc>
        <w:tc>
          <w:tcPr>
            <w:tcW w:w="968" w:type="dxa"/>
            <w:vAlign w:val="center"/>
          </w:tcPr>
          <w:p>
            <w:pPr>
              <w:pStyle w:val="60"/>
              <w:pageBreakBefore w:val="0"/>
              <w:kinsoku/>
              <w:wordWrap/>
              <w:topLinePunct w:val="0"/>
              <w:bidi w:val="0"/>
              <w:rPr>
                <w:rFonts w:hint="default" w:ascii="Times New Roman" w:eastAsia="宋体"/>
                <w:lang w:val="en-US" w:eastAsia="zh-CN"/>
              </w:rPr>
            </w:pPr>
            <w:r>
              <w:rPr>
                <w:rFonts w:hint="eastAsia" w:ascii="Times New Roman"/>
                <w:lang w:val="en-US" w:eastAsia="zh-CN"/>
              </w:rPr>
              <w:t>1.85</w:t>
            </w:r>
          </w:p>
        </w:tc>
        <w:tc>
          <w:tcPr>
            <w:tcW w:w="943" w:type="dxa"/>
            <w:vAlign w:val="center"/>
          </w:tcPr>
          <w:p>
            <w:pPr>
              <w:pStyle w:val="60"/>
              <w:pageBreakBefore w:val="0"/>
              <w:kinsoku/>
              <w:wordWrap/>
              <w:topLinePunct w:val="0"/>
              <w:bidi w:val="0"/>
              <w:rPr>
                <w:rFonts w:hint="default" w:ascii="Times New Roman" w:hAnsi="Times New Roman" w:eastAsia="宋体"/>
                <w:lang w:val="en-US" w:eastAsia="zh-CN"/>
              </w:rPr>
            </w:pPr>
            <w:r>
              <w:rPr>
                <w:rFonts w:hint="eastAsia" w:ascii="Times New Roman" w:hAnsi="Times New Roman"/>
                <w:lang w:val="en-US" w:eastAsia="zh-CN"/>
              </w:rPr>
              <w:t>亿</w:t>
            </w:r>
            <w:r>
              <w:rPr>
                <w:rFonts w:ascii="Times New Roman" w:hAnsi="Times New Roman"/>
              </w:rPr>
              <w:t>m</w:t>
            </w:r>
            <w:r>
              <w:t>³</w:t>
            </w:r>
            <w:r>
              <w:rPr>
                <w:rFonts w:ascii="Times New Roman" w:hAnsi="Times New Roman"/>
              </w:rPr>
              <w:t>/a</w:t>
            </w:r>
          </w:p>
        </w:tc>
        <w:tc>
          <w:tcPr>
            <w:tcW w:w="1355" w:type="dxa"/>
            <w:vAlign w:val="center"/>
          </w:tcPr>
          <w:p>
            <w:pPr>
              <w:pStyle w:val="60"/>
              <w:pageBreakBefore w:val="0"/>
              <w:kinsoku/>
              <w:wordWrap/>
              <w:topLinePunct w:val="0"/>
              <w:bidi w:val="0"/>
              <w:rPr>
                <w:rFonts w:hint="eastAsia" w:ascii="Times New Roman" w:eastAsia="宋体"/>
                <w:w w:val="99"/>
                <w:lang w:val="en-US" w:eastAsia="zh-CN"/>
              </w:rPr>
            </w:pPr>
            <w:r>
              <w:rPr>
                <w:rFonts w:hint="eastAsia" w:ascii="Times New Roman"/>
                <w:w w:val="99"/>
                <w:lang w:val="en-US" w:eastAsia="zh-CN"/>
              </w:rPr>
              <w:t>/</w:t>
            </w:r>
          </w:p>
        </w:tc>
        <w:tc>
          <w:tcPr>
            <w:tcW w:w="1260" w:type="dxa"/>
            <w:vAlign w:val="center"/>
          </w:tcPr>
          <w:p>
            <w:pPr>
              <w:pStyle w:val="60"/>
              <w:pageBreakBefore w:val="0"/>
              <w:kinsoku/>
              <w:wordWrap/>
              <w:topLinePunct w:val="0"/>
              <w:bidi w:val="0"/>
              <w:rPr>
                <w:rFonts w:hint="eastAsia" w:ascii="Times New Roman" w:eastAsia="宋体"/>
                <w:w w:val="99"/>
                <w:lang w:val="en-US" w:eastAsia="zh-CN"/>
              </w:rPr>
            </w:pPr>
            <w:r>
              <w:rPr>
                <w:rFonts w:hint="eastAsia" w:ascii="Times New Roman"/>
                <w:w w:val="99"/>
                <w:lang w:val="en-US" w:eastAsia="zh-CN"/>
              </w:rPr>
              <w:t>/</w:t>
            </w:r>
          </w:p>
        </w:tc>
        <w:tc>
          <w:tcPr>
            <w:tcW w:w="2539" w:type="dxa"/>
            <w:vAlign w:val="center"/>
          </w:tcPr>
          <w:p>
            <w:pPr>
              <w:pStyle w:val="60"/>
              <w:pageBreakBefore w:val="0"/>
              <w:kinsoku/>
              <w:wordWrap/>
              <w:topLinePunct w:val="0"/>
              <w:bidi w:val="0"/>
              <w:rPr>
                <w:rFonts w:hint="default" w:eastAsia="宋体"/>
                <w:lang w:val="en-US" w:eastAsia="zh-CN"/>
              </w:rPr>
            </w:pPr>
            <w:r>
              <w:rPr>
                <w:rFonts w:hint="eastAsia"/>
                <w:lang w:val="en-US" w:eastAsia="zh-CN"/>
              </w:rPr>
              <w:t>王家厂水库</w:t>
            </w:r>
          </w:p>
        </w:tc>
      </w:tr>
    </w:tbl>
    <w:p>
      <w:pPr>
        <w:pageBreakBefore w:val="0"/>
        <w:kinsoku/>
        <w:wordWrap/>
        <w:topLinePunct w:val="0"/>
        <w:bidi w:val="0"/>
      </w:pP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3.3.4水库淹没及移民安置</w:t>
      </w:r>
    </w:p>
    <w:p>
      <w:pPr>
        <w:pStyle w:val="8"/>
        <w:pageBreakBefore w:val="0"/>
        <w:kinsoku/>
        <w:wordWrap/>
        <w:topLinePunct w:val="0"/>
        <w:bidi w:val="0"/>
        <w:ind w:firstLine="420"/>
        <w:rPr>
          <w:rFonts w:ascii="Times New Roman" w:hAnsi="Times New Roman" w:cs="Times New Roman"/>
          <w:sz w:val="24"/>
          <w:szCs w:val="24"/>
        </w:rPr>
      </w:pPr>
      <w:r>
        <w:rPr>
          <w:rFonts w:hint="eastAsia" w:ascii="Times New Roman" w:hAnsi="Times New Roman" w:cs="Times New Roman"/>
          <w:sz w:val="24"/>
          <w:szCs w:val="24"/>
        </w:rPr>
        <w:t>工程永久占地包括水库淹没占地，工程枢纽建筑物占地和工程管理范围占地。</w:t>
      </w:r>
      <w:r>
        <w:rPr>
          <w:rFonts w:hint="eastAsia"/>
        </w:rPr>
        <w:t>水库范围内，之前有淹没，</w:t>
      </w:r>
      <w:r>
        <w:rPr>
          <w:rFonts w:hint="eastAsia"/>
          <w:lang w:val="en-US" w:eastAsia="zh-CN"/>
        </w:rPr>
        <w:t>不涉及</w:t>
      </w:r>
      <w:r>
        <w:rPr>
          <w:rFonts w:hint="eastAsia"/>
        </w:rPr>
        <w:t>征地、拆迁的问</w:t>
      </w:r>
      <w:r>
        <w:rPr>
          <w:rFonts w:hint="eastAsia"/>
          <w:lang w:val="en-US" w:eastAsia="zh-CN"/>
        </w:rPr>
        <w:t>题</w:t>
      </w:r>
      <w:r>
        <w:rPr>
          <w:rFonts w:hint="eastAsia"/>
        </w:rPr>
        <w:t>，没有遗留问题。由于年代久远，未能收集到详细数据</w:t>
      </w:r>
      <w:r>
        <w:rPr>
          <w:rFonts w:hint="eastAsia" w:ascii="Times New Roman" w:hAnsi="Times New Roman" w:cs="Times New Roman"/>
          <w:sz w:val="24"/>
          <w:szCs w:val="24"/>
        </w:rPr>
        <w:t>。</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3.3.5公用工程</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（1）给排水</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给水：生活用水来自自来水管网；水利发电用水：澧县</w:t>
      </w:r>
      <w:r>
        <w:rPr>
          <w:rFonts w:hint="eastAsia" w:ascii="Times New Roman" w:hAnsi="Times New Roman" w:cs="Times New Roman"/>
          <w:sz w:val="24"/>
          <w:szCs w:val="24"/>
          <w:lang w:eastAsia="zh-CN"/>
        </w:rPr>
        <w:t>王家厂水库电站</w:t>
      </w:r>
      <w:r>
        <w:rPr>
          <w:rFonts w:hint="eastAsia" w:ascii="Times New Roman" w:hAnsi="Times New Roman" w:cs="Times New Roman"/>
          <w:sz w:val="24"/>
          <w:szCs w:val="24"/>
        </w:rPr>
        <w:t>取水采用引水方式，取水量约1.85亿 m³/a，无消耗无污染，退水采用明渠直排入王家厂水库南干渠，退水量1.85亿 m³/a。工程现已投入运行多年，运行稳定。</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（2）排水：根据现场踏勘，项目所在厂区附近尚未建成污水管网，生活污水不能进入污水处理厂进行处理。生活污水经化粪池预处理后用于周边林地灌溉。</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（3）供电</w:t>
      </w:r>
    </w:p>
    <w:p>
      <w:pPr>
        <w:pageBreakBefore w:val="0"/>
        <w:kinsoku/>
        <w:wordWrap/>
        <w:topLinePunct w:val="0"/>
        <w:bidi w:val="0"/>
        <w:spacing w:line="360" w:lineRule="auto"/>
        <w:ind w:firstLine="480" w:firstLineChars="200"/>
      </w:pPr>
      <w:r>
        <w:rPr>
          <w:rFonts w:hint="eastAsia" w:ascii="Times New Roman" w:hAnsi="Times New Roman" w:cs="Times New Roman"/>
          <w:sz w:val="24"/>
          <w:szCs w:val="24"/>
        </w:rPr>
        <w:t>本项目用电由发电站内部供电。</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3.3.6生产组织和劳动定员</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王家厂水库电站</w:t>
      </w:r>
      <w:r>
        <w:rPr>
          <w:rFonts w:hint="eastAsia" w:ascii="Times New Roman" w:hAnsi="Times New Roman" w:cs="Times New Roman"/>
          <w:sz w:val="24"/>
          <w:szCs w:val="24"/>
        </w:rPr>
        <w:t>合计职工定员9人，年工作 365 天，24 小时发电，厂内设有食堂，不安排住宿。</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00" w:name="_Toc18296"/>
      <w:r>
        <w:rPr>
          <w:rFonts w:hint="eastAsia" w:ascii="Times New Roman" w:hAnsi="Times New Roman"/>
          <w:kern w:val="0"/>
          <w:sz w:val="28"/>
          <w:szCs w:val="28"/>
        </w:rPr>
        <w:t>3.4施工期污染源分析</w:t>
      </w:r>
      <w:bookmarkEnd w:id="100"/>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建设时间较早，电站建设施工期产生的环境影响已基本消除。根据环评期间现场调查结果显示，坝址及发电厂房等处因电站建设造成的植被破坏已经完成自然恢复，目前植被恢复情况良好，无裸露空地、边坡存在，区域环境现状良好。目前本工程所在河流生态系统保持良好。项目区内无遗留的施工环境问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本电站设计选用生态泄放闸方案，生态</w:t>
      </w:r>
      <w:r>
        <w:rPr>
          <w:rFonts w:hint="eastAsia" w:ascii="Times New Roman" w:hAnsi="Times New Roman" w:cs="Times New Roman"/>
          <w:sz w:val="24"/>
          <w:szCs w:val="24"/>
        </w:rPr>
        <w:t>泄</w:t>
      </w:r>
      <w:r>
        <w:rPr>
          <w:rFonts w:ascii="Times New Roman" w:hAnsi="Times New Roman" w:cs="Times New Roman"/>
          <w:sz w:val="24"/>
          <w:szCs w:val="24"/>
        </w:rPr>
        <w:t>流量</w:t>
      </w:r>
      <w:r>
        <w:rPr>
          <w:rFonts w:hint="eastAsia" w:ascii="Times New Roman" w:hAnsi="Times New Roman" w:cs="Times New Roman"/>
          <w:sz w:val="24"/>
          <w:szCs w:val="24"/>
        </w:rPr>
        <w:t>通过现有泄流孔（直径1.4m）来解决下泄生态流量，对闸门进行改造，满足生态流量要求</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在生态流量闸前安装生态流量监测系统，由雷达流量计和遥测终端机与视频摄像头等组成，采取一杆式安装。</w:t>
      </w:r>
      <w:r>
        <w:rPr>
          <w:rFonts w:ascii="Times New Roman" w:hAnsi="Times New Roman" w:cs="Times New Roman"/>
          <w:sz w:val="24"/>
          <w:szCs w:val="24"/>
        </w:rPr>
        <w:t>通过视频站的建设，实现下泄流量的自动录像、固态存储，进而对下泄生态流量进行监控</w:t>
      </w:r>
      <w:r>
        <w:rPr>
          <w:rFonts w:hint="eastAsia" w:ascii="Times New Roman" w:hAnsi="Times New Roman" w:cs="Times New Roman"/>
          <w:sz w:val="24"/>
          <w:szCs w:val="24"/>
        </w:rPr>
        <w:t>，</w:t>
      </w:r>
      <w:r>
        <w:rPr>
          <w:rFonts w:ascii="Times New Roman" w:hAnsi="Times New Roman" w:cs="Times New Roman"/>
          <w:sz w:val="24"/>
          <w:szCs w:val="24"/>
        </w:rPr>
        <w:t>根据主管部门提供的通讯规约将实时</w:t>
      </w:r>
      <w:r>
        <w:rPr>
          <w:rFonts w:hint="eastAsia" w:ascii="Times New Roman" w:hAnsi="Times New Roman" w:cs="Times New Roman"/>
          <w:sz w:val="24"/>
          <w:szCs w:val="24"/>
        </w:rPr>
        <w:t>记录</w:t>
      </w:r>
      <w:r>
        <w:rPr>
          <w:rFonts w:ascii="Times New Roman" w:hAnsi="Times New Roman" w:cs="Times New Roman"/>
          <w:sz w:val="24"/>
          <w:szCs w:val="24"/>
        </w:rPr>
        <w:t>传输到主管部门。监控硬盘存储录像时间不低于1个月。</w:t>
      </w:r>
      <w:r>
        <w:rPr>
          <w:rFonts w:hint="eastAsia" w:ascii="Times New Roman" w:hAnsi="Times New Roman" w:cs="Times New Roman"/>
          <w:sz w:val="24"/>
          <w:szCs w:val="24"/>
        </w:rPr>
        <w:t>澧</w:t>
      </w:r>
      <w:r>
        <w:rPr>
          <w:rFonts w:ascii="Times New Roman" w:hAnsi="Times New Roman" w:cs="Times New Roman"/>
          <w:sz w:val="24"/>
          <w:szCs w:val="24"/>
        </w:rPr>
        <w:t>县生态流量监管信息平台建成后，电站实时数据接入该平台。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项目整改期主要施工内容为泄流设施改造以及生态流量在线监测设施的安装，建设内容较为简单，泄流设施改造通过在整修生态泄流闸，用来泄放生态流量。施工过程中主要污染物为少量设备包装物和施工噪声。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kern w:val="0"/>
          <w:sz w:val="28"/>
          <w:szCs w:val="28"/>
        </w:rPr>
      </w:pPr>
      <w:r>
        <w:rPr>
          <w:rFonts w:ascii="Times New Roman" w:hAnsi="Times New Roman" w:cs="Times New Roman"/>
          <w:sz w:val="24"/>
          <w:szCs w:val="24"/>
        </w:rPr>
        <w:t>项目整改期很短</w:t>
      </w:r>
      <w:r>
        <w:rPr>
          <w:rFonts w:hint="eastAsia" w:ascii="Times New Roman" w:hAnsi="Times New Roman" w:cs="Times New Roman"/>
          <w:sz w:val="24"/>
          <w:szCs w:val="24"/>
        </w:rPr>
        <w:t>，</w:t>
      </w:r>
      <w:r>
        <w:rPr>
          <w:rFonts w:ascii="Times New Roman" w:hAnsi="Times New Roman" w:cs="Times New Roman"/>
          <w:sz w:val="24"/>
          <w:szCs w:val="24"/>
        </w:rPr>
        <w:t>少量设备包装物运至村垃圾收集点集中处置。施工噪声随着施工期的结束而结束，对环境影响不大</w:t>
      </w:r>
      <w:r>
        <w:rPr>
          <w:rFonts w:hint="eastAsia" w:ascii="Times New Roman" w:hAnsi="Times New Roman" w:cs="Times New Roman"/>
          <w:sz w:val="24"/>
          <w:szCs w:val="24"/>
        </w:rPr>
        <w:t>。</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01" w:name="_Toc25725"/>
      <w:r>
        <w:rPr>
          <w:rFonts w:hint="eastAsia" w:ascii="Times New Roman" w:hAnsi="Times New Roman"/>
          <w:kern w:val="0"/>
          <w:sz w:val="28"/>
          <w:szCs w:val="28"/>
        </w:rPr>
        <w:t>3.5营运期污染源分析</w:t>
      </w:r>
      <w:bookmarkEnd w:id="101"/>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根据现场调查</w:t>
      </w:r>
      <w:r>
        <w:rPr>
          <w:rFonts w:hint="eastAsia" w:ascii="Times New Roman" w:hAnsi="Times New Roman" w:cs="Times New Roman"/>
          <w:sz w:val="24"/>
          <w:szCs w:val="24"/>
        </w:rPr>
        <w:t>，</w:t>
      </w:r>
      <w:r>
        <w:rPr>
          <w:rFonts w:ascii="Times New Roman" w:hAnsi="Times New Roman" w:cs="Times New Roman"/>
          <w:sz w:val="24"/>
          <w:szCs w:val="24"/>
        </w:rPr>
        <w:t>运营期对环境的作用因素包括取水坝挡水、发电机组运转、厂区管理人员生活活动等，电站运营期取水对坝下减水段水质、水量会产生影响。这些作用因素对生态环境同样构成影响，有的作用因素还会作为污染源产生污染物质，改变环境质量。</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运营期废水污染源分析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本电站属清洁可用再生能源开发项目</w:t>
      </w: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王家厂水库电站</w:t>
      </w:r>
      <w:r>
        <w:rPr>
          <w:rFonts w:ascii="Times New Roman" w:hAnsi="Times New Roman" w:cs="Times New Roman"/>
          <w:sz w:val="24"/>
          <w:szCs w:val="24"/>
        </w:rPr>
        <w:t>取水采用引水方式，取水量约</w:t>
      </w:r>
      <w:r>
        <w:rPr>
          <w:rFonts w:hint="eastAsia" w:ascii="Times New Roman" w:hAnsi="Times New Roman" w:cs="Times New Roman"/>
          <w:sz w:val="24"/>
          <w:szCs w:val="24"/>
        </w:rPr>
        <w:t>1.85</w:t>
      </w:r>
      <w:r>
        <w:rPr>
          <w:rFonts w:ascii="Times New Roman" w:hAnsi="Times New Roman" w:cs="Times New Roman"/>
          <w:sz w:val="24"/>
          <w:szCs w:val="24"/>
        </w:rPr>
        <w:t>亿m³/a</w:t>
      </w:r>
      <w:r>
        <w:rPr>
          <w:rFonts w:hint="eastAsia" w:ascii="Times New Roman" w:hAnsi="Times New Roman" w:cs="Times New Roman"/>
          <w:sz w:val="24"/>
          <w:szCs w:val="24"/>
        </w:rPr>
        <w:t>，</w:t>
      </w:r>
      <w:r>
        <w:rPr>
          <w:rFonts w:ascii="Times New Roman" w:hAnsi="Times New Roman" w:cs="Times New Roman"/>
          <w:sz w:val="24"/>
          <w:szCs w:val="24"/>
        </w:rPr>
        <w:t>项目发电不改变水质</w:t>
      </w:r>
      <w:r>
        <w:rPr>
          <w:rFonts w:hint="eastAsia" w:ascii="Times New Roman" w:hAnsi="Times New Roman" w:cs="Times New Roman"/>
          <w:sz w:val="24"/>
          <w:szCs w:val="24"/>
        </w:rPr>
        <w:t>，</w:t>
      </w:r>
      <w:r>
        <w:rPr>
          <w:rFonts w:ascii="Times New Roman" w:hAnsi="Times New Roman" w:cs="Times New Roman"/>
          <w:sz w:val="24"/>
          <w:szCs w:val="24"/>
        </w:rPr>
        <w:t>不产生废水污染物，但在初期蓄水期，如果库底残留物未经过较彻底的清理，有机质经水浸泡分解，在缺氧条件下产生污染物，可能导致电站底层水质污染。项目电站已运行多年，蓄水水库库容约</w:t>
      </w:r>
      <w:r>
        <w:rPr>
          <w:rFonts w:hint="eastAsia" w:ascii="Times New Roman" w:hAnsi="Times New Roman" w:cs="Times New Roman"/>
          <w:sz w:val="24"/>
          <w:szCs w:val="24"/>
        </w:rPr>
        <w:t>2.78</w:t>
      </w:r>
      <w:r>
        <w:rPr>
          <w:rFonts w:ascii="Times New Roman" w:hAnsi="Times New Roman" w:cs="Times New Roman"/>
          <w:sz w:val="24"/>
          <w:szCs w:val="24"/>
        </w:rPr>
        <w:t>亿m³，水库水体将很快下泄到下游河道，未对河道水体产生明显影响。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水电站现有职工</w:t>
      </w:r>
      <w:r>
        <w:rPr>
          <w:rFonts w:hint="eastAsia" w:ascii="Times New Roman" w:hAnsi="Times New Roman" w:cs="Times New Roman"/>
          <w:sz w:val="24"/>
          <w:szCs w:val="24"/>
        </w:rPr>
        <w:t>9</w:t>
      </w:r>
      <w:r>
        <w:rPr>
          <w:rFonts w:ascii="Times New Roman" w:hAnsi="Times New Roman" w:cs="Times New Roman"/>
          <w:sz w:val="24"/>
          <w:szCs w:val="24"/>
        </w:rPr>
        <w:t>人，工作期间产生少量污水，本次评价《湖南用水定额》（DB43T388-2014）估算生活污水产生量，生活用水按 80 L/人·d</w:t>
      </w:r>
      <w:r>
        <w:rPr>
          <w:rFonts w:hint="eastAsia" w:ascii="Times New Roman" w:hAnsi="Times New Roman" w:cs="Times New Roman"/>
          <w:sz w:val="24"/>
          <w:szCs w:val="24"/>
        </w:rPr>
        <w:t>，</w:t>
      </w:r>
      <w:r>
        <w:rPr>
          <w:rFonts w:ascii="Times New Roman" w:hAnsi="Times New Roman" w:cs="Times New Roman"/>
          <w:sz w:val="24"/>
          <w:szCs w:val="24"/>
        </w:rPr>
        <w:t>年工作365天，则年生活用水量为</w:t>
      </w:r>
      <w:r>
        <w:rPr>
          <w:rFonts w:hint="eastAsia" w:ascii="Times New Roman" w:hAnsi="Times New Roman" w:cs="Times New Roman"/>
          <w:sz w:val="24"/>
          <w:szCs w:val="24"/>
        </w:rPr>
        <w:t>262.8</w:t>
      </w:r>
      <w:r>
        <w:rPr>
          <w:rFonts w:ascii="Times New Roman" w:hAnsi="Times New Roman" w:cs="Times New Roman"/>
          <w:sz w:val="24"/>
          <w:szCs w:val="24"/>
        </w:rPr>
        <w:t>t/a，排放系数按0.8计，生活废水产生量约为</w:t>
      </w:r>
      <w:r>
        <w:rPr>
          <w:rFonts w:hint="eastAsia" w:ascii="Times New Roman" w:hAnsi="Times New Roman" w:cs="Times New Roman"/>
          <w:sz w:val="24"/>
          <w:szCs w:val="24"/>
        </w:rPr>
        <w:t>210.24</w:t>
      </w:r>
      <w:r>
        <w:rPr>
          <w:rFonts w:ascii="Times New Roman" w:hAnsi="Times New Roman" w:cs="Times New Roman"/>
          <w:sz w:val="24"/>
          <w:szCs w:val="24"/>
        </w:rPr>
        <w:t>t/a</w:t>
      </w:r>
      <w:r>
        <w:rPr>
          <w:rFonts w:hint="eastAsia" w:ascii="Times New Roman" w:hAnsi="Times New Roman" w:cs="Times New Roman"/>
          <w:sz w:val="24"/>
          <w:szCs w:val="24"/>
        </w:rPr>
        <w:t>，</w:t>
      </w:r>
      <w:r>
        <w:rPr>
          <w:rFonts w:ascii="Times New Roman" w:hAnsi="Times New Roman" w:cs="Times New Roman"/>
          <w:sz w:val="24"/>
          <w:szCs w:val="24"/>
        </w:rPr>
        <w:t>主要污染物为 COD（</w:t>
      </w:r>
      <w:r>
        <w:rPr>
          <w:rFonts w:hint="eastAsia" w:ascii="Times New Roman" w:hAnsi="Times New Roman" w:cs="Times New Roman"/>
          <w:sz w:val="24"/>
          <w:szCs w:val="24"/>
        </w:rPr>
        <w:t>2</w:t>
      </w:r>
      <w:r>
        <w:rPr>
          <w:rFonts w:ascii="Times New Roman" w:hAnsi="Times New Roman" w:cs="Times New Roman"/>
          <w:sz w:val="24"/>
          <w:szCs w:val="24"/>
        </w:rPr>
        <w:t>50mg/L）、BOD</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hint="eastAsia" w:ascii="Times New Roman" w:hAnsi="Times New Roman" w:cs="Times New Roman"/>
          <w:sz w:val="24"/>
          <w:szCs w:val="24"/>
        </w:rPr>
        <w:t>12</w:t>
      </w:r>
      <w:r>
        <w:rPr>
          <w:rFonts w:ascii="Times New Roman" w:hAnsi="Times New Roman" w:cs="Times New Roman"/>
          <w:sz w:val="24"/>
          <w:szCs w:val="24"/>
        </w:rPr>
        <w:t>0mg/L）NH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hint="eastAsia" w:ascii="Times New Roman" w:hAnsi="Times New Roman" w:cs="Times New Roman"/>
          <w:sz w:val="24"/>
          <w:szCs w:val="24"/>
        </w:rPr>
        <w:t>20</w:t>
      </w:r>
      <w:r>
        <w:rPr>
          <w:rFonts w:ascii="Times New Roman" w:hAnsi="Times New Roman" w:cs="Times New Roman"/>
          <w:sz w:val="24"/>
          <w:szCs w:val="24"/>
        </w:rPr>
        <w:t>mg/L)、SS(200mg/L)、动植物油（</w:t>
      </w:r>
      <w:r>
        <w:rPr>
          <w:rFonts w:hint="eastAsia" w:ascii="Times New Roman" w:hAnsi="Times New Roman" w:cs="Times New Roman"/>
          <w:sz w:val="24"/>
          <w:szCs w:val="24"/>
        </w:rPr>
        <w:t>15</w:t>
      </w:r>
      <w:r>
        <w:rPr>
          <w:rFonts w:ascii="Times New Roman" w:hAnsi="Times New Roman" w:cs="Times New Roman"/>
          <w:sz w:val="24"/>
          <w:szCs w:val="24"/>
        </w:rPr>
        <w:t>mg/L）。</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（2）运营期废气污染源分析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食堂均采用液化气作燃料，在运行过程中产生的废气主要为油烟。根据建设方提供数据， 每小时使用油最大为0.25kg，一般油烟挥发量占总耗油量的2~4%，平均为 2.83%。则食堂油烟废气产生量为0.007kg/h。项目食堂约为1个基准灶头，风机风量为2000m³/h，则油烟产生浓度为3.5mg/m³。不符合《饮食业油烟排放标准》（试行）（GB18483-2001）表2标准：油烟排放浓度≤2 mg/m³、油烟去除效率≥60%。需安装油烟净化装置处理达标后排放。</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（3）运营期噪声污染源分析</w:t>
      </w:r>
    </w:p>
    <w:p>
      <w:pPr>
        <w:pStyle w:val="12"/>
        <w:pageBreakBefore w:val="0"/>
        <w:kinsoku/>
        <w:wordWrap/>
        <w:topLinePunct w:val="0"/>
        <w:bidi w:val="0"/>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rPr>
        <w:t>噪声主要为发电机组等设备运转过程中产生的噪声。根据调查，厂房内水轮-发电机组产生的噪声在 80~85 dB，目前厂房已采取隔声墙面，发电机组设有减振设施，正常运行时检测得到</w:t>
      </w:r>
      <w:r>
        <w:rPr>
          <w:rFonts w:hint="eastAsia" w:ascii="Times New Roman" w:hAnsi="Times New Roman" w:cs="Times New Roman"/>
          <w:sz w:val="24"/>
          <w:szCs w:val="24"/>
          <w:lang w:eastAsia="zh-CN"/>
        </w:rPr>
        <w:t>电站</w:t>
      </w:r>
      <w:r>
        <w:rPr>
          <w:rFonts w:ascii="Times New Roman" w:hAnsi="Times New Roman" w:cs="Times New Roman"/>
          <w:sz w:val="24"/>
          <w:szCs w:val="24"/>
        </w:rPr>
        <w:t>东、南、西、北各厂界声环境质量均符合《声环境质量标准》（GB3096-2008）中</w:t>
      </w:r>
      <w:r>
        <w:rPr>
          <w:rFonts w:hint="eastAsia" w:ascii="Times New Roman" w:hAnsi="Times New Roman" w:cs="Times New Roman"/>
          <w:sz w:val="24"/>
          <w:szCs w:val="24"/>
        </w:rPr>
        <w:t>1</w:t>
      </w:r>
      <w:r>
        <w:rPr>
          <w:rFonts w:ascii="Times New Roman" w:hAnsi="Times New Roman" w:cs="Times New Roman"/>
          <w:sz w:val="24"/>
          <w:szCs w:val="24"/>
        </w:rPr>
        <w:t>类标准</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由于居民日间活动导致附近最近居民点</w:t>
      </w:r>
      <w:r>
        <w:rPr>
          <w:rFonts w:hint="eastAsia" w:ascii="Times New Roman" w:hAnsi="Times New Roman" w:cs="Times New Roman"/>
          <w:sz w:val="24"/>
          <w:szCs w:val="24"/>
          <w:lang w:val="en-US" w:eastAsia="zh-CN"/>
        </w:rPr>
        <w:t>9月18日昼间噪声值超标1dB，超标值较小，对居民生活不会造成较大影响。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（4）运营期固废污染源分析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①废弃物汇总</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本环评首先对项目废弃物产生情况进行统计。运营期产生的固废有生活垃圾、废润滑油及其包装桶，生活垃圾产生量约</w:t>
      </w:r>
      <w:r>
        <w:rPr>
          <w:rFonts w:hint="eastAsia" w:ascii="Times New Roman" w:hAnsi="Times New Roman" w:cs="Times New Roman"/>
          <w:sz w:val="24"/>
          <w:szCs w:val="24"/>
          <w:lang w:eastAsia="zh-CN"/>
        </w:rPr>
        <w:t>1.64</w:t>
      </w:r>
      <w:r>
        <w:rPr>
          <w:rFonts w:hint="eastAsia" w:ascii="Times New Roman" w:hAnsi="Times New Roman" w:cs="Times New Roman"/>
          <w:sz w:val="24"/>
          <w:szCs w:val="24"/>
        </w:rPr>
        <w:t xml:space="preserve"> t/a；拦水坝截留漂浮物约3t/a；根据电站运行情况，一般5-10年左右进行发电机设备大检修，发电机等设备检修时会产生废润滑油、废润滑油包装桶和废弃的含油抹布，废润滑油放置于空桶内、产生量约0.00</w:t>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rPr>
        <w:t>1 t/a，废弃含油抹布和润滑油包装桶产生量约为 0.002 t/a，废矿物油(透平油、绝缘油等)产生量约为0.00</w:t>
      </w:r>
      <w:r>
        <w:rPr>
          <w:rFonts w:hint="eastAsia" w:ascii="Times New Roman" w:hAnsi="Times New Roman" w:cs="Times New Roman"/>
          <w:sz w:val="24"/>
          <w:szCs w:val="24"/>
          <w:lang w:val="en-US" w:eastAsia="zh-CN"/>
        </w:rPr>
        <w:t>02</w:t>
      </w:r>
      <w:r>
        <w:rPr>
          <w:rFonts w:hint="eastAsia" w:ascii="Times New Roman" w:hAnsi="Times New Roman" w:cs="Times New Roman"/>
          <w:sz w:val="24"/>
          <w:szCs w:val="24"/>
        </w:rPr>
        <w:t xml:space="preserve"> t/a；库区动物尸体收集后卫生填埋处置。具体见下表。</w:t>
      </w:r>
    </w:p>
    <w:p>
      <w:pPr>
        <w:pageBreakBefore w:val="0"/>
        <w:kinsoku/>
        <w:wordWrap/>
        <w:topLinePunct w:val="0"/>
        <w:bidi w:val="0"/>
        <w:ind w:firstLine="422" w:firstLineChars="200"/>
        <w:jc w:val="center"/>
        <w:rPr>
          <w:rFonts w:hint="eastAsia" w:ascii="宋体" w:hAnsi="宋体" w:eastAsia="宋体" w:cs="宋体"/>
          <w:b/>
          <w:bCs/>
          <w:szCs w:val="21"/>
        </w:rPr>
      </w:pPr>
      <w:r>
        <w:rPr>
          <w:rFonts w:hint="eastAsia" w:ascii="宋体" w:hAnsi="宋体" w:eastAsia="宋体" w:cs="宋体"/>
          <w:b/>
          <w:bCs/>
          <w:szCs w:val="21"/>
        </w:rPr>
        <w:t>表3.5-1  项目废弃物产生情况及处置情况一览表</w:t>
      </w:r>
    </w:p>
    <w:p>
      <w:pPr>
        <w:pStyle w:val="2"/>
      </w:pPr>
    </w:p>
    <w:tbl>
      <w:tblPr>
        <w:tblStyle w:val="23"/>
        <w:tblpPr w:leftFromText="180" w:rightFromText="180" w:vertAnchor="text" w:horzAnchor="page" w:tblpX="1862" w:tblpY="126"/>
        <w:tblOverlap w:val="never"/>
        <w:tblW w:w="4944" w:type="pct"/>
        <w:tblInd w:w="0" w:type="dxa"/>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autofit"/>
        <w:tblCellMar>
          <w:top w:w="0" w:type="dxa"/>
          <w:left w:w="0" w:type="dxa"/>
          <w:bottom w:w="0" w:type="dxa"/>
          <w:right w:w="0" w:type="dxa"/>
        </w:tblCellMar>
      </w:tblPr>
      <w:tblGrid>
        <w:gridCol w:w="660"/>
        <w:gridCol w:w="1596"/>
        <w:gridCol w:w="1476"/>
        <w:gridCol w:w="962"/>
        <w:gridCol w:w="1566"/>
        <w:gridCol w:w="981"/>
        <w:gridCol w:w="986"/>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401" w:type="pct"/>
            <w:tcBorders>
              <w:bottom w:val="single" w:color="000000" w:sz="4" w:space="0"/>
              <w:right w:val="single" w:color="000000" w:sz="4" w:space="0"/>
            </w:tcBorders>
            <w:vAlign w:val="center"/>
          </w:tcPr>
          <w:p>
            <w:pPr>
              <w:pStyle w:val="60"/>
              <w:pageBreakBefore w:val="0"/>
              <w:kinsoku/>
              <w:wordWrap/>
              <w:topLinePunct w:val="0"/>
              <w:bidi w:val="0"/>
            </w:pPr>
            <w:r>
              <w:t>序号</w:t>
            </w:r>
          </w:p>
        </w:tc>
        <w:tc>
          <w:tcPr>
            <w:tcW w:w="969" w:type="pct"/>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废弃物名称</w:t>
            </w:r>
          </w:p>
        </w:tc>
        <w:tc>
          <w:tcPr>
            <w:tcW w:w="896" w:type="pct"/>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产生工序</w:t>
            </w:r>
          </w:p>
        </w:tc>
        <w:tc>
          <w:tcPr>
            <w:tcW w:w="584" w:type="pct"/>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形态</w:t>
            </w:r>
          </w:p>
        </w:tc>
        <w:tc>
          <w:tcPr>
            <w:tcW w:w="951" w:type="pct"/>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主要成分</w:t>
            </w:r>
          </w:p>
        </w:tc>
        <w:tc>
          <w:tcPr>
            <w:tcW w:w="596" w:type="pct"/>
            <w:tcBorders>
              <w:left w:val="single" w:color="000000" w:sz="4" w:space="0"/>
              <w:bottom w:val="single" w:color="000000" w:sz="4" w:space="0"/>
              <w:right w:val="single" w:color="auto" w:sz="4" w:space="0"/>
            </w:tcBorders>
            <w:vAlign w:val="center"/>
          </w:tcPr>
          <w:p>
            <w:pPr>
              <w:pStyle w:val="60"/>
              <w:pageBreakBefore w:val="0"/>
              <w:kinsoku/>
              <w:wordWrap/>
              <w:topLinePunct w:val="0"/>
              <w:bidi w:val="0"/>
            </w:pPr>
            <w:r>
              <w:t>产生量（</w:t>
            </w:r>
            <w:r>
              <w:rPr>
                <w:rFonts w:ascii="Times New Roman" w:eastAsia="Times New Roman"/>
              </w:rPr>
              <w:t>t/a</w:t>
            </w:r>
            <w:r>
              <w:t>）</w:t>
            </w:r>
          </w:p>
        </w:tc>
        <w:tc>
          <w:tcPr>
            <w:tcW w:w="599" w:type="pct"/>
            <w:tcBorders>
              <w:top w:val="single" w:color="auto" w:sz="4" w:space="0"/>
              <w:left w:val="single" w:color="auto" w:sz="4" w:space="0"/>
              <w:bottom w:val="single" w:color="000000" w:sz="4" w:space="0"/>
              <w:right w:val="single" w:color="auto" w:sz="4" w:space="0"/>
            </w:tcBorders>
          </w:tcPr>
          <w:p>
            <w:pPr>
              <w:pStyle w:val="60"/>
              <w:pageBreakBefore w:val="0"/>
              <w:kinsoku/>
              <w:wordWrap/>
              <w:topLinePunct w:val="0"/>
              <w:bidi w:val="0"/>
              <w:spacing w:before="36"/>
              <w:ind w:left="100" w:right="79"/>
            </w:pPr>
            <w:r>
              <w:t>现状处置方式</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1</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生活垃圾</w:t>
            </w:r>
          </w:p>
        </w:tc>
        <w:tc>
          <w:tcPr>
            <w:tcW w:w="896"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日常生活</w:t>
            </w: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951"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生活垃圾</w:t>
            </w:r>
          </w:p>
        </w:tc>
        <w:tc>
          <w:tcPr>
            <w:tcW w:w="596" w:type="pct"/>
            <w:tcBorders>
              <w:top w:val="single" w:color="000000" w:sz="4" w:space="0"/>
              <w:left w:val="single" w:color="000000" w:sz="4" w:space="0"/>
              <w:bottom w:val="single" w:color="000000" w:sz="4" w:space="0"/>
              <w:right w:val="single" w:color="auto" w:sz="4" w:space="0"/>
            </w:tcBorders>
            <w:vAlign w:val="center"/>
          </w:tcPr>
          <w:p>
            <w:pPr>
              <w:pStyle w:val="60"/>
              <w:pageBreakBefore w:val="0"/>
              <w:kinsoku/>
              <w:wordWrap/>
              <w:topLinePunct w:val="0"/>
              <w:bidi w:val="0"/>
              <w:rPr>
                <w:rFonts w:hint="eastAsia" w:ascii="Times New Roman" w:eastAsia="宋体"/>
                <w:lang w:eastAsia="zh-CN"/>
              </w:rPr>
            </w:pPr>
            <w:r>
              <w:rPr>
                <w:rFonts w:hint="eastAsia" w:ascii="Times New Roman"/>
                <w:lang w:eastAsia="zh-CN"/>
              </w:rPr>
              <w:t>1.64</w:t>
            </w:r>
          </w:p>
        </w:tc>
        <w:tc>
          <w:tcPr>
            <w:tcW w:w="599" w:type="pct"/>
            <w:tcBorders>
              <w:top w:val="single" w:color="000000" w:sz="4" w:space="0"/>
              <w:left w:val="single" w:color="auto" w:sz="4" w:space="0"/>
              <w:bottom w:val="single" w:color="000000" w:sz="4" w:space="0"/>
              <w:right w:val="single" w:color="auto" w:sz="4" w:space="0"/>
            </w:tcBorders>
          </w:tcPr>
          <w:p>
            <w:pPr>
              <w:pStyle w:val="60"/>
              <w:pageBreakBefore w:val="0"/>
              <w:kinsoku/>
              <w:wordWrap/>
              <w:topLinePunct w:val="0"/>
              <w:bidi w:val="0"/>
              <w:spacing w:before="34"/>
              <w:ind w:left="98" w:right="79"/>
              <w:rPr>
                <w:rFonts w:ascii="Times New Roman"/>
              </w:rPr>
            </w:pPr>
            <w:r>
              <w:t>委托清运</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2</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拦水坝截留漂浮物</w:t>
            </w:r>
          </w:p>
        </w:tc>
        <w:tc>
          <w:tcPr>
            <w:tcW w:w="896"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拦水坝运行</w:t>
            </w: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951"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一般固废</w:t>
            </w:r>
          </w:p>
        </w:tc>
        <w:tc>
          <w:tcPr>
            <w:tcW w:w="596" w:type="pct"/>
            <w:tcBorders>
              <w:top w:val="single" w:color="000000" w:sz="4" w:space="0"/>
              <w:left w:val="single" w:color="000000" w:sz="4" w:space="0"/>
              <w:bottom w:val="single" w:color="000000" w:sz="4" w:space="0"/>
              <w:right w:val="single" w:color="auto" w:sz="4" w:space="0"/>
            </w:tcBorders>
            <w:vAlign w:val="center"/>
          </w:tcPr>
          <w:p>
            <w:pPr>
              <w:pStyle w:val="60"/>
              <w:pageBreakBefore w:val="0"/>
              <w:kinsoku/>
              <w:wordWrap/>
              <w:topLinePunct w:val="0"/>
              <w:bidi w:val="0"/>
              <w:rPr>
                <w:rFonts w:ascii="Times New Roman"/>
              </w:rPr>
            </w:pPr>
            <w:r>
              <w:rPr>
                <w:rFonts w:ascii="Times New Roman"/>
                <w:w w:val="99"/>
              </w:rPr>
              <w:t>3</w:t>
            </w:r>
          </w:p>
        </w:tc>
        <w:tc>
          <w:tcPr>
            <w:tcW w:w="599" w:type="pct"/>
            <w:tcBorders>
              <w:top w:val="single" w:color="000000" w:sz="4" w:space="0"/>
              <w:left w:val="single" w:color="auto" w:sz="4" w:space="0"/>
              <w:bottom w:val="single" w:color="000000" w:sz="4" w:space="0"/>
              <w:right w:val="single" w:color="auto" w:sz="4" w:space="0"/>
            </w:tcBorders>
          </w:tcPr>
          <w:p>
            <w:pPr>
              <w:pStyle w:val="60"/>
              <w:pageBreakBefore w:val="0"/>
              <w:kinsoku/>
              <w:wordWrap/>
              <w:topLinePunct w:val="0"/>
              <w:bidi w:val="0"/>
              <w:spacing w:before="34"/>
              <w:ind w:left="98" w:right="79"/>
              <w:rPr>
                <w:rFonts w:ascii="Times New Roman"/>
                <w:w w:val="99"/>
              </w:rPr>
            </w:pPr>
            <w:r>
              <w:t>委托清运</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3</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废润滑油</w:t>
            </w:r>
          </w:p>
        </w:tc>
        <w:tc>
          <w:tcPr>
            <w:tcW w:w="896"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液态</w:t>
            </w:r>
          </w:p>
        </w:tc>
        <w:tc>
          <w:tcPr>
            <w:tcW w:w="951"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废润滑油</w:t>
            </w:r>
          </w:p>
        </w:tc>
        <w:tc>
          <w:tcPr>
            <w:tcW w:w="596" w:type="pct"/>
            <w:tcBorders>
              <w:top w:val="single" w:color="000000" w:sz="4" w:space="0"/>
              <w:left w:val="single" w:color="000000" w:sz="4" w:space="0"/>
              <w:bottom w:val="single" w:color="000000" w:sz="4" w:space="0"/>
              <w:right w:val="single" w:color="auto" w:sz="4" w:space="0"/>
            </w:tcBorders>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0001</w:t>
            </w:r>
          </w:p>
        </w:tc>
        <w:tc>
          <w:tcPr>
            <w:tcW w:w="599" w:type="pct"/>
            <w:tcBorders>
              <w:top w:val="single" w:color="000000" w:sz="4" w:space="0"/>
              <w:left w:val="single" w:color="auto" w:sz="4" w:space="0"/>
              <w:bottom w:val="single" w:color="000000" w:sz="4" w:space="0"/>
              <w:right w:val="single" w:color="auto" w:sz="4" w:space="0"/>
            </w:tcBorders>
          </w:tcPr>
          <w:p>
            <w:pPr>
              <w:pStyle w:val="60"/>
              <w:pageBreakBefore w:val="0"/>
              <w:kinsoku/>
              <w:wordWrap/>
              <w:topLinePunct w:val="0"/>
              <w:bidi w:val="0"/>
              <w:spacing w:before="34"/>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401" w:type="pct"/>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4</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废含油抹布、废润</w:t>
            </w:r>
          </w:p>
          <w:p>
            <w:pPr>
              <w:pStyle w:val="60"/>
              <w:pageBreakBefore w:val="0"/>
              <w:kinsoku/>
              <w:wordWrap/>
              <w:topLinePunct w:val="0"/>
              <w:bidi w:val="0"/>
            </w:pPr>
            <w:r>
              <w:t>滑油包装桶</w:t>
            </w:r>
          </w:p>
        </w:tc>
        <w:tc>
          <w:tcPr>
            <w:tcW w:w="896"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951"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废润滑油、抹布</w:t>
            </w:r>
          </w:p>
        </w:tc>
        <w:tc>
          <w:tcPr>
            <w:tcW w:w="596" w:type="pct"/>
            <w:tcBorders>
              <w:top w:val="single" w:color="000000" w:sz="4" w:space="0"/>
              <w:left w:val="single" w:color="000000" w:sz="4" w:space="0"/>
              <w:bottom w:val="single" w:color="000000" w:sz="4" w:space="0"/>
              <w:right w:val="single" w:color="auto" w:sz="4" w:space="0"/>
            </w:tcBorders>
            <w:vAlign w:val="center"/>
          </w:tcPr>
          <w:p>
            <w:pPr>
              <w:pStyle w:val="60"/>
              <w:pageBreakBefore w:val="0"/>
              <w:kinsoku/>
              <w:wordWrap/>
              <w:topLinePunct w:val="0"/>
              <w:bidi w:val="0"/>
              <w:rPr>
                <w:rFonts w:ascii="Times New Roman"/>
                <w:lang w:val="en-US"/>
              </w:rPr>
            </w:pPr>
            <w:r>
              <w:rPr>
                <w:rFonts w:ascii="Times New Roman"/>
              </w:rPr>
              <w:t>0.0</w:t>
            </w:r>
            <w:r>
              <w:rPr>
                <w:rFonts w:hint="eastAsia" w:ascii="Times New Roman"/>
                <w:lang w:val="en-US"/>
              </w:rPr>
              <w:t>02</w:t>
            </w:r>
          </w:p>
        </w:tc>
        <w:tc>
          <w:tcPr>
            <w:tcW w:w="599" w:type="pct"/>
            <w:tcBorders>
              <w:top w:val="single" w:color="000000" w:sz="4" w:space="0"/>
              <w:left w:val="single" w:color="auto" w:sz="4" w:space="0"/>
              <w:bottom w:val="single" w:color="000000" w:sz="4" w:space="0"/>
              <w:right w:val="single" w:color="auto" w:sz="4" w:space="0"/>
            </w:tcBorders>
          </w:tcPr>
          <w:p>
            <w:pPr>
              <w:pStyle w:val="60"/>
              <w:pageBreakBefore w:val="0"/>
              <w:kinsoku/>
              <w:wordWrap/>
              <w:topLinePunct w:val="0"/>
              <w:bidi w:val="0"/>
              <w:spacing w:before="177"/>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73" w:hRule="atLeast"/>
        </w:trPr>
        <w:tc>
          <w:tcPr>
            <w:tcW w:w="401" w:type="pct"/>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5</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jc w:val="both"/>
              <w:rPr>
                <w:rFonts w:ascii="Times New Roman" w:eastAsia="Times New Roman"/>
              </w:rPr>
            </w:pPr>
            <w:r>
              <w:t>废矿物油</w:t>
            </w:r>
            <w:r>
              <w:rPr>
                <w:rFonts w:ascii="Times New Roman" w:eastAsia="Times New Roman"/>
              </w:rPr>
              <w:t>(</w:t>
            </w:r>
            <w:r>
              <w:t>透平油、绝缘油等</w:t>
            </w:r>
            <w:r>
              <w:rPr>
                <w:rFonts w:ascii="Times New Roman" w:eastAsia="Times New Roman"/>
              </w:rPr>
              <w:t>)</w:t>
            </w:r>
          </w:p>
        </w:tc>
        <w:tc>
          <w:tcPr>
            <w:tcW w:w="896"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584"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液态</w:t>
            </w:r>
          </w:p>
        </w:tc>
        <w:tc>
          <w:tcPr>
            <w:tcW w:w="951" w:type="pct"/>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废透平油、绝缘油</w:t>
            </w:r>
          </w:p>
        </w:tc>
        <w:tc>
          <w:tcPr>
            <w:tcW w:w="596" w:type="pct"/>
            <w:tcBorders>
              <w:top w:val="single" w:color="000000" w:sz="4" w:space="0"/>
              <w:left w:val="single" w:color="000000" w:sz="4" w:space="0"/>
              <w:bottom w:val="single" w:color="000000" w:sz="4" w:space="0"/>
              <w:right w:val="single" w:color="auto" w:sz="4" w:space="0"/>
            </w:tcBorders>
            <w:vAlign w:val="center"/>
          </w:tcPr>
          <w:p>
            <w:pPr>
              <w:pStyle w:val="60"/>
              <w:pageBreakBefore w:val="0"/>
              <w:kinsoku/>
              <w:wordWrap/>
              <w:topLinePunct w:val="0"/>
              <w:bidi w:val="0"/>
              <w:rPr>
                <w:rFonts w:ascii="Times New Roman"/>
                <w:lang w:val="en-US"/>
              </w:rPr>
            </w:pPr>
            <w:r>
              <w:rPr>
                <w:rFonts w:ascii="Times New Roman"/>
              </w:rPr>
              <w:t>0.0</w:t>
            </w:r>
            <w:r>
              <w:rPr>
                <w:rFonts w:hint="eastAsia" w:ascii="Times New Roman"/>
                <w:lang w:val="en-US"/>
              </w:rPr>
              <w:t>002</w:t>
            </w:r>
          </w:p>
        </w:tc>
        <w:tc>
          <w:tcPr>
            <w:tcW w:w="599" w:type="pct"/>
            <w:tcBorders>
              <w:top w:val="single" w:color="000000" w:sz="4" w:space="0"/>
              <w:left w:val="single" w:color="auto" w:sz="4" w:space="0"/>
              <w:bottom w:val="single" w:color="auto" w:sz="4" w:space="0"/>
              <w:right w:val="single" w:color="auto" w:sz="4" w:space="0"/>
            </w:tcBorders>
          </w:tcPr>
          <w:p>
            <w:pPr>
              <w:pStyle w:val="60"/>
              <w:pageBreakBefore w:val="0"/>
              <w:kinsoku/>
              <w:wordWrap/>
              <w:topLinePunct w:val="0"/>
              <w:bidi w:val="0"/>
              <w:spacing w:before="176"/>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401" w:type="pct"/>
            <w:tcBorders>
              <w:top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6</w:t>
            </w:r>
          </w:p>
        </w:tc>
        <w:tc>
          <w:tcPr>
            <w:tcW w:w="969" w:type="pct"/>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库区动物尸体</w:t>
            </w:r>
          </w:p>
        </w:tc>
        <w:tc>
          <w:tcPr>
            <w:tcW w:w="896" w:type="pct"/>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库区运行</w:t>
            </w:r>
          </w:p>
        </w:tc>
        <w:tc>
          <w:tcPr>
            <w:tcW w:w="584" w:type="pct"/>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固态</w:t>
            </w:r>
          </w:p>
        </w:tc>
        <w:tc>
          <w:tcPr>
            <w:tcW w:w="951" w:type="pct"/>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动物尸体</w:t>
            </w:r>
          </w:p>
        </w:tc>
        <w:tc>
          <w:tcPr>
            <w:tcW w:w="596" w:type="pct"/>
            <w:tcBorders>
              <w:top w:val="single" w:color="000000" w:sz="4" w:space="0"/>
              <w:left w:val="single" w:color="000000" w:sz="4" w:space="0"/>
              <w:right w:val="single" w:color="auto" w:sz="4" w:space="0"/>
            </w:tcBorders>
            <w:vAlign w:val="center"/>
          </w:tcPr>
          <w:p>
            <w:pPr>
              <w:pStyle w:val="60"/>
              <w:pageBreakBefore w:val="0"/>
              <w:kinsoku/>
              <w:wordWrap/>
              <w:topLinePunct w:val="0"/>
              <w:bidi w:val="0"/>
              <w:rPr>
                <w:rFonts w:ascii="Times New Roman"/>
              </w:rPr>
            </w:pPr>
            <w:r>
              <w:rPr>
                <w:rFonts w:ascii="Times New Roman"/>
              </w:rPr>
              <w:t>0.01</w:t>
            </w:r>
          </w:p>
        </w:tc>
        <w:tc>
          <w:tcPr>
            <w:tcW w:w="599" w:type="pct"/>
            <w:tcBorders>
              <w:top w:val="single" w:color="auto" w:sz="4" w:space="0"/>
              <w:left w:val="single" w:color="auto" w:sz="4" w:space="0"/>
              <w:bottom w:val="single" w:color="auto" w:sz="4" w:space="0"/>
              <w:right w:val="single" w:color="auto" w:sz="4" w:space="0"/>
            </w:tcBorders>
          </w:tcPr>
          <w:p>
            <w:pPr>
              <w:pStyle w:val="60"/>
              <w:pageBreakBefore w:val="0"/>
              <w:kinsoku/>
              <w:wordWrap/>
              <w:topLinePunct w:val="0"/>
              <w:bidi w:val="0"/>
              <w:spacing w:before="34"/>
              <w:ind w:left="98" w:right="79"/>
              <w:rPr>
                <w:rFonts w:ascii="Times New Roman"/>
              </w:rPr>
            </w:pPr>
            <w:r>
              <w:t>卫生填埋</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②废弃物属性判断</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根据《固体废物鉴别标准 通则》（GB34330-2017）的规定，判断每种废弃物是否属于固体废物，具体判定结果见</w:t>
      </w:r>
      <w:r>
        <w:rPr>
          <w:rFonts w:hint="eastAsia" w:ascii="Times New Roman" w:hAnsi="Times New Roman" w:cs="Times New Roman"/>
          <w:sz w:val="24"/>
          <w:szCs w:val="24"/>
        </w:rPr>
        <w:t>下</w:t>
      </w:r>
      <w:r>
        <w:rPr>
          <w:rFonts w:ascii="Times New Roman" w:hAnsi="Times New Roman" w:cs="Times New Roman"/>
          <w:sz w:val="24"/>
          <w:szCs w:val="24"/>
        </w:rPr>
        <w:t>表</w:t>
      </w:r>
      <w:r>
        <w:rPr>
          <w:rFonts w:hint="eastAsia" w:ascii="Times New Roman" w:hAnsi="Times New Roman" w:cs="Times New Roman"/>
          <w:sz w:val="24"/>
          <w:szCs w:val="24"/>
        </w:rPr>
        <w:t>。</w:t>
      </w:r>
    </w:p>
    <w:p>
      <w:pPr>
        <w:pageBreakBefore w:val="0"/>
        <w:kinsoku/>
        <w:wordWrap/>
        <w:topLinePunct w:val="0"/>
        <w:bidi w:val="0"/>
        <w:spacing w:line="360" w:lineRule="auto"/>
        <w:ind w:firstLine="422" w:firstLineChars="200"/>
        <w:jc w:val="center"/>
        <w:rPr>
          <w:rFonts w:ascii="宋体" w:hAnsi="宋体" w:eastAsia="宋体" w:cs="宋体"/>
          <w:b/>
          <w:bCs/>
          <w:szCs w:val="21"/>
        </w:rPr>
      </w:pPr>
      <w:r>
        <w:rPr>
          <w:rFonts w:hint="eastAsia" w:ascii="宋体" w:hAnsi="宋体" w:eastAsia="宋体" w:cs="宋体"/>
          <w:b/>
          <w:bCs/>
          <w:szCs w:val="21"/>
        </w:rPr>
        <w:t>表3.5-2 项目废弃物属性判断结果</w:t>
      </w:r>
    </w:p>
    <w:p>
      <w:pPr>
        <w:pStyle w:val="9"/>
        <w:pageBreakBefore w:val="0"/>
        <w:kinsoku/>
        <w:wordWrap/>
        <w:topLinePunct w:val="0"/>
        <w:bidi w:val="0"/>
        <w:spacing w:before="10"/>
        <w:rPr>
          <w:b/>
          <w:sz w:val="7"/>
        </w:rPr>
      </w:pPr>
    </w:p>
    <w:tbl>
      <w:tblPr>
        <w:tblStyle w:val="23"/>
        <w:tblW w:w="8497"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726"/>
        <w:gridCol w:w="1858"/>
        <w:gridCol w:w="1502"/>
        <w:gridCol w:w="716"/>
        <w:gridCol w:w="1533"/>
        <w:gridCol w:w="1060"/>
        <w:gridCol w:w="1102"/>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2" w:hRule="atLeast"/>
          <w:jc w:val="center"/>
        </w:trPr>
        <w:tc>
          <w:tcPr>
            <w:tcW w:w="726" w:type="dxa"/>
            <w:tcBorders>
              <w:bottom w:val="single" w:color="000000" w:sz="4" w:space="0"/>
              <w:right w:val="single" w:color="000000" w:sz="4" w:space="0"/>
            </w:tcBorders>
            <w:vAlign w:val="center"/>
          </w:tcPr>
          <w:p>
            <w:pPr>
              <w:pStyle w:val="60"/>
              <w:pageBreakBefore w:val="0"/>
              <w:kinsoku/>
              <w:wordWrap/>
              <w:topLinePunct w:val="0"/>
              <w:bidi w:val="0"/>
            </w:pPr>
            <w:r>
              <w:t>序号</w:t>
            </w:r>
          </w:p>
        </w:tc>
        <w:tc>
          <w:tcPr>
            <w:tcW w:w="1858"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废弃物名称</w:t>
            </w:r>
          </w:p>
        </w:tc>
        <w:tc>
          <w:tcPr>
            <w:tcW w:w="1502"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产生工序</w:t>
            </w:r>
          </w:p>
        </w:tc>
        <w:tc>
          <w:tcPr>
            <w:tcW w:w="716"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形态</w:t>
            </w:r>
          </w:p>
        </w:tc>
        <w:tc>
          <w:tcPr>
            <w:tcW w:w="1533"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主要成分</w:t>
            </w:r>
          </w:p>
        </w:tc>
        <w:tc>
          <w:tcPr>
            <w:tcW w:w="1060" w:type="dxa"/>
            <w:tcBorders>
              <w:left w:val="single" w:color="000000" w:sz="4" w:space="0"/>
              <w:bottom w:val="single" w:color="000000" w:sz="4" w:space="0"/>
              <w:right w:val="single" w:color="000000" w:sz="4" w:space="0"/>
            </w:tcBorders>
            <w:vAlign w:val="center"/>
          </w:tcPr>
          <w:p>
            <w:pPr>
              <w:pStyle w:val="60"/>
              <w:pageBreakBefore w:val="0"/>
              <w:kinsoku/>
              <w:wordWrap/>
              <w:topLinePunct w:val="0"/>
              <w:bidi w:val="0"/>
            </w:pPr>
            <w:r>
              <w:t>是否属固体废物</w:t>
            </w:r>
          </w:p>
        </w:tc>
        <w:tc>
          <w:tcPr>
            <w:tcW w:w="1102" w:type="dxa"/>
            <w:tcBorders>
              <w:left w:val="single" w:color="000000" w:sz="4" w:space="0"/>
              <w:bottom w:val="single" w:color="000000" w:sz="4" w:space="0"/>
            </w:tcBorders>
            <w:vAlign w:val="center"/>
          </w:tcPr>
          <w:p>
            <w:pPr>
              <w:pStyle w:val="60"/>
              <w:pageBreakBefore w:val="0"/>
              <w:kinsoku/>
              <w:wordWrap/>
              <w:topLinePunct w:val="0"/>
              <w:bidi w:val="0"/>
            </w:pPr>
            <w:r>
              <w:t>判定依据</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1</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生活垃圾</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日常生活</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生活垃圾</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ascii="Times New Roman"/>
              </w:rPr>
            </w:pPr>
            <w:r>
              <w:rPr>
                <w:rFonts w:ascii="Times New Roman"/>
              </w:rPr>
              <w:t>4.1 h</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2</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拦水坝截留漂浮物</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拦水坝运行</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一般固废</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ascii="Times New Roman"/>
              </w:rPr>
            </w:pPr>
            <w:r>
              <w:rPr>
                <w:rFonts w:ascii="Times New Roman"/>
              </w:rPr>
              <w:t>4.1 h</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3</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废润滑油</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液态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废润滑油</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ascii="Times New Roman"/>
              </w:rPr>
            </w:pPr>
            <w:r>
              <w:rPr>
                <w:rFonts w:ascii="Times New Roman"/>
              </w:rPr>
              <w:t>4.2 g</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726"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4</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废含油抹布、废润</w:t>
            </w:r>
          </w:p>
          <w:p>
            <w:pPr>
              <w:pStyle w:val="60"/>
              <w:pageBreakBefore w:val="0"/>
              <w:kinsoku/>
              <w:wordWrap/>
              <w:topLinePunct w:val="0"/>
              <w:bidi w:val="0"/>
            </w:pPr>
            <w:r>
              <w:t>滑油包装桶</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5"/>
              </w:rPr>
              <w:t>废润滑油、抹布</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ascii="Times New Roman"/>
              </w:rPr>
            </w:pPr>
            <w:r>
              <w:rPr>
                <w:rFonts w:ascii="Times New Roman"/>
              </w:rPr>
              <w:t>4.1 c</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726" w:type="dxa"/>
            <w:tcBorders>
              <w:top w:val="single" w:color="000000" w:sz="4" w:space="0"/>
              <w:bottom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5</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废矿物油</w:t>
            </w:r>
            <w:r>
              <w:rPr>
                <w:rFonts w:ascii="Times New Roman" w:eastAsia="Times New Roman"/>
              </w:rPr>
              <w:t>(</w:t>
            </w:r>
            <w:r>
              <w:t>透平油、</w:t>
            </w:r>
          </w:p>
          <w:p>
            <w:pPr>
              <w:pStyle w:val="60"/>
              <w:pageBreakBefore w:val="0"/>
              <w:kinsoku/>
              <w:wordWrap/>
              <w:topLinePunct w:val="0"/>
              <w:bidi w:val="0"/>
              <w:rPr>
                <w:rFonts w:ascii="Times New Roman" w:eastAsia="Times New Roman"/>
              </w:rPr>
            </w:pPr>
            <w:r>
              <w:t>绝缘油等</w:t>
            </w:r>
            <w:r>
              <w:rPr>
                <w:rFonts w:ascii="Times New Roman" w:eastAsia="Times New Roman"/>
              </w:rPr>
              <w:t>)</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机组运行检修</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t>液态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5"/>
              </w:rPr>
              <w:t>废透平油、绝缘油</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bottom w:val="single" w:color="000000" w:sz="4" w:space="0"/>
            </w:tcBorders>
            <w:vAlign w:val="center"/>
          </w:tcPr>
          <w:p>
            <w:pPr>
              <w:pStyle w:val="60"/>
              <w:pageBreakBefore w:val="0"/>
              <w:kinsoku/>
              <w:wordWrap/>
              <w:topLinePunct w:val="0"/>
              <w:bidi w:val="0"/>
              <w:rPr>
                <w:rFonts w:ascii="Times New Roman"/>
              </w:rPr>
            </w:pPr>
            <w:r>
              <w:rPr>
                <w:rFonts w:ascii="Times New Roman"/>
              </w:rPr>
              <w:t>4.2 g</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726" w:type="dxa"/>
            <w:tcBorders>
              <w:top w:val="single" w:color="000000" w:sz="4" w:space="0"/>
              <w:right w:val="single" w:color="000000" w:sz="4" w:space="0"/>
            </w:tcBorders>
            <w:vAlign w:val="center"/>
          </w:tcPr>
          <w:p>
            <w:pPr>
              <w:pStyle w:val="60"/>
              <w:pageBreakBefore w:val="0"/>
              <w:kinsoku/>
              <w:wordWrap/>
              <w:topLinePunct w:val="0"/>
              <w:bidi w:val="0"/>
              <w:rPr>
                <w:rFonts w:ascii="Times New Roman"/>
              </w:rPr>
            </w:pPr>
            <w:r>
              <w:rPr>
                <w:rFonts w:ascii="Times New Roman"/>
                <w:w w:val="99"/>
              </w:rPr>
              <w:t>6</w:t>
            </w:r>
          </w:p>
        </w:tc>
        <w:tc>
          <w:tcPr>
            <w:tcW w:w="1858"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库区动物尸体</w:t>
            </w:r>
          </w:p>
        </w:tc>
        <w:tc>
          <w:tcPr>
            <w:tcW w:w="1502"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库区运行</w:t>
            </w:r>
          </w:p>
        </w:tc>
        <w:tc>
          <w:tcPr>
            <w:tcW w:w="716"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固态</w:t>
            </w:r>
          </w:p>
        </w:tc>
        <w:tc>
          <w:tcPr>
            <w:tcW w:w="1533"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t>动物尸体</w:t>
            </w:r>
          </w:p>
        </w:tc>
        <w:tc>
          <w:tcPr>
            <w:tcW w:w="1060" w:type="dxa"/>
            <w:tcBorders>
              <w:top w:val="single" w:color="000000" w:sz="4" w:space="0"/>
              <w:left w:val="single" w:color="000000" w:sz="4" w:space="0"/>
              <w:right w:val="single" w:color="000000" w:sz="4" w:space="0"/>
            </w:tcBorders>
            <w:vAlign w:val="center"/>
          </w:tcPr>
          <w:p>
            <w:pPr>
              <w:pStyle w:val="60"/>
              <w:pageBreakBefore w:val="0"/>
              <w:kinsoku/>
              <w:wordWrap/>
              <w:topLinePunct w:val="0"/>
              <w:bidi w:val="0"/>
            </w:pPr>
            <w:r>
              <w:rPr>
                <w:w w:val="99"/>
              </w:rPr>
              <w:t>是</w:t>
            </w:r>
          </w:p>
        </w:tc>
        <w:tc>
          <w:tcPr>
            <w:tcW w:w="1102" w:type="dxa"/>
            <w:tcBorders>
              <w:top w:val="single" w:color="000000" w:sz="4" w:space="0"/>
              <w:left w:val="single" w:color="000000" w:sz="4" w:space="0"/>
            </w:tcBorders>
            <w:vAlign w:val="center"/>
          </w:tcPr>
          <w:p>
            <w:pPr>
              <w:pStyle w:val="60"/>
              <w:pageBreakBefore w:val="0"/>
              <w:kinsoku/>
              <w:wordWrap/>
              <w:topLinePunct w:val="0"/>
              <w:bidi w:val="0"/>
              <w:rPr>
                <w:rFonts w:ascii="Times New Roman"/>
              </w:rPr>
            </w:pPr>
            <w:r>
              <w:rPr>
                <w:rFonts w:ascii="Times New Roman"/>
              </w:rPr>
              <w:t>4.1 h</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③危险废物属性判定</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根据《国家危险废物名录》以及《危险废物鉴别标准》，判定项目的固体废物是否属于危险废物，具体判定结果见表</w:t>
      </w:r>
      <w:r>
        <w:rPr>
          <w:rFonts w:hint="eastAsia" w:ascii="Times New Roman" w:hAnsi="Times New Roman" w:cs="Times New Roman"/>
          <w:sz w:val="24"/>
          <w:szCs w:val="24"/>
        </w:rPr>
        <w:t>3.5-3</w:t>
      </w:r>
      <w:r>
        <w:rPr>
          <w:rFonts w:ascii="Times New Roman" w:hAnsi="Times New Roman" w:cs="Times New Roman"/>
          <w:sz w:val="24"/>
          <w:szCs w:val="24"/>
        </w:rPr>
        <w:t>。</w:t>
      </w:r>
    </w:p>
    <w:p>
      <w:pPr>
        <w:pageBreakBefore w:val="0"/>
        <w:kinsoku/>
        <w:wordWrap/>
        <w:topLinePunct w:val="0"/>
        <w:bidi w:val="0"/>
        <w:ind w:firstLine="422" w:firstLineChars="200"/>
        <w:jc w:val="center"/>
        <w:rPr>
          <w:rFonts w:ascii="宋体" w:hAnsi="宋体" w:eastAsia="宋体" w:cs="宋体"/>
          <w:b/>
          <w:bCs/>
          <w:szCs w:val="21"/>
        </w:rPr>
      </w:pPr>
      <w:r>
        <w:rPr>
          <w:rFonts w:hint="eastAsia" w:ascii="Times New Roman" w:eastAsia="宋体"/>
          <w:b/>
        </w:rPr>
        <w:t xml:space="preserve">表3.5-3 </w:t>
      </w:r>
      <w:r>
        <w:rPr>
          <w:rFonts w:hint="eastAsia" w:ascii="Times New Roman" w:eastAsia="宋体"/>
          <w:b/>
        </w:rPr>
        <w:tab/>
      </w:r>
      <w:r>
        <w:rPr>
          <w:rFonts w:hint="eastAsia" w:ascii="宋体" w:hAnsi="宋体" w:eastAsia="宋体" w:cs="宋体"/>
          <w:b/>
          <w:bCs/>
          <w:szCs w:val="21"/>
        </w:rPr>
        <w:t>危险废物属性判定</w:t>
      </w:r>
    </w:p>
    <w:p>
      <w:pPr>
        <w:pStyle w:val="9"/>
        <w:pageBreakBefore w:val="0"/>
        <w:kinsoku/>
        <w:wordWrap/>
        <w:topLinePunct w:val="0"/>
        <w:bidi w:val="0"/>
        <w:spacing w:after="0"/>
        <w:rPr>
          <w:b/>
          <w:sz w:val="7"/>
        </w:rPr>
      </w:pPr>
    </w:p>
    <w:tbl>
      <w:tblPr>
        <w:tblStyle w:val="23"/>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8"/>
        <w:gridCol w:w="1777"/>
        <w:gridCol w:w="1337"/>
        <w:gridCol w:w="927"/>
        <w:gridCol w:w="116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序号</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固体废物名称</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产生工序</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是否属于危险废物</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废物代码</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危废类别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1</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生活垃圾</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日常生活</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2</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拦水坝截留漂浮物</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拦水坝运</w:t>
            </w:r>
            <w:r>
              <w:rPr>
                <w:rFonts w:hint="eastAsia" w:asciiTheme="minorEastAsia" w:hAnsiTheme="minorEastAsia" w:eastAsiaTheme="minorEastAsia" w:cstheme="minorEastAsia"/>
                <w:w w:val="99"/>
                <w:szCs w:val="21"/>
              </w:rPr>
              <w:t>行</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3</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废润滑油</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机组运行检修</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是</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900-217-08</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HW08 使用工业齿轮油进行机械设备润滑过程中产生的废润滑油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4</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废含油抹布、废润滑油包装桶</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机组运行检修</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是</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900-041-49</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HW49</w:t>
            </w:r>
            <w:r>
              <w:rPr>
                <w:rFonts w:hint="eastAsia" w:asciiTheme="minorEastAsia" w:hAnsiTheme="minorEastAsia" w:eastAsiaTheme="minorEastAsia" w:cstheme="minorEastAsia"/>
                <w:spacing w:val="39"/>
                <w:szCs w:val="21"/>
              </w:rPr>
              <w:t xml:space="preserve"> </w:t>
            </w:r>
            <w:r>
              <w:rPr>
                <w:rFonts w:hint="eastAsia" w:asciiTheme="minorEastAsia" w:hAnsiTheme="minorEastAsia" w:eastAsiaTheme="minorEastAsia" w:cstheme="minorEastAsia"/>
                <w:spacing w:val="-10"/>
                <w:szCs w:val="21"/>
              </w:rPr>
              <w:t>含有或沾染毒性、感染性危险废物的废弃包装物、容器、过滤吸附介质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5</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废矿物油(透平油、绝缘油等)</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机组运行</w:t>
            </w:r>
          </w:p>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检修</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是</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900-217-08</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HW08 机组运行检修过程中产生的废透平油、绝缘油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28"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6</w:t>
            </w:r>
          </w:p>
        </w:tc>
        <w:tc>
          <w:tcPr>
            <w:tcW w:w="177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库区动物尸体</w:t>
            </w:r>
          </w:p>
        </w:tc>
        <w:tc>
          <w:tcPr>
            <w:tcW w:w="133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库区运行</w:t>
            </w:r>
          </w:p>
        </w:tc>
        <w:tc>
          <w:tcPr>
            <w:tcW w:w="927"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0"/>
              <w:pageBreakBefore w:val="0"/>
              <w:kinsoku/>
              <w:wordWrap/>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④建设项目危险废物汇总</w:t>
      </w:r>
    </w:p>
    <w:p>
      <w:pPr>
        <w:pageBreakBefore w:val="0"/>
        <w:kinsoku/>
        <w:wordWrap/>
        <w:topLinePunct w:val="0"/>
        <w:bidi w:val="0"/>
        <w:spacing w:line="360" w:lineRule="auto"/>
        <w:ind w:firstLine="480" w:firstLineChars="200"/>
        <w:rPr>
          <w:b/>
        </w:rPr>
      </w:pPr>
      <w:r>
        <w:rPr>
          <w:rFonts w:ascii="Times New Roman" w:hAnsi="Times New Roman" w:cs="Times New Roman"/>
          <w:sz w:val="24"/>
          <w:szCs w:val="24"/>
        </w:rPr>
        <w:t>根据《建设项目危险废物环境影响评价指南》，本项目危险废物汇总见表</w:t>
      </w:r>
      <w:r>
        <w:rPr>
          <w:rFonts w:hint="eastAsia" w:ascii="Times New Roman" w:hAnsi="Times New Roman" w:cs="Times New Roman"/>
          <w:sz w:val="24"/>
          <w:szCs w:val="24"/>
        </w:rPr>
        <w:t>3.5</w:t>
      </w:r>
      <w:r>
        <w:rPr>
          <w:rFonts w:ascii="Times New Roman" w:hAnsi="Times New Roman" w:cs="Times New Roman"/>
          <w:sz w:val="24"/>
          <w:szCs w:val="24"/>
        </w:rPr>
        <w:t>-4。</w:t>
      </w:r>
    </w:p>
    <w:p>
      <w:pPr>
        <w:pageBreakBefore w:val="0"/>
        <w:tabs>
          <w:tab w:val="left" w:pos="1334"/>
        </w:tabs>
        <w:kinsoku/>
        <w:wordWrap/>
        <w:topLinePunct w:val="0"/>
        <w:bidi w:val="0"/>
        <w:spacing w:before="178"/>
        <w:ind w:left="425"/>
        <w:jc w:val="center"/>
        <w:rPr>
          <w:b/>
        </w:rPr>
      </w:pPr>
      <w:r>
        <w:rPr>
          <w:b/>
        </w:rPr>
        <w:t>表</w:t>
      </w:r>
      <w:r>
        <w:rPr>
          <w:b/>
          <w:spacing w:val="-52"/>
        </w:rPr>
        <w:t xml:space="preserve"> </w:t>
      </w:r>
      <w:r>
        <w:rPr>
          <w:rFonts w:hint="eastAsia" w:ascii="Times New Roman" w:eastAsia="宋体"/>
          <w:b/>
        </w:rPr>
        <w:t>3.5-4</w:t>
      </w:r>
      <w:r>
        <w:rPr>
          <w:rFonts w:ascii="Times New Roman" w:eastAsia="Times New Roman"/>
          <w:b/>
        </w:rPr>
        <w:tab/>
      </w:r>
      <w:r>
        <w:rPr>
          <w:b/>
        </w:rPr>
        <w:t>危险废物产生情况汇总</w:t>
      </w:r>
    </w:p>
    <w:p>
      <w:pPr>
        <w:pStyle w:val="9"/>
        <w:pageBreakBefore w:val="0"/>
        <w:kinsoku/>
        <w:wordWrap/>
        <w:topLinePunct w:val="0"/>
        <w:bidi w:val="0"/>
        <w:spacing w:before="11"/>
        <w:rPr>
          <w:b/>
          <w:sz w:val="7"/>
        </w:rPr>
      </w:pP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1352"/>
        <w:gridCol w:w="690"/>
        <w:gridCol w:w="1332"/>
        <w:gridCol w:w="1000"/>
        <w:gridCol w:w="981"/>
        <w:gridCol w:w="665"/>
        <w:gridCol w:w="94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51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w w:val="99"/>
                <w:szCs w:val="21"/>
              </w:rPr>
              <w:t>序号</w:t>
            </w:r>
          </w:p>
        </w:tc>
        <w:tc>
          <w:tcPr>
            <w:tcW w:w="1352"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危险废物</w:t>
            </w:r>
          </w:p>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名称</w:t>
            </w:r>
          </w:p>
        </w:tc>
        <w:tc>
          <w:tcPr>
            <w:tcW w:w="690"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危险废物</w:t>
            </w:r>
          </w:p>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类别</w:t>
            </w:r>
          </w:p>
        </w:tc>
        <w:tc>
          <w:tcPr>
            <w:tcW w:w="1332"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危险废物代码</w:t>
            </w:r>
          </w:p>
        </w:tc>
        <w:tc>
          <w:tcPr>
            <w:tcW w:w="1000"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w w:val="95"/>
                <w:szCs w:val="21"/>
              </w:rPr>
              <w:t>产生量</w:t>
            </w:r>
            <w:r>
              <w:rPr>
                <w:rFonts w:ascii="Times New Roman" w:hAnsi="Times New Roman" w:cs="Times New Roman" w:eastAsiaTheme="minorEastAsia"/>
                <w:szCs w:val="21"/>
              </w:rPr>
              <w:t>（t/a）</w:t>
            </w:r>
          </w:p>
        </w:tc>
        <w:tc>
          <w:tcPr>
            <w:tcW w:w="981"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产生工序</w:t>
            </w:r>
          </w:p>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及装置</w:t>
            </w:r>
          </w:p>
        </w:tc>
        <w:tc>
          <w:tcPr>
            <w:tcW w:w="66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形态</w:t>
            </w:r>
          </w:p>
        </w:tc>
        <w:tc>
          <w:tcPr>
            <w:tcW w:w="946"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主要成分</w:t>
            </w:r>
          </w:p>
        </w:tc>
        <w:tc>
          <w:tcPr>
            <w:tcW w:w="1354"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1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w w:val="99"/>
                <w:szCs w:val="21"/>
              </w:rPr>
              <w:t>1</w:t>
            </w:r>
          </w:p>
        </w:tc>
        <w:tc>
          <w:tcPr>
            <w:tcW w:w="1352"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废润滑油</w:t>
            </w:r>
          </w:p>
        </w:tc>
        <w:tc>
          <w:tcPr>
            <w:tcW w:w="690"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HW08</w:t>
            </w:r>
          </w:p>
        </w:tc>
        <w:tc>
          <w:tcPr>
            <w:tcW w:w="1332"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900-217-08</w:t>
            </w:r>
          </w:p>
        </w:tc>
        <w:tc>
          <w:tcPr>
            <w:tcW w:w="1000" w:type="dxa"/>
            <w:vAlign w:val="center"/>
          </w:tcPr>
          <w:p>
            <w:pPr>
              <w:pStyle w:val="60"/>
              <w:pageBreakBefore w:val="0"/>
              <w:kinsoku/>
              <w:wordWrap/>
              <w:topLinePunct w:val="0"/>
              <w:bidi w:val="0"/>
              <w:rPr>
                <w:rFonts w:ascii="Times New Roman" w:hAnsi="Times New Roman" w:cs="Times New Roman" w:eastAsiaTheme="minorEastAsia"/>
                <w:szCs w:val="21"/>
                <w:lang w:val="en-US"/>
              </w:rPr>
            </w:pPr>
            <w:r>
              <w:rPr>
                <w:rFonts w:ascii="Times New Roman" w:hAnsi="Times New Roman" w:cs="Times New Roman" w:eastAsiaTheme="minorEastAsia"/>
                <w:szCs w:val="21"/>
                <w:lang w:val="en-US"/>
              </w:rPr>
              <w:t>0.00</w:t>
            </w:r>
            <w:r>
              <w:rPr>
                <w:rFonts w:hint="eastAsia" w:ascii="Times New Roman" w:hAnsi="Times New Roman" w:cs="Times New Roman" w:eastAsiaTheme="minorEastAsia"/>
                <w:szCs w:val="21"/>
                <w:lang w:val="en-US"/>
              </w:rPr>
              <w:t>0</w:t>
            </w:r>
            <w:r>
              <w:rPr>
                <w:rFonts w:ascii="Times New Roman" w:hAnsi="Times New Roman" w:cs="Times New Roman" w:eastAsiaTheme="minorEastAsia"/>
                <w:szCs w:val="21"/>
                <w:lang w:val="en-US"/>
              </w:rPr>
              <w:t>1</w:t>
            </w:r>
          </w:p>
        </w:tc>
        <w:tc>
          <w:tcPr>
            <w:tcW w:w="981"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机组维修</w:t>
            </w:r>
          </w:p>
        </w:tc>
        <w:tc>
          <w:tcPr>
            <w:tcW w:w="66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液态</w:t>
            </w:r>
          </w:p>
        </w:tc>
        <w:tc>
          <w:tcPr>
            <w:tcW w:w="946"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润滑油</w:t>
            </w:r>
          </w:p>
        </w:tc>
        <w:tc>
          <w:tcPr>
            <w:tcW w:w="1354"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毒性、</w:t>
            </w:r>
            <w:r>
              <w:rPr>
                <w:rFonts w:hint="eastAsia" w:ascii="Times New Roman" w:hAnsi="Times New Roman" w:cs="Times New Roman" w:eastAsiaTheme="minorEastAsia"/>
                <w:szCs w:val="21"/>
                <w:lang w:eastAsia="zh-CN"/>
              </w:rPr>
              <w:t>可燃</w:t>
            </w:r>
            <w:r>
              <w:rPr>
                <w:rFonts w:ascii="Times New Roman" w:hAnsi="Times New Roman" w:cs="Times New Roman" w:eastAsiaTheme="minorEastAsia"/>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51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w w:val="99"/>
                <w:szCs w:val="21"/>
              </w:rPr>
              <w:t>2</w:t>
            </w:r>
          </w:p>
        </w:tc>
        <w:tc>
          <w:tcPr>
            <w:tcW w:w="1352"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废含油布、废润滑油包装桶</w:t>
            </w:r>
          </w:p>
        </w:tc>
        <w:tc>
          <w:tcPr>
            <w:tcW w:w="690"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HW49</w:t>
            </w:r>
          </w:p>
        </w:tc>
        <w:tc>
          <w:tcPr>
            <w:tcW w:w="1332"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900-041-49</w:t>
            </w:r>
          </w:p>
        </w:tc>
        <w:tc>
          <w:tcPr>
            <w:tcW w:w="1000"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0.0</w:t>
            </w:r>
            <w:r>
              <w:rPr>
                <w:rFonts w:ascii="Times New Roman" w:hAnsi="Times New Roman" w:cs="Times New Roman" w:eastAsiaTheme="minorEastAsia"/>
                <w:szCs w:val="21"/>
                <w:lang w:val="en-US"/>
              </w:rPr>
              <w:t>0</w:t>
            </w:r>
            <w:r>
              <w:rPr>
                <w:rFonts w:ascii="Times New Roman" w:hAnsi="Times New Roman" w:cs="Times New Roman" w:eastAsiaTheme="minorEastAsia"/>
                <w:szCs w:val="21"/>
              </w:rPr>
              <w:t>2</w:t>
            </w:r>
          </w:p>
        </w:tc>
        <w:tc>
          <w:tcPr>
            <w:tcW w:w="981"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机组维修</w:t>
            </w:r>
          </w:p>
        </w:tc>
        <w:tc>
          <w:tcPr>
            <w:tcW w:w="66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固态</w:t>
            </w:r>
          </w:p>
        </w:tc>
        <w:tc>
          <w:tcPr>
            <w:tcW w:w="946"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废润滑油、抹布</w:t>
            </w:r>
          </w:p>
        </w:tc>
        <w:tc>
          <w:tcPr>
            <w:tcW w:w="1354"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毒性、</w:t>
            </w:r>
            <w:r>
              <w:rPr>
                <w:rFonts w:hint="eastAsia" w:ascii="Times New Roman" w:hAnsi="Times New Roman" w:cs="Times New Roman" w:eastAsiaTheme="minorEastAsia"/>
                <w:szCs w:val="21"/>
                <w:lang w:eastAsia="zh-CN"/>
              </w:rPr>
              <w:t>可燃</w:t>
            </w:r>
            <w:r>
              <w:rPr>
                <w:rFonts w:ascii="Times New Roman" w:hAnsi="Times New Roman" w:cs="Times New Roman" w:eastAsiaTheme="minorEastAsia"/>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5" w:hRule="atLeast"/>
          <w:jc w:val="center"/>
        </w:trPr>
        <w:tc>
          <w:tcPr>
            <w:tcW w:w="515" w:type="dxa"/>
            <w:vAlign w:val="center"/>
          </w:tcPr>
          <w:p>
            <w:pPr>
              <w:pStyle w:val="60"/>
              <w:pageBreakBefore w:val="0"/>
              <w:kinsoku/>
              <w:wordWrap/>
              <w:topLinePunct w:val="0"/>
              <w:bidi w:val="0"/>
              <w:spacing w:line="278" w:lineRule="auto"/>
              <w:ind w:firstLine="210" w:firstLineChars="100"/>
              <w:jc w:val="both"/>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352"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废矿物油(透平油、绝缘油等)</w:t>
            </w:r>
          </w:p>
        </w:tc>
        <w:tc>
          <w:tcPr>
            <w:tcW w:w="690"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HW08</w:t>
            </w:r>
          </w:p>
        </w:tc>
        <w:tc>
          <w:tcPr>
            <w:tcW w:w="1332"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900-217-08</w:t>
            </w:r>
          </w:p>
        </w:tc>
        <w:tc>
          <w:tcPr>
            <w:tcW w:w="1000" w:type="dxa"/>
            <w:vAlign w:val="center"/>
          </w:tcPr>
          <w:p>
            <w:pPr>
              <w:pStyle w:val="60"/>
              <w:pageBreakBefore w:val="0"/>
              <w:kinsoku/>
              <w:wordWrap/>
              <w:topLinePunct w:val="0"/>
              <w:bidi w:val="0"/>
              <w:spacing w:line="278" w:lineRule="auto"/>
              <w:rPr>
                <w:rFonts w:ascii="Times New Roman" w:hAnsi="Times New Roman" w:cs="Times New Roman" w:eastAsiaTheme="minorEastAsia"/>
                <w:szCs w:val="21"/>
                <w:lang w:val="en-US"/>
              </w:rPr>
            </w:pPr>
            <w:r>
              <w:rPr>
                <w:rFonts w:ascii="Times New Roman" w:hAnsi="Times New Roman" w:cs="Times New Roman" w:eastAsiaTheme="minorEastAsia"/>
                <w:szCs w:val="21"/>
              </w:rPr>
              <w:t>0.0</w:t>
            </w:r>
            <w:r>
              <w:rPr>
                <w:rFonts w:ascii="Times New Roman" w:hAnsi="Times New Roman" w:cs="Times New Roman" w:eastAsiaTheme="minorEastAsia"/>
                <w:szCs w:val="21"/>
                <w:lang w:val="en-US"/>
              </w:rPr>
              <w:t>0</w:t>
            </w:r>
            <w:r>
              <w:rPr>
                <w:rFonts w:hint="eastAsia" w:ascii="Times New Roman" w:hAnsi="Times New Roman" w:cs="Times New Roman" w:eastAsiaTheme="minorEastAsia"/>
                <w:szCs w:val="21"/>
                <w:lang w:val="en-US"/>
              </w:rPr>
              <w:t>02</w:t>
            </w:r>
          </w:p>
        </w:tc>
        <w:tc>
          <w:tcPr>
            <w:tcW w:w="981"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机组维修</w:t>
            </w:r>
          </w:p>
        </w:tc>
        <w:tc>
          <w:tcPr>
            <w:tcW w:w="665"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液态</w:t>
            </w:r>
          </w:p>
        </w:tc>
        <w:tc>
          <w:tcPr>
            <w:tcW w:w="946"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透平油、绝缘油等</w:t>
            </w:r>
          </w:p>
        </w:tc>
        <w:tc>
          <w:tcPr>
            <w:tcW w:w="1354" w:type="dxa"/>
            <w:vAlign w:val="center"/>
          </w:tcPr>
          <w:p>
            <w:pPr>
              <w:pStyle w:val="60"/>
              <w:pageBreakBefore w:val="0"/>
              <w:kinsoku/>
              <w:wordWrap/>
              <w:topLinePunct w:val="0"/>
              <w:bidi w:val="0"/>
              <w:rPr>
                <w:rFonts w:ascii="Times New Roman" w:hAnsi="Times New Roman" w:cs="Times New Roman" w:eastAsiaTheme="minorEastAsia"/>
                <w:szCs w:val="21"/>
              </w:rPr>
            </w:pPr>
            <w:r>
              <w:rPr>
                <w:rFonts w:ascii="Times New Roman" w:hAnsi="Times New Roman" w:cs="Times New Roman" w:eastAsiaTheme="minorEastAsia"/>
                <w:szCs w:val="21"/>
              </w:rPr>
              <w:t>毒性、</w:t>
            </w:r>
            <w:r>
              <w:rPr>
                <w:rFonts w:hint="eastAsia" w:ascii="Times New Roman" w:hAnsi="Times New Roman" w:cs="Times New Roman" w:eastAsiaTheme="minorEastAsia"/>
                <w:szCs w:val="21"/>
                <w:lang w:eastAsia="zh-CN"/>
              </w:rPr>
              <w:t>可燃</w:t>
            </w:r>
            <w:r>
              <w:rPr>
                <w:rFonts w:ascii="Times New Roman" w:hAnsi="Times New Roman" w:cs="Times New Roman" w:eastAsiaTheme="minorEastAsia"/>
                <w:szCs w:val="21"/>
              </w:rPr>
              <w:t>性</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⑤危险废物暂存及处置制度建设情况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经调查，本项目</w:t>
      </w:r>
      <w:r>
        <w:rPr>
          <w:rFonts w:hint="eastAsia" w:ascii="Times New Roman" w:hAnsi="Times New Roman" w:cs="Times New Roman"/>
          <w:sz w:val="24"/>
          <w:szCs w:val="24"/>
        </w:rPr>
        <w:t>已</w:t>
      </w:r>
      <w:r>
        <w:rPr>
          <w:rFonts w:ascii="Times New Roman" w:hAnsi="Times New Roman" w:cs="Times New Roman"/>
          <w:sz w:val="24"/>
          <w:szCs w:val="24"/>
        </w:rPr>
        <w:t>建设危废暂存间</w:t>
      </w:r>
      <w:r>
        <w:rPr>
          <w:rFonts w:hint="eastAsia" w:ascii="Times New Roman" w:hAnsi="Times New Roman" w:cs="Times New Roman"/>
          <w:sz w:val="24"/>
          <w:szCs w:val="24"/>
        </w:rPr>
        <w:t>，但未签订危废协议且危废间未设置围堰</w:t>
      </w:r>
      <w:r>
        <w:rPr>
          <w:rFonts w:ascii="Times New Roman" w:hAnsi="Times New Roman" w:cs="Times New Roman"/>
          <w:sz w:val="24"/>
          <w:szCs w:val="24"/>
        </w:rPr>
        <w:t>，废润滑油、废含油抹布、废润滑油包装桶、废矿物油(透平油、绝缘油等)未按危废要求暂存及转移、处置，对此企业应建设规范化危废暂存间，加强日常管理，废润滑油、废含油抹布、废润滑油包装桶、废矿物油(透平油、绝缘油等) 委托有资质单位进行安全转移和处置，并完善做好危废处置台账制度。</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根据项目危废产生特点，危废暂存间建设费用约</w:t>
      </w:r>
      <w:r>
        <w:rPr>
          <w:rFonts w:hint="eastAsia" w:ascii="Times New Roman" w:hAnsi="Times New Roman" w:cs="Times New Roman"/>
          <w:sz w:val="24"/>
          <w:szCs w:val="24"/>
          <w:lang w:val="en-US" w:eastAsia="zh-CN"/>
        </w:rPr>
        <w:t>5</w:t>
      </w:r>
      <w:r>
        <w:rPr>
          <w:rFonts w:ascii="Times New Roman" w:hAnsi="Times New Roman" w:cs="Times New Roman"/>
          <w:sz w:val="24"/>
          <w:szCs w:val="24"/>
        </w:rPr>
        <w:t>.0万元。</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水文情势影响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①大坝阻隔</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电站大坝坝高</w:t>
      </w:r>
      <w:r>
        <w:rPr>
          <w:rFonts w:hint="eastAsia" w:ascii="Times New Roman" w:hAnsi="Times New Roman" w:cs="Times New Roman"/>
          <w:sz w:val="24"/>
          <w:szCs w:val="24"/>
        </w:rPr>
        <w:t>35.3</w:t>
      </w:r>
      <w:r>
        <w:rPr>
          <w:rFonts w:ascii="Times New Roman" w:hAnsi="Times New Roman" w:cs="Times New Roman"/>
          <w:sz w:val="24"/>
          <w:szCs w:val="24"/>
        </w:rPr>
        <w:t xml:space="preserve"> m，已建成蓄水</w:t>
      </w:r>
      <w:r>
        <w:rPr>
          <w:rFonts w:hint="eastAsia" w:ascii="Times New Roman" w:hAnsi="Times New Roman" w:cs="Times New Roman"/>
          <w:sz w:val="24"/>
          <w:szCs w:val="24"/>
        </w:rPr>
        <w:t>57</w:t>
      </w:r>
      <w:r>
        <w:rPr>
          <w:rFonts w:ascii="Times New Roman" w:hAnsi="Times New Roman" w:cs="Times New Roman"/>
          <w:sz w:val="24"/>
          <w:szCs w:val="24"/>
        </w:rPr>
        <w:t>年，大坝已阻断了上下游水生生物物种交游的自然通道，对上下游水生生物物种的交流产生阻隔影响，其影响是长期的，不可逆的。并且随着拦河坝的阻隔，坝址上下游水流、水位将发生改变，从而导致水生浮游生物、水生植物、水生无脊椎动物等的改变，这两方面的改变将对鱼类一些种类的相对数量产生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②下游河段水文情势变化</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电站取水整个生产过程没有污染物产生，也不会改变水的物化性质。雨季河流水量足够大时，取水坝通过开启闸阀用于发电，多余水量通过溢流坝仍保持正常流水量；生态</w:t>
      </w:r>
      <w:r>
        <w:rPr>
          <w:rFonts w:hint="eastAsia" w:ascii="Times New Roman" w:hAnsi="Times New Roman" w:cs="Times New Roman"/>
          <w:sz w:val="24"/>
          <w:szCs w:val="24"/>
        </w:rPr>
        <w:t>泄</w:t>
      </w:r>
      <w:r>
        <w:rPr>
          <w:rFonts w:ascii="Times New Roman" w:hAnsi="Times New Roman" w:cs="Times New Roman"/>
          <w:sz w:val="24"/>
          <w:szCs w:val="24"/>
        </w:rPr>
        <w:t>流量</w:t>
      </w:r>
      <w:r>
        <w:rPr>
          <w:rFonts w:hint="eastAsia" w:ascii="Times New Roman" w:hAnsi="Times New Roman" w:cs="Times New Roman"/>
          <w:sz w:val="24"/>
          <w:szCs w:val="24"/>
        </w:rPr>
        <w:t>通过现有泄流孔（直径1.4m）来解决下泄生态流量，对闸门进行改造，满足生态流量要求；安装生态流量监测设备</w:t>
      </w:r>
      <w:r>
        <w:rPr>
          <w:rFonts w:ascii="Times New Roman" w:hAnsi="Times New Roman" w:cs="Times New Roman"/>
          <w:sz w:val="24"/>
          <w:szCs w:val="24"/>
        </w:rPr>
        <w:t>。</w:t>
      </w:r>
      <w:r>
        <w:rPr>
          <w:rFonts w:hint="eastAsia" w:ascii="Times New Roman" w:hAnsi="Times New Roman" w:cs="Times New Roman"/>
          <w:sz w:val="24"/>
          <w:szCs w:val="24"/>
        </w:rPr>
        <w:t>本项目电站建设在坝下，无减水河段。</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本项目为坝式电站，大坝改变了原河流的水生生态环境。项目运行过程中，坝下水量将会稍有减少。项目将厂房右侧第一孔泄洪闸作为生态泄放闸，下泄流量</w:t>
      </w:r>
      <w:r>
        <w:rPr>
          <w:rFonts w:hint="eastAsia" w:ascii="Times New Roman" w:hAnsi="Times New Roman" w:cs="Times New Roman"/>
          <w:sz w:val="24"/>
          <w:szCs w:val="24"/>
        </w:rPr>
        <w:t>0.845</w:t>
      </w:r>
      <w:r>
        <w:rPr>
          <w:rFonts w:ascii="Times New Roman" w:hAnsi="Times New Roman" w:cs="Times New Roman"/>
          <w:sz w:val="24"/>
          <w:szCs w:val="24"/>
        </w:rPr>
        <w:t xml:space="preserve"> m³/s，满足坝址下游河道的生态用水需求，并且安装在线监控装置。本项目已运行</w:t>
      </w:r>
      <w:r>
        <w:rPr>
          <w:rFonts w:hint="eastAsia" w:ascii="Times New Roman" w:hAnsi="Times New Roman" w:cs="Times New Roman"/>
          <w:sz w:val="24"/>
          <w:szCs w:val="24"/>
        </w:rPr>
        <w:t>57</w:t>
      </w:r>
      <w:r>
        <w:rPr>
          <w:rFonts w:ascii="Times New Roman" w:hAnsi="Times New Roman" w:cs="Times New Roman"/>
          <w:sz w:val="24"/>
          <w:szCs w:val="24"/>
        </w:rPr>
        <w:t>多年，蓄水水库总库容约</w:t>
      </w:r>
      <w:r>
        <w:rPr>
          <w:rFonts w:hint="eastAsia" w:ascii="Times New Roman" w:hAnsi="Times New Roman" w:cs="Times New Roman"/>
          <w:sz w:val="24"/>
          <w:szCs w:val="24"/>
        </w:rPr>
        <w:t>2.78</w:t>
      </w:r>
      <w:r>
        <w:rPr>
          <w:rFonts w:ascii="Times New Roman" w:hAnsi="Times New Roman" w:cs="Times New Roman"/>
          <w:sz w:val="24"/>
          <w:szCs w:val="24"/>
        </w:rPr>
        <w:t>亿m³，水库水体将很快下泄到下游河道，水文情势基本稳定</w:t>
      </w:r>
      <w:r>
        <w:rPr>
          <w:rFonts w:hint="eastAsia" w:ascii="Times New Roman" w:hAnsi="Times New Roman" w:cs="Times New Roman"/>
          <w:sz w:val="24"/>
          <w:szCs w:val="24"/>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③水库淹没影响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库淹没对生态环境的主要影响包括水库水面积增加导致的植被损失、植物数量和种类的变化；水库蓄水，由于水位抬高，水生生物生境面积扩大引起水生生物及鱼类资源种群数量和分布的变化；水库淹没陆地造成野生动物生境损失，导致野生动物种群数量、分布范围变化等。</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④库区水文情势影响调查</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王家厂水库电站</w:t>
      </w:r>
      <w:r>
        <w:rPr>
          <w:rFonts w:ascii="Times New Roman" w:hAnsi="Times New Roman" w:cs="Times New Roman"/>
          <w:sz w:val="24"/>
          <w:szCs w:val="24"/>
        </w:rPr>
        <w:t>总库容约</w:t>
      </w:r>
      <w:r>
        <w:rPr>
          <w:rFonts w:hint="eastAsia" w:ascii="Times New Roman" w:hAnsi="Times New Roman" w:cs="Times New Roman"/>
          <w:sz w:val="24"/>
          <w:szCs w:val="24"/>
        </w:rPr>
        <w:t>2.78</w:t>
      </w:r>
      <w:r>
        <w:rPr>
          <w:rFonts w:ascii="Times New Roman" w:hAnsi="Times New Roman" w:cs="Times New Roman"/>
          <w:sz w:val="24"/>
          <w:szCs w:val="24"/>
        </w:rPr>
        <w:t>亿m³，水库正常蓄水位</w:t>
      </w:r>
      <w:r>
        <w:rPr>
          <w:rFonts w:hint="eastAsia" w:ascii="Times New Roman" w:hAnsi="Times New Roman" w:cs="Times New Roman"/>
          <w:sz w:val="24"/>
          <w:szCs w:val="24"/>
        </w:rPr>
        <w:t>82.6</w:t>
      </w:r>
      <w:r>
        <w:rPr>
          <w:rFonts w:ascii="Times New Roman" w:hAnsi="Times New Roman" w:cs="Times New Roman"/>
          <w:sz w:val="24"/>
          <w:szCs w:val="24"/>
        </w:rPr>
        <w:t>m，</w:t>
      </w:r>
      <w:r>
        <w:rPr>
          <w:rFonts w:ascii="宋体" w:hAnsi="宋体" w:eastAsia="宋体" w:cs="宋体"/>
          <w:sz w:val="24"/>
        </w:rPr>
        <w:t>相应库容</w:t>
      </w:r>
      <w:r>
        <w:rPr>
          <w:rFonts w:ascii="Times New Roman" w:hAnsi="Times New Roman" w:eastAsia="Times New Roman" w:cs="Times New Roman"/>
          <w:sz w:val="24"/>
        </w:rPr>
        <w:t>2.0</w:t>
      </w:r>
      <w:r>
        <w:rPr>
          <w:rFonts w:ascii="宋体" w:hAnsi="宋体" w:eastAsia="宋体" w:cs="宋体"/>
          <w:sz w:val="24"/>
        </w:rPr>
        <w:t>亿</w:t>
      </w:r>
      <w:r>
        <w:rPr>
          <w:rFonts w:ascii="Times New Roman" w:hAnsi="Times New Roman" w:eastAsia="Times New Roman" w:cs="Times New Roman"/>
          <w:sz w:val="24"/>
        </w:rPr>
        <w:t>m</w:t>
      </w:r>
      <w:r>
        <w:rPr>
          <w:rFonts w:ascii="Times New Roman" w:hAnsi="Times New Roman" w:eastAsia="Times New Roman" w:cs="Times New Roman"/>
          <w:sz w:val="24"/>
          <w:vertAlign w:val="superscript"/>
        </w:rPr>
        <w:t>3</w:t>
      </w:r>
      <w:r>
        <w:rPr>
          <w:rFonts w:ascii="宋体" w:hAnsi="宋体" w:eastAsia="宋体" w:cs="宋体"/>
          <w:sz w:val="24"/>
        </w:rPr>
        <w:t>，有效库容</w:t>
      </w:r>
      <w:r>
        <w:rPr>
          <w:rFonts w:ascii="Times New Roman" w:hAnsi="Times New Roman" w:eastAsia="Times New Roman" w:cs="Times New Roman"/>
          <w:sz w:val="24"/>
        </w:rPr>
        <w:t>1.95</w:t>
      </w:r>
      <w:r>
        <w:rPr>
          <w:rFonts w:ascii="宋体" w:hAnsi="宋体" w:eastAsia="宋体" w:cs="宋体"/>
          <w:sz w:val="24"/>
        </w:rPr>
        <w:t>亿</w:t>
      </w:r>
      <w:r>
        <w:rPr>
          <w:rFonts w:ascii="Times New Roman" w:hAnsi="Times New Roman" w:eastAsia="Times New Roman" w:cs="Times New Roman"/>
          <w:sz w:val="24"/>
        </w:rPr>
        <w:t>m</w:t>
      </w:r>
      <w:r>
        <w:rPr>
          <w:rFonts w:ascii="Times New Roman" w:hAnsi="Times New Roman" w:eastAsia="Times New Roman" w:cs="Times New Roman"/>
          <w:sz w:val="24"/>
          <w:vertAlign w:val="superscript"/>
        </w:rPr>
        <w:t>3</w:t>
      </w:r>
      <w:r>
        <w:rPr>
          <w:rFonts w:ascii="Times New Roman" w:hAnsi="Times New Roman" w:cs="Times New Roman"/>
          <w:sz w:val="24"/>
          <w:szCs w:val="24"/>
        </w:rPr>
        <w:t>。在电站建成以后，工程库区段水文情势特性由建设前的河道急流型转变为受人工调控的湖库缓流型。库区水域面积较原天然河道有一定幅度的增加；库区水位受控于水库调节运行状态，变幅较原天然河道有所增加。</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⑤对水温的影响调查</w:t>
      </w:r>
    </w:p>
    <w:p>
      <w:pPr>
        <w:pageBreakBefore w:val="0"/>
        <w:kinsoku/>
        <w:wordWrap/>
        <w:topLinePunct w:val="0"/>
        <w:bidi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rPr>
        <w:t>澧县澧水流域无水文观测站，无水文站沿程水温观测实测资料，为了解流域水温现状，本项目收集了澧县环保局的委托湖南华科环境检测技术服务有限公司2017-2018年两年对</w:t>
      </w:r>
      <w:r>
        <w:rPr>
          <w:rFonts w:hint="eastAsia" w:ascii="Times New Roman" w:hAnsi="Times New Roman" w:cs="Times New Roman"/>
          <w:sz w:val="24"/>
          <w:szCs w:val="24"/>
          <w:highlight w:val="none"/>
          <w:lang w:val="en-US" w:eastAsia="zh-CN"/>
        </w:rPr>
        <w:t>中型</w:t>
      </w:r>
      <w:r>
        <w:rPr>
          <w:rFonts w:hint="eastAsia" w:ascii="Times New Roman" w:hAnsi="Times New Roman" w:cs="Times New Roman"/>
          <w:sz w:val="24"/>
          <w:szCs w:val="24"/>
          <w:highlight w:val="none"/>
          <w:lang w:val="en-US"/>
        </w:rPr>
        <w:t>山门水库和</w:t>
      </w:r>
      <w:r>
        <w:rPr>
          <w:rFonts w:hint="eastAsia" w:ascii="Times New Roman" w:hAnsi="Times New Roman" w:cs="Times New Roman"/>
          <w:sz w:val="24"/>
          <w:szCs w:val="24"/>
          <w:highlight w:val="none"/>
          <w:lang w:val="en-US" w:eastAsia="zh-CN"/>
        </w:rPr>
        <w:t>大型</w:t>
      </w:r>
      <w:r>
        <w:rPr>
          <w:rFonts w:hint="eastAsia" w:ascii="Times New Roman" w:hAnsi="Times New Roman" w:cs="Times New Roman"/>
          <w:sz w:val="24"/>
          <w:szCs w:val="24"/>
          <w:highlight w:val="none"/>
          <w:lang w:val="en-US"/>
        </w:rPr>
        <w:t>王家厂水库监测水温月报，水温统计表及曲线如下</w:t>
      </w:r>
      <w:r>
        <w:rPr>
          <w:rFonts w:hint="eastAsia" w:ascii="Times New Roman" w:hAnsi="Times New Roman" w:cs="Times New Roman"/>
          <w:sz w:val="24"/>
          <w:szCs w:val="24"/>
          <w:highlight w:val="none"/>
          <w:lang w:val="en-US" w:eastAsia="zh-CN"/>
        </w:rPr>
        <w:t>。</w:t>
      </w:r>
    </w:p>
    <w:p>
      <w:pPr>
        <w:ind w:left="227" w:leftChars="108" w:right="-50" w:rightChars="-24" w:firstLine="369" w:firstLineChars="175"/>
        <w:jc w:val="center"/>
        <w:rPr>
          <w:rFonts w:hint="eastAsia" w:asciiTheme="minorEastAsia" w:hAnsiTheme="minorEastAsia" w:eastAsiaTheme="minorEastAsia" w:cstheme="minorEastAsia"/>
          <w:b/>
          <w:bCs w:val="0"/>
          <w:sz w:val="21"/>
          <w:szCs w:val="21"/>
        </w:rPr>
      </w:pPr>
    </w:p>
    <w:p>
      <w:pPr>
        <w:ind w:left="227" w:leftChars="108" w:right="-50" w:rightChars="-24" w:firstLine="369" w:firstLineChars="175"/>
        <w:jc w:val="center"/>
        <w:rPr>
          <w:rFonts w:hint="eastAsia" w:asciiTheme="minorEastAsia" w:hAnsiTheme="minorEastAsia" w:eastAsiaTheme="minorEastAsia" w:cstheme="minorEastAsia"/>
          <w:b/>
          <w:bCs w:val="0"/>
          <w:sz w:val="21"/>
          <w:szCs w:val="21"/>
        </w:rPr>
      </w:pPr>
    </w:p>
    <w:p>
      <w:pPr>
        <w:ind w:left="227" w:leftChars="108" w:right="-50" w:rightChars="-24" w:firstLine="369" w:firstLineChars="175"/>
        <w:jc w:val="center"/>
        <w:rPr>
          <w:rFonts w:hint="eastAsia" w:asciiTheme="minorEastAsia" w:hAnsiTheme="minorEastAsia" w:eastAsiaTheme="minorEastAsia" w:cstheme="minorEastAsia"/>
          <w:b/>
          <w:bCs w:val="0"/>
          <w:sz w:val="21"/>
          <w:szCs w:val="21"/>
        </w:rPr>
      </w:pPr>
    </w:p>
    <w:p>
      <w:pPr>
        <w:ind w:left="227" w:leftChars="108" w:right="-50" w:rightChars="-24" w:firstLine="369" w:firstLineChars="175"/>
        <w:jc w:val="center"/>
        <w:rPr>
          <w:rFonts w:hint="eastAsia" w:asciiTheme="minorEastAsia" w:hAnsiTheme="minorEastAsia" w:eastAsiaTheme="minorEastAsia" w:cstheme="minorEastAsia"/>
          <w:b/>
          <w:bCs w:val="0"/>
          <w:sz w:val="21"/>
          <w:szCs w:val="21"/>
        </w:rPr>
      </w:pPr>
    </w:p>
    <w:p>
      <w:pPr>
        <w:ind w:left="227" w:leftChars="108" w:right="-50" w:rightChars="-24" w:firstLine="369" w:firstLineChars="175"/>
        <w:jc w:val="cente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sz w:val="21"/>
          <w:szCs w:val="21"/>
        </w:rPr>
        <w:t>表</w:t>
      </w:r>
      <w:r>
        <w:rPr>
          <w:rFonts w:hint="eastAsia" w:asciiTheme="minorEastAsia" w:hAnsiTheme="minorEastAsia" w:eastAsiaTheme="minorEastAsia" w:cstheme="minorEastAsia"/>
          <w:b/>
          <w:bCs w:val="0"/>
          <w:spacing w:val="-52"/>
          <w:sz w:val="21"/>
          <w:szCs w:val="21"/>
        </w:rPr>
        <w:t xml:space="preserve"> </w:t>
      </w:r>
      <w:r>
        <w:rPr>
          <w:rFonts w:hint="eastAsia" w:asciiTheme="minorEastAsia" w:hAnsiTheme="minorEastAsia" w:eastAsiaTheme="minorEastAsia" w:cstheme="minorEastAsia"/>
          <w:b/>
          <w:bCs w:val="0"/>
          <w:sz w:val="21"/>
          <w:szCs w:val="21"/>
        </w:rPr>
        <w:t>3.5-</w:t>
      </w:r>
      <w:r>
        <w:rPr>
          <w:rFonts w:hint="eastAsia" w:asciiTheme="minorEastAsia" w:hAnsiTheme="minorEastAsia" w:eastAsiaTheme="minorEastAsia" w:cstheme="minorEastAsia"/>
          <w:b/>
          <w:bCs w:val="0"/>
          <w:sz w:val="21"/>
          <w:szCs w:val="21"/>
          <w:lang w:val="en-US" w:eastAsia="zh-CN"/>
        </w:rPr>
        <w:t xml:space="preserve">5  </w:t>
      </w:r>
      <w:r>
        <w:rPr>
          <w:rFonts w:hint="eastAsia" w:asciiTheme="minorEastAsia" w:hAnsiTheme="minorEastAsia" w:eastAsiaTheme="minorEastAsia" w:cstheme="minorEastAsia"/>
          <w:b/>
          <w:bCs w:val="0"/>
          <w:color w:val="000000" w:themeColor="text1"/>
          <w:sz w:val="21"/>
          <w:szCs w:val="21"/>
          <w:lang w:val="en-US"/>
          <w14:textFill>
            <w14:solidFill>
              <w14:schemeClr w14:val="tx1"/>
            </w14:solidFill>
          </w14:textFill>
        </w:rPr>
        <w:t xml:space="preserve"> 2017年-2018年</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水温统计表</w:t>
      </w:r>
    </w:p>
    <w:tbl>
      <w:tblPr>
        <w:tblStyle w:val="24"/>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272"/>
        <w:gridCol w:w="1528"/>
        <w:gridCol w:w="155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817" w:type="dxa"/>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ind w:right="-50" w:rightChars="-24"/>
              <w:jc w:val="both"/>
            </w:pPr>
          </w:p>
          <w:p>
            <w:pPr>
              <w:pStyle w:val="2"/>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p>
          <w:p>
            <w:pPr>
              <w:pStyle w:val="2"/>
              <w:jc w:val="both"/>
              <mc:AlternateContent>
                <mc:Choice Requires="wpsCustomData">
                  <wpsCustomData:diagonalParaType/>
                </mc:Choice>
              </mc:AlternateContent>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月份</w:t>
            </w:r>
          </w:p>
          <w:p>
            <w:pPr>
              <w:ind w:left="227" w:leftChars="108" w:right="-50" w:rightChars="-24" w:firstLine="367" w:firstLineChars="175"/>
              <w:jc w:val="center"/>
              <w:rPr>
                <w:rFonts w:hint="default" w:eastAsia="宋体"/>
                <w:lang w:val="en-US" w:eastAsia="zh-CN"/>
              </w:rPr>
            </w:pPr>
            <w:r>
              <w:rPr>
                <w:rFonts w:hint="eastAsia"/>
                <w:lang w:val="en-US" w:eastAsia="zh-CN"/>
              </w:rPr>
              <w:t>名称</w:t>
            </w:r>
          </w:p>
        </w:tc>
        <w:tc>
          <w:tcPr>
            <w:tcW w:w="1272" w:type="dxa"/>
            <w:vAlign w:val="center"/>
          </w:tcPr>
          <w:p>
            <w:pPr>
              <w:tabs>
                <w:tab w:val="left" w:pos="620"/>
              </w:tabs>
              <w:spacing w:line="0" w:lineRule="atLeast"/>
              <w:ind w:right="-50" w:rightChars="-24"/>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山门水库</w:t>
            </w:r>
          </w:p>
        </w:tc>
        <w:tc>
          <w:tcPr>
            <w:tcW w:w="1528" w:type="dxa"/>
            <w:vAlign w:val="center"/>
          </w:tcPr>
          <w:p>
            <w:pPr>
              <w:tabs>
                <w:tab w:val="left" w:pos="620"/>
              </w:tabs>
              <w:spacing w:line="0" w:lineRule="atLeast"/>
              <w:ind w:right="-50" w:rightChars="-24"/>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山门水库</w:t>
            </w:r>
          </w:p>
        </w:tc>
        <w:tc>
          <w:tcPr>
            <w:tcW w:w="1553" w:type="dxa"/>
            <w:vAlign w:val="center"/>
          </w:tcPr>
          <w:p>
            <w:pPr>
              <w:tabs>
                <w:tab w:val="left" w:pos="620"/>
              </w:tabs>
              <w:spacing w:line="0" w:lineRule="atLeast"/>
              <w:ind w:right="-50" w:rightChars="-24" w:firstLine="210" w:firstLineChars="100"/>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王家厂水库</w:t>
            </w:r>
          </w:p>
        </w:tc>
        <w:tc>
          <w:tcPr>
            <w:tcW w:w="1847" w:type="dxa"/>
            <w:vAlign w:val="center"/>
          </w:tcPr>
          <w:p>
            <w:pPr>
              <w:tabs>
                <w:tab w:val="left" w:pos="620"/>
              </w:tabs>
              <w:spacing w:line="0" w:lineRule="atLeast"/>
              <w:ind w:right="-50" w:rightChars="-24"/>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王家厂水库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17" w:type="dxa"/>
            <w:vMerge w:val="continue"/>
            <w:vAlign w:val="center"/>
          </w:tcPr>
          <w:p>
            <w:pPr>
              <w:ind w:left="227" w:leftChars="108" w:right="-50" w:rightChars="-24" w:firstLine="192" w:firstLineChars="175"/>
              <w:jc w:val="center"/>
              <w:rPr>
                <w:color w:val="000000" w:themeColor="text1"/>
                <w:sz w:val="11"/>
                <w:szCs w:val="11"/>
                <w14:textFill>
                  <w14:solidFill>
                    <w14:schemeClr w14:val="tx1"/>
                  </w14:solidFill>
                </w14:textFill>
              </w:rPr>
            </w:pP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2017年</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2018年</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2017年</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17" w:type="dxa"/>
            <w:vAlign w:val="center"/>
          </w:tcPr>
          <w:p>
            <w:pPr>
              <w:ind w:left="227" w:leftChars="108" w:right="-50" w:rightChars="-24" w:firstLine="367" w:firstLineChars="175"/>
              <w:jc w:val="center"/>
              <w:rPr>
                <w:color w:val="000000" w:themeColor="text1"/>
                <w:sz w:val="11"/>
                <w:szCs w:val="1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1月</w:t>
            </w:r>
          </w:p>
        </w:tc>
        <w:tc>
          <w:tcPr>
            <w:tcW w:w="1272" w:type="dxa"/>
            <w:vAlign w:val="center"/>
          </w:tcPr>
          <w:p>
            <w:pPr>
              <w:tabs>
                <w:tab w:val="left" w:pos="620"/>
              </w:tabs>
              <w:spacing w:line="0" w:lineRule="atLeast"/>
              <w:ind w:right="-50" w:rightChars="-24"/>
              <w:jc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5.3</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7.5</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3.5</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2月</w:t>
            </w:r>
          </w:p>
        </w:tc>
        <w:tc>
          <w:tcPr>
            <w:tcW w:w="1272" w:type="dxa"/>
            <w:vAlign w:val="center"/>
          </w:tcPr>
          <w:p>
            <w:pPr>
              <w:tabs>
                <w:tab w:val="left" w:pos="620"/>
              </w:tabs>
              <w:spacing w:line="0" w:lineRule="atLeast"/>
              <w:ind w:right="-50" w:rightChars="-24"/>
              <w:jc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2.8</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4.3</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2.3</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3月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3.5</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5.6</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18.2</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4月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10.4</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14.2</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10.2</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5月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11.5</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22.1</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12.7</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6月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14.9</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24.6</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15.5</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color w:val="000000" w:themeColor="text1"/>
                <w:sz w:val="11"/>
                <w:szCs w:val="11"/>
                <w14:textFill>
                  <w14:solidFill>
                    <w14:schemeClr w14:val="tx1"/>
                  </w14:solidFill>
                </w14:textFill>
              </w:rPr>
            </w:pPr>
            <w:r>
              <w:rPr>
                <w:rFonts w:hint="eastAsia"/>
                <w:color w:val="000000" w:themeColor="text1"/>
                <w:sz w:val="21"/>
                <w:szCs w:val="21"/>
                <w:lang w:val="en-US"/>
                <w14:textFill>
                  <w14:solidFill>
                    <w14:schemeClr w14:val="tx1"/>
                  </w14:solidFill>
                </w14:textFill>
              </w:rPr>
              <w:t>7月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22.1</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27.9</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22.5</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rFonts w:ascii="Times New Roman" w:hAnsi="Times New Roman" w:cs="Times New Roman"/>
                <w:color w:val="000000" w:themeColor="text1"/>
                <w:kern w:val="2"/>
                <w:sz w:val="11"/>
                <w:szCs w:val="11"/>
                <w:lang w:val="en-US" w:bidi="ar-SA"/>
                <w14:textFill>
                  <w14:solidFill>
                    <w14:schemeClr w14:val="tx1"/>
                  </w14:solidFill>
                </w14:textFill>
              </w:rPr>
            </w:pPr>
            <w:r>
              <w:rPr>
                <w:rFonts w:hint="eastAsia"/>
                <w:color w:val="000000" w:themeColor="text1"/>
                <w:sz w:val="21"/>
                <w:szCs w:val="21"/>
                <w:lang w:val="en-US"/>
                <w14:textFill>
                  <w14:solidFill>
                    <w14:schemeClr w14:val="tx1"/>
                  </w14:solidFill>
                </w14:textFill>
              </w:rPr>
              <w:t>8月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29.1</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27.5</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29.5</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rFonts w:ascii="Times New Roman" w:hAnsi="Times New Roman" w:cs="Times New Roman"/>
                <w:color w:val="000000" w:themeColor="text1"/>
                <w:kern w:val="2"/>
                <w:sz w:val="11"/>
                <w:szCs w:val="11"/>
                <w:lang w:val="en-US" w:bidi="ar-SA"/>
                <w14:textFill>
                  <w14:solidFill>
                    <w14:schemeClr w14:val="tx1"/>
                  </w14:solidFill>
                </w14:textFill>
              </w:rPr>
            </w:pPr>
            <w:r>
              <w:rPr>
                <w:rFonts w:hint="eastAsia"/>
                <w:color w:val="000000" w:themeColor="text1"/>
                <w:sz w:val="21"/>
                <w:szCs w:val="21"/>
                <w:lang w:val="en-US"/>
                <w14:textFill>
                  <w14:solidFill>
                    <w14:schemeClr w14:val="tx1"/>
                  </w14:solidFill>
                </w14:textFill>
              </w:rPr>
              <w:t>9月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19.0</w:t>
            </w:r>
          </w:p>
        </w:tc>
        <w:tc>
          <w:tcPr>
            <w:tcW w:w="1528" w:type="dxa"/>
            <w:vAlign w:val="center"/>
          </w:tcPr>
          <w:p>
            <w:pPr>
              <w:tabs>
                <w:tab w:val="left" w:pos="620"/>
              </w:tabs>
              <w:spacing w:line="0" w:lineRule="atLeast"/>
              <w:ind w:left="227" w:leftChars="108" w:right="-50" w:rightChars="-24" w:firstLine="367" w:firstLineChars="175"/>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26.5</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19.7</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rFonts w:ascii="Times New Roman" w:hAnsi="Times New Roman" w:cs="Times New Roman"/>
                <w:color w:val="000000" w:themeColor="text1"/>
                <w:kern w:val="2"/>
                <w:sz w:val="11"/>
                <w:szCs w:val="11"/>
                <w:lang w:val="en-US" w:bidi="ar-SA"/>
                <w14:textFill>
                  <w14:solidFill>
                    <w14:schemeClr w14:val="tx1"/>
                  </w14:solidFill>
                </w14:textFill>
              </w:rPr>
            </w:pPr>
            <w:r>
              <w:rPr>
                <w:rFonts w:hint="eastAsia"/>
                <w:color w:val="000000" w:themeColor="text1"/>
                <w:sz w:val="21"/>
                <w:szCs w:val="21"/>
                <w:lang w:val="en-US"/>
                <w14:textFill>
                  <w14:solidFill>
                    <w14:schemeClr w14:val="tx1"/>
                  </w14:solidFill>
                </w14:textFill>
              </w:rPr>
              <w:t>10月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13.8</w:t>
            </w:r>
          </w:p>
        </w:tc>
        <w:tc>
          <w:tcPr>
            <w:tcW w:w="1528" w:type="dxa"/>
            <w:vAlign w:val="center"/>
          </w:tcPr>
          <w:p>
            <w:pPr>
              <w:tabs>
                <w:tab w:val="left" w:pos="620"/>
              </w:tabs>
              <w:spacing w:line="0" w:lineRule="atLeast"/>
              <w:ind w:left="227" w:leftChars="108" w:right="-50" w:rightChars="-24" w:firstLine="367" w:firstLineChars="175"/>
              <w:jc w:val="both"/>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20.6</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14.4</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17" w:type="dxa"/>
            <w:vAlign w:val="center"/>
          </w:tcPr>
          <w:p>
            <w:pPr>
              <w:ind w:left="227" w:leftChars="108" w:right="-50" w:rightChars="-24" w:firstLine="367" w:firstLineChars="175"/>
              <w:jc w:val="center"/>
              <w:rPr>
                <w:rFonts w:ascii="Times New Roman" w:hAnsi="Times New Roman" w:cs="Times New Roman"/>
                <w:color w:val="000000" w:themeColor="text1"/>
                <w:kern w:val="2"/>
                <w:sz w:val="11"/>
                <w:szCs w:val="11"/>
                <w:lang w:val="en-US" w:bidi="ar-SA"/>
                <w14:textFill>
                  <w14:solidFill>
                    <w14:schemeClr w14:val="tx1"/>
                  </w14:solidFill>
                </w14:textFill>
              </w:rPr>
            </w:pPr>
            <w:r>
              <w:rPr>
                <w:rFonts w:hint="eastAsia"/>
                <w:color w:val="000000" w:themeColor="text1"/>
                <w:sz w:val="21"/>
                <w:szCs w:val="21"/>
                <w:lang w:val="en-US"/>
                <w14:textFill>
                  <w14:solidFill>
                    <w14:schemeClr w14:val="tx1"/>
                  </w14:solidFill>
                </w14:textFill>
              </w:rPr>
              <w:t>11月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14.8</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18.7</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14.7</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817" w:type="dxa"/>
            <w:vAlign w:val="center"/>
          </w:tcPr>
          <w:p>
            <w:pPr>
              <w:ind w:left="227" w:leftChars="108" w:right="-50" w:rightChars="-24" w:firstLine="367" w:firstLineChars="175"/>
              <w:jc w:val="center"/>
              <w:rPr>
                <w:rFonts w:ascii="Times New Roman" w:hAnsi="Times New Roman" w:cs="Times New Roman"/>
                <w:color w:val="000000" w:themeColor="text1"/>
                <w:kern w:val="2"/>
                <w:sz w:val="11"/>
                <w:szCs w:val="11"/>
                <w:lang w:val="en-US" w:bidi="ar-SA"/>
                <w14:textFill>
                  <w14:solidFill>
                    <w14:schemeClr w14:val="tx1"/>
                  </w14:solidFill>
                </w14:textFill>
              </w:rPr>
            </w:pPr>
            <w:r>
              <w:rPr>
                <w:rFonts w:hint="eastAsia"/>
                <w:color w:val="000000" w:themeColor="text1"/>
                <w:sz w:val="21"/>
                <w:szCs w:val="21"/>
                <w:lang w:val="en-US"/>
                <w14:textFill>
                  <w14:solidFill>
                    <w14:schemeClr w14:val="tx1"/>
                  </w14:solidFill>
                </w14:textFill>
              </w:rPr>
              <w:t>12月</w:t>
            </w:r>
          </w:p>
        </w:tc>
        <w:tc>
          <w:tcPr>
            <w:tcW w:w="1272" w:type="dxa"/>
            <w:vAlign w:val="center"/>
          </w:tcPr>
          <w:p>
            <w:pPr>
              <w:tabs>
                <w:tab w:val="left" w:pos="620"/>
              </w:tabs>
              <w:spacing w:line="0" w:lineRule="atLeast"/>
              <w:ind w:right="-50" w:rightChars="-24"/>
              <w:jc w:val="center"/>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8.6</w:t>
            </w:r>
          </w:p>
        </w:tc>
        <w:tc>
          <w:tcPr>
            <w:tcW w:w="1528"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16.4</w:t>
            </w:r>
          </w:p>
        </w:tc>
        <w:tc>
          <w:tcPr>
            <w:tcW w:w="1553"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11.2</w:t>
            </w:r>
          </w:p>
        </w:tc>
        <w:tc>
          <w:tcPr>
            <w:tcW w:w="1847" w:type="dxa"/>
            <w:vAlign w:val="center"/>
          </w:tcPr>
          <w:p>
            <w:pPr>
              <w:tabs>
                <w:tab w:val="left" w:pos="620"/>
              </w:tabs>
              <w:spacing w:line="0" w:lineRule="atLeast"/>
              <w:ind w:left="227" w:leftChars="108" w:right="-50" w:rightChars="-24" w:firstLine="367" w:firstLineChars="175"/>
              <w:jc w:val="both"/>
              <w:rPr>
                <w:rFonts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15.9</w:t>
            </w:r>
          </w:p>
        </w:tc>
      </w:tr>
    </w:tbl>
    <w:p>
      <w:pPr>
        <w:pageBreakBefore w:val="0"/>
        <w:kinsoku/>
        <w:wordWrap/>
        <w:topLinePunct w:val="0"/>
        <w:bidi w:val="0"/>
        <w:spacing w:line="360" w:lineRule="auto"/>
        <w:ind w:firstLine="480" w:firstLineChars="200"/>
        <w:rPr>
          <w:rFonts w:hint="eastAsia" w:ascii="Times New Roman" w:hAnsi="Times New Roman" w:cs="Times New Roman"/>
          <w:sz w:val="24"/>
          <w:szCs w:val="24"/>
          <w:highlight w:val="none"/>
          <w:lang w:val="en-US" w:eastAsia="zh-CN"/>
        </w:rPr>
      </w:pPr>
    </w:p>
    <w:p>
      <w:pPr>
        <w:pageBreakBefore w:val="0"/>
        <w:kinsoku/>
        <w:wordWrap/>
        <w:topLinePunct w:val="0"/>
        <w:bidi w:val="0"/>
        <w:spacing w:line="360" w:lineRule="auto"/>
        <w:jc w:val="both"/>
        <w:rPr>
          <w:rFonts w:hint="eastAsia" w:ascii="Times New Roman" w:hAnsi="Times New Roman" w:cs="Times New Roman" w:eastAsiaTheme="minorEastAsia"/>
          <w:sz w:val="24"/>
          <w:szCs w:val="24"/>
          <w:highlight w:val="none"/>
          <w:lang w:eastAsia="zh-CN"/>
        </w:rPr>
      </w:pPr>
      <w:r>
        <w:rPr>
          <w:rFonts w:hint="eastAsia" w:ascii="Times New Roman" w:hAnsi="Times New Roman" w:cs="Times New Roman"/>
          <w:sz w:val="24"/>
          <w:szCs w:val="24"/>
          <w:highlight w:val="none"/>
          <w:lang w:val="en-US" w:eastAsia="zh-CN"/>
        </w:rPr>
        <w:drawing>
          <wp:inline distT="0" distB="0" distL="114300" distR="114300">
            <wp:extent cx="5229225" cy="3143250"/>
            <wp:effectExtent l="0" t="0" r="9525" b="0"/>
            <wp:docPr id="5" name="图片 5" descr="1602656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2656503(1)"/>
                    <pic:cNvPicPr>
                      <a:picLocks noChangeAspect="1"/>
                    </pic:cNvPicPr>
                  </pic:nvPicPr>
                  <pic:blipFill>
                    <a:blip r:embed="rId12"/>
                    <a:stretch>
                      <a:fillRect/>
                    </a:stretch>
                  </pic:blipFill>
                  <pic:spPr>
                    <a:xfrm>
                      <a:off x="0" y="0"/>
                      <a:ext cx="5229225" cy="3143250"/>
                    </a:xfrm>
                    <a:prstGeom prst="rect">
                      <a:avLst/>
                    </a:prstGeom>
                  </pic:spPr>
                </pic:pic>
              </a:graphicData>
            </a:graphic>
          </wp:inline>
        </w:drawing>
      </w:r>
    </w:p>
    <w:p>
      <w:pPr>
        <w:pageBreakBefore w:val="0"/>
        <w:kinsoku/>
        <w:wordWrap/>
        <w:topLinePunct w:val="0"/>
        <w:bidi w:val="0"/>
        <w:spacing w:line="360" w:lineRule="auto"/>
        <w:ind w:firstLine="480" w:firstLineChars="200"/>
        <w:rPr>
          <w:rFonts w:hint="eastAsia" w:ascii="Times New Roman" w:hAnsi="Times New Roman" w:cs="Times New Roman"/>
          <w:sz w:val="24"/>
          <w:szCs w:val="24"/>
          <w:highlight w:val="none"/>
          <w:lang w:val="en-US"/>
        </w:rPr>
      </w:pPr>
      <w:r>
        <w:rPr>
          <w:rFonts w:hint="eastAsia" w:ascii="Times New Roman" w:hAnsi="Times New Roman" w:cs="Times New Roman"/>
          <w:sz w:val="24"/>
          <w:szCs w:val="24"/>
          <w:highlight w:val="none"/>
          <w:lang w:val="en-US"/>
        </w:rPr>
        <w:t>根据统计数据</w:t>
      </w:r>
      <w:r>
        <w:rPr>
          <w:rFonts w:hint="eastAsia" w:ascii="Times New Roman" w:hAnsi="Times New Roman" w:cs="Times New Roman"/>
          <w:sz w:val="24"/>
          <w:szCs w:val="24"/>
          <w:highlight w:val="none"/>
          <w:lang w:val="en-US" w:eastAsia="zh-CN"/>
        </w:rPr>
        <w:t>及水文观测资料</w:t>
      </w:r>
      <w:r>
        <w:rPr>
          <w:rFonts w:hint="eastAsia" w:ascii="Times New Roman" w:hAnsi="Times New Roman" w:cs="Times New Roman"/>
          <w:sz w:val="24"/>
          <w:szCs w:val="24"/>
          <w:highlight w:val="none"/>
          <w:lang w:val="en-US"/>
        </w:rPr>
        <w:t>可知，12月-2月为水库低温期，表层水体失热降温，表层水体密度增大而在垂向上发生密度摻混作用，使得库区段内水温为同温分布状态，3月-4月为升温期初期，气温及太阳辐射有所增强，但表层水体受冬季影响，初期热量较小，王家厂水库水温处于弱分层状态。</w:t>
      </w:r>
    </w:p>
    <w:p>
      <w:pPr>
        <w:pageBreakBefore w:val="0"/>
        <w:kinsoku/>
        <w:wordWrap/>
        <w:topLinePunct w:val="0"/>
        <w:bidi w:val="0"/>
        <w:spacing w:line="360" w:lineRule="auto"/>
        <w:ind w:firstLine="480" w:firstLineChars="20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lang w:val="en-US"/>
        </w:rPr>
        <w:t>综上分析得知王家厂水库存在季节性分层结构及特征，12月～次年2月库区水温表现为同温状态，其余月份垂向均有不同程度的水温分层，其中5～9月分层显著。</w:t>
      </w:r>
    </w:p>
    <w:p>
      <w:pPr>
        <w:pageBreakBefore w:val="0"/>
        <w:kinsoku/>
        <w:wordWrap/>
        <w:topLinePunct w:val="0"/>
        <w:bidi w:val="0"/>
        <w:spacing w:line="360" w:lineRule="auto"/>
        <w:ind w:firstLine="480" w:firstLineChars="200"/>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sz w:val="24"/>
          <w:szCs w:val="24"/>
          <w:highlight w:val="none"/>
        </w:rPr>
        <w:t>澧县</w:t>
      </w:r>
      <w:r>
        <w:rPr>
          <w:rFonts w:hint="eastAsia" w:ascii="Times New Roman" w:hAnsi="Times New Roman" w:cs="Times New Roman"/>
          <w:sz w:val="24"/>
          <w:szCs w:val="24"/>
          <w:highlight w:val="none"/>
          <w:lang w:eastAsia="zh-CN"/>
        </w:rPr>
        <w:t>王家厂水库电站</w:t>
      </w:r>
      <w:r>
        <w:rPr>
          <w:rFonts w:ascii="Times New Roman" w:hAnsi="Times New Roman" w:cs="Times New Roman"/>
          <w:sz w:val="24"/>
          <w:szCs w:val="24"/>
          <w:highlight w:val="none"/>
        </w:rPr>
        <w:t>总库容</w:t>
      </w:r>
      <w:r>
        <w:rPr>
          <w:rFonts w:hint="eastAsia" w:ascii="Times New Roman" w:hAnsi="Times New Roman" w:cs="Times New Roman"/>
          <w:sz w:val="24"/>
          <w:szCs w:val="24"/>
          <w:highlight w:val="none"/>
        </w:rPr>
        <w:t>2.78</w:t>
      </w:r>
      <w:r>
        <w:rPr>
          <w:rFonts w:ascii="Times New Roman" w:hAnsi="Times New Roman" w:cs="Times New Roman"/>
          <w:sz w:val="24"/>
          <w:szCs w:val="24"/>
          <w:highlight w:val="none"/>
        </w:rPr>
        <w:t>亿m³，</w:t>
      </w:r>
      <w:r>
        <w:rPr>
          <w:rFonts w:hint="eastAsia" w:ascii="Times New Roman" w:hAnsi="Times New Roman" w:cs="Times New Roman"/>
          <w:color w:val="000000" w:themeColor="text1"/>
          <w:sz w:val="24"/>
          <w:szCs w:val="24"/>
          <w:highlight w:val="none"/>
          <w14:textFill>
            <w14:solidFill>
              <w14:schemeClr w14:val="tx1"/>
            </w14:solidFill>
          </w14:textFill>
        </w:rPr>
        <w:t>水温结构为稳定分层型，运行过程中存在低温水影响</w:t>
      </w:r>
      <w:r>
        <w:rPr>
          <w:rFonts w:hint="eastAsia" w:ascii="Times New Roman" w:hAnsi="Times New Roman" w:cs="Times New Roman"/>
          <w:sz w:val="24"/>
          <w:szCs w:val="24"/>
          <w:highlight w:val="none"/>
        </w:rPr>
        <w:t>。</w:t>
      </w:r>
      <w:r>
        <w:rPr>
          <w:rFonts w:hint="eastAsia" w:ascii="Times New Roman" w:hAnsi="Times New Roman" w:cs="Times New Roman"/>
          <w:color w:val="000000" w:themeColor="text1"/>
          <w:sz w:val="24"/>
          <w:szCs w:val="24"/>
          <w:highlight w:val="none"/>
          <w14:textFill>
            <w14:solidFill>
              <w14:schemeClr w14:val="tx1"/>
            </w14:solidFill>
          </w14:textFill>
        </w:rPr>
        <w:t>参照“澧县水电站一站一策整改方案”，水库采用利用上层灌溉闸、泄洪闸小开度泄流改造的方案泄放生态流量，将水引至坝下，旁边放水管出流，满足生态流量要求。由于水库存在分层现象，王家厂水库发电取水、洪水排泄、生态流量泄放均不取库区底部水，因此，对库区水温影响较小；洪水对库区水温无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⑥水库富营养化</w:t>
      </w:r>
    </w:p>
    <w:p>
      <w:pPr>
        <w:pStyle w:val="72"/>
        <w:spacing w:after="100"/>
        <w:ind w:firstLine="501" w:firstLineChars="209"/>
        <w:rPr>
          <w:rFonts w:ascii="Times New Roman" w:hAnsi="Times New Roman" w:cs="Times New Roman"/>
          <w:color w:val="000000" w:themeColor="text1"/>
          <w:sz w:val="24"/>
          <w:szCs w:val="24"/>
          <w:lang w:val="en-US" w:eastAsia="zh-CN" w:bidi="en-US"/>
          <w14:textFill>
            <w14:solidFill>
              <w14:schemeClr w14:val="tx1"/>
            </w14:solidFill>
          </w14:textFill>
        </w:rPr>
      </w:pPr>
      <w:r>
        <w:rPr>
          <w:rFonts w:hint="eastAsia" w:ascii="Times New Roman" w:hAnsi="Times New Roman" w:cs="Times New Roman"/>
          <w:sz w:val="24"/>
          <w:szCs w:val="24"/>
          <w:lang w:eastAsia="zh-CN"/>
        </w:rPr>
        <w:t>根据</w:t>
      </w:r>
      <w:r>
        <w:rPr>
          <w:rFonts w:hint="eastAsia"/>
          <w:sz w:val="24"/>
        </w:rPr>
        <w:t>《</w:t>
      </w:r>
      <w:r>
        <w:rPr>
          <w:rFonts w:hint="eastAsia"/>
          <w:sz w:val="24"/>
          <w:lang w:val="en-US"/>
        </w:rPr>
        <w:t>澧县</w:t>
      </w:r>
      <w:r>
        <w:rPr>
          <w:rFonts w:hint="eastAsia"/>
          <w:sz w:val="24"/>
        </w:rPr>
        <w:t>澧水、涔水及洈水流域水电开发环境影响后评价报告</w:t>
      </w:r>
      <w:r>
        <w:rPr>
          <w:rFonts w:hint="eastAsia"/>
          <w:sz w:val="24"/>
          <w:lang w:val="en-US" w:eastAsia="zh-CN"/>
        </w:rPr>
        <w:t>书</w:t>
      </w:r>
      <w:r>
        <w:rPr>
          <w:rFonts w:hint="eastAsia" w:ascii="Times New Roman" w:hAnsi="Times New Roman" w:cs="Times New Roman"/>
          <w:sz w:val="24"/>
          <w:szCs w:val="24"/>
          <w:lang w:eastAsia="zh-CN"/>
        </w:rPr>
        <w:t>》中对于王家厂水库富营养化的评价：</w:t>
      </w:r>
      <w:r>
        <w:rPr>
          <w:rFonts w:hint="eastAsia" w:ascii="Times New Roman" w:hAnsi="Times New Roman" w:cs="Times New Roman"/>
          <w:color w:val="000000" w:themeColor="text1"/>
          <w:sz w:val="24"/>
          <w:szCs w:val="24"/>
          <w:lang w:val="en-US" w:eastAsia="zh-CN" w:bidi="en-US"/>
          <w14:textFill>
            <w14:solidFill>
              <w14:schemeClr w14:val="tx1"/>
            </w14:solidFill>
          </w14:textFill>
        </w:rPr>
        <w:t>本次评价选取流域内代表性的大型水库王家厂水库进行富营养化评级计算。</w:t>
      </w:r>
    </w:p>
    <w:p>
      <w:pPr>
        <w:pageBreakBefore w:val="0"/>
        <w:tabs>
          <w:tab w:val="left" w:pos="0"/>
          <w:tab w:val="left" w:pos="1155"/>
          <w:tab w:val="left" w:pos="1575"/>
        </w:tabs>
        <w:kinsoku/>
        <w:wordWrap/>
        <w:topLinePunct w:val="0"/>
        <w:bidi w:val="0"/>
        <w:spacing w:before="0" w:after="0" w:line="360" w:lineRule="auto"/>
        <w:ind w:right="0" w:firstLine="480" w:firstLineChars="200"/>
        <w:jc w:val="both"/>
        <w:rPr>
          <w:rFonts w:hint="eastAsia" w:ascii="Times New Roman" w:hAnsi="Times New Roman" w:cs="Times New Roman"/>
          <w:sz w:val="24"/>
          <w:szCs w:val="24"/>
          <w:lang w:eastAsia="zh-CN"/>
        </w:rPr>
      </w:pPr>
      <w:r>
        <w:rPr>
          <w:rFonts w:hint="eastAsia" w:ascii="Times New Roman" w:hAnsi="Times New Roman" w:cs="Times New Roman"/>
          <w:color w:val="000000" w:themeColor="text1"/>
          <w:sz w:val="24"/>
          <w:szCs w:val="24"/>
          <w:lang w:val="en-US" w:eastAsia="zh-CN" w:bidi="en-US"/>
          <w14:textFill>
            <w14:solidFill>
              <w14:schemeClr w14:val="tx1"/>
            </w14:solidFill>
          </w14:textFill>
        </w:rPr>
        <w:t>王家厂水库现状监测平均值总氮 1.17mg/L、总磷 0.015 mg/L、高锰酸盐指数 2.4mg/L，通过湖泊（水库）营养状态评价标准及分级方法计算 EI 为 43.3，对照水库富营养状态分级，王家厂总体水质处于中营养状态。没有富营养化状态，水质较好</w:t>
      </w:r>
    </w:p>
    <w:p>
      <w:pPr>
        <w:pStyle w:val="72"/>
        <w:spacing w:after="100" w:line="240" w:lineRule="auto"/>
        <w:jc w:val="center"/>
        <w:rPr>
          <w:rFonts w:ascii="Times New Roman" w:hAnsi="Times New Roman" w:cs="Times New Roman"/>
          <w:b/>
          <w:bCs/>
          <w:color w:val="000000" w:themeColor="text1"/>
          <w:sz w:val="24"/>
          <w:szCs w:val="24"/>
          <w:lang w:val="en-US" w:eastAsia="zh-CN" w:bidi="en-US"/>
          <w14:textFill>
            <w14:solidFill>
              <w14:schemeClr w14:val="tx1"/>
            </w14:solidFill>
          </w14:textFill>
        </w:rPr>
      </w:pPr>
      <w:r>
        <w:rPr>
          <w:color w:val="000000" w:themeColor="text1"/>
          <w:sz w:val="21"/>
          <w:szCs w:val="21"/>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29845</wp:posOffset>
                </wp:positionH>
                <wp:positionV relativeFrom="paragraph">
                  <wp:posOffset>241935</wp:posOffset>
                </wp:positionV>
                <wp:extent cx="1733550" cy="892810"/>
                <wp:effectExtent l="1905" t="0" r="17145" b="2540"/>
                <wp:wrapNone/>
                <wp:docPr id="233" name="组合 233"/>
                <wp:cNvGraphicFramePr/>
                <a:graphic xmlns:a="http://schemas.openxmlformats.org/drawingml/2006/main">
                  <a:graphicData uri="http://schemas.microsoft.com/office/word/2010/wordprocessingGroup">
                    <wpg:wgp>
                      <wpg:cNvGrpSpPr/>
                      <wpg:grpSpPr>
                        <a:xfrm>
                          <a:off x="1759585" y="7632700"/>
                          <a:ext cx="1733550" cy="892810"/>
                          <a:chOff x="834" y="1954"/>
                          <a:chExt cx="1399" cy="1007"/>
                        </a:xfrm>
                        <a:effectLst/>
                      </wpg:grpSpPr>
                      <wps:wsp>
                        <wps:cNvPr id="234" name="直接连接符 16"/>
                        <wps:cNvCnPr/>
                        <wps:spPr>
                          <a:xfrm>
                            <a:off x="834" y="2037"/>
                            <a:ext cx="1399" cy="427"/>
                          </a:xfrm>
                          <a:prstGeom prst="line">
                            <a:avLst/>
                          </a:prstGeom>
                          <a:ln w="6350" cap="flat" cmpd="sng">
                            <a:solidFill>
                              <a:srgbClr val="000000"/>
                            </a:solidFill>
                            <a:prstDash val="solid"/>
                            <a:headEnd type="none" w="med" len="med"/>
                            <a:tailEnd type="none" w="med" len="med"/>
                          </a:ln>
                          <a:effectLst/>
                        </wps:spPr>
                        <wps:bodyPr upright="1"/>
                      </wps:wsp>
                      <wps:wsp>
                        <wps:cNvPr id="235" name="直接连接符 17"/>
                        <wps:cNvCnPr/>
                        <wps:spPr>
                          <a:xfrm>
                            <a:off x="834" y="2037"/>
                            <a:ext cx="1399" cy="855"/>
                          </a:xfrm>
                          <a:prstGeom prst="line">
                            <a:avLst/>
                          </a:prstGeom>
                          <a:ln w="6350" cap="flat" cmpd="sng">
                            <a:solidFill>
                              <a:srgbClr val="000000"/>
                            </a:solidFill>
                            <a:prstDash val="solid"/>
                            <a:headEnd type="none" w="med" len="med"/>
                            <a:tailEnd type="none" w="med" len="med"/>
                          </a:ln>
                          <a:effectLst/>
                        </wps:spPr>
                        <wps:bodyPr upright="1"/>
                      </wps:wsp>
                      <wps:wsp>
                        <wps:cNvPr id="236" name="文本框 18"/>
                        <wps:cNvSpPr txBox="1"/>
                        <wps:spPr>
                          <a:xfrm>
                            <a:off x="1194" y="1954"/>
                            <a:ext cx="205" cy="214"/>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t>监</w:t>
                              </w:r>
                            </w:p>
                          </w:txbxContent>
                        </wps:txbx>
                        <wps:bodyPr vert="horz" lIns="0" tIns="0" rIns="0" bIns="0" anchor="t" upright="1"/>
                      </wps:wsp>
                      <wps:wsp>
                        <wps:cNvPr id="237" name="文本框 19"/>
                        <wps:cNvSpPr txBox="1"/>
                        <wps:spPr>
                          <a:xfrm>
                            <a:off x="1436" y="2009"/>
                            <a:ext cx="205" cy="196"/>
                          </a:xfrm>
                          <a:prstGeom prst="rect">
                            <a:avLst/>
                          </a:prstGeom>
                          <a:noFill/>
                          <a:ln>
                            <a:noFill/>
                          </a:ln>
                          <a:effectLst/>
                        </wps:spPr>
                        <wps:txbx>
                          <w:txbxContent>
                            <w:p>
                              <w:pPr>
                                <w:snapToGrid w:val="0"/>
                                <w:rPr>
                                  <w:sz w:val="21"/>
                                  <w:szCs w:val="21"/>
                                </w:rPr>
                              </w:pPr>
                              <w:r>
                                <w:rPr>
                                  <w:rFonts w:hint="eastAsia"/>
                                  <w:sz w:val="21"/>
                                  <w:szCs w:val="21"/>
                                </w:rPr>
                                <w:t>测</w:t>
                              </w:r>
                            </w:p>
                          </w:txbxContent>
                        </wps:txbx>
                        <wps:bodyPr vert="horz" lIns="0" tIns="0" rIns="0" bIns="0" anchor="t" upright="1"/>
                      </wps:wsp>
                      <wps:wsp>
                        <wps:cNvPr id="238" name="文本框 20"/>
                        <wps:cNvSpPr txBox="1"/>
                        <wps:spPr>
                          <a:xfrm>
                            <a:off x="1713" y="2080"/>
                            <a:ext cx="232" cy="208"/>
                          </a:xfrm>
                          <a:prstGeom prst="rect">
                            <a:avLst/>
                          </a:prstGeom>
                          <a:noFill/>
                          <a:ln>
                            <a:noFill/>
                          </a:ln>
                          <a:effectLst/>
                        </wps:spPr>
                        <wps:txbx>
                          <w:txbxContent>
                            <w:p>
                              <w:pPr>
                                <w:snapToGrid w:val="0"/>
                                <w:rPr>
                                  <w:rFonts w:hint="eastAsia" w:eastAsia="宋体"/>
                                  <w:sz w:val="10"/>
                                  <w:szCs w:val="10"/>
                                  <w:lang w:eastAsia="zh-CN"/>
                                </w:rPr>
                              </w:pPr>
                              <w:r>
                                <w:rPr>
                                  <w:rFonts w:hint="eastAsia"/>
                                  <w:sz w:val="21"/>
                                  <w:szCs w:val="21"/>
                                  <w:lang w:eastAsia="zh-CN"/>
                                </w:rPr>
                                <w:t>时</w:t>
                              </w:r>
                            </w:p>
                          </w:txbxContent>
                        </wps:txbx>
                        <wps:bodyPr vert="horz" lIns="0" tIns="0" rIns="0" bIns="0" anchor="t" upright="1"/>
                      </wps:wsp>
                      <wps:wsp>
                        <wps:cNvPr id="239" name="文本框 21"/>
                        <wps:cNvSpPr txBox="1"/>
                        <wps:spPr>
                          <a:xfrm>
                            <a:off x="1990" y="2151"/>
                            <a:ext cx="211" cy="237"/>
                          </a:xfrm>
                          <a:prstGeom prst="rect">
                            <a:avLst/>
                          </a:prstGeom>
                          <a:noFill/>
                          <a:ln>
                            <a:noFill/>
                          </a:ln>
                          <a:effectLst/>
                        </wps:spPr>
                        <wps:txbx>
                          <w:txbxContent>
                            <w:p>
                              <w:pPr>
                                <w:snapToGrid w:val="0"/>
                                <w:rPr>
                                  <w:rFonts w:hint="eastAsia" w:eastAsia="宋体"/>
                                  <w:sz w:val="10"/>
                                  <w:szCs w:val="10"/>
                                  <w:lang w:eastAsia="zh-CN"/>
                                </w:rPr>
                              </w:pPr>
                              <w:r>
                                <w:rPr>
                                  <w:rFonts w:hint="eastAsia"/>
                                  <w:sz w:val="21"/>
                                  <w:szCs w:val="21"/>
                                  <w:lang w:eastAsia="zh-CN"/>
                                </w:rPr>
                                <w:t>间</w:t>
                              </w:r>
                            </w:p>
                          </w:txbxContent>
                        </wps:txbx>
                        <wps:bodyPr vert="horz" lIns="0" tIns="0" rIns="0" bIns="0" anchor="t" upright="1"/>
                      </wps:wsp>
                      <wps:wsp>
                        <wps:cNvPr id="240" name="文本框 22"/>
                        <wps:cNvSpPr txBox="1"/>
                        <wps:spPr>
                          <a:xfrm>
                            <a:off x="1335" y="2223"/>
                            <a:ext cx="192" cy="238"/>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t>年</w:t>
                              </w:r>
                            </w:p>
                          </w:txbxContent>
                        </wps:txbx>
                        <wps:bodyPr vert="horz" lIns="0" tIns="0" rIns="0" bIns="0" anchor="t" upright="1"/>
                      </wps:wsp>
                      <wps:wsp>
                        <wps:cNvPr id="241" name="文本框 23"/>
                        <wps:cNvSpPr txBox="1"/>
                        <wps:spPr>
                          <a:xfrm>
                            <a:off x="1649" y="2371"/>
                            <a:ext cx="211" cy="239"/>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t>均</w:t>
                              </w:r>
                            </w:p>
                          </w:txbxContent>
                        </wps:txbx>
                        <wps:bodyPr vert="horz" lIns="0" tIns="0" rIns="0" bIns="0" anchor="t" upright="1"/>
                      </wps:wsp>
                      <wps:wsp>
                        <wps:cNvPr id="242" name="文本框 24"/>
                        <wps:cNvSpPr txBox="1"/>
                        <wps:spPr>
                          <a:xfrm>
                            <a:off x="1972" y="2519"/>
                            <a:ext cx="233" cy="245"/>
                          </a:xfrm>
                          <a:prstGeom prst="rect">
                            <a:avLst/>
                          </a:prstGeom>
                          <a:noFill/>
                          <a:ln>
                            <a:noFill/>
                          </a:ln>
                          <a:effectLst/>
                        </wps:spPr>
                        <wps:txbx>
                          <w:txbxContent>
                            <w:p>
                              <w:pPr>
                                <w:snapToGrid w:val="0"/>
                                <w:rPr>
                                  <w:sz w:val="21"/>
                                  <w:szCs w:val="21"/>
                                </w:rPr>
                              </w:pPr>
                              <w:r>
                                <w:rPr>
                                  <w:rFonts w:hint="eastAsia"/>
                                  <w:sz w:val="21"/>
                                  <w:szCs w:val="21"/>
                                </w:rPr>
                                <w:t>值</w:t>
                              </w:r>
                            </w:p>
                          </w:txbxContent>
                        </wps:txbx>
                        <wps:bodyPr vert="horz" lIns="0" tIns="0" rIns="0" bIns="0" anchor="t" upright="1"/>
                      </wps:wsp>
                      <wps:wsp>
                        <wps:cNvPr id="243" name="文本框 25"/>
                        <wps:cNvSpPr txBox="1"/>
                        <wps:spPr>
                          <a:xfrm>
                            <a:off x="891" y="2398"/>
                            <a:ext cx="216" cy="239"/>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t>监</w:t>
                              </w:r>
                            </w:p>
                          </w:txbxContent>
                        </wps:txbx>
                        <wps:bodyPr vert="horz" lIns="0" tIns="0" rIns="0" bIns="0" anchor="t" upright="1"/>
                      </wps:wsp>
                      <wps:wsp>
                        <wps:cNvPr id="244" name="文本框 26"/>
                        <wps:cNvSpPr txBox="1"/>
                        <wps:spPr>
                          <a:xfrm>
                            <a:off x="1178" y="2553"/>
                            <a:ext cx="225" cy="221"/>
                          </a:xfrm>
                          <a:prstGeom prst="rect">
                            <a:avLst/>
                          </a:prstGeom>
                          <a:noFill/>
                          <a:ln>
                            <a:noFill/>
                          </a:ln>
                          <a:effectLst/>
                        </wps:spPr>
                        <wps:txbx>
                          <w:txbxContent>
                            <w:p>
                              <w:pPr>
                                <w:snapToGrid w:val="0"/>
                                <w:rPr>
                                  <w:rFonts w:hint="eastAsia" w:eastAsia="宋体"/>
                                  <w:sz w:val="21"/>
                                  <w:szCs w:val="21"/>
                                  <w:lang w:eastAsia="zh-CN"/>
                                </w:rPr>
                              </w:pPr>
                              <w:r>
                                <w:rPr>
                                  <w:rFonts w:hint="eastAsia"/>
                                  <w:sz w:val="21"/>
                                  <w:szCs w:val="21"/>
                                  <w:lang w:eastAsia="zh-CN"/>
                                </w:rPr>
                                <w:t>测</w:t>
                              </w:r>
                            </w:p>
                          </w:txbxContent>
                        </wps:txbx>
                        <wps:bodyPr vert="horz" lIns="0" tIns="0" rIns="0" bIns="0" anchor="t" upright="1"/>
                      </wps:wsp>
                      <wps:wsp>
                        <wps:cNvPr id="245" name="文本框 27"/>
                        <wps:cNvSpPr txBox="1"/>
                        <wps:spPr>
                          <a:xfrm>
                            <a:off x="1522" y="2643"/>
                            <a:ext cx="178" cy="208"/>
                          </a:xfrm>
                          <a:prstGeom prst="rect">
                            <a:avLst/>
                          </a:prstGeom>
                          <a:noFill/>
                          <a:ln>
                            <a:noFill/>
                          </a:ln>
                          <a:effectLst/>
                        </wps:spPr>
                        <wps:txbx>
                          <w:txbxContent>
                            <w:p>
                              <w:pPr>
                                <w:snapToGrid w:val="0"/>
                                <w:rPr>
                                  <w:sz w:val="21"/>
                                  <w:szCs w:val="21"/>
                                </w:rPr>
                              </w:pPr>
                              <w:r>
                                <w:rPr>
                                  <w:rFonts w:hint="eastAsia"/>
                                  <w:sz w:val="21"/>
                                  <w:szCs w:val="21"/>
                                </w:rPr>
                                <w:t>项</w:t>
                              </w:r>
                            </w:p>
                          </w:txbxContent>
                        </wps:txbx>
                        <wps:bodyPr vert="horz" lIns="0" tIns="0" rIns="0" bIns="0" anchor="t" upright="1"/>
                      </wps:wsp>
                      <wps:wsp>
                        <wps:cNvPr id="246" name="文本框 28"/>
                        <wps:cNvSpPr txBox="1"/>
                        <wps:spPr>
                          <a:xfrm>
                            <a:off x="1826" y="2734"/>
                            <a:ext cx="192" cy="227"/>
                          </a:xfrm>
                          <a:prstGeom prst="rect">
                            <a:avLst/>
                          </a:prstGeom>
                          <a:noFill/>
                          <a:ln>
                            <a:noFill/>
                          </a:ln>
                          <a:effectLst/>
                        </wps:spPr>
                        <wps:txbx>
                          <w:txbxContent>
                            <w:p>
                              <w:pPr>
                                <w:snapToGrid w:val="0"/>
                                <w:rPr>
                                  <w:sz w:val="21"/>
                                  <w:szCs w:val="21"/>
                                </w:rPr>
                              </w:pPr>
                              <w:r>
                                <w:rPr>
                                  <w:rFonts w:hint="eastAsia"/>
                                  <w:sz w:val="21"/>
                                  <w:szCs w:val="21"/>
                                </w:rPr>
                                <w:t>目</w:t>
                              </w:r>
                            </w:p>
                          </w:txbxContent>
                        </wps:txbx>
                        <wps:bodyPr vert="horz" lIns="0" tIns="0" rIns="0" bIns="0" anchor="t" upright="1"/>
                      </wps:wsp>
                    </wpg:wgp>
                  </a:graphicData>
                </a:graphic>
              </wp:anchor>
            </w:drawing>
          </mc:Choice>
          <mc:Fallback>
            <w:pict>
              <v:group id="_x0000_s1026" o:spid="_x0000_s1026" o:spt="203" style="position:absolute;left:0pt;margin-left:2.35pt;margin-top:19.05pt;height:70.3pt;width:136.5pt;z-index:251666432;mso-width-relative:page;mso-height-relative:page;" coordorigin="834,1954" coordsize="1399,1007" o:gfxdata="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EcvqkDYAAAACAEAAA8AAAAAAAAAAQAgAAAAIgAAAGRycy9k&#10;b3ducmV2LnhtbFBLAQIUABQAAAAIAIdO4kBTDJ8ndQQAAGkaAAAOAAAAAAAAAAEAIAAAACcBAABk&#10;cnMvZTJvRG9jLnhtbFBLBQYAAAAABgAGAFkBAAAOCAAAAAA=&#10;">
                <o:lock v:ext="edit" aspectratio="f"/>
                <v:line id="直接连接符 16" o:spid="_x0000_s1026" o:spt="20" style="position:absolute;left:834;top:2037;height:427;width:1399;" filled="f" stroked="t" coordsize="21600,21600" o:gfxdata="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H1O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17" o:spid="_x0000_s1026" o:spt="20" style="position:absolute;left:834;top:2037;height:855;width:1399;" filled="f" stroked="t" coordsize="21600,21600" o:gfxdata="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LcX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文本框 18" o:spid="_x0000_s1026" o:spt="202" type="#_x0000_t202" style="position:absolute;left:1194;top:1954;height:214;width:205;" filled="f" stroked="f" coordsize="21600,21600" o:gfxdata="UEsDBAoAAAAAAIdO4kAAAAAAAAAAAAAAAAAEAAAAZHJzL1BLAwQUAAAACACHTuJAUmzAT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zAT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hint="eastAsia" w:eastAsia="宋体"/>
                            <w:sz w:val="21"/>
                            <w:szCs w:val="21"/>
                            <w:lang w:eastAsia="zh-CN"/>
                          </w:rPr>
                        </w:pPr>
                        <w:r>
                          <w:rPr>
                            <w:rFonts w:hint="eastAsia"/>
                            <w:sz w:val="21"/>
                            <w:szCs w:val="21"/>
                            <w:lang w:eastAsia="zh-CN"/>
                          </w:rPr>
                          <w:t>监</w:t>
                        </w:r>
                      </w:p>
                    </w:txbxContent>
                  </v:textbox>
                </v:shape>
                <v:shape id="文本框 19" o:spid="_x0000_s1026" o:spt="202" type="#_x0000_t202" style="position:absolute;left:1436;top:2009;height:196;width:205;" filled="f" stroked="f" coordsize="21600,21600" o:gfxdata="UEsDBAoAAAAAAIdO4kAAAAAAAAAAAAAAAAAEAAAAZHJzL1BLAwQUAAAACACHTuJAPSBl178AAADc&#10;AAAADwAAAGRycy9kb3ducmV2LnhtbEWPT2sCMRTE7wW/Q3iCt5qoY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gZd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21"/>
                            <w:szCs w:val="21"/>
                          </w:rPr>
                        </w:pPr>
                        <w:r>
                          <w:rPr>
                            <w:rFonts w:hint="eastAsia"/>
                            <w:sz w:val="21"/>
                            <w:szCs w:val="21"/>
                          </w:rPr>
                          <w:t>测</w:t>
                        </w:r>
                      </w:p>
                    </w:txbxContent>
                  </v:textbox>
                </v:shape>
                <v:shape id="文本框 20" o:spid="_x0000_s1026" o:spt="202" type="#_x0000_t202" style="position:absolute;left:1713;top:2080;height:208;width:232;" filled="f" stroked="f" coordsize="21600,21600" o:gfxdata="UEsDBAoAAAAAAIdO4kAAAAAAAAAAAAAAAAAEAAAAZHJzL1BLAwQUAAAACACHTuJATL/xpbwAAADc&#10;AAAADwAAAGRycy9kb3ducmV2LnhtbEVPW2vCMBR+H/gfwhH2NhMd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8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hint="eastAsia" w:eastAsia="宋体"/>
                            <w:sz w:val="10"/>
                            <w:szCs w:val="10"/>
                            <w:lang w:eastAsia="zh-CN"/>
                          </w:rPr>
                        </w:pPr>
                        <w:r>
                          <w:rPr>
                            <w:rFonts w:hint="eastAsia"/>
                            <w:sz w:val="21"/>
                            <w:szCs w:val="21"/>
                            <w:lang w:eastAsia="zh-CN"/>
                          </w:rPr>
                          <w:t>时</w:t>
                        </w:r>
                      </w:p>
                    </w:txbxContent>
                  </v:textbox>
                </v:shape>
                <v:shape id="文本框 21" o:spid="_x0000_s1026" o:spt="202" type="#_x0000_t202" style="position:absolute;left:1990;top:2151;height:237;width:211;" filled="f" stroked="f" coordsize="21600,21600" o:gfxdata="UEsDBAoAAAAAAIdO4kAAAAAAAAAAAAAAAAAEAAAAZHJzL1BLAwQUAAAACACHTuJAI/NUPr8AAADc&#10;AAAADwAAAGRycy9kb3ducmV2LnhtbEWPzWrDMBCE74W+g9hCb42UFEL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zVD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rFonts w:hint="eastAsia" w:eastAsia="宋体"/>
                            <w:sz w:val="10"/>
                            <w:szCs w:val="10"/>
                            <w:lang w:eastAsia="zh-CN"/>
                          </w:rPr>
                        </w:pPr>
                        <w:r>
                          <w:rPr>
                            <w:rFonts w:hint="eastAsia"/>
                            <w:sz w:val="21"/>
                            <w:szCs w:val="21"/>
                            <w:lang w:eastAsia="zh-CN"/>
                          </w:rPr>
                          <w:t>间</w:t>
                        </w:r>
                      </w:p>
                    </w:txbxContent>
                  </v:textbox>
                </v:shape>
                <v:shape id="文本框 22" o:spid="_x0000_s1026" o:spt="202" type="#_x0000_t202" style="position:absolute;left:1335;top:2223;height:238;width:192;" filled="f" stroked="f" coordsize="21600,21600" o:gfxdata="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Pjt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rFonts w:hint="eastAsia" w:eastAsia="宋体"/>
                            <w:sz w:val="21"/>
                            <w:szCs w:val="21"/>
                            <w:lang w:eastAsia="zh-CN"/>
                          </w:rPr>
                        </w:pPr>
                        <w:r>
                          <w:rPr>
                            <w:rFonts w:hint="eastAsia"/>
                            <w:sz w:val="21"/>
                            <w:szCs w:val="21"/>
                            <w:lang w:eastAsia="zh-CN"/>
                          </w:rPr>
                          <w:t>年</w:t>
                        </w:r>
                      </w:p>
                    </w:txbxContent>
                  </v:textbox>
                </v:shape>
                <v:shape id="文本框 23" o:spid="_x0000_s1026" o:spt="202" type="#_x0000_t202" style="position:absolute;left:1649;top:2371;height:239;width:211;" filled="f" stroked="f" coordsize="21600,21600" o:gfxdata="UEsDBAoAAAAAAIdO4kAAAAAAAAAAAAAAAAAEAAAAZHJzL1BLAwQUAAAACACHTuJAhYMrRb4AAADc&#10;AAAADwAAAGRycy9kb3ducmV2LnhtbEWPT2sCMRTE7wW/Q3iCt5qsi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MrR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hint="eastAsia" w:eastAsia="宋体"/>
                            <w:sz w:val="21"/>
                            <w:szCs w:val="21"/>
                            <w:lang w:eastAsia="zh-CN"/>
                          </w:rPr>
                        </w:pPr>
                        <w:r>
                          <w:rPr>
                            <w:rFonts w:hint="eastAsia"/>
                            <w:sz w:val="21"/>
                            <w:szCs w:val="21"/>
                            <w:lang w:eastAsia="zh-CN"/>
                          </w:rPr>
                          <w:t>均</w:t>
                        </w:r>
                      </w:p>
                    </w:txbxContent>
                  </v:textbox>
                </v:shape>
                <v:shape id="文本框 24" o:spid="_x0000_s1026" o:spt="202" type="#_x0000_t202" style="position:absolute;left:1972;top:2519;height:245;width:233;" filled="f" stroked="f" coordsize="21600,21600" o:gfxdata="UEsDBAoAAAAAAIdO4kAAAAAAAAAAAAAAAAAEAAAAZHJzL1BLAwQUAAAACACHTuJAdVG1Mr8AAADc&#10;AAAADwAAAGRycy9kb3ducmV2LnhtbEWPT2sCMRTE7wW/Q3iCt5q4i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RtT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21"/>
                            <w:szCs w:val="21"/>
                          </w:rPr>
                        </w:pPr>
                        <w:r>
                          <w:rPr>
                            <w:rFonts w:hint="eastAsia"/>
                            <w:sz w:val="21"/>
                            <w:szCs w:val="21"/>
                          </w:rPr>
                          <w:t>值</w:t>
                        </w:r>
                      </w:p>
                    </w:txbxContent>
                  </v:textbox>
                </v:shape>
                <v:shape id="文本框 25" o:spid="_x0000_s1026" o:spt="202" type="#_x0000_t202" style="position:absolute;left:891;top:2398;height:239;width:216;"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rFonts w:hint="eastAsia" w:eastAsia="宋体"/>
                            <w:sz w:val="21"/>
                            <w:szCs w:val="21"/>
                            <w:lang w:eastAsia="zh-CN"/>
                          </w:rPr>
                        </w:pPr>
                        <w:r>
                          <w:rPr>
                            <w:rFonts w:hint="eastAsia"/>
                            <w:sz w:val="21"/>
                            <w:szCs w:val="21"/>
                            <w:lang w:eastAsia="zh-CN"/>
                          </w:rPr>
                          <w:t>监</w:t>
                        </w:r>
                      </w:p>
                    </w:txbxContent>
                  </v:textbox>
                </v:shape>
                <v:shape id="文本框 26" o:spid="_x0000_s1026" o:spt="202" type="#_x0000_t202" style="position:absolute;left:1178;top:2553;height:221;width:225;"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hint="eastAsia" w:eastAsia="宋体"/>
                            <w:sz w:val="21"/>
                            <w:szCs w:val="21"/>
                            <w:lang w:eastAsia="zh-CN"/>
                          </w:rPr>
                        </w:pPr>
                        <w:r>
                          <w:rPr>
                            <w:rFonts w:hint="eastAsia"/>
                            <w:sz w:val="21"/>
                            <w:szCs w:val="21"/>
                            <w:lang w:eastAsia="zh-CN"/>
                          </w:rPr>
                          <w:t>测</w:t>
                        </w:r>
                      </w:p>
                    </w:txbxContent>
                  </v:textbox>
                </v:shape>
                <v:shape id="文本框 27" o:spid="_x0000_s1026" o:spt="202" type="#_x0000_t202" style="position:absolute;left:1522;top:2643;height:208;width:178;"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21"/>
                            <w:szCs w:val="21"/>
                          </w:rPr>
                        </w:pPr>
                        <w:r>
                          <w:rPr>
                            <w:rFonts w:hint="eastAsia"/>
                            <w:sz w:val="21"/>
                            <w:szCs w:val="21"/>
                          </w:rPr>
                          <w:t>项</w:t>
                        </w:r>
                      </w:p>
                    </w:txbxContent>
                  </v:textbox>
                </v:shape>
                <v:shape id="文本框 28" o:spid="_x0000_s1026" o:spt="202" type="#_x0000_t202" style="position:absolute;left:1826;top:2734;height:227;width:192;"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1"/>
                            <w:szCs w:val="21"/>
                          </w:rPr>
                        </w:pPr>
                        <w:r>
                          <w:rPr>
                            <w:rFonts w:hint="eastAsia"/>
                            <w:sz w:val="21"/>
                            <w:szCs w:val="21"/>
                          </w:rPr>
                          <w:t>目</w:t>
                        </w:r>
                      </w:p>
                    </w:txbxContent>
                  </v:textbox>
                </v:shape>
              </v:group>
            </w:pict>
          </mc:Fallback>
        </mc:AlternateContent>
      </w:r>
      <w:r>
        <w:rPr>
          <w:rFonts w:hint="eastAsia" w:ascii="Times New Roman" w:eastAsia="宋体"/>
          <w:b/>
          <w:sz w:val="21"/>
          <w:szCs w:val="21"/>
        </w:rPr>
        <w:t>表3.5-</w:t>
      </w:r>
      <w:r>
        <w:rPr>
          <w:rFonts w:hint="eastAsia" w:ascii="Times New Roman" w:eastAsia="宋体"/>
          <w:b/>
          <w:sz w:val="21"/>
          <w:szCs w:val="21"/>
          <w:lang w:val="en-US" w:eastAsia="zh-CN"/>
        </w:rPr>
        <w:t xml:space="preserve">4 </w:t>
      </w:r>
      <w:r>
        <w:rPr>
          <w:rFonts w:hint="eastAsia" w:ascii="Times New Roman" w:hAnsi="Times New Roman" w:cs="Times New Roman"/>
          <w:b/>
          <w:bCs/>
          <w:color w:val="000000" w:themeColor="text1"/>
          <w:sz w:val="21"/>
          <w:szCs w:val="21"/>
          <w:lang w:val="en-US" w:eastAsia="zh-CN" w:bidi="en-US"/>
          <w14:textFill>
            <w14:solidFill>
              <w14:schemeClr w14:val="tx1"/>
            </w14:solidFill>
          </w14:textFill>
        </w:rPr>
        <w:t xml:space="preserve"> 2</w:t>
      </w:r>
      <w:r>
        <w:rPr>
          <w:rFonts w:hint="eastAsia" w:ascii="Times New Roman" w:hAnsi="Times New Roman" w:cs="Times New Roman"/>
          <w:b/>
          <w:bCs/>
          <w:color w:val="000000" w:themeColor="text1"/>
          <w:sz w:val="24"/>
          <w:szCs w:val="24"/>
          <w:lang w:val="en-US" w:eastAsia="zh-CN" w:bidi="en-US"/>
          <w14:textFill>
            <w14:solidFill>
              <w14:schemeClr w14:val="tx1"/>
            </w14:solidFill>
          </w14:textFill>
        </w:rPr>
        <w:t>018年王家厂水库常规监测数据统计结果</w:t>
      </w:r>
    </w:p>
    <w:tbl>
      <w:tblPr>
        <w:tblStyle w:val="24"/>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2"/>
        <w:gridCol w:w="2658"/>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52" w:type="dxa"/>
            <w:vMerge w:val="restart"/>
            <w:vAlign w:val="center"/>
          </w:tcPr>
          <w:p>
            <w:pPr>
              <w:jc w:val="center"/>
              <w:rPr>
                <w:color w:val="000000" w:themeColor="text1"/>
                <w:sz w:val="21"/>
                <w:szCs w:val="21"/>
                <w14:textFill>
                  <w14:solidFill>
                    <w14:schemeClr w14:val="tx1"/>
                  </w14:solidFill>
                </w14:textFill>
              </w:rPr>
            </w:pPr>
          </w:p>
        </w:tc>
        <w:tc>
          <w:tcPr>
            <w:tcW w:w="5447" w:type="dxa"/>
            <w:gridSpan w:val="2"/>
            <w:vAlign w:val="center"/>
          </w:tcPr>
          <w:p>
            <w:pPr>
              <w:tabs>
                <w:tab w:val="left" w:pos="620"/>
              </w:tabs>
              <w:spacing w:line="0" w:lineRule="atLeast"/>
              <w:jc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王家厂水库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752" w:type="dxa"/>
            <w:vMerge w:val="continue"/>
            <w:vAlign w:val="center"/>
          </w:tcPr>
          <w:p>
            <w:pPr>
              <w:jc w:val="center"/>
              <w:rPr>
                <w:color w:val="000000" w:themeColor="text1"/>
                <w:sz w:val="11"/>
                <w:szCs w:val="11"/>
                <w14:textFill>
                  <w14:solidFill>
                    <w14:schemeClr w14:val="tx1"/>
                  </w14:solidFill>
                </w14:textFill>
              </w:rPr>
            </w:pPr>
          </w:p>
        </w:tc>
        <w:tc>
          <w:tcPr>
            <w:tcW w:w="2658" w:type="dxa"/>
            <w:vAlign w:val="center"/>
          </w:tcPr>
          <w:p>
            <w:pPr>
              <w:tabs>
                <w:tab w:val="left" w:pos="620"/>
              </w:tabs>
              <w:spacing w:line="0" w:lineRule="atLeast"/>
              <w:jc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2018年1月</w:t>
            </w:r>
          </w:p>
        </w:tc>
        <w:tc>
          <w:tcPr>
            <w:tcW w:w="2789" w:type="dxa"/>
            <w:vAlign w:val="center"/>
          </w:tcPr>
          <w:p>
            <w:pPr>
              <w:tabs>
                <w:tab w:val="left" w:pos="620"/>
              </w:tabs>
              <w:spacing w:line="0" w:lineRule="atLeast"/>
              <w:jc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s="Times New Roman"/>
                <w:color w:val="000000" w:themeColor="text1"/>
                <w:kern w:val="2"/>
                <w:sz w:val="21"/>
                <w:szCs w:val="21"/>
                <w:lang w:val="en-US" w:bidi="ar-SA"/>
                <w14:textFill>
                  <w14:solidFill>
                    <w14:schemeClr w14:val="tx1"/>
                  </w14:solidFill>
                </w14:textFill>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752" w:type="dxa"/>
            <w:vAlign w:val="center"/>
          </w:tcPr>
          <w:p>
            <w:pPr>
              <w:tabs>
                <w:tab w:val="left" w:pos="620"/>
              </w:tabs>
              <w:spacing w:line="0" w:lineRule="atLeas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高锰酸盐指数</w:t>
            </w:r>
          </w:p>
        </w:tc>
        <w:tc>
          <w:tcPr>
            <w:tcW w:w="2658" w:type="dxa"/>
            <w:vAlign w:val="center"/>
          </w:tcPr>
          <w:p>
            <w:pPr>
              <w:widowControl/>
              <w:jc w:val="center"/>
              <w:textAlignment w:val="center"/>
              <w:rPr>
                <w:rFonts w:ascii="Times New Roman" w:hAnsi="Times New Roman" w:cs="Times New Roman"/>
                <w:color w:val="000000" w:themeColor="text1"/>
                <w:kern w:val="2"/>
                <w:sz w:val="21"/>
                <w:szCs w:val="21"/>
                <w:lang w:val="en-US" w:bidi="ar-SA"/>
                <w14:textFill>
                  <w14:solidFill>
                    <w14:schemeClr w14:val="tx1"/>
                  </w14:solidFill>
                </w14:textFill>
              </w:rPr>
            </w:pPr>
            <w:r>
              <w:rPr>
                <w:color w:val="000000" w:themeColor="text1"/>
                <w:sz w:val="21"/>
                <w:szCs w:val="21"/>
                <w14:textFill>
                  <w14:solidFill>
                    <w14:schemeClr w14:val="tx1"/>
                  </w14:solidFill>
                </w14:textFill>
              </w:rPr>
              <w:t>2.9</w:t>
            </w:r>
          </w:p>
        </w:tc>
        <w:tc>
          <w:tcPr>
            <w:tcW w:w="2789" w:type="dxa"/>
            <w:vAlign w:val="center"/>
          </w:tcPr>
          <w:p>
            <w:pPr>
              <w:widowControl/>
              <w:jc w:val="center"/>
              <w:textAlignment w:val="center"/>
              <w:rPr>
                <w:rFonts w:ascii="Times New Roman" w:hAnsi="Times New Roman" w:cs="Times New Roman"/>
                <w:color w:val="000000" w:themeColor="text1"/>
                <w:sz w:val="21"/>
                <w:szCs w:val="21"/>
                <w:lang w:val="en-US"/>
                <w14:textFill>
                  <w14:solidFill>
                    <w14:schemeClr w14:val="tx1"/>
                  </w14:solidFill>
                </w14:textFill>
              </w:rPr>
            </w:pPr>
            <w:r>
              <w:rPr>
                <w:rFonts w:hint="eastAsia"/>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752" w:type="dxa"/>
            <w:vAlign w:val="center"/>
          </w:tcPr>
          <w:p>
            <w:pPr>
              <w:tabs>
                <w:tab w:val="left" w:pos="620"/>
              </w:tabs>
              <w:spacing w:line="0" w:lineRule="atLeas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氨氮</w:t>
            </w:r>
          </w:p>
        </w:tc>
        <w:tc>
          <w:tcPr>
            <w:tcW w:w="2658" w:type="dxa"/>
            <w:vAlign w:val="center"/>
          </w:tcPr>
          <w:p>
            <w:pPr>
              <w:widowControl/>
              <w:jc w:val="center"/>
              <w:textAlignment w:val="center"/>
              <w:rPr>
                <w:rFonts w:ascii="Times New Roman" w:hAnsi="Times New Roman" w:cs="Times New Roman"/>
                <w:color w:val="000000" w:themeColor="text1"/>
                <w:kern w:val="2"/>
                <w:sz w:val="21"/>
                <w:szCs w:val="21"/>
                <w:lang w:val="en-US" w:bidi="ar-SA"/>
                <w14:textFill>
                  <w14:solidFill>
                    <w14:schemeClr w14:val="tx1"/>
                  </w14:solidFill>
                </w14:textFill>
              </w:rPr>
            </w:pPr>
            <w:r>
              <w:rPr>
                <w:color w:val="000000" w:themeColor="text1"/>
                <w:sz w:val="21"/>
                <w:szCs w:val="21"/>
                <w14:textFill>
                  <w14:solidFill>
                    <w14:schemeClr w14:val="tx1"/>
                  </w14:solidFill>
                </w14:textFill>
              </w:rPr>
              <w:t>0.245</w:t>
            </w:r>
          </w:p>
        </w:tc>
        <w:tc>
          <w:tcPr>
            <w:tcW w:w="2789" w:type="dxa"/>
            <w:vAlign w:val="center"/>
          </w:tcPr>
          <w:p>
            <w:pPr>
              <w:widowControl/>
              <w:jc w:val="center"/>
              <w:textAlignment w:val="center"/>
              <w:rPr>
                <w:rFonts w:ascii="Times New Roman" w:hAnsi="Times New Roman" w:cs="Times New Roman"/>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0.1</w:t>
            </w: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752" w:type="dxa"/>
            <w:vAlign w:val="center"/>
          </w:tcPr>
          <w:p>
            <w:pPr>
              <w:tabs>
                <w:tab w:val="left" w:pos="620"/>
              </w:tabs>
              <w:spacing w:line="0" w:lineRule="atLeast"/>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总磷</w:t>
            </w:r>
          </w:p>
        </w:tc>
        <w:tc>
          <w:tcPr>
            <w:tcW w:w="2658" w:type="dxa"/>
            <w:vAlign w:val="center"/>
          </w:tcPr>
          <w:p>
            <w:pPr>
              <w:widowControl/>
              <w:jc w:val="center"/>
              <w:textAlignment w:val="center"/>
              <w:rPr>
                <w:rFonts w:ascii="Times New Roman" w:hAnsi="Times New Roman" w:cs="Times New Roman"/>
                <w:color w:val="000000" w:themeColor="text1"/>
                <w:kern w:val="2"/>
                <w:sz w:val="21"/>
                <w:szCs w:val="21"/>
                <w:lang w:val="en-US" w:bidi="ar-SA"/>
                <w14:textFill>
                  <w14:solidFill>
                    <w14:schemeClr w14:val="tx1"/>
                  </w14:solidFill>
                </w14:textFill>
              </w:rPr>
            </w:pPr>
            <w:r>
              <w:rPr>
                <w:rFonts w:hint="eastAsia"/>
                <w:color w:val="000000" w:themeColor="text1"/>
                <w:sz w:val="21"/>
                <w:szCs w:val="21"/>
                <w14:textFill>
                  <w14:solidFill>
                    <w14:schemeClr w14:val="tx1"/>
                  </w14:solidFill>
                </w14:textFill>
              </w:rPr>
              <w:t>0.01</w:t>
            </w:r>
          </w:p>
        </w:tc>
        <w:tc>
          <w:tcPr>
            <w:tcW w:w="2789" w:type="dxa"/>
            <w:vAlign w:val="center"/>
          </w:tcPr>
          <w:p>
            <w:pPr>
              <w:widowControl/>
              <w:jc w:val="center"/>
              <w:textAlignment w:val="center"/>
              <w:rPr>
                <w:rFonts w:ascii="Times New Roman" w:hAnsi="Times New Roman" w:cs="Times New Roman"/>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52"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总氮</w:t>
            </w:r>
          </w:p>
        </w:tc>
        <w:tc>
          <w:tcPr>
            <w:tcW w:w="2658" w:type="dxa"/>
            <w:vAlign w:val="center"/>
          </w:tcPr>
          <w:p>
            <w:pPr>
              <w:widowControl/>
              <w:jc w:val="center"/>
              <w:textAlignment w:val="center"/>
              <w:rPr>
                <w:rFonts w:ascii="Times New Roman" w:hAnsi="Times New Roman" w:cs="Times New Roman"/>
                <w:color w:val="000000" w:themeColor="text1"/>
                <w:kern w:val="2"/>
                <w:sz w:val="21"/>
                <w:szCs w:val="21"/>
                <w:lang w:val="en-US" w:bidi="ar-SA"/>
                <w14:textFill>
                  <w14:solidFill>
                    <w14:schemeClr w14:val="tx1"/>
                  </w14:solidFill>
                </w14:textFill>
              </w:rPr>
            </w:pPr>
            <w:r>
              <w:rPr>
                <w:color w:val="000000" w:themeColor="text1"/>
                <w:sz w:val="21"/>
                <w:szCs w:val="21"/>
                <w14:textFill>
                  <w14:solidFill>
                    <w14:schemeClr w14:val="tx1"/>
                  </w14:solidFill>
                </w14:textFill>
              </w:rPr>
              <w:t>1.32</w:t>
            </w:r>
          </w:p>
        </w:tc>
        <w:tc>
          <w:tcPr>
            <w:tcW w:w="2789" w:type="dxa"/>
            <w:vAlign w:val="center"/>
          </w:tcPr>
          <w:p>
            <w:pPr>
              <w:widowControl/>
              <w:jc w:val="center"/>
              <w:textAlignment w:val="center"/>
              <w:rPr>
                <w:rFonts w:ascii="Times New Roman" w:hAnsi="Times New Roman" w:cs="Times New Roman"/>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1.02</w:t>
            </w:r>
          </w:p>
        </w:tc>
      </w:tr>
    </w:tbl>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⑦对水质的影响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项目库区蓄水期间，库尾及库区污染源的存在对库区水质可能会产生一定的影响；由于水库库容较大，使水流流速减缓，水动力条件发生变化，水体在水库的滞留时间将会延长</w:t>
      </w:r>
      <w:r>
        <w:rPr>
          <w:rFonts w:hint="eastAsia" w:ascii="Times New Roman" w:hAnsi="Times New Roman" w:cs="Times New Roman"/>
          <w:sz w:val="24"/>
          <w:szCs w:val="24"/>
        </w:rPr>
        <w:t>，</w:t>
      </w:r>
      <w:r>
        <w:rPr>
          <w:rFonts w:ascii="Times New Roman" w:hAnsi="Times New Roman" w:cs="Times New Roman"/>
          <w:sz w:val="24"/>
          <w:szCs w:val="24"/>
        </w:rPr>
        <w:t>从而可能影响到水体的水质；库区蓄水将淹没正常蓄水位以下的植被、土地，植物腐烂等将释放出有机物质，土地浸泡而使化肥和农药流失，增加水库N、P等有机污染物。由于大坝阻隔，河流的漂浮物、悬浮物等积存在水库内或沉入库底，物质腐烂将释放出有机物质。水库营养物质的增加，对水体水质将产生影响。</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水电站已运行多年，就引水发电过程而言，水体经过水轮机及发电机组发电后产生的尾水，基本不含污染物，河道水质基本保持原有状态，对原天然河道的水质影响不大。此外，</w:t>
      </w:r>
      <w:r>
        <w:rPr>
          <w:rFonts w:hint="eastAsia" w:ascii="Times New Roman" w:hAnsi="Times New Roman" w:cs="Times New Roman"/>
          <w:sz w:val="24"/>
          <w:szCs w:val="24"/>
        </w:rPr>
        <w:t>王家厂水库位于电站上游。</w:t>
      </w:r>
      <w:r>
        <w:rPr>
          <w:rFonts w:ascii="Times New Roman" w:hAnsi="Times New Roman" w:cs="Times New Roman"/>
          <w:sz w:val="24"/>
          <w:szCs w:val="24"/>
        </w:rPr>
        <w:t>总的来看，电站运行对河流水质基本没有影响</w:t>
      </w:r>
      <w:r>
        <w:rPr>
          <w:rFonts w:hint="eastAsia" w:ascii="Times New Roman" w:hAnsi="Times New Roman" w:cs="Times New Roman"/>
          <w:sz w:val="24"/>
          <w:szCs w:val="24"/>
        </w:rPr>
        <w:t>。</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（6）运营期</w:t>
      </w:r>
      <w:r>
        <w:rPr>
          <w:rFonts w:hint="eastAsia" w:ascii="Times New Roman" w:hAnsi="Times New Roman" w:cs="Times New Roman"/>
          <w:sz w:val="24"/>
          <w:szCs w:val="24"/>
          <w:lang w:eastAsia="zh-CN"/>
        </w:rPr>
        <w:t>污染物</w:t>
      </w:r>
      <w:r>
        <w:rPr>
          <w:rFonts w:hint="eastAsia" w:ascii="Times New Roman" w:hAnsi="Times New Roman" w:cs="Times New Roman"/>
          <w:sz w:val="24"/>
          <w:szCs w:val="24"/>
        </w:rPr>
        <w:t>排放汇总</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本项目主要的污染源强汇总见表3.5-5。</w:t>
      </w:r>
    </w:p>
    <w:p>
      <w:pPr>
        <w:pageBreakBefore w:val="0"/>
        <w:tabs>
          <w:tab w:val="left" w:pos="1015"/>
        </w:tabs>
        <w:kinsoku/>
        <w:wordWrap/>
        <w:topLinePunct w:val="0"/>
        <w:bidi w:val="0"/>
        <w:jc w:val="center"/>
        <w:rPr>
          <w:b/>
          <w:bCs/>
          <w:szCs w:val="21"/>
        </w:rPr>
      </w:pPr>
      <w:r>
        <w:rPr>
          <w:rFonts w:hint="eastAsia" w:ascii="Times New Roman" w:hAnsi="Times New Roman" w:cs="Times New Roman"/>
          <w:b/>
          <w:bCs/>
          <w:szCs w:val="21"/>
        </w:rPr>
        <w:t>表3.5-5 项</w:t>
      </w:r>
      <w:r>
        <w:rPr>
          <w:b/>
          <w:bCs/>
          <w:szCs w:val="21"/>
        </w:rPr>
        <w:t>目运营期</w:t>
      </w:r>
      <w:r>
        <w:rPr>
          <w:rFonts w:hint="eastAsia"/>
          <w:b/>
          <w:bCs/>
          <w:szCs w:val="21"/>
          <w:lang w:eastAsia="zh-CN"/>
        </w:rPr>
        <w:t>污染物</w:t>
      </w:r>
      <w:r>
        <w:rPr>
          <w:b/>
          <w:bCs/>
          <w:szCs w:val="21"/>
        </w:rPr>
        <w:t>排放汇总表</w:t>
      </w:r>
    </w:p>
    <w:p>
      <w:pPr>
        <w:pStyle w:val="9"/>
        <w:pageBreakBefore w:val="0"/>
        <w:kinsoku/>
        <w:wordWrap/>
        <w:topLinePunct w:val="0"/>
        <w:bidi w:val="0"/>
        <w:spacing w:before="10"/>
        <w:rPr>
          <w:b/>
          <w:sz w:val="7"/>
        </w:rPr>
      </w:pPr>
    </w:p>
    <w:tbl>
      <w:tblPr>
        <w:tblStyle w:val="23"/>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181"/>
        <w:gridCol w:w="1138"/>
        <w:gridCol w:w="1138"/>
        <w:gridCol w:w="95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05" w:type="dxa"/>
            <w:vAlign w:val="center"/>
          </w:tcPr>
          <w:p>
            <w:pPr>
              <w:pStyle w:val="60"/>
              <w:pageBreakBefore w:val="0"/>
              <w:kinsoku/>
              <w:wordWrap/>
              <w:topLinePunct w:val="0"/>
              <w:bidi w:val="0"/>
            </w:pPr>
            <w:r>
              <w:t>项目</w:t>
            </w:r>
          </w:p>
        </w:tc>
        <w:tc>
          <w:tcPr>
            <w:tcW w:w="2181" w:type="dxa"/>
            <w:vAlign w:val="center"/>
          </w:tcPr>
          <w:p>
            <w:pPr>
              <w:pStyle w:val="60"/>
              <w:pageBreakBefore w:val="0"/>
              <w:kinsoku/>
              <w:wordWrap/>
              <w:topLinePunct w:val="0"/>
              <w:bidi w:val="0"/>
            </w:pPr>
            <w:r>
              <w:t>污染物名称</w:t>
            </w:r>
          </w:p>
        </w:tc>
        <w:tc>
          <w:tcPr>
            <w:tcW w:w="1138" w:type="dxa"/>
            <w:vAlign w:val="center"/>
          </w:tcPr>
          <w:p>
            <w:pPr>
              <w:pStyle w:val="60"/>
              <w:pageBreakBefore w:val="0"/>
              <w:kinsoku/>
              <w:wordWrap/>
              <w:topLinePunct w:val="0"/>
              <w:bidi w:val="0"/>
            </w:pPr>
            <w:r>
              <w:t>单位</w:t>
            </w:r>
          </w:p>
        </w:tc>
        <w:tc>
          <w:tcPr>
            <w:tcW w:w="1138" w:type="dxa"/>
            <w:vAlign w:val="center"/>
          </w:tcPr>
          <w:p>
            <w:pPr>
              <w:pStyle w:val="60"/>
              <w:pageBreakBefore w:val="0"/>
              <w:kinsoku/>
              <w:wordWrap/>
              <w:topLinePunct w:val="0"/>
              <w:bidi w:val="0"/>
            </w:pPr>
            <w:r>
              <w:rPr>
                <w:rFonts w:hint="eastAsia"/>
                <w:lang w:eastAsia="zh-CN"/>
              </w:rPr>
              <w:t>产生</w:t>
            </w:r>
            <w:r>
              <w:t>量</w:t>
            </w:r>
          </w:p>
        </w:tc>
        <w:tc>
          <w:tcPr>
            <w:tcW w:w="952" w:type="dxa"/>
            <w:vAlign w:val="center"/>
          </w:tcPr>
          <w:p>
            <w:pPr>
              <w:pStyle w:val="60"/>
              <w:pageBreakBefore w:val="0"/>
              <w:kinsoku/>
              <w:wordWrap/>
              <w:topLinePunct w:val="0"/>
              <w:bidi w:val="0"/>
              <w:rPr>
                <w:rFonts w:hint="eastAsia"/>
                <w:lang w:eastAsia="zh-CN"/>
              </w:rPr>
            </w:pPr>
            <w:r>
              <w:rPr>
                <w:rFonts w:hint="eastAsia"/>
                <w:lang w:eastAsia="zh-CN"/>
              </w:rPr>
              <w:t>排放量</w:t>
            </w:r>
          </w:p>
        </w:tc>
        <w:tc>
          <w:tcPr>
            <w:tcW w:w="1323" w:type="dxa"/>
            <w:vAlign w:val="center"/>
          </w:tcPr>
          <w:p>
            <w:pPr>
              <w:pStyle w:val="60"/>
              <w:pageBreakBefore w:val="0"/>
              <w:kinsoku/>
              <w:wordWrap/>
              <w:topLinePunct w:val="0"/>
              <w:bidi w:val="0"/>
              <w:rPr>
                <w:rFonts w:hint="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005" w:type="dxa"/>
            <w:vMerge w:val="restart"/>
            <w:vAlign w:val="center"/>
          </w:tcPr>
          <w:p>
            <w:pPr>
              <w:pStyle w:val="60"/>
              <w:pageBreakBefore w:val="0"/>
              <w:kinsoku/>
              <w:wordWrap/>
              <w:topLinePunct w:val="0"/>
              <w:bidi w:val="0"/>
              <w:jc w:val="both"/>
              <w:rPr>
                <w:b/>
                <w:sz w:val="23"/>
              </w:rPr>
            </w:pPr>
          </w:p>
          <w:p>
            <w:pPr>
              <w:pStyle w:val="60"/>
              <w:pageBreakBefore w:val="0"/>
              <w:kinsoku/>
              <w:wordWrap/>
              <w:topLinePunct w:val="0"/>
              <w:bidi w:val="0"/>
            </w:pPr>
            <w:r>
              <w:t>废水</w:t>
            </w:r>
          </w:p>
        </w:tc>
        <w:tc>
          <w:tcPr>
            <w:tcW w:w="2181" w:type="dxa"/>
            <w:vAlign w:val="center"/>
          </w:tcPr>
          <w:p>
            <w:pPr>
              <w:pStyle w:val="60"/>
              <w:pageBreakBefore w:val="0"/>
              <w:kinsoku/>
              <w:wordWrap/>
              <w:topLinePunct w:val="0"/>
              <w:bidi w:val="0"/>
            </w:pPr>
            <w:r>
              <w:t>生活废水量</w:t>
            </w:r>
          </w:p>
        </w:tc>
        <w:tc>
          <w:tcPr>
            <w:tcW w:w="1138" w:type="dxa"/>
            <w:vAlign w:val="center"/>
          </w:tcPr>
          <w:p>
            <w:pPr>
              <w:pStyle w:val="60"/>
              <w:pageBreakBefore w:val="0"/>
              <w:kinsoku/>
              <w:wordWrap/>
              <w:topLinePunct w:val="0"/>
              <w:bidi w:val="0"/>
              <w:rPr>
                <w:rFonts w:ascii="Times New Roman" w:hAnsi="Times New Roman"/>
              </w:rPr>
            </w:pPr>
            <w:r>
              <w:rPr>
                <w:rFonts w:ascii="Times New Roman" w:hAnsi="Times New Roman"/>
              </w:rPr>
              <w:t>m</w:t>
            </w:r>
            <w:r>
              <w:t>³</w:t>
            </w:r>
            <w:r>
              <w:rPr>
                <w:rFonts w:ascii="Times New Roman" w:hAnsi="Times New Roman"/>
              </w:rPr>
              <w:t>/a</w:t>
            </w:r>
          </w:p>
        </w:tc>
        <w:tc>
          <w:tcPr>
            <w:tcW w:w="1138" w:type="dxa"/>
            <w:vAlign w:val="center"/>
          </w:tcPr>
          <w:p>
            <w:pPr>
              <w:pStyle w:val="60"/>
              <w:pageBreakBefore w:val="0"/>
              <w:kinsoku/>
              <w:wordWrap/>
              <w:topLinePunct w:val="0"/>
              <w:bidi w:val="0"/>
              <w:rPr>
                <w:rFonts w:ascii="Times New Roman"/>
                <w:lang w:val="en-US"/>
              </w:rPr>
            </w:pPr>
            <w:r>
              <w:rPr>
                <w:rFonts w:hint="eastAsia" w:ascii="Times New Roman"/>
                <w:lang w:val="en-US"/>
              </w:rPr>
              <w:t>210.24</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restart"/>
            <w:vAlign w:val="center"/>
          </w:tcPr>
          <w:p>
            <w:pPr>
              <w:pStyle w:val="60"/>
              <w:pageBreakBefore w:val="0"/>
              <w:kinsoku/>
              <w:wordWrap/>
              <w:topLinePunct w:val="0"/>
              <w:bidi w:val="0"/>
              <w:rPr>
                <w:rFonts w:hint="eastAsia" w:ascii="Times New Roman"/>
                <w:lang w:val="en-US"/>
              </w:rPr>
            </w:pPr>
            <w:r>
              <w:rPr>
                <w:rFonts w:hint="eastAsia" w:ascii="Times New Roman"/>
                <w:highlight w:val="none"/>
                <w:lang w:val="en-US"/>
              </w:rPr>
              <w:t>经化粪池处理后用作周边的</w:t>
            </w:r>
            <w:r>
              <w:rPr>
                <w:rFonts w:hint="eastAsia" w:ascii="Times New Roman"/>
                <w:highlight w:val="none"/>
                <w:lang w:val="en-US" w:eastAsia="zh-CN"/>
              </w:rPr>
              <w:t>农田</w:t>
            </w:r>
            <w:r>
              <w:rPr>
                <w:rFonts w:hint="eastAsia" w:ascii="Times New Roman"/>
                <w:highlight w:val="none"/>
                <w:lang w:val="en-US"/>
              </w:rPr>
              <w:t>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rPr>
                <w:rFonts w:ascii="Times New Roman"/>
              </w:rPr>
            </w:pPr>
            <w:r>
              <w:rPr>
                <w:rFonts w:ascii="Times New Roman"/>
                <w:position w:val="2"/>
              </w:rPr>
              <w:t>COD</w:t>
            </w:r>
            <w:r>
              <w:rPr>
                <w:rFonts w:ascii="Times New Roman"/>
                <w:position w:val="2"/>
                <w:vertAlign w:val="subscript"/>
              </w:rPr>
              <w:t>Cr</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053</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continue"/>
            <w:vAlign w:val="center"/>
          </w:tcPr>
          <w:p>
            <w:pPr>
              <w:pStyle w:val="60"/>
              <w:pageBreakBefore w:val="0"/>
              <w:kinsoku/>
              <w:wordWrap/>
              <w:topLinePunct w:val="0"/>
              <w:bidi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rPr>
                <w:rFonts w:ascii="Times New Roman"/>
              </w:rPr>
            </w:pPr>
            <w:r>
              <w:rPr>
                <w:rFonts w:ascii="Times New Roman"/>
                <w:position w:val="2"/>
              </w:rPr>
              <w:t>NH</w:t>
            </w:r>
            <w:r>
              <w:rPr>
                <w:rFonts w:ascii="Times New Roman"/>
                <w:position w:val="2"/>
                <w:vertAlign w:val="subscript"/>
              </w:rPr>
              <w:t>3</w:t>
            </w:r>
            <w:r>
              <w:rPr>
                <w:rFonts w:ascii="Times New Roman"/>
                <w:position w:val="2"/>
              </w:rPr>
              <w:t>-N</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lang w:val="en-US"/>
              </w:rPr>
            </w:pPr>
            <w:r>
              <w:rPr>
                <w:rFonts w:ascii="Times New Roman"/>
              </w:rPr>
              <w:t>0.0</w:t>
            </w:r>
            <w:r>
              <w:rPr>
                <w:rFonts w:hint="eastAsia" w:ascii="Times New Roman"/>
                <w:lang w:val="en-US"/>
              </w:rPr>
              <w:t>04</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continue"/>
            <w:vAlign w:val="center"/>
          </w:tcPr>
          <w:p>
            <w:pPr>
              <w:pStyle w:val="60"/>
              <w:pageBreakBefore w:val="0"/>
              <w:kinsoku/>
              <w:wordWrap/>
              <w:topLinePunct w:val="0"/>
              <w:bidi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005" w:type="dxa"/>
            <w:vAlign w:val="center"/>
          </w:tcPr>
          <w:p>
            <w:pPr>
              <w:pStyle w:val="60"/>
              <w:pageBreakBefore w:val="0"/>
              <w:kinsoku/>
              <w:wordWrap/>
              <w:topLinePunct w:val="0"/>
              <w:bidi w:val="0"/>
            </w:pPr>
            <w:r>
              <w:t>废气</w:t>
            </w:r>
          </w:p>
        </w:tc>
        <w:tc>
          <w:tcPr>
            <w:tcW w:w="2181" w:type="dxa"/>
            <w:vAlign w:val="center"/>
          </w:tcPr>
          <w:p>
            <w:pPr>
              <w:pStyle w:val="60"/>
              <w:pageBreakBefore w:val="0"/>
              <w:kinsoku/>
              <w:wordWrap/>
              <w:topLinePunct w:val="0"/>
              <w:bidi w:val="0"/>
            </w:pPr>
            <w:r>
              <w:t>食堂油烟</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rPr>
            </w:pPr>
            <w:r>
              <w:rPr>
                <w:rFonts w:ascii="Times New Roman"/>
              </w:rPr>
              <w:t>0.005</w:t>
            </w:r>
          </w:p>
        </w:tc>
        <w:tc>
          <w:tcPr>
            <w:tcW w:w="952" w:type="dxa"/>
            <w:vAlign w:val="center"/>
          </w:tcPr>
          <w:p>
            <w:pPr>
              <w:pStyle w:val="60"/>
              <w:pageBreakBefore w:val="0"/>
              <w:kinsoku/>
              <w:wordWrap/>
              <w:topLinePunct w:val="0"/>
              <w:bidi w:val="0"/>
              <w:rPr>
                <w:rFonts w:hint="default" w:ascii="Times New Roman" w:eastAsia="宋体"/>
                <w:lang w:val="en-US" w:eastAsia="zh-CN"/>
              </w:rPr>
            </w:pPr>
            <w:r>
              <w:rPr>
                <w:rFonts w:hint="eastAsia" w:ascii="Times New Roman"/>
                <w:lang w:val="en-US" w:eastAsia="zh-CN"/>
              </w:rPr>
              <w:t>0.005</w:t>
            </w:r>
          </w:p>
        </w:tc>
        <w:tc>
          <w:tcPr>
            <w:tcW w:w="1323" w:type="dxa"/>
            <w:vAlign w:val="center"/>
          </w:tcPr>
          <w:p>
            <w:pPr>
              <w:pStyle w:val="60"/>
              <w:pageBreakBefore w:val="0"/>
              <w:kinsoku/>
              <w:wordWrap/>
              <w:topLinePunct w:val="0"/>
              <w:bidi w:val="0"/>
              <w:rPr>
                <w:rFonts w:ascii="Times New Roman"/>
              </w:rPr>
            </w:pPr>
            <w:r>
              <w:rPr>
                <w:rFonts w:hint="eastAsia" w:ascii="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005" w:type="dxa"/>
            <w:vMerge w:val="restart"/>
            <w:vAlign w:val="center"/>
          </w:tcPr>
          <w:p>
            <w:pPr>
              <w:pStyle w:val="60"/>
              <w:pageBreakBefore w:val="0"/>
              <w:kinsoku/>
              <w:wordWrap/>
              <w:topLinePunct w:val="0"/>
              <w:bidi w:val="0"/>
            </w:pPr>
            <w:r>
              <w:t>固废</w:t>
            </w:r>
          </w:p>
        </w:tc>
        <w:tc>
          <w:tcPr>
            <w:tcW w:w="2181" w:type="dxa"/>
            <w:vAlign w:val="center"/>
          </w:tcPr>
          <w:p>
            <w:pPr>
              <w:pStyle w:val="60"/>
              <w:pageBreakBefore w:val="0"/>
              <w:kinsoku/>
              <w:wordWrap/>
              <w:topLinePunct w:val="0"/>
              <w:bidi w:val="0"/>
            </w:pPr>
            <w:r>
              <w:t>生活垃圾</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hint="eastAsia" w:ascii="Times New Roman" w:eastAsia="宋体"/>
                <w:lang w:eastAsia="zh-CN"/>
              </w:rPr>
            </w:pPr>
            <w:r>
              <w:rPr>
                <w:rFonts w:hint="eastAsia" w:ascii="Times New Roman"/>
                <w:lang w:eastAsia="zh-CN"/>
              </w:rPr>
              <w:t>1.64</w:t>
            </w:r>
          </w:p>
        </w:tc>
        <w:tc>
          <w:tcPr>
            <w:tcW w:w="952" w:type="dxa"/>
            <w:vAlign w:val="center"/>
          </w:tcPr>
          <w:p>
            <w:pPr>
              <w:pStyle w:val="60"/>
              <w:pageBreakBefore w:val="0"/>
              <w:kinsoku/>
              <w:wordWrap/>
              <w:topLinePunct w:val="0"/>
              <w:bidi w:val="0"/>
              <w:rPr>
                <w:rFonts w:hint="default" w:ascii="Times New Roman" w:eastAsia="宋体"/>
                <w:lang w:val="en-US" w:eastAsia="zh-CN"/>
              </w:rPr>
            </w:pPr>
            <w:r>
              <w:rPr>
                <w:rFonts w:hint="eastAsia" w:ascii="Times New Roman"/>
                <w:lang w:val="en-US" w:eastAsia="zh-CN"/>
              </w:rPr>
              <w:t xml:space="preserve">0 </w:t>
            </w:r>
          </w:p>
        </w:tc>
        <w:tc>
          <w:tcPr>
            <w:tcW w:w="1323" w:type="dxa"/>
            <w:vMerge w:val="restart"/>
            <w:vAlign w:val="center"/>
          </w:tcPr>
          <w:p>
            <w:pPr>
              <w:pStyle w:val="60"/>
              <w:pageBreakBefore w:val="0"/>
              <w:kinsoku/>
              <w:wordWrap/>
              <w:topLinePunct w:val="0"/>
              <w:bidi w:val="0"/>
              <w:rPr>
                <w:rFonts w:ascii="Times New Roman"/>
              </w:rPr>
            </w:pPr>
            <w:r>
              <w:rPr>
                <w:rFonts w:hint="eastAsia" w:ascii="Times New Roman"/>
                <w:highlight w:val="none"/>
              </w:rPr>
              <w:t>收集后送环卫部门统一处置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pPr>
            <w:r>
              <w:t>拦河坝截留物</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rPr>
            </w:pPr>
            <w:r>
              <w:rPr>
                <w:rFonts w:ascii="Times New Roman"/>
                <w:w w:val="99"/>
              </w:rPr>
              <w:t>3</w:t>
            </w:r>
          </w:p>
        </w:tc>
        <w:tc>
          <w:tcPr>
            <w:tcW w:w="952" w:type="dxa"/>
            <w:vAlign w:val="center"/>
          </w:tcPr>
          <w:p>
            <w:pPr>
              <w:pStyle w:val="60"/>
              <w:pageBreakBefore w:val="0"/>
              <w:kinsoku/>
              <w:wordWrap/>
              <w:topLinePunct w:val="0"/>
              <w:bidi w:val="0"/>
              <w:rPr>
                <w:rFonts w:hint="eastAsia" w:ascii="Times New Roman" w:eastAsia="宋体"/>
                <w:w w:val="99"/>
                <w:lang w:val="en-US" w:eastAsia="zh-CN"/>
              </w:rPr>
            </w:pPr>
            <w:r>
              <w:rPr>
                <w:rFonts w:hint="eastAsia" w:ascii="Times New Roman"/>
                <w:w w:val="99"/>
                <w:lang w:val="en-US" w:eastAsia="zh-CN"/>
              </w:rPr>
              <w:t>0</w:t>
            </w:r>
          </w:p>
        </w:tc>
        <w:tc>
          <w:tcPr>
            <w:tcW w:w="1323" w:type="dxa"/>
            <w:vMerge w:val="continue"/>
            <w:vAlign w:val="center"/>
          </w:tcPr>
          <w:p>
            <w:pPr>
              <w:pStyle w:val="60"/>
              <w:pageBreakBefore w:val="0"/>
              <w:kinsoku/>
              <w:wordWrap/>
              <w:topLinePunct w:val="0"/>
              <w:bidi w:val="0"/>
              <w:rPr>
                <w:rFonts w:ascii="Times New Roman"/>
                <w:w w:val="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pPr>
            <w:r>
              <w:t>废润滑油</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0</w:t>
            </w:r>
            <w:r>
              <w:rPr>
                <w:rFonts w:hint="eastAsia" w:ascii="Times New Roman"/>
                <w:lang w:val="en-US" w:eastAsia="zh-CN"/>
              </w:rPr>
              <w:t>0</w:t>
            </w:r>
            <w:r>
              <w:rPr>
                <w:rFonts w:hint="eastAsia" w:ascii="Times New Roman"/>
                <w:lang w:val="en-US"/>
              </w:rPr>
              <w:t>1</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restart"/>
            <w:vAlign w:val="center"/>
          </w:tcPr>
          <w:p>
            <w:pPr>
              <w:pStyle w:val="60"/>
              <w:pageBreakBefore w:val="0"/>
              <w:kinsoku/>
              <w:wordWrap/>
              <w:topLinePunct w:val="0"/>
              <w:bidi w:val="0"/>
              <w:rPr>
                <w:rFonts w:ascii="Times New Roman"/>
              </w:rPr>
            </w:pPr>
            <w:r>
              <w:rPr>
                <w:rFonts w:hint="eastAsia" w:ascii="Times New Roman"/>
                <w:highlight w:val="none"/>
              </w:rPr>
              <w:t>置于专用容器，放在危险废物暂存 间，定期由有资质单位清运处置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pPr>
            <w:r>
              <w:t>废含油抹布、废润滑油包装桶</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rPr>
            </w:pPr>
            <w:r>
              <w:rPr>
                <w:rFonts w:ascii="Times New Roman"/>
              </w:rPr>
              <w:t>0.02</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continue"/>
            <w:vAlign w:val="center"/>
          </w:tcPr>
          <w:p>
            <w:pPr>
              <w:pStyle w:val="60"/>
              <w:pageBreakBefore w:val="0"/>
              <w:kinsoku/>
              <w:wordWrap/>
              <w:topLinePunct w:val="0"/>
              <w:bidi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005" w:type="dxa"/>
            <w:vMerge w:val="continue"/>
            <w:vAlign w:val="center"/>
          </w:tcPr>
          <w:p>
            <w:pPr>
              <w:pageBreakBefore w:val="0"/>
              <w:kinsoku/>
              <w:wordWrap/>
              <w:topLinePunct w:val="0"/>
              <w:bidi w:val="0"/>
              <w:jc w:val="center"/>
              <w:rPr>
                <w:sz w:val="2"/>
                <w:szCs w:val="2"/>
              </w:rPr>
            </w:pPr>
          </w:p>
        </w:tc>
        <w:tc>
          <w:tcPr>
            <w:tcW w:w="2181" w:type="dxa"/>
            <w:vAlign w:val="center"/>
          </w:tcPr>
          <w:p>
            <w:pPr>
              <w:pStyle w:val="60"/>
              <w:pageBreakBefore w:val="0"/>
              <w:kinsoku/>
              <w:wordWrap/>
              <w:topLinePunct w:val="0"/>
              <w:bidi w:val="0"/>
              <w:rPr>
                <w:rFonts w:ascii="Times New Roman" w:eastAsia="Times New Roman"/>
              </w:rPr>
            </w:pPr>
            <w:r>
              <w:t>废矿物油</w:t>
            </w:r>
            <w:r>
              <w:rPr>
                <w:rFonts w:ascii="Times New Roman" w:eastAsia="Times New Roman"/>
              </w:rPr>
              <w:t>(</w:t>
            </w:r>
            <w:r>
              <w:t>透平油、绝缘油等</w:t>
            </w:r>
            <w:r>
              <w:rPr>
                <w:rFonts w:ascii="Times New Roman" w:eastAsia="Times New Roman"/>
              </w:rPr>
              <w:t>)</w:t>
            </w:r>
          </w:p>
        </w:tc>
        <w:tc>
          <w:tcPr>
            <w:tcW w:w="1138" w:type="dxa"/>
            <w:vAlign w:val="center"/>
          </w:tcPr>
          <w:p>
            <w:pPr>
              <w:pStyle w:val="60"/>
              <w:pageBreakBefore w:val="0"/>
              <w:kinsoku/>
              <w:wordWrap/>
              <w:topLinePunct w:val="0"/>
              <w:bidi w:val="0"/>
              <w:rPr>
                <w:rFonts w:ascii="Times New Roman"/>
              </w:rPr>
            </w:pPr>
            <w:r>
              <w:rPr>
                <w:rFonts w:ascii="Times New Roman"/>
              </w:rPr>
              <w:t>t/a</w:t>
            </w:r>
          </w:p>
        </w:tc>
        <w:tc>
          <w:tcPr>
            <w:tcW w:w="1138" w:type="dxa"/>
            <w:vAlign w:val="center"/>
          </w:tcPr>
          <w:p>
            <w:pPr>
              <w:pStyle w:val="60"/>
              <w:pageBreakBefore w:val="0"/>
              <w:kinsoku/>
              <w:wordWrap/>
              <w:topLinePunct w:val="0"/>
              <w:bidi w:val="0"/>
              <w:rPr>
                <w:rFonts w:ascii="Times New Roman"/>
              </w:rPr>
            </w:pPr>
            <w:r>
              <w:rPr>
                <w:rFonts w:ascii="Times New Roman"/>
              </w:rPr>
              <w:t>0.0</w:t>
            </w:r>
            <w:r>
              <w:rPr>
                <w:rFonts w:hint="eastAsia" w:ascii="Times New Roman"/>
                <w:lang w:val="en-US"/>
              </w:rPr>
              <w:t>1</w:t>
            </w:r>
          </w:p>
        </w:tc>
        <w:tc>
          <w:tcPr>
            <w:tcW w:w="952" w:type="dxa"/>
            <w:vAlign w:val="center"/>
          </w:tcPr>
          <w:p>
            <w:pPr>
              <w:pStyle w:val="60"/>
              <w:pageBreakBefore w:val="0"/>
              <w:kinsoku/>
              <w:wordWrap/>
              <w:topLinePunct w:val="0"/>
              <w:bidi w:val="0"/>
              <w:rPr>
                <w:rFonts w:hint="eastAsia" w:ascii="Times New Roman" w:eastAsia="宋体"/>
                <w:lang w:val="en-US" w:eastAsia="zh-CN"/>
              </w:rPr>
            </w:pPr>
            <w:r>
              <w:rPr>
                <w:rFonts w:hint="eastAsia" w:ascii="Times New Roman"/>
                <w:lang w:val="en-US" w:eastAsia="zh-CN"/>
              </w:rPr>
              <w:t>0</w:t>
            </w:r>
          </w:p>
        </w:tc>
        <w:tc>
          <w:tcPr>
            <w:tcW w:w="1323" w:type="dxa"/>
            <w:vMerge w:val="continue"/>
            <w:vAlign w:val="center"/>
          </w:tcPr>
          <w:p>
            <w:pPr>
              <w:pStyle w:val="60"/>
              <w:pageBreakBefore w:val="0"/>
              <w:kinsoku/>
              <w:wordWrap/>
              <w:topLinePunct w:val="0"/>
              <w:bidi w:val="0"/>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1005" w:type="dxa"/>
            <w:vAlign w:val="center"/>
          </w:tcPr>
          <w:p>
            <w:pPr>
              <w:pStyle w:val="60"/>
              <w:pageBreakBefore w:val="0"/>
              <w:kinsoku/>
              <w:wordWrap/>
              <w:topLinePunct w:val="0"/>
              <w:bidi w:val="0"/>
              <w:rPr>
                <w:rFonts w:hint="eastAsia" w:ascii="宋体" w:hAnsi="宋体" w:eastAsia="宋体" w:cs="宋体"/>
                <w:lang w:eastAsia="zh-CN"/>
              </w:rPr>
            </w:pPr>
            <w:r>
              <w:rPr>
                <w:rFonts w:hint="eastAsia" w:ascii="宋体" w:hAnsi="宋体" w:eastAsia="宋体" w:cs="宋体"/>
                <w:lang w:eastAsia="zh-CN"/>
              </w:rPr>
              <w:t>噪声</w:t>
            </w:r>
          </w:p>
        </w:tc>
        <w:tc>
          <w:tcPr>
            <w:tcW w:w="2181" w:type="dxa"/>
            <w:vAlign w:val="center"/>
          </w:tcPr>
          <w:p>
            <w:pPr>
              <w:pStyle w:val="60"/>
              <w:pageBreakBefore w:val="0"/>
              <w:kinsoku/>
              <w:wordWrap/>
              <w:topLinePunct w:val="0"/>
              <w:bidi w:val="0"/>
              <w:rPr>
                <w:rFonts w:hint="eastAsia" w:ascii="宋体" w:hAnsi="宋体" w:eastAsia="宋体" w:cs="宋体"/>
                <w:lang w:eastAsia="zh-CN"/>
              </w:rPr>
            </w:pPr>
            <w:r>
              <w:rPr>
                <w:rFonts w:hint="eastAsia" w:ascii="宋体" w:hAnsi="宋体" w:eastAsia="宋体" w:cs="宋体"/>
                <w:lang w:eastAsia="zh-CN"/>
              </w:rPr>
              <w:t>噪声</w:t>
            </w:r>
          </w:p>
        </w:tc>
        <w:tc>
          <w:tcPr>
            <w:tcW w:w="3228" w:type="dxa"/>
            <w:gridSpan w:val="3"/>
            <w:vAlign w:val="center"/>
          </w:tcPr>
          <w:p>
            <w:pPr>
              <w:pStyle w:val="60"/>
              <w:pageBreakBefore w:val="0"/>
              <w:kinsoku/>
              <w:wordWrap/>
              <w:topLinePunct w:val="0"/>
              <w:bidi w:val="0"/>
              <w:rPr>
                <w:rFonts w:ascii="宋体" w:hAnsi="宋体" w:eastAsia="宋体" w:cs="宋体"/>
              </w:rPr>
            </w:pPr>
            <w:r>
              <w:rPr>
                <w:rFonts w:hint="default" w:ascii="Times New Roman" w:hAnsi="Times New Roman" w:eastAsia="Times New Roman"/>
                <w:spacing w:val="1"/>
                <w:sz w:val="21"/>
              </w:rPr>
              <w:t>80</w:t>
            </w:r>
            <w:r>
              <w:rPr>
                <w:rFonts w:hint="default" w:ascii="Times New Roman" w:hAnsi="Times New Roman" w:eastAsia="Times New Roman"/>
                <w:spacing w:val="-1"/>
                <w:sz w:val="21"/>
              </w:rPr>
              <w:t>~</w:t>
            </w:r>
            <w:r>
              <w:rPr>
                <w:rFonts w:hint="default" w:ascii="Times New Roman" w:hAnsi="Times New Roman" w:eastAsia="Times New Roman"/>
                <w:spacing w:val="1"/>
                <w:sz w:val="21"/>
              </w:rPr>
              <w:t>85d</w:t>
            </w:r>
            <w:r>
              <w:rPr>
                <w:rFonts w:hint="default" w:ascii="Times New Roman" w:hAnsi="Times New Roman" w:eastAsia="Times New Roman"/>
                <w:sz w:val="21"/>
              </w:rPr>
              <w:t>B(A)</w:t>
            </w:r>
          </w:p>
        </w:tc>
        <w:tc>
          <w:tcPr>
            <w:tcW w:w="1323" w:type="dxa"/>
            <w:vAlign w:val="center"/>
          </w:tcPr>
          <w:p>
            <w:pPr>
              <w:pStyle w:val="60"/>
              <w:pageBreakBefore w:val="0"/>
              <w:kinsoku/>
              <w:wordWrap/>
              <w:topLinePunct w:val="0"/>
              <w:bidi w:val="0"/>
              <w:rPr>
                <w:rFonts w:hint="eastAsia"/>
                <w:highlight w:val="none"/>
              </w:rPr>
            </w:pPr>
            <w:r>
              <w:rPr>
                <w:rFonts w:hint="eastAsia"/>
                <w:highlight w:val="none"/>
              </w:rPr>
              <w:t>高噪声设备设置隔声、基础减振；</w:t>
            </w:r>
          </w:p>
          <w:p>
            <w:pPr>
              <w:pStyle w:val="60"/>
              <w:pageBreakBefore w:val="0"/>
              <w:kinsoku/>
              <w:wordWrap/>
              <w:topLinePunct w:val="0"/>
              <w:bidi w:val="0"/>
              <w:rPr>
                <w:rFonts w:ascii="宋体" w:hAnsi="宋体" w:eastAsia="宋体" w:cs="宋体"/>
              </w:rPr>
            </w:pPr>
            <w:r>
              <w:rPr>
                <w:rFonts w:hint="eastAsia"/>
                <w:highlight w:val="none"/>
              </w:rPr>
              <w:t>加强绿化降噪</w:t>
            </w:r>
          </w:p>
        </w:tc>
      </w:tr>
    </w:tbl>
    <w:p>
      <w:pPr>
        <w:pageBreakBefore w:val="0"/>
        <w:kinsoku/>
        <w:wordWrap/>
        <w:topLinePunct w:val="0"/>
        <w:bidi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3.5.1污染物排放总量控制</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总量控制是我国环境保护与管理的有效方法。污染减排是调整经济结构、转变发展方式、改善民生的重要抓手，是改善环境质量、解决区域性环境问题的重要手段。“十三五”期间总量控制指标为CODCr、氨氮、SO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以及氮氧化物；同时，根据《大气污染防治行动计划》（国发〔2013〕37 号），自2013年起国家对SO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、NOx、烟（粉）尘和挥发性有机物（VOCs）严格实施污染物排放总量控制。</w:t>
      </w:r>
    </w:p>
    <w:p>
      <w:pPr>
        <w:pageBreakBefore w:val="0"/>
        <w:kinsoku/>
        <w:wordWrap/>
        <w:topLinePunct w:val="0"/>
        <w:bidi w:val="0"/>
        <w:spacing w:line="360" w:lineRule="auto"/>
        <w:ind w:firstLine="480" w:firstLineChars="200"/>
        <w:rPr>
          <w:rFonts w:ascii="Times New Roman" w:hAnsi="Times New Roman" w:cs="Times New Roman"/>
          <w:sz w:val="24"/>
          <w:szCs w:val="24"/>
        </w:rPr>
        <w:sectPr>
          <w:footerReference r:id="rId6" w:type="default"/>
          <w:pgSz w:w="11910" w:h="16840"/>
          <w:pgMar w:top="1440" w:right="1800" w:bottom="1440" w:left="1800" w:header="0" w:footer="1097" w:gutter="0"/>
          <w:pgNumType w:start="1"/>
          <w:cols w:space="720" w:num="1"/>
        </w:sectPr>
      </w:pPr>
      <w:r>
        <w:rPr>
          <w:rFonts w:hint="eastAsia" w:ascii="Times New Roman" w:hAnsi="Times New Roman" w:cs="Times New Roman"/>
          <w:sz w:val="24"/>
          <w:szCs w:val="24"/>
        </w:rPr>
        <w:t>根据工程分析，本项目无生产废水和生产废气产生，本项目涉及的总量控制因子COD和NH</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-N主要来源于生活污水。项目生活污水经化粪池处理后用于周边林地灌溉，不外排，因此本项目不涉及总量控制因子及总量控制指标的申请。</w:t>
      </w:r>
    </w:p>
    <w:p>
      <w:pPr>
        <w:pStyle w:val="3"/>
        <w:pageBreakBefore w:val="0"/>
        <w:kinsoku/>
        <w:wordWrap/>
        <w:topLinePunct w:val="0"/>
        <w:bidi w:val="0"/>
        <w:spacing w:before="0" w:after="0" w:line="360" w:lineRule="auto"/>
        <w:jc w:val="center"/>
        <w:rPr>
          <w:rFonts w:ascii="Times New Roman" w:hAnsi="Times New Roman"/>
          <w:bCs w:val="0"/>
          <w:sz w:val="32"/>
        </w:rPr>
      </w:pPr>
      <w:bookmarkStart w:id="102" w:name="_Toc12596"/>
      <w:bookmarkStart w:id="103" w:name="_Toc21401"/>
      <w:bookmarkStart w:id="104" w:name="_Toc3949"/>
      <w:bookmarkStart w:id="105" w:name="_Toc20225"/>
      <w:bookmarkStart w:id="106" w:name="_Toc27475"/>
      <w:bookmarkStart w:id="107" w:name="_Toc8578"/>
      <w:r>
        <w:rPr>
          <w:rFonts w:ascii="Times New Roman" w:hAnsi="Times New Roman"/>
          <w:bCs w:val="0"/>
          <w:sz w:val="32"/>
        </w:rPr>
        <w:t xml:space="preserve">4 </w:t>
      </w:r>
      <w:bookmarkEnd w:id="102"/>
      <w:bookmarkEnd w:id="103"/>
      <w:bookmarkEnd w:id="104"/>
      <w:bookmarkEnd w:id="105"/>
      <w:bookmarkEnd w:id="106"/>
      <w:r>
        <w:rPr>
          <w:rFonts w:hint="eastAsia" w:ascii="Times New Roman" w:hAnsi="Times New Roman"/>
          <w:bCs w:val="0"/>
          <w:sz w:val="32"/>
        </w:rPr>
        <w:t>环境现状调查与评价</w:t>
      </w:r>
      <w:bookmarkEnd w:id="107"/>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08" w:name="_Toc18745"/>
      <w:bookmarkStart w:id="109" w:name="_Toc14037"/>
      <w:bookmarkStart w:id="110" w:name="_Toc21889"/>
      <w:bookmarkStart w:id="111" w:name="_Toc18185"/>
      <w:bookmarkStart w:id="112" w:name="_Toc26542"/>
      <w:bookmarkStart w:id="113" w:name="_Toc5602"/>
      <w:r>
        <w:rPr>
          <w:rFonts w:ascii="Times New Roman" w:hAnsi="Times New Roman"/>
          <w:kern w:val="0"/>
          <w:sz w:val="28"/>
          <w:szCs w:val="28"/>
        </w:rPr>
        <w:t>4.1</w:t>
      </w:r>
      <w:bookmarkEnd w:id="108"/>
      <w:bookmarkEnd w:id="109"/>
      <w:bookmarkEnd w:id="110"/>
      <w:bookmarkEnd w:id="111"/>
      <w:bookmarkEnd w:id="112"/>
      <w:r>
        <w:rPr>
          <w:rFonts w:hint="eastAsia" w:ascii="Times New Roman" w:hAnsi="Times New Roman"/>
          <w:kern w:val="0"/>
          <w:sz w:val="28"/>
          <w:szCs w:val="28"/>
        </w:rPr>
        <w:t>自然环境现状调查与评价</w:t>
      </w:r>
      <w:bookmarkEnd w:id="113"/>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4.1.1</w:t>
      </w:r>
      <w:r>
        <w:rPr>
          <w:rFonts w:hint="eastAsia" w:ascii="Times New Roman" w:hAnsi="Times New Roman" w:cs="Times New Roman"/>
          <w:bCs w:val="0"/>
        </w:rPr>
        <w:t>地理位置及交通</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澧县位于湖南省北部，澧水下游。属常德市所辖，位于常德市北部。县域面积2017.5km</w:t>
      </w:r>
      <w:r>
        <w:rPr>
          <w:rFonts w:ascii="Times New Roman" w:hAnsi="Times New Roman" w:cs="Times New Roman"/>
          <w:sz w:val="24"/>
          <w:vertAlign w:val="superscript"/>
        </w:rPr>
        <w:t>2</w:t>
      </w:r>
      <w:r>
        <w:rPr>
          <w:rFonts w:ascii="Times New Roman" w:hAnsi="Times New Roman" w:cs="Times New Roman"/>
          <w:sz w:val="24"/>
        </w:rPr>
        <w:t>，辖14个镇、18个乡、10个农林渔场。全县2011年末总人口93.75万人，其中：非农业人口17.46万人，农业人口76.29万人。县境东南西三面分别与安乡、临澧、石门接壤，北与湖北省毗邻。</w:t>
      </w:r>
    </w:p>
    <w:p>
      <w:pPr>
        <w:pageBreakBefore w:val="0"/>
        <w:kinsoku/>
        <w:wordWrap/>
        <w:topLinePunct w:val="0"/>
        <w:bidi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本项目位于</w:t>
      </w:r>
      <w:r>
        <w:rPr>
          <w:rFonts w:hint="eastAsia" w:ascii="Times New Roman" w:hAnsi="Times New Roman" w:cs="Times New Roman"/>
          <w:sz w:val="24"/>
        </w:rPr>
        <w:t>湖南省澧县王家厂水库管理处，</w:t>
      </w:r>
      <w:r>
        <w:rPr>
          <w:rFonts w:ascii="Times New Roman" w:hAnsi="Times New Roman" w:cs="Times New Roman"/>
          <w:sz w:val="24"/>
        </w:rPr>
        <w:t>项目所在地中心坐标为：北纬2</w:t>
      </w:r>
      <w:r>
        <w:rPr>
          <w:rFonts w:hint="eastAsia" w:ascii="Times New Roman" w:hAnsi="Times New Roman" w:cs="Times New Roman"/>
          <w:sz w:val="24"/>
        </w:rPr>
        <w:t>9.764929</w:t>
      </w:r>
      <w:r>
        <w:rPr>
          <w:rFonts w:ascii="Times New Roman" w:hAnsi="Times New Roman" w:cs="Times New Roman"/>
          <w:sz w:val="24"/>
        </w:rPr>
        <w:t>，东经111</w:t>
      </w:r>
      <w:r>
        <w:rPr>
          <w:rFonts w:hint="eastAsia" w:ascii="Times New Roman" w:hAnsi="Times New Roman" w:cs="Times New Roman"/>
          <w:sz w:val="24"/>
        </w:rPr>
        <w:t>.528877。</w:t>
      </w:r>
      <w:r>
        <w:rPr>
          <w:rFonts w:ascii="Times New Roman" w:hAnsi="Times New Roman" w:cs="Times New Roman"/>
          <w:sz w:val="24"/>
        </w:rPr>
        <w:t>区域交通较为方便。具体地理位置图见附图</w:t>
      </w:r>
      <w:r>
        <w:rPr>
          <w:rFonts w:hint="eastAsia" w:ascii="Times New Roman" w:hAnsi="Times New Roman" w:cs="Times New Roman"/>
          <w:sz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4.1.2</w:t>
      </w:r>
      <w:r>
        <w:rPr>
          <w:rFonts w:hint="eastAsia" w:ascii="Times New Roman" w:hAnsi="Times New Roman" w:cs="Times New Roman"/>
          <w:bCs w:val="0"/>
        </w:rPr>
        <w:t>地形、地貌及地质情况</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地处武陵山余脉向洞庭湖过渡地带，以平原和岗地为其主要地貌特征。地势西北高、东南低。最高点西北部太青山海拔1020m，最低点九垸乡永和村海拔28m。中部澧阳平原系全省较大平原之一。主要河流有澧、澹、道、涔、松滋五水。</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澧县全境土地面积2017.5km</w:t>
      </w:r>
      <w:r>
        <w:rPr>
          <w:rFonts w:hint="eastAsia" w:ascii="Times New Roman" w:hAnsi="Times New Roman" w:cs="Times New Roman"/>
          <w:sz w:val="24"/>
          <w:vertAlign w:val="superscript"/>
        </w:rPr>
        <w:t>2</w:t>
      </w:r>
      <w:r>
        <w:rPr>
          <w:rFonts w:hint="eastAsia" w:ascii="Times New Roman" w:hAnsi="Times New Roman" w:cs="Times New Roman"/>
          <w:sz w:val="24"/>
        </w:rPr>
        <w:t>，其中山地丘陵面积463.9km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，占全县总面积的22.01%；岗地主要分布在县境南部和北部，共710.2km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，占全县总面积的34.18%；中东部属平原，约923.2km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，占全县总面积的43.18%。</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地貌复杂，山、丘、平、湖均有。西北部以山丘为主，北部和南部以岗地为主，中部和东部是广阔的平原。澧县地处武陵山余脉向洞庭湖过渡的地带，地貌类型多样，呈以平原和岗地为主体的地貌特征。地貌轮廓略似向东南开口的“撮箕”形。地势西北高，东南低，由西北向东南倾斜。西部为山区，海拔高程一般为500～700米，地势最高点在西北部的太青山，海拔1019.5米；中部为低缓丘陵区，海拔高程为100～200米；东部为洞庭湖平原，平均高程在50米以下，最低点在东南部的九垸乡永和村，海拔28.6米。在全县总面积中，平原1047.87平方公里，占50.5%；岗地503.69平方公里，占24.27%；丘陵235平方公里，占11.33%；山地156.17平方公里，占7. 53%；湖、河、水库堰塘等水面132.28平方公里，占6.37%。</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4.1.2</w:t>
      </w:r>
      <w:r>
        <w:rPr>
          <w:rFonts w:hint="eastAsia" w:ascii="Times New Roman" w:hAnsi="Times New Roman" w:cs="Times New Roman"/>
          <w:bCs w:val="0"/>
        </w:rPr>
        <w:t>气象条件</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评价区域属亚热带季风湿润气候区。四季分明，春多寒潮、阴雨、夏多暴雨、高温、秋伏易旱。</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年均气温：16.5℃</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极端最高气温：40.5℃（1972.8.27）</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极端最低气温：-13.45℃（1977.1.30）</w:t>
      </w:r>
      <w:r>
        <w:rPr>
          <w:rFonts w:hint="eastAsia" w:ascii="Times New Roman" w:hAnsi="Times New Roman" w:cs="Times New Roman"/>
          <w:sz w:val="24"/>
        </w:rPr>
        <w:tab/>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年均降雨量：1377.9mm</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日最大降雨量：232.9mm</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最大积雪厚度：20.0cm</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年均相对湿度：80%</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年均风速：2.6m/s</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最大风速：21.7m/s</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主导风向春夏：西南风，秋冬：北北东风（频率为18%）</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年日照时数：1771h</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霜期：265天</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区域全年主导风向为NNE风，年出现频率12%，冬季（1月）以NNE风为主，其出现频率15%；春季（4月）以NNE风为主，出现频率约12%，夏季（7月）以SSW风为主，出现频率9%，秋季（10月）以NNE风为主，出现频率为15%。全年静风频率28%。</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4.1.</w:t>
      </w:r>
      <w:r>
        <w:rPr>
          <w:rFonts w:hint="eastAsia" w:ascii="Times New Roman" w:hAnsi="Times New Roman" w:cs="Times New Roman"/>
          <w:bCs w:val="0"/>
        </w:rPr>
        <w:t>3水文特征</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澧县年平均日照数为1770.6小时，年平均降水量1300毫米，无霜期265天。澧县境内河流分属澧水水系和四口水系两大水系。共有河流47条，其中一级支流7条，二级支流22 条，三级支流15条，四级支流1条。流经境内河流总长266.5km，径流量340亿m³，河网密度0.126km/km</w:t>
      </w:r>
      <w:r>
        <w:rPr>
          <w:rFonts w:hint="eastAsia" w:ascii="Times New Roman" w:hAnsi="Times New Roman" w:cs="Times New Roman"/>
          <w:sz w:val="24"/>
          <w:vertAlign w:val="superscript"/>
        </w:rPr>
        <w:t>2</w:t>
      </w:r>
      <w:r>
        <w:rPr>
          <w:rFonts w:hint="eastAsia" w:ascii="Times New Roman" w:hAnsi="Times New Roman" w:cs="Times New Roman"/>
          <w:sz w:val="24"/>
        </w:rPr>
        <w:t>。澧水水系在澧县境内共有一级支流3条，包括澹水、道水、涔水。四口水系在澧县境内有一级支流7条，包括淞滋河、界溪桥河、顺林桥河、危水河等。境内河现存大小湖泊10处，总面积约0.4186万ha，其中七里湖是唯一的通江湖泊。</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涔水系澧水一级支流，属九澧之一。其源有南北两支，北源自澧县太青乡太青山东麓白岩壁，经太青、甘溪滩、火连坡、闸口等乡镇至两河口，入王家厂水库，全长44公里；南源源出石门燕子山，经澧县杨家坊、码头铺、方石坪等乡镇到两河口，汇入王家厂水库，全长30公里。两源汇合后成为涔水干流，经王家厂、大堰垱、中武、彭家厂、梦溪、涔南、涔澹蓄洪区、涔澹农场、永丰等地，在小渡口注入澧水。全河段长115公里，县境内流程102.5公里，坡降0.774‰，干流落差79.34米，可开发水能6200千瓦。县境内流域面积1118.2平方公里。</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涔水属澧水支流，发源于石门县黑天坑，途径梦溪市、莲花堰、王家厂、大堰垱，在小渡口注入澧水。流域面积1188k㎡，河流长度114km，河流坡降千分之0.774.</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王家厂水库是一座以灌溉为主，结合防洪、发电、养殖和航运等综合利用的大（Ⅱ）型水利水电枢纽工程。水库坝址集水面积484k㎡，占全流域面积的41%，坝址以上河长48.5km，河道坡降千分之3.5.水库总库容2.78亿m³，正常库容2亿m³，库容系数0.46，属多年调节水库。水库设计灌溉农田31.5万亩。</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王家厂水库电站为王家厂水库南涵灌溉渠收电站，水库灌溉用水经机组发电后，尾水进入灌溉渠。</w:t>
      </w:r>
    </w:p>
    <w:p>
      <w:pPr>
        <w:pStyle w:val="5"/>
        <w:pageBreakBefore w:val="0"/>
        <w:numPr>
          <w:ilvl w:val="2"/>
          <w:numId w:val="0"/>
        </w:numPr>
        <w:kinsoku/>
        <w:wordWrap/>
        <w:topLinePunct w:val="0"/>
        <w:bidi w:val="0"/>
        <w:rPr>
          <w:rFonts w:hint="eastAsia" w:ascii="Times New Roman" w:hAnsi="Times New Roman" w:cs="Times New Roman"/>
          <w:bCs w:val="0"/>
          <w:lang w:val="en-US" w:eastAsia="zh-CN"/>
        </w:rPr>
      </w:pPr>
      <w:r>
        <w:rPr>
          <w:rFonts w:hint="eastAsia" w:ascii="Times New Roman" w:hAnsi="Times New Roman" w:cs="Times New Roman"/>
          <w:bCs w:val="0"/>
        </w:rPr>
        <w:t>4.1.4</w:t>
      </w:r>
      <w:r>
        <w:rPr>
          <w:rFonts w:hint="eastAsia" w:ascii="Times New Roman" w:hAnsi="Times New Roman" w:cs="Times New Roman"/>
          <w:bCs w:val="0"/>
          <w:lang w:val="en-US" w:eastAsia="zh-CN"/>
        </w:rPr>
        <w:t>王家厂水库水利风景区介绍</w:t>
      </w:r>
    </w:p>
    <w:p>
      <w:pPr>
        <w:pageBreakBefore w:val="0"/>
        <w:kinsoku/>
        <w:wordWrap/>
        <w:topLinePunct w:val="0"/>
        <w:bidi w:val="0"/>
        <w:spacing w:line="360" w:lineRule="auto"/>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澧县厂家厂水库水利风景区地理坐标为东经111度32分，北纬29度46分，位于湖南省西北部，集雨面积484平方公里，总库容2.78亿立方米，常年水面5万亩。该水库为国家大（二）型水库，是一座以防洪/灌溉为主，结合发电、养殖、航运、水利旅游以及多种经营综合利用的大型水利枢纽工程。</w:t>
      </w:r>
    </w:p>
    <w:p>
      <w:pPr>
        <w:pageBreakBefore w:val="0"/>
        <w:kinsoku/>
        <w:wordWrap/>
        <w:topLinePunct w:val="0"/>
        <w:bidi w:val="0"/>
        <w:spacing w:line="360" w:lineRule="auto"/>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该水库位于湘西北风景旅游中心地带，四周有国家级生态林10000亩，属浅山丘陵地区，年平均气温16.5℃，极端最低气温-13.5℃，极端最高气温40.5℃，年平均降雨量1372mm，日最大降雨量232mm，年最大积雪厚度20cm。年平均相对湿度80%，风向春夏以西南季风为主，秋冬以东北风为主。土地为第四纪红色粘土，夹杂有岩石母英，起伏不平的山脉形成坡岗，冲溶和溪流，山上植被以马尾松为主，海拔高度60-100m。</w:t>
      </w:r>
    </w:p>
    <w:p>
      <w:pPr>
        <w:pageBreakBefore w:val="0"/>
        <w:kinsoku/>
        <w:wordWrap/>
        <w:topLinePunct w:val="0"/>
        <w:bidi w:val="0"/>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王家厂水库旅游风景区已经初具规模，她以水库泄洪桥为进口，来到游乐中心，再穿越百米文化长廊上至大坝，再至水库水上乐园，领略双珠岛风光和垂钓中心。这里是“多功能生态休闲度假酒店”，忙里偷闲，置身事外，悠然山林野趣，驻步湖畔康桥，让您自然悠闲，轻松品味休闲时光。从山林花园进入森林区，然后走进风景区城头山古文化遗址、天供山森林公园、太青山、百岛湖，形成库区两日环库游。水上的体育项目和水上时尚运动休闲项目相映生辉，俨然一个和谐唯美的世外桃源。</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4.1.</w:t>
      </w:r>
      <w:r>
        <w:rPr>
          <w:rFonts w:hint="eastAsia" w:ascii="Times New Roman" w:hAnsi="Times New Roman" w:cs="Times New Roman"/>
          <w:bCs w:val="0"/>
        </w:rPr>
        <w:t>5涔槐国家湿地公园</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湖南涔槐国家湿地公园，地处武陵山脉向洞庭湖平原过渡地带的澧县境内，是以涔水永久性河流和山门水库、王家厂水库库塘湿地为主体，以自然河流、库塘、河心洲滩、洪泛平原湿地、沼泽和环湖森林组成的库塘-河流复合型湿地生态系统，规划面积2776公顷，其中湿地面积2406.7公顷，占湿地公园总面积的86.63%。公园湿地分为河流湿地和人工湿地两大湿地类，永久性河流、洪泛平原湿地、库塘和水产养殖场四大湿地型。湿地公园呈南北走向，最北端至山门水库的北端尾闾，最南端至王家厂水库大坝。其地理坐标为东经111°27′28″～111°32′33″，北纬29°45′28″～29°54′56″之间，南北长17.50千米，东西宽8.16千米，总面积2778.0公顷。属中亚热带向北亚热带过度的季风性湿润气候区，雨量充沛，光照充足，冬无严寒，夏无酷暑。年均气温16.0℃，最高气温39.5℃，最低气温-14.0℃。年日照时数在1700小时以上，年均无霜期288天，年均降水量1530毫米，年均相对湿度83%。</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湖南涔槐国家湿地公园组成主体为王家厂水库、山门水库，最高海拔为山门水库120米，最低海拔为王家厂水库大坝泄洪口71米。公园内群山环抱，景色秀美，水溅银花，湖光迷人。王家厂水库、山门水库和涔水作为湿地公园的景观主体，串联起滨湖地带的森林景观、田园景观和村落，营造了丰富多样的复合湿地系统和湿地景观，形成了融多种风格为一体的沿河风光带。</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该区生物多样性丰富，植物区系属的地理分布类型有14个，区系成分复杂，具有明显的环湖低丘植物区系性质，以及由中亚热带向北亚热带过渡的性质。湿地植物有68科、179属、238种，共有保护植物11种，其中包括国家Ⅰ级重点保护植物3种，即：银杏Ginkgobiloba、水杉Metasequoiaglyptostroboides、南方红豆杉Taxuswallichianavar.mairei；国家Ⅱ级重点保护植物8种，即：凹叶厚朴Magnoliaofficinalissubsp.biloba、樟树Cinnamomumcamphora、莲Nelumbonucifera、野大豆Glycinesoja、金荞麦Fagopyrumdibotrys、花榈木Ormosiahenryi、喜树Camptothecaacuminata、中华结缕草Zoysiasinica。</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公园规划范围内发现野生脊椎动物共计30目77科234种，其种数为湖南省已知脊椎动物总数的25.55%。其中鱼类有6目13科68种，种数占湖南省已知鱼类的33.17%；两栖动物有1目6科15种，种数占湖南省已知两栖动物的21.74%；爬行动物有3目7科18种，种数占湖南省已知爬行动物的18.18%；鸟类有16目43科119种，种数占湖南省已知鸟类的26.56%；哺乳动物为4目10科14种，种数占湖南省已知哺乳动物的14.74%。湿地公园现有国家Ⅱ级保护动物11种，分别是虎纹蛙Ranarugulosa、斑嘴鸭Anaspoecilorhynchazonorhyncha、黑耳鸢Milvusmigranslineatus、鹗Pandionhaliaedus、雀鹰Accipiternisusnisosimilis、日本松雀鹰Accipitergularisgularis、白尾鹞Circuscyaneuscyaneus、燕隼Falcoubbuteostreichi、阿穆尔隼Falcoamurensis、大杜鹃Cuculuscanorusbakeri、东方角鸮Otussuniamalayanus。列入《濒危动植物种国际贸易公约》的物种有20种，其中附录Ⅱ物种有14种，附录Ⅲ物种有6种；列入《中国濒危动物红皮书》的有8种，列入《国家保护的有益的或者有重要经济、科学研究价值的陆生野生动物名录》保护动物129种，列入《中华人民共和国政府和日本国政府保护候鸟及其栖息地环境的协定》保护名录有40种，列入《中华人民共和国政府和澳大利亚政府保护候鸟及其栖息地环境的协定》保护名录有11种，列入湖南地方重点保护的物种有101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rPr>
        <w:t>湿地公园内自然景观与历史人文景观交融，历史悠久的"城头山古遗址"、"彭头山古遗址"、"八十档古遗址"及新石器时代早期的文化遗存-"石器文化"，被列为全国非物质文化遗产的"荆河戏文化"和"船工号子文化"，都体现了湿地公园深厚的历史文化价值和文化底蕴，拓展了湿地生态旅游的文化内涵。</w:t>
      </w:r>
    </w:p>
    <w:p>
      <w:pPr>
        <w:pStyle w:val="5"/>
        <w:pageBreakBefore w:val="0"/>
        <w:numPr>
          <w:ilvl w:val="2"/>
          <w:numId w:val="0"/>
        </w:numPr>
        <w:kinsoku/>
        <w:wordWrap/>
        <w:topLinePunct w:val="0"/>
        <w:bidi w:val="0"/>
        <w:rPr>
          <w:rFonts w:hint="eastAsia" w:ascii="Times New Roman" w:hAnsi="Times New Roman" w:cs="Times New Roman" w:eastAsiaTheme="minorEastAsia"/>
          <w:bCs w:val="0"/>
          <w:lang w:eastAsia="zh-CN"/>
        </w:rPr>
      </w:pPr>
      <w:r>
        <w:rPr>
          <w:rFonts w:ascii="Times New Roman" w:hAnsi="Times New Roman" w:cs="Times New Roman"/>
          <w:bCs w:val="0"/>
        </w:rPr>
        <w:t>4.1.</w:t>
      </w:r>
      <w:r>
        <w:rPr>
          <w:rFonts w:hint="eastAsia" w:ascii="Times New Roman" w:hAnsi="Times New Roman" w:cs="Times New Roman"/>
          <w:bCs w:val="0"/>
        </w:rPr>
        <w:t>6</w:t>
      </w:r>
      <w:r>
        <w:rPr>
          <w:rFonts w:hint="eastAsia" w:ascii="Times New Roman" w:hAnsi="Times New Roman" w:cs="Times New Roman"/>
          <w:bCs w:val="0"/>
          <w:lang w:val="en-US" w:eastAsia="zh-CN"/>
        </w:rPr>
        <w:t>生态环境</w:t>
      </w:r>
    </w:p>
    <w:p>
      <w:pPr>
        <w:pageBreakBefore w:val="0"/>
        <w:kinsoku/>
        <w:wordWrap/>
        <w:topLinePunct w:val="0"/>
        <w:bidi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项目所在评价区域属亚热带季风湿润气候区，地处侵蚀及侵蚀堆积河谷平原地貌，区内植被主要为低矮灌木，分布比较稀疏，由于矿业开发活动，区内局部地表植被遭到剥离、覆盖和破坏，区域植被覆盖率90%以上。</w:t>
      </w:r>
    </w:p>
    <w:p>
      <w:pPr>
        <w:pageBreakBefore w:val="0"/>
        <w:kinsoku/>
        <w:wordWrap/>
        <w:topLinePunct w:val="0"/>
        <w:bidi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野生植物物种有杉木、松树、刺槐、苦楝、黄荆、枫香、酸枣、羊角、蕨类等。人工种植植物物种有油茶、棉、烤烟等，农业作物主要是红薯、花生、蔬菜等。耕地主要分布在矿区东部地区。矿山所在区域内未见珍稀保护植物物种。</w:t>
      </w:r>
    </w:p>
    <w:p>
      <w:pPr>
        <w:pageBreakBefore w:val="0"/>
        <w:kinsoku/>
        <w:wordWrap/>
        <w:topLinePunct w:val="0"/>
        <w:bidi w:val="0"/>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评价区野生动物主要以啮齿类和食谷、食虫的鸟类为主，林栖兽类分布相对较少，主要野生动物有野兔、田鼠、青蛙、蟾蜍、蝙蝠、麻雀、乌鸦、燕子、斑鸠等。还有种类和数量众多的昆虫。</w:t>
      </w:r>
    </w:p>
    <w:p>
      <w:pPr>
        <w:pageBreakBefore w:val="0"/>
        <w:kinsoku/>
        <w:wordWrap/>
        <w:topLinePunct w:val="0"/>
        <w:bidi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人工饲养的动物主要为常见的家畜家禽，如猪、牛、鸡、鸭、狗等。矿山所在区域内未见珍稀保护野生动物。</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14" w:name="_Toc28266"/>
      <w:bookmarkStart w:id="115" w:name="_Toc12858"/>
      <w:bookmarkStart w:id="116" w:name="_Toc14961"/>
      <w:bookmarkStart w:id="117" w:name="_Toc12872"/>
      <w:bookmarkStart w:id="118" w:name="_Toc13429"/>
      <w:bookmarkStart w:id="119" w:name="_Toc16235"/>
      <w:r>
        <w:rPr>
          <w:rFonts w:ascii="Times New Roman" w:hAnsi="Times New Roman"/>
          <w:kern w:val="0"/>
          <w:sz w:val="28"/>
          <w:szCs w:val="28"/>
        </w:rPr>
        <w:t>4.2</w:t>
      </w:r>
      <w:bookmarkEnd w:id="114"/>
      <w:bookmarkEnd w:id="115"/>
      <w:bookmarkEnd w:id="116"/>
      <w:bookmarkEnd w:id="117"/>
      <w:bookmarkEnd w:id="118"/>
      <w:r>
        <w:rPr>
          <w:rFonts w:hint="eastAsia" w:ascii="Times New Roman" w:hAnsi="Times New Roman"/>
          <w:kern w:val="0"/>
          <w:sz w:val="28"/>
          <w:szCs w:val="28"/>
        </w:rPr>
        <w:t>环境质量现状调查与评价</w:t>
      </w:r>
      <w:bookmarkEnd w:id="119"/>
    </w:p>
    <w:p>
      <w:pPr>
        <w:pStyle w:val="5"/>
        <w:keepNext w:val="0"/>
        <w:keepLines w:val="0"/>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4.2.1</w:t>
      </w:r>
      <w:r>
        <w:rPr>
          <w:rFonts w:hint="eastAsia" w:ascii="Times New Roman" w:hAnsi="Times New Roman" w:cs="Times New Roman"/>
          <w:bCs w:val="0"/>
        </w:rPr>
        <w:t>环境空气质量现状调查与评价</w:t>
      </w:r>
    </w:p>
    <w:p>
      <w:pPr>
        <w:pageBreakBefore w:val="0"/>
        <w:kinsoku/>
        <w:wordWrap/>
        <w:topLinePunct w:val="0"/>
        <w:bidi w:val="0"/>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项目所在区域的大气环境属二类功能区，执行《环境空气质量标准》（GB3095</w:t>
      </w:r>
    </w:p>
    <w:p>
      <w:pPr>
        <w:pageBreakBefore w:val="0"/>
        <w:kinsoku/>
        <w:wordWrap/>
        <w:topLinePunct w:val="0"/>
        <w:bidi w:val="0"/>
        <w:spacing w:line="360" w:lineRule="auto"/>
        <w:jc w:val="left"/>
        <w:rPr>
          <w:rFonts w:ascii="Times New Roman" w:hAnsi="Times New Roman" w:cs="Times New Roman"/>
          <w:sz w:val="24"/>
        </w:rPr>
      </w:pPr>
      <w:r>
        <w:rPr>
          <w:rFonts w:hint="eastAsia" w:ascii="Times New Roman" w:hAnsi="Times New Roman" w:cs="Times New Roman"/>
          <w:sz w:val="24"/>
        </w:rPr>
        <w:t>-2012）二级标准。本次环评引用《常德市生态环境局关于2018年12月及全年全市环境质量状况的通报》中有关监测，监测数据及达标情况如下表所示。</w:t>
      </w:r>
    </w:p>
    <w:p>
      <w:pPr>
        <w:pageBreakBefore w:val="0"/>
        <w:kinsoku/>
        <w:wordWrap/>
        <w:topLinePunct w:val="0"/>
        <w:bidi w:val="0"/>
        <w:snapToGrid w:val="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4.2-1 </w:t>
      </w:r>
      <w:r>
        <w:rPr>
          <w:rFonts w:ascii="Times New Roman" w:hAnsi="Times New Roman"/>
          <w:b/>
          <w:szCs w:val="21"/>
        </w:rPr>
        <w:t xml:space="preserve"> 2018年度澧县区域空气质量现状评价表    单位：ug/m</w:t>
      </w:r>
      <w:r>
        <w:rPr>
          <w:rFonts w:ascii="Times New Roman" w:hAnsi="Times New Roman"/>
          <w:b/>
          <w:szCs w:val="21"/>
          <w:vertAlign w:val="superscript"/>
        </w:rPr>
        <w:t>3</w:t>
      </w:r>
    </w:p>
    <w:tbl>
      <w:tblPr>
        <w:tblStyle w:val="2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830"/>
        <w:gridCol w:w="1192"/>
        <w:gridCol w:w="978"/>
        <w:gridCol w:w="112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污染物</w:t>
            </w:r>
          </w:p>
        </w:tc>
        <w:tc>
          <w:tcPr>
            <w:tcW w:w="2830"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年评价指标</w:t>
            </w:r>
          </w:p>
        </w:tc>
        <w:tc>
          <w:tcPr>
            <w:tcW w:w="1192"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现状浓度</w:t>
            </w:r>
          </w:p>
        </w:tc>
        <w:tc>
          <w:tcPr>
            <w:tcW w:w="978"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标准值</w:t>
            </w:r>
          </w:p>
        </w:tc>
        <w:tc>
          <w:tcPr>
            <w:tcW w:w="1127"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占标率/%</w:t>
            </w:r>
          </w:p>
        </w:tc>
        <w:tc>
          <w:tcPr>
            <w:tcW w:w="1133" w:type="dxa"/>
            <w:vAlign w:val="center"/>
          </w:tcPr>
          <w:p>
            <w:pPr>
              <w:pStyle w:val="13"/>
              <w:pageBreakBefore w:val="0"/>
              <w:kinsoku/>
              <w:wordWrap/>
              <w:topLinePunct w:val="0"/>
              <w:bidi w:val="0"/>
              <w:spacing w:line="240" w:lineRule="auto"/>
              <w:ind w:firstLine="0" w:firstLineChars="0"/>
              <w:jc w:val="center"/>
              <w:rPr>
                <w:b/>
                <w:bCs/>
                <w:sz w:val="21"/>
                <w:szCs w:val="21"/>
              </w:rPr>
            </w:pPr>
            <w:r>
              <w:rPr>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SO</w:t>
            </w:r>
            <w:r>
              <w:rPr>
                <w:sz w:val="21"/>
                <w:szCs w:val="21"/>
                <w:vertAlign w:val="subscript"/>
              </w:rPr>
              <w:t>2</w:t>
            </w:r>
          </w:p>
        </w:tc>
        <w:tc>
          <w:tcPr>
            <w:tcW w:w="2830"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年平均质量浓度</w:t>
            </w:r>
          </w:p>
        </w:tc>
        <w:tc>
          <w:tcPr>
            <w:tcW w:w="1192" w:type="dxa"/>
            <w:vAlign w:val="center"/>
          </w:tcPr>
          <w:p>
            <w:pPr>
              <w:pageBreakBefore w:val="0"/>
              <w:kinsoku/>
              <w:wordWrap/>
              <w:topLinePunct w:val="0"/>
              <w:bidi w:val="0"/>
              <w:jc w:val="center"/>
              <w:rPr>
                <w:rFonts w:ascii="Times New Roman" w:hAnsi="Times New Roman"/>
                <w:szCs w:val="21"/>
              </w:rPr>
            </w:pPr>
            <w:r>
              <w:rPr>
                <w:rFonts w:ascii="Times New Roman" w:hAnsi="Times New Roman"/>
              </w:rPr>
              <w:t>14</w:t>
            </w:r>
          </w:p>
        </w:tc>
        <w:tc>
          <w:tcPr>
            <w:tcW w:w="978"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60</w:t>
            </w:r>
          </w:p>
        </w:tc>
        <w:tc>
          <w:tcPr>
            <w:tcW w:w="1127" w:type="dxa"/>
            <w:vAlign w:val="center"/>
          </w:tcPr>
          <w:p>
            <w:pPr>
              <w:pageBreakBefore w:val="0"/>
              <w:kinsoku/>
              <w:wordWrap/>
              <w:topLinePunct w:val="0"/>
              <w:bidi w:val="0"/>
              <w:jc w:val="center"/>
              <w:rPr>
                <w:rFonts w:ascii="Times New Roman" w:hAnsi="Times New Roman"/>
                <w:szCs w:val="21"/>
              </w:rPr>
            </w:pPr>
            <w:r>
              <w:rPr>
                <w:rFonts w:ascii="Times New Roman" w:hAnsi="Times New Roman"/>
              </w:rPr>
              <w:t>23.33</w:t>
            </w:r>
          </w:p>
        </w:tc>
        <w:tc>
          <w:tcPr>
            <w:tcW w:w="1133" w:type="dxa"/>
            <w:vAlign w:val="center"/>
          </w:tcPr>
          <w:p>
            <w:pPr>
              <w:pageBreakBefore w:val="0"/>
              <w:kinsoku/>
              <w:wordWrap/>
              <w:topLinePunct w:val="0"/>
              <w:bidi w:val="0"/>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NO</w:t>
            </w:r>
            <w:r>
              <w:rPr>
                <w:sz w:val="21"/>
                <w:szCs w:val="21"/>
                <w:vertAlign w:val="subscript"/>
              </w:rPr>
              <w:t>2</w:t>
            </w:r>
          </w:p>
        </w:tc>
        <w:tc>
          <w:tcPr>
            <w:tcW w:w="2830" w:type="dxa"/>
            <w:vAlign w:val="center"/>
          </w:tcPr>
          <w:p>
            <w:pPr>
              <w:pageBreakBefore w:val="0"/>
              <w:kinsoku/>
              <w:wordWrap/>
              <w:topLinePunct w:val="0"/>
              <w:bidi w:val="0"/>
              <w:jc w:val="center"/>
              <w:rPr>
                <w:rFonts w:ascii="Times New Roman" w:hAnsi="Times New Roman"/>
                <w:szCs w:val="21"/>
              </w:rPr>
            </w:pPr>
            <w:r>
              <w:rPr>
                <w:rFonts w:ascii="Times New Roman" w:hAnsi="Times New Roman"/>
                <w:szCs w:val="21"/>
              </w:rPr>
              <w:t>年平均质量浓度</w:t>
            </w:r>
          </w:p>
        </w:tc>
        <w:tc>
          <w:tcPr>
            <w:tcW w:w="1192" w:type="dxa"/>
            <w:vAlign w:val="center"/>
          </w:tcPr>
          <w:p>
            <w:pPr>
              <w:pageBreakBefore w:val="0"/>
              <w:kinsoku/>
              <w:wordWrap/>
              <w:topLinePunct w:val="0"/>
              <w:bidi w:val="0"/>
              <w:jc w:val="center"/>
              <w:rPr>
                <w:rFonts w:ascii="Times New Roman" w:hAnsi="Times New Roman"/>
                <w:szCs w:val="21"/>
              </w:rPr>
            </w:pPr>
            <w:r>
              <w:rPr>
                <w:rFonts w:ascii="Times New Roman" w:hAnsi="Times New Roman"/>
              </w:rPr>
              <w:t>15</w:t>
            </w:r>
          </w:p>
        </w:tc>
        <w:tc>
          <w:tcPr>
            <w:tcW w:w="978"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40</w:t>
            </w:r>
          </w:p>
        </w:tc>
        <w:tc>
          <w:tcPr>
            <w:tcW w:w="1127" w:type="dxa"/>
            <w:vAlign w:val="center"/>
          </w:tcPr>
          <w:p>
            <w:pPr>
              <w:pageBreakBefore w:val="0"/>
              <w:kinsoku/>
              <w:wordWrap/>
              <w:topLinePunct w:val="0"/>
              <w:bidi w:val="0"/>
              <w:jc w:val="center"/>
              <w:rPr>
                <w:rFonts w:ascii="Times New Roman" w:hAnsi="Times New Roman"/>
                <w:szCs w:val="21"/>
              </w:rPr>
            </w:pPr>
            <w:r>
              <w:rPr>
                <w:rFonts w:ascii="Times New Roman" w:hAnsi="Times New Roman"/>
              </w:rPr>
              <w:t>37.5</w:t>
            </w:r>
          </w:p>
        </w:tc>
        <w:tc>
          <w:tcPr>
            <w:tcW w:w="1133" w:type="dxa"/>
            <w:vAlign w:val="center"/>
          </w:tcPr>
          <w:p>
            <w:pPr>
              <w:pageBreakBefore w:val="0"/>
              <w:kinsoku/>
              <w:wordWrap/>
              <w:topLinePunct w:val="0"/>
              <w:bidi w:val="0"/>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shd w:val="clear" w:color="auto" w:fill="auto"/>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PM</w:t>
            </w:r>
            <w:r>
              <w:rPr>
                <w:sz w:val="21"/>
                <w:szCs w:val="21"/>
                <w:vertAlign w:val="subscript"/>
              </w:rPr>
              <w:t>10</w:t>
            </w:r>
          </w:p>
        </w:tc>
        <w:tc>
          <w:tcPr>
            <w:tcW w:w="2830" w:type="dxa"/>
            <w:shd w:val="clear" w:color="auto" w:fill="auto"/>
            <w:vAlign w:val="center"/>
          </w:tcPr>
          <w:p>
            <w:pPr>
              <w:pageBreakBefore w:val="0"/>
              <w:kinsoku/>
              <w:wordWrap/>
              <w:topLinePunct w:val="0"/>
              <w:bidi w:val="0"/>
              <w:jc w:val="center"/>
              <w:rPr>
                <w:rFonts w:ascii="Times New Roman" w:hAnsi="Times New Roman"/>
                <w:szCs w:val="21"/>
              </w:rPr>
            </w:pPr>
            <w:r>
              <w:rPr>
                <w:rFonts w:ascii="Times New Roman" w:hAnsi="Times New Roman"/>
                <w:szCs w:val="21"/>
              </w:rPr>
              <w:t>年平均质量浓度</w:t>
            </w:r>
          </w:p>
        </w:tc>
        <w:tc>
          <w:tcPr>
            <w:tcW w:w="1192" w:type="dxa"/>
            <w:shd w:val="clear" w:color="auto" w:fill="auto"/>
            <w:vAlign w:val="center"/>
          </w:tcPr>
          <w:p>
            <w:pPr>
              <w:pageBreakBefore w:val="0"/>
              <w:kinsoku/>
              <w:wordWrap/>
              <w:topLinePunct w:val="0"/>
              <w:bidi w:val="0"/>
              <w:jc w:val="center"/>
              <w:rPr>
                <w:rFonts w:ascii="Times New Roman" w:hAnsi="Times New Roman"/>
                <w:szCs w:val="21"/>
              </w:rPr>
            </w:pPr>
            <w:r>
              <w:rPr>
                <w:rFonts w:ascii="Times New Roman" w:hAnsi="Times New Roman"/>
              </w:rPr>
              <w:t>74</w:t>
            </w:r>
          </w:p>
        </w:tc>
        <w:tc>
          <w:tcPr>
            <w:tcW w:w="978" w:type="dxa"/>
            <w:shd w:val="clear" w:color="auto" w:fill="auto"/>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70</w:t>
            </w:r>
          </w:p>
        </w:tc>
        <w:tc>
          <w:tcPr>
            <w:tcW w:w="1127" w:type="dxa"/>
            <w:shd w:val="clear" w:color="auto" w:fill="F2F2F2"/>
            <w:vAlign w:val="center"/>
          </w:tcPr>
          <w:p>
            <w:pPr>
              <w:pageBreakBefore w:val="0"/>
              <w:kinsoku/>
              <w:wordWrap/>
              <w:topLinePunct w:val="0"/>
              <w:bidi w:val="0"/>
              <w:jc w:val="center"/>
              <w:rPr>
                <w:rFonts w:ascii="Times New Roman" w:hAnsi="Times New Roman"/>
              </w:rPr>
            </w:pPr>
            <w:r>
              <w:rPr>
                <w:rFonts w:ascii="Times New Roman" w:hAnsi="Times New Roman"/>
              </w:rPr>
              <w:t>105.71</w:t>
            </w:r>
          </w:p>
        </w:tc>
        <w:tc>
          <w:tcPr>
            <w:tcW w:w="1133" w:type="dxa"/>
            <w:shd w:val="clear" w:color="auto" w:fill="F2F2F2"/>
            <w:vAlign w:val="center"/>
          </w:tcPr>
          <w:p>
            <w:pPr>
              <w:pageBreakBefore w:val="0"/>
              <w:kinsoku/>
              <w:wordWrap/>
              <w:topLinePunct w:val="0"/>
              <w:bidi w:val="0"/>
              <w:jc w:val="center"/>
              <w:rPr>
                <w:rFonts w:ascii="Times New Roman" w:hAnsi="Times New Roman"/>
              </w:rPr>
            </w:pPr>
            <w:r>
              <w:rPr>
                <w:rFonts w:ascii="Times New Roman" w:hAnsi="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CO（mg/m</w:t>
            </w:r>
            <w:r>
              <w:rPr>
                <w:sz w:val="21"/>
                <w:szCs w:val="21"/>
                <w:vertAlign w:val="superscript"/>
              </w:rPr>
              <w:t>3</w:t>
            </w:r>
            <w:r>
              <w:rPr>
                <w:sz w:val="21"/>
                <w:szCs w:val="21"/>
              </w:rPr>
              <w:t>）</w:t>
            </w:r>
          </w:p>
        </w:tc>
        <w:tc>
          <w:tcPr>
            <w:tcW w:w="2830"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百分位数日平均质量浓度</w:t>
            </w:r>
          </w:p>
        </w:tc>
        <w:tc>
          <w:tcPr>
            <w:tcW w:w="1192" w:type="dxa"/>
            <w:vAlign w:val="center"/>
          </w:tcPr>
          <w:p>
            <w:pPr>
              <w:pageBreakBefore w:val="0"/>
              <w:kinsoku/>
              <w:wordWrap/>
              <w:topLinePunct w:val="0"/>
              <w:bidi w:val="0"/>
              <w:jc w:val="center"/>
              <w:rPr>
                <w:rFonts w:ascii="Times New Roman" w:hAnsi="Times New Roman"/>
                <w:szCs w:val="21"/>
              </w:rPr>
            </w:pPr>
            <w:r>
              <w:rPr>
                <w:rFonts w:ascii="Times New Roman" w:hAnsi="Times New Roman"/>
              </w:rPr>
              <w:t>1</w:t>
            </w:r>
          </w:p>
        </w:tc>
        <w:tc>
          <w:tcPr>
            <w:tcW w:w="978"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4</w:t>
            </w:r>
          </w:p>
        </w:tc>
        <w:tc>
          <w:tcPr>
            <w:tcW w:w="1127" w:type="dxa"/>
            <w:vAlign w:val="center"/>
          </w:tcPr>
          <w:p>
            <w:pPr>
              <w:pageBreakBefore w:val="0"/>
              <w:kinsoku/>
              <w:wordWrap/>
              <w:topLinePunct w:val="0"/>
              <w:bidi w:val="0"/>
              <w:jc w:val="center"/>
              <w:rPr>
                <w:rFonts w:ascii="Times New Roman" w:hAnsi="Times New Roman"/>
                <w:szCs w:val="21"/>
              </w:rPr>
            </w:pPr>
            <w:r>
              <w:rPr>
                <w:rFonts w:ascii="Times New Roman" w:hAnsi="Times New Roman"/>
              </w:rPr>
              <w:t>25</w:t>
            </w:r>
          </w:p>
        </w:tc>
        <w:tc>
          <w:tcPr>
            <w:tcW w:w="1133" w:type="dxa"/>
            <w:vAlign w:val="center"/>
          </w:tcPr>
          <w:p>
            <w:pPr>
              <w:pageBreakBefore w:val="0"/>
              <w:kinsoku/>
              <w:wordWrap/>
              <w:topLinePunct w:val="0"/>
              <w:bidi w:val="0"/>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O</w:t>
            </w:r>
            <w:r>
              <w:rPr>
                <w:sz w:val="21"/>
                <w:szCs w:val="21"/>
                <w:vertAlign w:val="subscript"/>
              </w:rPr>
              <w:t>3</w:t>
            </w:r>
          </w:p>
        </w:tc>
        <w:tc>
          <w:tcPr>
            <w:tcW w:w="2830"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8h平均质量浓度（日均值）</w:t>
            </w:r>
          </w:p>
        </w:tc>
        <w:tc>
          <w:tcPr>
            <w:tcW w:w="1192" w:type="dxa"/>
            <w:vAlign w:val="center"/>
          </w:tcPr>
          <w:p>
            <w:pPr>
              <w:pageBreakBefore w:val="0"/>
              <w:kinsoku/>
              <w:wordWrap/>
              <w:topLinePunct w:val="0"/>
              <w:bidi w:val="0"/>
              <w:jc w:val="center"/>
              <w:rPr>
                <w:rFonts w:ascii="Times New Roman" w:hAnsi="Times New Roman"/>
                <w:szCs w:val="21"/>
              </w:rPr>
            </w:pPr>
            <w:r>
              <w:rPr>
                <w:rFonts w:ascii="Times New Roman" w:hAnsi="Times New Roman"/>
              </w:rPr>
              <w:t>132</w:t>
            </w:r>
          </w:p>
        </w:tc>
        <w:tc>
          <w:tcPr>
            <w:tcW w:w="978"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160</w:t>
            </w:r>
          </w:p>
        </w:tc>
        <w:tc>
          <w:tcPr>
            <w:tcW w:w="1127" w:type="dxa"/>
            <w:vAlign w:val="center"/>
          </w:tcPr>
          <w:p>
            <w:pPr>
              <w:pageBreakBefore w:val="0"/>
              <w:kinsoku/>
              <w:wordWrap/>
              <w:topLinePunct w:val="0"/>
              <w:bidi w:val="0"/>
              <w:jc w:val="center"/>
              <w:rPr>
                <w:rFonts w:ascii="Times New Roman" w:hAnsi="Times New Roman"/>
                <w:szCs w:val="21"/>
              </w:rPr>
            </w:pPr>
            <w:r>
              <w:rPr>
                <w:rFonts w:ascii="Times New Roman" w:hAnsi="Times New Roman"/>
              </w:rPr>
              <w:t>82.5</w:t>
            </w:r>
          </w:p>
        </w:tc>
        <w:tc>
          <w:tcPr>
            <w:tcW w:w="1133" w:type="dxa"/>
            <w:vAlign w:val="center"/>
          </w:tcPr>
          <w:p>
            <w:pPr>
              <w:pageBreakBefore w:val="0"/>
              <w:kinsoku/>
              <w:wordWrap/>
              <w:topLinePunct w:val="0"/>
              <w:bidi w:val="0"/>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6"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PM</w:t>
            </w:r>
            <w:r>
              <w:rPr>
                <w:sz w:val="21"/>
                <w:szCs w:val="21"/>
                <w:vertAlign w:val="subscript"/>
              </w:rPr>
              <w:t>2.5</w:t>
            </w:r>
          </w:p>
        </w:tc>
        <w:tc>
          <w:tcPr>
            <w:tcW w:w="2830"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年平均质量浓度</w:t>
            </w:r>
          </w:p>
        </w:tc>
        <w:tc>
          <w:tcPr>
            <w:tcW w:w="1192" w:type="dxa"/>
            <w:vAlign w:val="center"/>
          </w:tcPr>
          <w:p>
            <w:pPr>
              <w:pageBreakBefore w:val="0"/>
              <w:kinsoku/>
              <w:wordWrap/>
              <w:topLinePunct w:val="0"/>
              <w:bidi w:val="0"/>
              <w:jc w:val="center"/>
              <w:rPr>
                <w:rFonts w:ascii="Times New Roman" w:hAnsi="Times New Roman"/>
                <w:szCs w:val="21"/>
              </w:rPr>
            </w:pPr>
            <w:r>
              <w:rPr>
                <w:rFonts w:ascii="Times New Roman" w:hAnsi="Times New Roman"/>
              </w:rPr>
              <w:t>43</w:t>
            </w:r>
          </w:p>
        </w:tc>
        <w:tc>
          <w:tcPr>
            <w:tcW w:w="978" w:type="dxa"/>
            <w:vAlign w:val="center"/>
          </w:tcPr>
          <w:p>
            <w:pPr>
              <w:pStyle w:val="13"/>
              <w:pageBreakBefore w:val="0"/>
              <w:kinsoku/>
              <w:wordWrap/>
              <w:topLinePunct w:val="0"/>
              <w:bidi w:val="0"/>
              <w:spacing w:line="240" w:lineRule="auto"/>
              <w:ind w:firstLine="0" w:firstLineChars="0"/>
              <w:jc w:val="center"/>
              <w:rPr>
                <w:sz w:val="21"/>
                <w:szCs w:val="21"/>
              </w:rPr>
            </w:pPr>
            <w:r>
              <w:rPr>
                <w:sz w:val="21"/>
                <w:szCs w:val="21"/>
              </w:rPr>
              <w:t>35</w:t>
            </w:r>
          </w:p>
        </w:tc>
        <w:tc>
          <w:tcPr>
            <w:tcW w:w="1127" w:type="dxa"/>
            <w:vAlign w:val="center"/>
          </w:tcPr>
          <w:p>
            <w:pPr>
              <w:pageBreakBefore w:val="0"/>
              <w:kinsoku/>
              <w:wordWrap/>
              <w:topLinePunct w:val="0"/>
              <w:bidi w:val="0"/>
              <w:jc w:val="center"/>
              <w:rPr>
                <w:rFonts w:ascii="Times New Roman" w:hAnsi="Times New Roman"/>
                <w:szCs w:val="21"/>
              </w:rPr>
            </w:pPr>
            <w:r>
              <w:rPr>
                <w:rFonts w:ascii="Times New Roman" w:hAnsi="Times New Roman"/>
              </w:rPr>
              <w:t>122.85</w:t>
            </w:r>
          </w:p>
        </w:tc>
        <w:tc>
          <w:tcPr>
            <w:tcW w:w="1133" w:type="dxa"/>
            <w:vAlign w:val="center"/>
          </w:tcPr>
          <w:p>
            <w:pPr>
              <w:pageBreakBefore w:val="0"/>
              <w:kinsoku/>
              <w:wordWrap/>
              <w:topLinePunct w:val="0"/>
              <w:bidi w:val="0"/>
              <w:jc w:val="center"/>
              <w:rPr>
                <w:rFonts w:ascii="Times New Roman" w:hAnsi="Times New Roman"/>
                <w:szCs w:val="21"/>
              </w:rPr>
            </w:pPr>
            <w:r>
              <w:rPr>
                <w:rFonts w:ascii="Times New Roman" w:hAnsi="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716" w:type="dxa"/>
            <w:gridSpan w:val="6"/>
            <w:vAlign w:val="center"/>
          </w:tcPr>
          <w:p>
            <w:pPr>
              <w:pStyle w:val="13"/>
              <w:pageBreakBefore w:val="0"/>
              <w:kinsoku/>
              <w:wordWrap/>
              <w:topLinePunct w:val="0"/>
              <w:bidi w:val="0"/>
              <w:spacing w:line="240" w:lineRule="auto"/>
              <w:ind w:firstLine="0" w:firstLineChars="0"/>
              <w:rPr>
                <w:sz w:val="21"/>
                <w:szCs w:val="21"/>
              </w:rPr>
            </w:pPr>
            <w:r>
              <w:rPr>
                <w:sz w:val="21"/>
                <w:szCs w:val="21"/>
              </w:rPr>
              <w:t>*1.根据《环境空气质量评价技术规范（试行）》(HJ633-2013)，CO取城市日均值百分之95位数；臭氧取城市日最大8小时平均百分之90位数。</w:t>
            </w:r>
          </w:p>
        </w:tc>
      </w:tr>
    </w:tbl>
    <w:p>
      <w:pPr>
        <w:pStyle w:val="48"/>
        <w:pageBreakBefore w:val="0"/>
        <w:kinsoku/>
        <w:wordWrap/>
        <w:topLinePunct w:val="0"/>
        <w:bidi w:val="0"/>
        <w:spacing w:before="120" w:beforeLines="50" w:line="360" w:lineRule="auto"/>
        <w:jc w:val="left"/>
        <w:rPr>
          <w:rFonts w:ascii="Times New Roman" w:hAnsi="Times New Roman" w:cs="Times New Roman"/>
          <w:sz w:val="24"/>
        </w:rPr>
      </w:pPr>
      <w:r>
        <w:rPr>
          <w:rFonts w:ascii="Times New Roman" w:hAnsi="Times New Roman" w:cs="Times New Roman"/>
          <w:sz w:val="24"/>
        </w:rPr>
        <w:t>根据《环境影响评价技术导则 大气环境》（HJ2.2-2018）中项目所在区域达标判断要求，结合上表数据可知，项目所在区域澧县为不达标区，超标污染物为PM</w:t>
      </w:r>
      <w:r>
        <w:rPr>
          <w:rFonts w:ascii="Times New Roman" w:hAnsi="Times New Roman" w:cs="Times New Roman"/>
          <w:sz w:val="24"/>
          <w:vertAlign w:val="subscript"/>
        </w:rPr>
        <w:t>2.5</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，超标倍数为1.23倍、1.</w:t>
      </w:r>
      <w:r>
        <w:rPr>
          <w:rFonts w:hint="eastAsia" w:ascii="Times New Roman" w:hAnsi="Times New Roman" w:cs="Times New Roman"/>
          <w:sz w:val="24"/>
        </w:rPr>
        <w:t>06</w:t>
      </w:r>
      <w:r>
        <w:rPr>
          <w:rFonts w:ascii="Times New Roman" w:hAnsi="Times New Roman" w:cs="Times New Roman"/>
          <w:sz w:val="24"/>
        </w:rPr>
        <w:t>倍。PM</w:t>
      </w:r>
      <w:r>
        <w:rPr>
          <w:rFonts w:ascii="Times New Roman" w:hAnsi="Times New Roman" w:cs="Times New Roman"/>
          <w:sz w:val="24"/>
          <w:vertAlign w:val="subscript"/>
        </w:rPr>
        <w:t>2.5</w:t>
      </w:r>
      <w:r>
        <w:rPr>
          <w:rFonts w:ascii="Times New Roman" w:hAnsi="Times New Roman" w:cs="Times New Roman"/>
          <w:sz w:val="24"/>
        </w:rPr>
        <w:t>出现超标的原因主要有不利气象造成污染物难于扩散和消除，PM</w:t>
      </w:r>
      <w:r>
        <w:rPr>
          <w:rFonts w:ascii="Times New Roman" w:hAnsi="Times New Roman" w:cs="Times New Roman"/>
          <w:sz w:val="24"/>
          <w:vertAlign w:val="subscript"/>
        </w:rPr>
        <w:t>2.5</w:t>
      </w:r>
      <w:r>
        <w:rPr>
          <w:rFonts w:ascii="Times New Roman" w:hAnsi="Times New Roman" w:cs="Times New Roman"/>
          <w:sz w:val="24"/>
        </w:rPr>
        <w:t>粒径小，比表面积大，在大气中存留时间长，容易进行长距离的跨区域传输，故易随污染气团入境与本地污染叠加，造成重污染天气。二是项目所在地处工业较多的区域，工业集中度较高，新开工建设项目较多，土方开挖，渣土运输车辆较多，导致PM</w:t>
      </w:r>
      <w:r>
        <w:rPr>
          <w:rFonts w:ascii="Times New Roman" w:hAnsi="Times New Roman" w:cs="Times New Roman"/>
          <w:sz w:val="24"/>
          <w:vertAlign w:val="subscript"/>
        </w:rPr>
        <w:t>2.5</w:t>
      </w:r>
      <w:r>
        <w:rPr>
          <w:rFonts w:ascii="Times New Roman" w:hAnsi="Times New Roman" w:cs="Times New Roman"/>
          <w:sz w:val="24"/>
        </w:rPr>
        <w:t>超标，PM</w:t>
      </w:r>
      <w:r>
        <w:rPr>
          <w:rFonts w:ascii="Times New Roman" w:hAnsi="Times New Roman" w:cs="Times New Roman"/>
          <w:sz w:val="24"/>
          <w:vertAlign w:val="subscript"/>
        </w:rPr>
        <w:t>10</w:t>
      </w:r>
      <w:r>
        <w:rPr>
          <w:rFonts w:ascii="Times New Roman" w:hAnsi="Times New Roman" w:cs="Times New Roman"/>
          <w:sz w:val="24"/>
        </w:rPr>
        <w:t>超标原因为受交通运输车辆影响，空气中硫氧化合物、氮氧化物化合物与其他挥发性有机物相互作用影响，因此，环境空气不仅与本地有关系，而且与大区域范围的传输密不可分。</w:t>
      </w:r>
    </w:p>
    <w:p>
      <w:pPr>
        <w:pStyle w:val="48"/>
        <w:pageBreakBefore w:val="0"/>
        <w:kinsoku/>
        <w:wordWrap/>
        <w:topLinePunct w:val="0"/>
        <w:bidi w:val="0"/>
        <w:spacing w:line="360" w:lineRule="auto"/>
        <w:jc w:val="left"/>
        <w:rPr>
          <w:rFonts w:ascii="Times New Roman" w:hAnsi="Times New Roman" w:cs="Times New Roman"/>
          <w:sz w:val="24"/>
        </w:rPr>
      </w:pPr>
      <w:r>
        <w:rPr>
          <w:rFonts w:ascii="Times New Roman" w:hAnsi="Times New Roman" w:cs="Times New Roman"/>
          <w:sz w:val="24"/>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w:t>
      </w:r>
    </w:p>
    <w:p>
      <w:pPr>
        <w:pStyle w:val="48"/>
        <w:pageBreakBefore w:val="0"/>
        <w:kinsoku/>
        <w:wordWrap/>
        <w:topLinePunct w:val="0"/>
        <w:bidi w:val="0"/>
        <w:spacing w:line="360" w:lineRule="auto"/>
        <w:jc w:val="left"/>
        <w:rPr>
          <w:rFonts w:ascii="Times New Roman" w:hAnsi="Times New Roman" w:cs="Times New Roman"/>
          <w:sz w:val="24"/>
        </w:rPr>
      </w:pPr>
      <w:r>
        <w:rPr>
          <w:rFonts w:ascii="Times New Roman" w:hAnsi="Times New Roman" w:cs="Times New Roman"/>
          <w:sz w:val="24"/>
        </w:rPr>
        <w:t>由于澧县大气环境质量属于不达标区，本环评建议澧县人民政府制定澧县大气环境质量限期达标规划，加强大气污染防治。</w:t>
      </w:r>
    </w:p>
    <w:p>
      <w:pPr>
        <w:pStyle w:val="5"/>
        <w:keepNext w:val="0"/>
        <w:keepLines w:val="0"/>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4.2.</w:t>
      </w:r>
      <w:r>
        <w:rPr>
          <w:rFonts w:hint="eastAsia" w:ascii="Times New Roman" w:hAnsi="Times New Roman" w:cs="Times New Roman"/>
          <w:bCs w:val="0"/>
        </w:rPr>
        <w:t>2地表水环境质量现状调查与评价</w:t>
      </w:r>
    </w:p>
    <w:p>
      <w:pPr>
        <w:pageBreakBefore w:val="0"/>
        <w:kinsoku/>
        <w:wordWrap/>
        <w:topLinePunct w:val="0"/>
        <w:bidi w:val="0"/>
        <w:spacing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1、王家厂水库南干渠水质断面调查与评价</w:t>
      </w:r>
    </w:p>
    <w:p>
      <w:pPr>
        <w:pageBreakBefore w:val="0"/>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为了解项目所在地区地表水环境质量现状，本次环评委托湖南精科检测有限公司于20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highlight w:val="none"/>
          <w:lang w:val="en-US" w:eastAsia="zh-CN"/>
        </w:rPr>
        <w:t>18</w:t>
      </w:r>
      <w:r>
        <w:rPr>
          <w:rFonts w:ascii="Times New Roman" w:hAnsi="Times New Roman" w:cs="Times New Roman"/>
          <w:sz w:val="24"/>
          <w:szCs w:val="24"/>
          <w:highlight w:val="none"/>
        </w:rPr>
        <w:t>日-</w:t>
      </w:r>
      <w:r>
        <w:rPr>
          <w:rFonts w:hint="eastAsia" w:ascii="Times New Roman" w:hAnsi="Times New Roman" w:cs="Times New Roman"/>
          <w:sz w:val="24"/>
          <w:szCs w:val="24"/>
          <w:highlight w:val="none"/>
          <w:lang w:val="en-US" w:eastAsia="zh-CN"/>
        </w:rPr>
        <w:t>20</w:t>
      </w:r>
      <w:r>
        <w:rPr>
          <w:rFonts w:ascii="Times New Roman" w:hAnsi="Times New Roman" w:cs="Times New Roman"/>
          <w:sz w:val="24"/>
          <w:szCs w:val="24"/>
          <w:highlight w:val="none"/>
        </w:rPr>
        <w:t>日</w:t>
      </w:r>
      <w:r>
        <w:rPr>
          <w:rFonts w:ascii="Times New Roman" w:hAnsi="Times New Roman" w:cs="Times New Roman"/>
          <w:sz w:val="24"/>
          <w:szCs w:val="24"/>
        </w:rPr>
        <w:t>对项目所在区域地表水环境进行现状监测。</w:t>
      </w:r>
      <w:r>
        <w:rPr>
          <w:rFonts w:hint="eastAsia"/>
          <w:color w:val="auto"/>
          <w:sz w:val="24"/>
        </w:rPr>
        <w:t>另王家厂水库引用</w:t>
      </w:r>
      <w:r>
        <w:rPr>
          <w:rFonts w:hint="eastAsia"/>
          <w:color w:val="auto"/>
          <w:sz w:val="24"/>
          <w:lang w:eastAsia="zh-CN"/>
        </w:rPr>
        <w:t>常德市生态环境局2020年1季度常德市县级以上城市集中式生活饮用水水源水质状况报告。</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（1）监测因子</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水温、</w:t>
      </w:r>
      <w:r>
        <w:rPr>
          <w:rFonts w:ascii="Times New Roman" w:hAnsi="Times New Roman" w:cs="Times New Roman"/>
          <w:sz w:val="24"/>
          <w:szCs w:val="24"/>
        </w:rPr>
        <w:t>pH</w:t>
      </w:r>
      <w:r>
        <w:rPr>
          <w:rFonts w:hint="eastAsia" w:ascii="Times New Roman" w:hAnsi="Times New Roman" w:cs="Times New Roman"/>
          <w:sz w:val="24"/>
          <w:szCs w:val="24"/>
        </w:rPr>
        <w:t>、</w:t>
      </w:r>
      <w:r>
        <w:rPr>
          <w:rFonts w:ascii="Times New Roman" w:hAnsi="Times New Roman" w:cs="Times New Roman"/>
          <w:sz w:val="24"/>
          <w:szCs w:val="24"/>
        </w:rPr>
        <w:t>DO</w:t>
      </w:r>
      <w:r>
        <w:rPr>
          <w:rFonts w:hint="eastAsia" w:ascii="Times New Roman" w:hAnsi="Times New Roman" w:cs="Times New Roman"/>
          <w:sz w:val="24"/>
          <w:szCs w:val="24"/>
        </w:rPr>
        <w:t>、</w:t>
      </w:r>
      <w:r>
        <w:rPr>
          <w:rFonts w:ascii="Times New Roman" w:hAnsi="Times New Roman" w:cs="Times New Roman"/>
          <w:sz w:val="24"/>
          <w:szCs w:val="24"/>
        </w:rPr>
        <w:t>COD</w:t>
      </w:r>
      <w:r>
        <w:rPr>
          <w:rFonts w:ascii="Times New Roman" w:hAnsi="Times New Roman" w:cs="Times New Roman"/>
          <w:sz w:val="24"/>
          <w:szCs w:val="24"/>
          <w:vertAlign w:val="subscript"/>
        </w:rPr>
        <w:t>Cr</w:t>
      </w:r>
      <w:r>
        <w:rPr>
          <w:rFonts w:hint="eastAsia" w:ascii="Times New Roman" w:hAnsi="Times New Roman" w:cs="Times New Roman"/>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hint="eastAsia" w:ascii="Times New Roman" w:hAnsi="Times New Roman" w:cs="Times New Roman"/>
          <w:sz w:val="24"/>
          <w:szCs w:val="24"/>
        </w:rPr>
        <w:t>、氨氮、总磷、总氮、悬浮物、石油类</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监测点位布设</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本次共布设</w:t>
      </w:r>
      <w:r>
        <w:rPr>
          <w:rFonts w:hint="eastAsia" w:ascii="Times New Roman" w:hAnsi="Times New Roman" w:cs="Times New Roman"/>
          <w:sz w:val="24"/>
          <w:szCs w:val="24"/>
        </w:rPr>
        <w:t>1</w:t>
      </w:r>
      <w:r>
        <w:rPr>
          <w:rFonts w:ascii="Times New Roman" w:hAnsi="Times New Roman" w:cs="Times New Roman"/>
          <w:sz w:val="24"/>
          <w:szCs w:val="24"/>
        </w:rPr>
        <w:t>个监测点位，各监测点位见表5.3-5。</w:t>
      </w:r>
    </w:p>
    <w:p>
      <w:pPr>
        <w:pStyle w:val="12"/>
        <w:pageBreakBefore w:val="0"/>
        <w:kinsoku/>
        <w:wordWrap/>
        <w:topLinePunct w:val="0"/>
        <w:bidi w:val="0"/>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1</w:t>
      </w:r>
      <w:r>
        <w:rPr>
          <w:rFonts w:ascii="Times New Roman" w:hAnsi="Times New Roman" w:cs="Times New Roman"/>
          <w:b/>
          <w:sz w:val="22"/>
          <w:szCs w:val="24"/>
        </w:rPr>
        <w:t xml:space="preserve">  水质监测断面布置一览表</w:t>
      </w:r>
    </w:p>
    <w:tbl>
      <w:tblPr>
        <w:tblStyle w:val="2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45"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ascii="Times New Roman" w:hAnsi="Times New Roman" w:cs="Times New Roman"/>
                <w:sz w:val="22"/>
              </w:rPr>
              <w:t>序号</w:t>
            </w:r>
          </w:p>
        </w:tc>
        <w:tc>
          <w:tcPr>
            <w:tcW w:w="5954"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ascii="Times New Roman" w:hAnsi="Times New Roman" w:cs="Times New Roman"/>
                <w:sz w:val="22"/>
              </w:rPr>
              <w:t>监测断面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45"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ascii="Times New Roman" w:hAnsi="Times New Roman" w:cs="Times New Roman"/>
                <w:sz w:val="22"/>
              </w:rPr>
              <w:t>W1</w:t>
            </w:r>
          </w:p>
        </w:tc>
        <w:tc>
          <w:tcPr>
            <w:tcW w:w="5954"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hint="eastAsia"/>
                <w:szCs w:val="21"/>
              </w:rPr>
              <w:t>水电站下游</w:t>
            </w:r>
            <w:r>
              <w:rPr>
                <w:rFonts w:hint="eastAsia"/>
                <w:szCs w:val="21"/>
                <w:lang w:eastAsia="zh-CN"/>
              </w:rPr>
              <w:t>（王家厂水库南干渠）</w:t>
            </w:r>
            <w:r>
              <w:rPr>
                <w:rFonts w:hint="eastAsia"/>
                <w:szCs w:val="21"/>
              </w:rPr>
              <w:t>200m</w:t>
            </w:r>
          </w:p>
        </w:tc>
      </w:tr>
    </w:tbl>
    <w:p>
      <w:pPr>
        <w:pageBreakBefore w:val="0"/>
        <w:kinsoku/>
        <w:wordWrap/>
        <w:topLinePunct w:val="0"/>
        <w:bidi w:val="0"/>
        <w:spacing w:line="420" w:lineRule="exact"/>
        <w:ind w:firstLine="480" w:firstLineChars="200"/>
        <w:rPr>
          <w:color w:val="auto"/>
          <w:sz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w:t>
      </w:r>
      <w:r>
        <w:rPr>
          <w:color w:val="auto"/>
          <w:sz w:val="24"/>
        </w:rPr>
        <w:t>监测时间与频率</w:t>
      </w:r>
    </w:p>
    <w:p>
      <w:pPr>
        <w:pageBreakBefore w:val="0"/>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color w:val="auto"/>
          <w:sz w:val="24"/>
        </w:rPr>
        <w:t>20</w:t>
      </w:r>
      <w:r>
        <w:rPr>
          <w:rFonts w:hint="eastAsia"/>
          <w:color w:val="auto"/>
          <w:sz w:val="24"/>
        </w:rPr>
        <w:t>20</w:t>
      </w:r>
      <w:r>
        <w:rPr>
          <w:color w:val="auto"/>
          <w:sz w:val="24"/>
        </w:rPr>
        <w:t>年</w:t>
      </w:r>
      <w:r>
        <w:rPr>
          <w:rFonts w:hint="eastAsia"/>
          <w:color w:val="auto"/>
          <w:sz w:val="24"/>
          <w:lang w:val="en-US" w:eastAsia="zh-CN"/>
        </w:rPr>
        <w:t>9</w:t>
      </w:r>
      <w:r>
        <w:rPr>
          <w:color w:val="auto"/>
          <w:sz w:val="24"/>
        </w:rPr>
        <w:t>月</w:t>
      </w:r>
      <w:r>
        <w:rPr>
          <w:rFonts w:hint="eastAsia"/>
          <w:color w:val="auto"/>
          <w:sz w:val="24"/>
          <w:highlight w:val="none"/>
          <w:lang w:val="en-US" w:eastAsia="zh-CN"/>
        </w:rPr>
        <w:t>18</w:t>
      </w:r>
      <w:r>
        <w:rPr>
          <w:color w:val="auto"/>
          <w:sz w:val="24"/>
          <w:highlight w:val="none"/>
        </w:rPr>
        <w:t>日-</w:t>
      </w:r>
      <w:r>
        <w:rPr>
          <w:rFonts w:hint="eastAsia"/>
          <w:color w:val="auto"/>
          <w:sz w:val="24"/>
          <w:highlight w:val="none"/>
          <w:lang w:val="en-US" w:eastAsia="zh-CN"/>
        </w:rPr>
        <w:t>20</w:t>
      </w:r>
      <w:r>
        <w:rPr>
          <w:color w:val="auto"/>
          <w:sz w:val="24"/>
          <w:highlight w:val="none"/>
        </w:rPr>
        <w:t>日</w:t>
      </w:r>
      <w:r>
        <w:rPr>
          <w:color w:val="auto"/>
          <w:sz w:val="24"/>
        </w:rPr>
        <w:t>对上述监测点位进行水质采样监测，连续监测3天，每天1次</w:t>
      </w:r>
    </w:p>
    <w:p>
      <w:pPr>
        <w:pageBreakBefore w:val="0"/>
        <w:kinsoku/>
        <w:wordWrap/>
        <w:topLinePunct w:val="0"/>
        <w:bidi w:val="0"/>
        <w:spacing w:line="360" w:lineRule="auto"/>
        <w:ind w:firstLine="480" w:firstLineChars="200"/>
        <w:rPr>
          <w:color w:val="auto"/>
          <w:sz w:val="24"/>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color w:val="auto"/>
          <w:sz w:val="24"/>
        </w:rPr>
        <w:t>评价标准</w:t>
      </w:r>
    </w:p>
    <w:p>
      <w:pPr>
        <w:pageBreakBefore w:val="0"/>
        <w:kinsoku/>
        <w:wordWrap/>
        <w:topLinePunct w:val="0"/>
        <w:bidi w:val="0"/>
        <w:spacing w:line="360" w:lineRule="auto"/>
        <w:ind w:firstLine="480" w:firstLineChars="200"/>
        <w:rPr>
          <w:rFonts w:hint="eastAsia" w:eastAsiaTheme="minorEastAsia"/>
          <w:color w:val="auto"/>
          <w:sz w:val="24"/>
          <w:lang w:eastAsia="zh-CN"/>
        </w:rPr>
      </w:pPr>
      <w:r>
        <w:rPr>
          <w:color w:val="auto"/>
          <w:sz w:val="24"/>
        </w:rPr>
        <w:t>根据澧县水功能区划相关要求，</w:t>
      </w:r>
      <w:r>
        <w:rPr>
          <w:rFonts w:hint="eastAsia"/>
          <w:color w:val="auto"/>
          <w:sz w:val="24"/>
          <w:lang w:eastAsia="zh-CN"/>
        </w:rPr>
        <w:t>王家厂水库饮用水源一级保护区</w:t>
      </w:r>
      <w:r>
        <w:rPr>
          <w:color w:val="auto"/>
          <w:sz w:val="24"/>
        </w:rPr>
        <w:t>执行《地表水环境质量标准》（GB3838-2002）中的Ⅱ类标准</w:t>
      </w:r>
      <w:r>
        <w:rPr>
          <w:rFonts w:hint="eastAsia"/>
          <w:color w:val="auto"/>
          <w:sz w:val="24"/>
          <w:lang w:eastAsia="zh-CN"/>
        </w:rPr>
        <w:t>，二级保护区、准保护区和王家厂水库南干渠</w:t>
      </w:r>
      <w:r>
        <w:rPr>
          <w:color w:val="auto"/>
          <w:sz w:val="24"/>
        </w:rPr>
        <w:t>执行《地表水环境质量标准》（GB3838-2002）中的Ⅲ类标准</w:t>
      </w:r>
      <w:r>
        <w:rPr>
          <w:rFonts w:hint="eastAsia"/>
          <w:color w:val="auto"/>
          <w:sz w:val="24"/>
          <w:lang w:eastAsia="zh-CN"/>
        </w:rPr>
        <w:t>。</w:t>
      </w:r>
    </w:p>
    <w:p>
      <w:pPr>
        <w:pageBreakBefore w:val="0"/>
        <w:numPr>
          <w:ilvl w:val="0"/>
          <w:numId w:val="8"/>
        </w:numPr>
        <w:kinsoku/>
        <w:wordWrap/>
        <w:topLinePunct w:val="0"/>
        <w:bidi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评价方法</w:t>
      </w:r>
    </w:p>
    <w:p>
      <w:pPr>
        <w:pageBreakBefore w:val="0"/>
        <w:numPr>
          <w:ilvl w:val="0"/>
          <w:numId w:val="0"/>
        </w:numPr>
        <w:kinsoku/>
        <w:wordWrap/>
        <w:topLinePunct w:val="0"/>
        <w:bidi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采用超标率和最大超标倍数法，其计算公式如下：</w:t>
      </w:r>
    </w:p>
    <w:p>
      <w:pPr>
        <w:pageBreakBefore w:val="0"/>
        <w:numPr>
          <w:ilvl w:val="0"/>
          <w:numId w:val="0"/>
        </w:numPr>
        <w:kinsoku/>
        <w:wordWrap/>
        <w:topLinePunct w:val="0"/>
        <w:bidi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超标率(％)=（超标样品数/总有效样品数）×100％</w:t>
      </w:r>
    </w:p>
    <w:p>
      <w:pPr>
        <w:pageBreakBefore w:val="0"/>
        <w:numPr>
          <w:ilvl w:val="0"/>
          <w:numId w:val="0"/>
        </w:numPr>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最大超标倍数(倍)=(最大有效值一标准值)/标准值</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6</w:t>
      </w:r>
      <w:r>
        <w:rPr>
          <w:rFonts w:ascii="Times New Roman" w:hAnsi="Times New Roman" w:cs="Times New Roman"/>
          <w:sz w:val="24"/>
          <w:szCs w:val="24"/>
        </w:rPr>
        <w:t>）监测结果及评价</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监测结果如下表所示：</w:t>
      </w:r>
    </w:p>
    <w:p>
      <w:pPr>
        <w:pStyle w:val="12"/>
        <w:pageBreakBefore w:val="0"/>
        <w:kinsoku/>
        <w:wordWrap/>
        <w:topLinePunct w:val="0"/>
        <w:bidi w:val="0"/>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4.2-2</w:t>
      </w:r>
      <w:r>
        <w:rPr>
          <w:rFonts w:ascii="Times New Roman" w:hAnsi="Times New Roman" w:cs="Times New Roman"/>
          <w:b/>
          <w:sz w:val="22"/>
          <w:szCs w:val="24"/>
        </w:rPr>
        <w:t xml:space="preserve">  水质现状监测及评价结果一览表   浓度单位：（除pH外mg/L）</w:t>
      </w:r>
    </w:p>
    <w:tbl>
      <w:tblPr>
        <w:tblStyle w:val="23"/>
        <w:tblW w:w="873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57"/>
        <w:gridCol w:w="886"/>
        <w:gridCol w:w="855"/>
        <w:gridCol w:w="620"/>
        <w:gridCol w:w="620"/>
        <w:gridCol w:w="620"/>
        <w:gridCol w:w="620"/>
        <w:gridCol w:w="620"/>
        <w:gridCol w:w="620"/>
        <w:gridCol w:w="620"/>
        <w:gridCol w:w="620"/>
        <w:gridCol w:w="620"/>
        <w:gridCol w:w="6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3" w:hRule="atLeast"/>
        </w:trPr>
        <w:tc>
          <w:tcPr>
            <w:tcW w:w="757" w:type="dxa"/>
            <w:vMerge w:val="restart"/>
            <w:tcBorders>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采样点位</w:t>
            </w:r>
          </w:p>
        </w:tc>
        <w:tc>
          <w:tcPr>
            <w:tcW w:w="886"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采样日期</w:t>
            </w:r>
          </w:p>
        </w:tc>
        <w:tc>
          <w:tcPr>
            <w:tcW w:w="855"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样品状态</w:t>
            </w:r>
          </w:p>
        </w:tc>
        <w:tc>
          <w:tcPr>
            <w:tcW w:w="6240" w:type="dxa"/>
            <w:gridSpan w:val="10"/>
            <w:tcBorders>
              <w:left w:val="single" w:color="000000" w:sz="4"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检测结果（</w:t>
            </w:r>
            <w:r>
              <w:rPr>
                <w:rFonts w:hint="default" w:ascii="Times New Roman" w:hAnsi="Times New Roman" w:eastAsia="宋体" w:cs="Times New Roman"/>
                <w:b/>
                <w:bCs/>
                <w:sz w:val="21"/>
                <w:szCs w:val="21"/>
                <w:highlight w:val="none"/>
                <w:lang w:val="en-US" w:eastAsia="zh-CN"/>
              </w:rPr>
              <w:t>mg/L</w:t>
            </w:r>
            <w:r>
              <w:rPr>
                <w:rFonts w:hint="eastAsia" w:ascii="Times New Roman" w:hAnsi="Times New Roman" w:eastAsia="宋体" w:cs="Times New Roman"/>
                <w:b/>
                <w:bCs/>
                <w:sz w:val="21"/>
                <w:szCs w:val="21"/>
                <w:highlight w:val="none"/>
                <w:lang w:val="en-US" w:eastAsia="zh-CN"/>
              </w:rPr>
              <w:t>，</w:t>
            </w:r>
            <w:r>
              <w:rPr>
                <w:rFonts w:hint="default" w:ascii="Times New Roman" w:hAnsi="Times New Roman" w:eastAsia="宋体" w:cs="Times New Roman"/>
                <w:b/>
                <w:bCs/>
                <w:sz w:val="21"/>
                <w:szCs w:val="21"/>
                <w:highlight w:val="none"/>
                <w:lang w:val="en-US" w:eastAsia="zh-CN"/>
              </w:rPr>
              <w:t>pH</w:t>
            </w:r>
            <w:r>
              <w:rPr>
                <w:rFonts w:hint="eastAsia" w:ascii="Times New Roman" w:hAnsi="Times New Roman" w:eastAsia="宋体" w:cs="Times New Roman"/>
                <w:b/>
                <w:bCs/>
                <w:sz w:val="21"/>
                <w:szCs w:val="21"/>
                <w:highlight w:val="none"/>
                <w:lang w:val="en-US" w:eastAsia="zh-CN"/>
              </w:rPr>
              <w:t>值：无量纲</w:t>
            </w:r>
            <w:r>
              <w:rPr>
                <w:rFonts w:hint="eastAsia" w:eastAsia="宋体" w:cs="Times New Roman"/>
                <w:b/>
                <w:bCs/>
                <w:sz w:val="21"/>
                <w:szCs w:val="21"/>
                <w:highlight w:val="none"/>
                <w:lang w:val="en-US" w:eastAsia="zh-CN"/>
              </w:rPr>
              <w:t>，水温：℃</w:t>
            </w:r>
            <w:r>
              <w:rPr>
                <w:rFonts w:hint="eastAsia" w:ascii="Times New Roman" w:hAnsi="Times New Roman" w:eastAsia="宋体" w:cs="Times New Roman"/>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43" w:hRule="atLeast"/>
        </w:trPr>
        <w:tc>
          <w:tcPr>
            <w:tcW w:w="757"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886"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85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pH</w:t>
            </w:r>
            <w:r>
              <w:rPr>
                <w:rFonts w:hint="eastAsia" w:ascii="Times New Roman" w:hAnsi="Times New Roman" w:eastAsia="宋体" w:cs="Times New Roman"/>
                <w:b/>
                <w:bCs/>
                <w:sz w:val="21"/>
                <w:szCs w:val="21"/>
                <w:highlight w:val="none"/>
                <w:lang w:val="en-US" w:eastAsia="zh-CN"/>
              </w:rPr>
              <w:t>值</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化学        需氧量</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五日生化需氧量</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氨氮</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总磷</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总氮</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悬浮物</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石油类</w:t>
            </w:r>
          </w:p>
        </w:tc>
        <w:tc>
          <w:tcPr>
            <w:tcW w:w="620"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溶解氧</w:t>
            </w:r>
          </w:p>
        </w:tc>
        <w:tc>
          <w:tcPr>
            <w:tcW w:w="660"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eastAsia="宋体" w:cs="Times New Roman"/>
                <w:b/>
                <w:bCs/>
                <w:sz w:val="21"/>
                <w:szCs w:val="21"/>
                <w:highlight w:val="none"/>
                <w:lang w:val="en-US" w:eastAsia="zh-CN"/>
              </w:rPr>
              <w:t>水温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6" w:hRule="atLeast"/>
        </w:trPr>
        <w:tc>
          <w:tcPr>
            <w:tcW w:w="757" w:type="dxa"/>
            <w:vMerge w:val="restart"/>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sz w:val="21"/>
                <w:szCs w:val="21"/>
                <w:lang w:val="en-US" w:eastAsia="zh-CN"/>
              </w:rPr>
              <w:t>水电站下游200m</w:t>
            </w:r>
          </w:p>
        </w:tc>
        <w:tc>
          <w:tcPr>
            <w:tcW w:w="88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2020.9.18</w:t>
            </w:r>
          </w:p>
        </w:tc>
        <w:tc>
          <w:tcPr>
            <w:tcW w:w="855"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无色无味较清</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6.92</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1.8</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0.045</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0.51</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w:t>
            </w:r>
          </w:p>
        </w:tc>
        <w:tc>
          <w:tcPr>
            <w:tcW w:w="620"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6.72</w:t>
            </w:r>
          </w:p>
        </w:tc>
        <w:tc>
          <w:tcPr>
            <w:tcW w:w="660"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19.8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66" w:hRule="atLeast"/>
        </w:trPr>
        <w:tc>
          <w:tcPr>
            <w:tcW w:w="757"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8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855"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无色无味较清</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6.89</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62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0.054</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0.65</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620"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w:t>
            </w:r>
          </w:p>
        </w:tc>
        <w:tc>
          <w:tcPr>
            <w:tcW w:w="620"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6.84</w:t>
            </w:r>
          </w:p>
        </w:tc>
        <w:tc>
          <w:tcPr>
            <w:tcW w:w="660"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4" w:hRule="atLeast"/>
        </w:trPr>
        <w:tc>
          <w:tcPr>
            <w:tcW w:w="757" w:type="dxa"/>
            <w:vMerge w:val="continue"/>
            <w:tcBorders>
              <w:top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p>
        </w:tc>
        <w:tc>
          <w:tcPr>
            <w:tcW w:w="886"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2020.9.20</w:t>
            </w:r>
          </w:p>
        </w:tc>
        <w:tc>
          <w:tcPr>
            <w:tcW w:w="855"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无色无味较清</w:t>
            </w:r>
          </w:p>
        </w:tc>
        <w:tc>
          <w:tcPr>
            <w:tcW w:w="620"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6.97</w:t>
            </w:r>
          </w:p>
        </w:tc>
        <w:tc>
          <w:tcPr>
            <w:tcW w:w="620"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620"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w:t>
            </w:r>
          </w:p>
        </w:tc>
        <w:tc>
          <w:tcPr>
            <w:tcW w:w="620"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0.040</w:t>
            </w:r>
          </w:p>
        </w:tc>
        <w:tc>
          <w:tcPr>
            <w:tcW w:w="620"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w:t>
            </w:r>
          </w:p>
        </w:tc>
        <w:tc>
          <w:tcPr>
            <w:tcW w:w="620"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0.44</w:t>
            </w:r>
          </w:p>
        </w:tc>
        <w:tc>
          <w:tcPr>
            <w:tcW w:w="620"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620"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0.03</w:t>
            </w:r>
          </w:p>
        </w:tc>
        <w:tc>
          <w:tcPr>
            <w:tcW w:w="620" w:type="dxa"/>
            <w:tcBorders>
              <w:top w:val="single" w:color="000000" w:sz="8" w:space="0"/>
              <w:left w:val="single" w:color="000000" w:sz="4"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6.65</w:t>
            </w:r>
          </w:p>
        </w:tc>
        <w:tc>
          <w:tcPr>
            <w:tcW w:w="660" w:type="dxa"/>
            <w:tcBorders>
              <w:top w:val="single" w:color="000000" w:sz="8" w:space="0"/>
              <w:lef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20.4</w:t>
            </w:r>
          </w:p>
        </w:tc>
      </w:tr>
    </w:tbl>
    <w:p>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王家厂水库水质调查与评价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本次王家厂水库水质情况引用常德市生态环境局2020年1季度常德市县级以上城市集中式生活饮用水水源水质状况报告：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color w:val="auto"/>
          <w:sz w:val="24"/>
          <w:lang w:val="en-US" w:eastAsia="zh-CN"/>
        </w:rPr>
      </w:pPr>
      <w:bookmarkStart w:id="120" w:name="_Toc21513"/>
      <w:r>
        <w:rPr>
          <w:rFonts w:hint="eastAsia"/>
          <w:color w:val="auto"/>
          <w:sz w:val="24"/>
          <w:lang w:val="en-US" w:eastAsia="zh-CN"/>
        </w:rPr>
        <w:t>一、监测情况</w:t>
      </w:r>
      <w:bookmarkEnd w:id="12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2020年1-3月，我市共监测12个在用集中式生活饮用水水源，均为地表水源。</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Chars="0" w:firstLine="480" w:firstLineChars="200"/>
        <w:textAlignment w:val="auto"/>
        <w:outlineLvl w:val="1"/>
        <w:rPr>
          <w:rFonts w:hint="eastAsia"/>
          <w:color w:val="auto"/>
          <w:sz w:val="24"/>
          <w:lang w:val="en-US" w:eastAsia="zh-CN"/>
        </w:rPr>
      </w:pPr>
      <w:bookmarkStart w:id="121" w:name="_Toc13041"/>
      <w:r>
        <w:rPr>
          <w:rFonts w:hint="eastAsia"/>
          <w:color w:val="auto"/>
          <w:sz w:val="24"/>
          <w:lang w:val="en-US" w:eastAsia="zh-CN"/>
        </w:rPr>
        <w:t>监测点位</w:t>
      </w:r>
      <w:bookmarkEnd w:id="121"/>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湖库型水源按常规监测点位采样，在每个水源取水口周边100米处设置1个监测点位进行采样。采样深度为水面下0.5米处。</w:t>
      </w:r>
    </w:p>
    <w:p>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0" w:leftChars="0" w:firstLine="480" w:firstLineChars="200"/>
        <w:textAlignment w:val="auto"/>
        <w:outlineLvl w:val="1"/>
        <w:rPr>
          <w:rFonts w:hint="eastAsia"/>
          <w:color w:val="auto"/>
          <w:sz w:val="24"/>
          <w:lang w:val="en-US" w:eastAsia="zh-CN"/>
        </w:rPr>
      </w:pPr>
      <w:bookmarkStart w:id="122" w:name="_Toc3742"/>
      <w:r>
        <w:rPr>
          <w:rFonts w:hint="eastAsia"/>
          <w:color w:val="auto"/>
          <w:sz w:val="24"/>
          <w:lang w:val="en-US" w:eastAsia="zh-CN"/>
        </w:rPr>
        <w:t>监测项目</w:t>
      </w:r>
      <w:bookmarkEnd w:id="122"/>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监测项目为《地表水环境质量标准》（GB3838-2002）表1的基本项目（23项，化学需氧量除外）、表2的补充项目（5项）和表3的优选特定项目（33项），共61项。</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Chars="0" w:firstLine="480" w:firstLineChars="200"/>
        <w:textAlignment w:val="auto"/>
        <w:outlineLvl w:val="0"/>
        <w:rPr>
          <w:rFonts w:hint="eastAsia"/>
          <w:color w:val="auto"/>
          <w:sz w:val="24"/>
          <w:lang w:val="en-US" w:eastAsia="zh-CN"/>
        </w:rPr>
      </w:pPr>
      <w:bookmarkStart w:id="123" w:name="_Toc25351"/>
      <w:r>
        <w:rPr>
          <w:rFonts w:hint="eastAsia"/>
          <w:color w:val="auto"/>
          <w:sz w:val="24"/>
          <w:lang w:val="en-US" w:eastAsia="zh-CN"/>
        </w:rPr>
        <w:t>评价标志及方法</w:t>
      </w:r>
      <w:bookmarkEnd w:id="12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color w:val="auto"/>
          <w:sz w:val="24"/>
          <w:lang w:val="en-US" w:eastAsia="zh-CN"/>
        </w:rPr>
      </w:pPr>
      <w:r>
        <w:rPr>
          <w:rFonts w:hint="eastAsia"/>
          <w:color w:val="auto"/>
          <w:sz w:val="24"/>
          <w:lang w:val="en-US" w:eastAsia="zh-CN"/>
        </w:rPr>
        <w:t>根据《地表水环境质量标准》（GB3838-2002）进行评价。基本项目按照《地表水环境质量评价方法（试行）》（环办[2011]22号）进行水质类别评价，补充项目、特定项目采用单因子评价法进行达标状况评价。</w:t>
      </w:r>
    </w:p>
    <w:p>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480" w:firstLineChars="200"/>
        <w:textAlignment w:val="auto"/>
        <w:outlineLvl w:val="0"/>
        <w:rPr>
          <w:rFonts w:hint="eastAsia"/>
          <w:color w:val="auto"/>
          <w:sz w:val="24"/>
          <w:lang w:val="en-US" w:eastAsia="zh-CN"/>
        </w:rPr>
      </w:pPr>
      <w:bookmarkStart w:id="124" w:name="_Toc21698"/>
      <w:r>
        <w:rPr>
          <w:rFonts w:hint="eastAsia"/>
          <w:color w:val="auto"/>
          <w:sz w:val="24"/>
          <w:lang w:val="en-US" w:eastAsia="zh-CN"/>
        </w:rPr>
        <w:t>评价结果</w:t>
      </w:r>
      <w:bookmarkEnd w:id="12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eastAsiaTheme="minorEastAsia"/>
          <w:color w:val="auto"/>
          <w:sz w:val="24"/>
          <w:lang w:val="en-US" w:eastAsia="zh-CN"/>
        </w:rPr>
      </w:pPr>
      <w:r>
        <w:rPr>
          <w:rFonts w:hint="eastAsia"/>
          <w:color w:val="auto"/>
          <w:sz w:val="24"/>
          <w:lang w:val="en-US" w:eastAsia="zh-CN"/>
        </w:rPr>
        <w:t>2020年1-3月，监测的12个在用集中式生活饮用水水源地水质均达标，达标率为100%。按照水质类别进行统计，</w:t>
      </w:r>
      <w:r>
        <w:rPr>
          <w:rFonts w:hint="eastAsia" w:ascii="宋体" w:hAnsi="宋体" w:eastAsia="宋体" w:cs="宋体"/>
          <w:color w:val="auto"/>
          <w:sz w:val="24"/>
          <w:lang w:val="en-US" w:eastAsia="zh-CN"/>
        </w:rPr>
        <w:t>Ⅱ</w:t>
      </w:r>
      <w:r>
        <w:rPr>
          <w:rFonts w:hint="eastAsia" w:asciiTheme="minorEastAsia" w:hAnsiTheme="minorEastAsia" w:cstheme="minorEastAsia"/>
          <w:color w:val="auto"/>
          <w:sz w:val="24"/>
          <w:lang w:val="en-US" w:eastAsia="zh-CN"/>
        </w:rPr>
        <w:t>类水质水源地2个。详见下表。</w:t>
      </w:r>
    </w:p>
    <w:p>
      <w:pPr>
        <w:pageBreakBefore w:val="0"/>
        <w:kinsoku/>
        <w:wordWrap/>
        <w:topLinePunct w:val="0"/>
        <w:autoSpaceDE w:val="0"/>
        <w:autoSpaceDN w:val="0"/>
        <w:bidi w:val="0"/>
        <w:adjustRightInd w:val="0"/>
        <w:spacing w:line="480" w:lineRule="exact"/>
        <w:ind w:firstLine="480" w:firstLineChars="200"/>
        <w:rPr>
          <w:rFonts w:ascii="Times New Roman" w:hAnsi="Times New Roman" w:cs="Times New Roman"/>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1685925</wp:posOffset>
                </wp:positionV>
                <wp:extent cx="4044950" cy="242570"/>
                <wp:effectExtent l="6350" t="6350" r="6350" b="17780"/>
                <wp:wrapNone/>
                <wp:docPr id="3" name="矩形 3"/>
                <wp:cNvGraphicFramePr/>
                <a:graphic xmlns:a="http://schemas.openxmlformats.org/drawingml/2006/main">
                  <a:graphicData uri="http://schemas.microsoft.com/office/word/2010/wordprocessingShape">
                    <wps:wsp>
                      <wps:cNvSpPr/>
                      <wps:spPr>
                        <a:xfrm>
                          <a:off x="1725930" y="6602730"/>
                          <a:ext cx="4044950" cy="2425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4pt;margin-top:132.75pt;height:19.1pt;width:318.5pt;z-index:251661312;v-text-anchor:middle;mso-width-relative:page;mso-height-relative:page;" filled="f" stroked="t" coordsize="21600,21600" o:gfxdata="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7Q4x91wAAAAoBAAAPAAAAAAAAAAEAIAAAACIA&#10;AABkcnMvZG93bnJldi54bWxQSwECFAAUAAAACACHTuJA7IF8O3wCAADiBAAADgAAAAAAAAABACAA&#10;AAAmAQAAZHJzL2Uyb0RvYy54bWxQSwUGAAAAAAYABgBZAQAAFAYAAAAA&#10;">
                <v:fill on="f" focussize="0,0"/>
                <v:stroke weight="1pt" color="#FF0000 [3204]" miterlimit="8" joinstyle="miter"/>
                <v:imagedata o:title=""/>
                <o:lock v:ext="edit" aspectratio="f"/>
                <v:textbox>
                  <w:txbxContent>
                    <w:p>
                      <w:pPr>
                        <w:jc w:val="center"/>
                      </w:pPr>
                    </w:p>
                  </w:txbxContent>
                </v:textbox>
              </v:rect>
            </w:pict>
          </mc:Fallback>
        </mc:AlternateContent>
      </w:r>
      <w:r>
        <w:rPr>
          <w:rFonts w:hint="eastAsia"/>
          <w:color w:val="auto"/>
          <w:sz w:val="24"/>
          <w:lang w:val="en-US" w:eastAsia="zh-CN"/>
        </w:rPr>
        <w:drawing>
          <wp:anchor distT="0" distB="0" distL="114300" distR="114300" simplePos="0" relativeHeight="251660288" behindDoc="0" locked="0" layoutInCell="1" allowOverlap="1">
            <wp:simplePos x="0" y="0"/>
            <wp:positionH relativeFrom="column">
              <wp:posOffset>456565</wp:posOffset>
            </wp:positionH>
            <wp:positionV relativeFrom="paragraph">
              <wp:posOffset>57785</wp:posOffset>
            </wp:positionV>
            <wp:extent cx="4147185" cy="4465320"/>
            <wp:effectExtent l="0" t="0" r="5715" b="11430"/>
            <wp:wrapTopAndBottom/>
            <wp:docPr id="2" name="图片 2" descr="1602231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2231774(1)"/>
                    <pic:cNvPicPr>
                      <a:picLocks noChangeAspect="1"/>
                    </pic:cNvPicPr>
                  </pic:nvPicPr>
                  <pic:blipFill>
                    <a:blip r:embed="rId13"/>
                    <a:stretch>
                      <a:fillRect/>
                    </a:stretch>
                  </pic:blipFill>
                  <pic:spPr>
                    <a:xfrm>
                      <a:off x="0" y="0"/>
                      <a:ext cx="4147185" cy="4465320"/>
                    </a:xfrm>
                    <a:prstGeom prst="rect">
                      <a:avLst/>
                    </a:prstGeom>
                  </pic:spPr>
                </pic:pic>
              </a:graphicData>
            </a:graphic>
          </wp:anchor>
        </w:drawing>
      </w:r>
      <w:r>
        <w:rPr>
          <w:color w:val="auto"/>
          <w:sz w:val="24"/>
          <w:lang w:val="zh-CN"/>
        </w:rPr>
        <w:t>由上表的监测数据可知，</w:t>
      </w:r>
      <w:r>
        <w:rPr>
          <w:rFonts w:hint="eastAsia"/>
          <w:sz w:val="24"/>
          <w:szCs w:val="24"/>
        </w:rPr>
        <w:t>水电站下游</w:t>
      </w:r>
      <w:r>
        <w:rPr>
          <w:rFonts w:hint="eastAsia"/>
          <w:sz w:val="24"/>
          <w:szCs w:val="24"/>
          <w:lang w:eastAsia="zh-CN"/>
        </w:rPr>
        <w:t>（王家厂水库南干渠）</w:t>
      </w:r>
      <w:r>
        <w:rPr>
          <w:color w:val="auto"/>
          <w:sz w:val="24"/>
          <w:szCs w:val="24"/>
          <w:lang w:val="zh-CN"/>
        </w:rPr>
        <w:t>监测断</w:t>
      </w:r>
      <w:r>
        <w:rPr>
          <w:color w:val="auto"/>
          <w:sz w:val="24"/>
          <w:lang w:val="zh-CN"/>
        </w:rPr>
        <w:t>面的各评价因子均可达到</w:t>
      </w:r>
      <w:r>
        <w:rPr>
          <w:color w:val="auto"/>
          <w:sz w:val="24"/>
        </w:rPr>
        <w:t>《地表水环境质量标准》（GB3838-2002）中的Ⅲ类标准要求</w:t>
      </w:r>
      <w:r>
        <w:rPr>
          <w:color w:val="auto"/>
          <w:sz w:val="24"/>
          <w:lang w:val="zh-CN"/>
        </w:rPr>
        <w:t>，地表水环境质量现状良好；</w:t>
      </w:r>
      <w:r>
        <w:rPr>
          <w:color w:val="auto"/>
          <w:sz w:val="24"/>
        </w:rPr>
        <w:t>另根据</w:t>
      </w:r>
      <w:r>
        <w:rPr>
          <w:rFonts w:hint="eastAsia"/>
          <w:color w:val="auto"/>
          <w:sz w:val="24"/>
          <w:lang w:eastAsia="zh-CN"/>
        </w:rPr>
        <w:t>常德市生态环境局2020年1季度常德市县级以上城市集中式生活饮用水水源水质状况报告可知</w:t>
      </w:r>
      <w:r>
        <w:rPr>
          <w:color w:val="auto"/>
          <w:sz w:val="24"/>
        </w:rPr>
        <w:t>，所监测的6</w:t>
      </w:r>
      <w:r>
        <w:rPr>
          <w:rFonts w:hint="eastAsia"/>
          <w:color w:val="auto"/>
          <w:sz w:val="24"/>
          <w:lang w:val="en-US" w:eastAsia="zh-CN"/>
        </w:rPr>
        <w:t>1</w:t>
      </w:r>
      <w:r>
        <w:rPr>
          <w:color w:val="auto"/>
          <w:sz w:val="24"/>
        </w:rPr>
        <w:t>项因子均达到了《地表水环境质量标准》（GB3838-2002）II类标准</w:t>
      </w:r>
      <w:r>
        <w:rPr>
          <w:color w:val="auto"/>
          <w:sz w:val="24"/>
          <w:lang w:val="zh-CN"/>
        </w:rPr>
        <w:t>。</w:t>
      </w:r>
    </w:p>
    <w:p>
      <w:pPr>
        <w:pStyle w:val="5"/>
        <w:keepNext w:val="0"/>
        <w:keepLines w:val="0"/>
        <w:pageBreakBefore w:val="0"/>
        <w:numPr>
          <w:ilvl w:val="2"/>
          <w:numId w:val="0"/>
        </w:numPr>
        <w:kinsoku/>
        <w:wordWrap/>
        <w:topLinePunct w:val="0"/>
        <w:bidi w:val="0"/>
        <w:outlineLvl w:val="0"/>
        <w:rPr>
          <w:rFonts w:ascii="Times New Roman" w:hAnsi="Times New Roman" w:cs="Times New Roman"/>
          <w:bCs w:val="0"/>
        </w:rPr>
      </w:pPr>
      <w:bookmarkStart w:id="125" w:name="_Toc11785"/>
      <w:r>
        <w:rPr>
          <w:rFonts w:ascii="Times New Roman" w:hAnsi="Times New Roman" w:cs="Times New Roman"/>
          <w:bCs w:val="0"/>
        </w:rPr>
        <w:t>4.2.</w:t>
      </w:r>
      <w:r>
        <w:rPr>
          <w:rFonts w:hint="eastAsia" w:ascii="Times New Roman" w:hAnsi="Times New Roman" w:cs="Times New Roman"/>
          <w:bCs w:val="0"/>
        </w:rPr>
        <w:t>2声环境质量现状调查与评价</w:t>
      </w:r>
      <w:bookmarkEnd w:id="125"/>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26" w:name="_Toc9664"/>
      <w:r>
        <w:rPr>
          <w:rFonts w:ascii="Times New Roman" w:hAnsi="Times New Roman" w:cs="Times New Roman"/>
          <w:sz w:val="24"/>
          <w:szCs w:val="24"/>
        </w:rPr>
        <w:t>1、监测点布设</w:t>
      </w:r>
      <w:bookmarkEnd w:id="126"/>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本评价委托湖南精科检测有限公司对本项目拟建地厂界四周</w:t>
      </w:r>
      <w:r>
        <w:rPr>
          <w:rFonts w:hint="eastAsia" w:ascii="Times New Roman" w:hAnsi="Times New Roman" w:cs="Times New Roman"/>
          <w:sz w:val="24"/>
          <w:szCs w:val="24"/>
        </w:rPr>
        <w:t>及最近居民点</w:t>
      </w:r>
      <w:r>
        <w:rPr>
          <w:rFonts w:ascii="Times New Roman" w:hAnsi="Times New Roman" w:cs="Times New Roman"/>
          <w:sz w:val="24"/>
          <w:szCs w:val="24"/>
        </w:rPr>
        <w:t>进行了布点监测，监测点布设见附图监测点位示意图。</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27" w:name="_Toc18216"/>
      <w:r>
        <w:rPr>
          <w:rFonts w:ascii="Times New Roman" w:hAnsi="Times New Roman" w:cs="Times New Roman"/>
          <w:sz w:val="24"/>
          <w:szCs w:val="24"/>
        </w:rPr>
        <w:t>2、监测时间与频率</w:t>
      </w:r>
      <w:bookmarkEnd w:id="127"/>
      <w:r>
        <w:rPr>
          <w:rFonts w:ascii="Times New Roman" w:hAnsi="Times New Roman" w:cs="Times New Roman"/>
          <w:sz w:val="24"/>
          <w:szCs w:val="24"/>
        </w:rPr>
        <w:t xml:space="preserve"> </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ascii="Times New Roman" w:hAnsi="Times New Roman" w:cs="Times New Roman"/>
          <w:sz w:val="24"/>
          <w:szCs w:val="24"/>
          <w:highlight w:val="none"/>
        </w:rPr>
        <w:t>1</w:t>
      </w:r>
      <w:r>
        <w:rPr>
          <w:rFonts w:hint="eastAsia" w:ascii="Times New Roman" w:hAnsi="Times New Roman" w:cs="Times New Roman"/>
          <w:sz w:val="24"/>
          <w:szCs w:val="24"/>
          <w:highlight w:val="none"/>
          <w:lang w:val="en-US" w:eastAsia="zh-CN"/>
        </w:rPr>
        <w:t>8</w:t>
      </w:r>
      <w:r>
        <w:rPr>
          <w:rFonts w:ascii="Times New Roman" w:hAnsi="Times New Roman" w:cs="Times New Roman"/>
          <w:sz w:val="24"/>
          <w:szCs w:val="24"/>
          <w:highlight w:val="none"/>
        </w:rPr>
        <w:t>日-1</w:t>
      </w:r>
      <w:r>
        <w:rPr>
          <w:rFonts w:hint="eastAsia" w:ascii="Times New Roman" w:hAnsi="Times New Roman" w:cs="Times New Roman"/>
          <w:sz w:val="24"/>
          <w:szCs w:val="24"/>
          <w:highlight w:val="none"/>
          <w:lang w:val="en-US" w:eastAsia="zh-CN"/>
        </w:rPr>
        <w:t>9</w:t>
      </w:r>
      <w:r>
        <w:rPr>
          <w:rFonts w:ascii="Times New Roman" w:hAnsi="Times New Roman" w:cs="Times New Roman"/>
          <w:sz w:val="24"/>
          <w:szCs w:val="24"/>
          <w:highlight w:val="none"/>
        </w:rPr>
        <w:t>日</w:t>
      </w:r>
      <w:r>
        <w:rPr>
          <w:rFonts w:ascii="Times New Roman" w:hAnsi="Times New Roman" w:cs="Times New Roman"/>
          <w:sz w:val="24"/>
          <w:szCs w:val="24"/>
        </w:rPr>
        <w:t>对本项目拟建地厂界</w:t>
      </w:r>
      <w:r>
        <w:rPr>
          <w:rFonts w:hint="eastAsia" w:ascii="Times New Roman" w:hAnsi="Times New Roman" w:cs="Times New Roman"/>
          <w:sz w:val="24"/>
          <w:szCs w:val="24"/>
        </w:rPr>
        <w:t>和最近居民点</w:t>
      </w:r>
      <w:r>
        <w:rPr>
          <w:rFonts w:ascii="Times New Roman" w:hAnsi="Times New Roman" w:cs="Times New Roman"/>
          <w:sz w:val="24"/>
          <w:szCs w:val="24"/>
        </w:rPr>
        <w:t>进行了为期两天的噪声监测，分昼、夜两个时段监测。</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28" w:name="_Toc20404"/>
      <w:r>
        <w:rPr>
          <w:rFonts w:ascii="Times New Roman" w:hAnsi="Times New Roman" w:cs="Times New Roman"/>
          <w:sz w:val="24"/>
          <w:szCs w:val="24"/>
        </w:rPr>
        <w:t>3、监测结果及评价</w:t>
      </w:r>
      <w:bookmarkEnd w:id="128"/>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厂界四周声环境质量现状监测结果列于下表。</w:t>
      </w:r>
    </w:p>
    <w:p>
      <w:pPr>
        <w:pStyle w:val="12"/>
        <w:pageBreakBefore w:val="0"/>
        <w:kinsoku/>
        <w:wordWrap/>
        <w:topLinePunct w:val="0"/>
        <w:bidi w:val="0"/>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w:t>
      </w:r>
      <w:r>
        <w:rPr>
          <w:rFonts w:hint="eastAsia" w:ascii="Times New Roman" w:hAnsi="Times New Roman" w:cs="Times New Roman"/>
          <w:b/>
          <w:bCs/>
          <w:sz w:val="22"/>
          <w:szCs w:val="24"/>
        </w:rPr>
        <w:t>4.2</w:t>
      </w:r>
      <w:r>
        <w:rPr>
          <w:rFonts w:ascii="Times New Roman" w:hAnsi="Times New Roman" w:cs="Times New Roman"/>
          <w:b/>
          <w:bCs/>
          <w:sz w:val="22"/>
          <w:szCs w:val="24"/>
        </w:rPr>
        <w:t>-</w:t>
      </w:r>
      <w:r>
        <w:rPr>
          <w:rFonts w:hint="eastAsia" w:ascii="Times New Roman" w:hAnsi="Times New Roman" w:cs="Times New Roman"/>
          <w:b/>
          <w:bCs/>
          <w:sz w:val="22"/>
          <w:szCs w:val="24"/>
        </w:rPr>
        <w:t>3</w:t>
      </w:r>
      <w:r>
        <w:rPr>
          <w:rFonts w:ascii="Times New Roman" w:hAnsi="Times New Roman" w:cs="Times New Roman"/>
          <w:b/>
          <w:bCs/>
          <w:sz w:val="22"/>
          <w:szCs w:val="24"/>
        </w:rPr>
        <w:t xml:space="preserve">  声环境质量现状监测及评价结果一览表单位：dB（A）</w:t>
      </w:r>
    </w:p>
    <w:tbl>
      <w:tblPr>
        <w:tblStyle w:val="23"/>
        <w:tblW w:w="8299"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1616"/>
        <w:gridCol w:w="1137"/>
        <w:gridCol w:w="1728"/>
        <w:gridCol w:w="1542"/>
        <w:gridCol w:w="1137"/>
        <w:gridCol w:w="1139"/>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616" w:type="dxa"/>
            <w:vMerge w:val="restart"/>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检测点位</w:t>
            </w:r>
          </w:p>
        </w:tc>
        <w:tc>
          <w:tcPr>
            <w:tcW w:w="1137" w:type="dxa"/>
            <w:vMerge w:val="restart"/>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检测日期</w:t>
            </w:r>
          </w:p>
        </w:tc>
        <w:tc>
          <w:tcPr>
            <w:tcW w:w="3270" w:type="dxa"/>
            <w:gridSpan w:val="2"/>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检测结果Leq[dB(A)]</w:t>
            </w:r>
          </w:p>
        </w:tc>
        <w:tc>
          <w:tcPr>
            <w:tcW w:w="2276" w:type="dxa"/>
            <w:gridSpan w:val="2"/>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标准值</w:t>
            </w:r>
            <w:r>
              <w:rPr>
                <w:rFonts w:hint="default" w:ascii="Times New Roman" w:hAnsi="Times New Roman" w:eastAsia="宋体" w:cs="Times New Roman"/>
                <w:b/>
                <w:bCs w:val="0"/>
                <w:sz w:val="21"/>
                <w:szCs w:val="21"/>
                <w:vertAlign w:val="baseline"/>
                <w:lang w:val="en-US" w:eastAsia="zh-CN"/>
              </w:rPr>
              <w:t>Leq[dB(A)]</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p>
        </w:tc>
        <w:tc>
          <w:tcPr>
            <w:tcW w:w="1137"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p>
        </w:tc>
        <w:tc>
          <w:tcPr>
            <w:tcW w:w="1728" w:type="dxa"/>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昼间</w:t>
            </w:r>
          </w:p>
        </w:tc>
        <w:tc>
          <w:tcPr>
            <w:tcW w:w="1542" w:type="dxa"/>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夜间</w:t>
            </w:r>
          </w:p>
        </w:tc>
        <w:tc>
          <w:tcPr>
            <w:tcW w:w="1137" w:type="dxa"/>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昼间</w:t>
            </w:r>
          </w:p>
        </w:tc>
        <w:tc>
          <w:tcPr>
            <w:tcW w:w="1139" w:type="dxa"/>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1</w:t>
            </w:r>
            <w:r>
              <w:rPr>
                <w:rFonts w:hint="eastAsia"/>
                <w:color w:val="auto"/>
                <w:sz w:val="21"/>
                <w:szCs w:val="21"/>
                <w:lang w:val="en-US" w:eastAsia="zh-CN"/>
              </w:rPr>
              <w:t>电站东外1米处</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53.8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42.6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53.5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42.2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2</w:t>
            </w:r>
            <w:r>
              <w:rPr>
                <w:rFonts w:hint="eastAsia"/>
                <w:color w:val="auto"/>
                <w:sz w:val="21"/>
                <w:szCs w:val="21"/>
                <w:lang w:val="en-US" w:eastAsia="zh-CN"/>
              </w:rPr>
              <w:t>电站南外1米处</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54.4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41.7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54.0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41.4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3</w:t>
            </w:r>
            <w:r>
              <w:rPr>
                <w:rFonts w:hint="eastAsia"/>
                <w:color w:val="auto"/>
                <w:sz w:val="21"/>
                <w:szCs w:val="21"/>
                <w:lang w:val="en-US" w:eastAsia="zh-CN"/>
              </w:rPr>
              <w:t>电站西外1米处</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52.9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42.3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52.3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42.0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4</w:t>
            </w:r>
            <w:r>
              <w:rPr>
                <w:rFonts w:hint="eastAsia"/>
                <w:color w:val="auto"/>
                <w:sz w:val="21"/>
                <w:szCs w:val="21"/>
                <w:lang w:val="en-US" w:eastAsia="zh-CN"/>
              </w:rPr>
              <w:t>电站北外1米处</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53.5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43.5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52.9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42.8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1616"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lang w:val="en-US" w:eastAsia="zh-CN"/>
              </w:rPr>
              <w:t>5</w:t>
            </w:r>
            <w:r>
              <w:rPr>
                <w:rFonts w:hint="eastAsia"/>
                <w:color w:val="auto"/>
                <w:sz w:val="21"/>
                <w:szCs w:val="21"/>
                <w:lang w:val="en-US" w:eastAsia="zh-CN"/>
              </w:rPr>
              <w:t>附近居民点</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56.0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43.1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1616" w:type="dxa"/>
            <w:vMerge w:val="continue"/>
            <w:tcBorders>
              <w:tl2br w:val="nil"/>
              <w:tr2bl w:val="nil"/>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28"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55.3 </w:t>
            </w:r>
          </w:p>
        </w:tc>
        <w:tc>
          <w:tcPr>
            <w:tcW w:w="1542"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sz w:val="21"/>
                <w:szCs w:val="21"/>
                <w:lang w:val="en-US" w:eastAsia="zh-CN"/>
              </w:rPr>
            </w:pPr>
            <w:r>
              <w:rPr>
                <w:rFonts w:hint="default"/>
                <w:color w:val="auto"/>
                <w:sz w:val="21"/>
                <w:szCs w:val="21"/>
                <w:lang w:val="en-US" w:eastAsia="zh-CN"/>
              </w:rPr>
              <w:t xml:space="preserve">43.4 </w:t>
            </w:r>
          </w:p>
        </w:tc>
        <w:tc>
          <w:tcPr>
            <w:tcW w:w="113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55</w:t>
            </w:r>
          </w:p>
        </w:tc>
        <w:tc>
          <w:tcPr>
            <w:tcW w:w="1139"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45</w:t>
            </w:r>
          </w:p>
        </w:tc>
      </w:tr>
    </w:tbl>
    <w:p>
      <w:pPr>
        <w:pStyle w:val="12"/>
        <w:pageBreakBefore w:val="0"/>
        <w:kinsoku/>
        <w:wordWrap/>
        <w:topLinePunct w:val="0"/>
        <w:bidi w:val="0"/>
        <w:spacing w:line="360" w:lineRule="auto"/>
        <w:ind w:firstLine="480" w:firstLineChars="200"/>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由上表可以看出，项目</w:t>
      </w:r>
      <w:r>
        <w:rPr>
          <w:rFonts w:hint="eastAsia" w:ascii="Times New Roman" w:hAnsi="Times New Roman" w:cs="Times New Roman"/>
          <w:sz w:val="24"/>
          <w:szCs w:val="24"/>
          <w:lang w:eastAsia="zh-CN"/>
        </w:rPr>
        <w:t>电站</w:t>
      </w:r>
      <w:r>
        <w:rPr>
          <w:rFonts w:ascii="Times New Roman" w:hAnsi="Times New Roman" w:cs="Times New Roman"/>
          <w:sz w:val="24"/>
          <w:szCs w:val="24"/>
        </w:rPr>
        <w:t>东、南、西、北各厂界声环境质量均符合《声环境质量标准》（GB3096-2008）中</w:t>
      </w:r>
      <w:r>
        <w:rPr>
          <w:rFonts w:hint="eastAsia" w:ascii="Times New Roman" w:hAnsi="Times New Roman" w:cs="Times New Roman"/>
          <w:sz w:val="24"/>
          <w:szCs w:val="24"/>
        </w:rPr>
        <w:t>1</w:t>
      </w:r>
      <w:r>
        <w:rPr>
          <w:rFonts w:ascii="Times New Roman" w:hAnsi="Times New Roman" w:cs="Times New Roman"/>
          <w:sz w:val="24"/>
          <w:szCs w:val="24"/>
        </w:rPr>
        <w:t>类标准</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由于居民日间活动导致附近最近居民点</w:t>
      </w:r>
      <w:r>
        <w:rPr>
          <w:rFonts w:hint="eastAsia" w:ascii="Times New Roman" w:hAnsi="Times New Roman" w:cs="Times New Roman"/>
          <w:sz w:val="24"/>
          <w:szCs w:val="24"/>
          <w:lang w:val="en-US" w:eastAsia="zh-CN"/>
        </w:rPr>
        <w:t>9月18日昼间噪声值超标1dB，超标值较小，对居民生活不会造成较大影响。</w:t>
      </w:r>
    </w:p>
    <w:p>
      <w:pPr>
        <w:pStyle w:val="5"/>
        <w:keepNext w:val="0"/>
        <w:keepLines w:val="0"/>
        <w:pageBreakBefore w:val="0"/>
        <w:numPr>
          <w:ilvl w:val="2"/>
          <w:numId w:val="0"/>
        </w:numPr>
        <w:kinsoku/>
        <w:wordWrap/>
        <w:topLinePunct w:val="0"/>
        <w:bidi w:val="0"/>
        <w:outlineLvl w:val="0"/>
        <w:rPr>
          <w:rFonts w:ascii="Times New Roman" w:hAnsi="Times New Roman" w:cs="Times New Roman"/>
          <w:bCs w:val="0"/>
        </w:rPr>
      </w:pPr>
      <w:bookmarkStart w:id="129" w:name="_Toc7285"/>
      <w:r>
        <w:rPr>
          <w:rFonts w:ascii="Times New Roman" w:hAnsi="Times New Roman" w:cs="Times New Roman"/>
          <w:bCs w:val="0"/>
        </w:rPr>
        <w:t>4.2.</w:t>
      </w:r>
      <w:r>
        <w:rPr>
          <w:rFonts w:hint="eastAsia" w:ascii="Times New Roman" w:hAnsi="Times New Roman" w:cs="Times New Roman"/>
          <w:bCs w:val="0"/>
        </w:rPr>
        <w:t>3地下水环境质量现状调查与评价</w:t>
      </w:r>
      <w:bookmarkEnd w:id="129"/>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为了解项目所在地区地表水环境质量现状，本次环评委托湖南精科检测有限公司于20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highlight w:val="none"/>
          <w:lang w:val="en-US" w:eastAsia="zh-CN"/>
        </w:rPr>
        <w:t>19</w:t>
      </w:r>
      <w:r>
        <w:rPr>
          <w:rFonts w:ascii="Times New Roman" w:hAnsi="Times New Roman" w:cs="Times New Roman"/>
          <w:sz w:val="24"/>
          <w:szCs w:val="24"/>
        </w:rPr>
        <w:t>日对项目所在区域地下水环境进行现状监测。</w:t>
      </w:r>
    </w:p>
    <w:p>
      <w:pPr>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0" w:name="_Toc15603"/>
      <w:r>
        <w:rPr>
          <w:rFonts w:ascii="Times New Roman" w:hAnsi="Times New Roman" w:cs="Times New Roman"/>
          <w:sz w:val="24"/>
          <w:szCs w:val="24"/>
        </w:rPr>
        <w:t>（1）监测因子</w:t>
      </w:r>
      <w:bookmarkEnd w:id="130"/>
    </w:p>
    <w:p>
      <w:pPr>
        <w:pStyle w:val="49"/>
        <w:pageBreakBefore w:val="0"/>
        <w:kinsoku/>
        <w:wordWrap/>
        <w:topLinePunct w:val="0"/>
        <w:bidi w:val="0"/>
        <w:spacing w:line="360" w:lineRule="auto"/>
        <w:ind w:firstLine="480" w:firstLineChars="200"/>
        <w:jc w:val="both"/>
        <w:rPr>
          <w:rFonts w:cs="Times New Roman"/>
          <w:sz w:val="24"/>
          <w:szCs w:val="24"/>
        </w:rPr>
      </w:pPr>
      <w:r>
        <w:rPr>
          <w:rFonts w:cs="Times New Roman"/>
          <w:sz w:val="24"/>
          <w:szCs w:val="24"/>
        </w:rPr>
        <w:t>监测水位、pH、氨氮、耗氧量、砷、汞、铬（六价）、镉铁、锰、总大肠菌群、铅、总硬度、硝酸盐、亚硝酸盐、硫酸盐、氯化物；</w:t>
      </w:r>
    </w:p>
    <w:p>
      <w:pPr>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1" w:name="_Toc22892"/>
      <w:r>
        <w:rPr>
          <w:rFonts w:ascii="Times New Roman" w:hAnsi="Times New Roman" w:cs="Times New Roman"/>
          <w:sz w:val="24"/>
          <w:szCs w:val="24"/>
        </w:rPr>
        <w:t>（2）监测点位布设</w:t>
      </w:r>
      <w:bookmarkEnd w:id="131"/>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本次共布设</w:t>
      </w:r>
      <w:r>
        <w:rPr>
          <w:rFonts w:hint="eastAsia" w:ascii="Times New Roman" w:hAnsi="Times New Roman" w:cs="Times New Roman"/>
          <w:sz w:val="24"/>
          <w:szCs w:val="24"/>
        </w:rPr>
        <w:t>5</w:t>
      </w:r>
      <w:r>
        <w:rPr>
          <w:rFonts w:ascii="Times New Roman" w:hAnsi="Times New Roman" w:cs="Times New Roman"/>
          <w:sz w:val="24"/>
          <w:szCs w:val="24"/>
        </w:rPr>
        <w:t>个监测点位，各监测点位见表5.3-7。</w:t>
      </w:r>
    </w:p>
    <w:p>
      <w:pPr>
        <w:pStyle w:val="12"/>
        <w:pageBreakBefore w:val="0"/>
        <w:kinsoku/>
        <w:wordWrap/>
        <w:topLinePunct w:val="0"/>
        <w:bidi w:val="0"/>
        <w:jc w:val="center"/>
        <w:rPr>
          <w:rFonts w:ascii="Times New Roman" w:hAnsi="Times New Roman" w:cs="Times New Roman"/>
          <w:b/>
          <w:sz w:val="22"/>
          <w:szCs w:val="24"/>
        </w:rPr>
      </w:pPr>
    </w:p>
    <w:p>
      <w:pPr>
        <w:pStyle w:val="12"/>
        <w:pageBreakBefore w:val="0"/>
        <w:kinsoku/>
        <w:wordWrap/>
        <w:topLinePunct w:val="0"/>
        <w:bidi w:val="0"/>
        <w:jc w:val="center"/>
        <w:rPr>
          <w:rFonts w:ascii="Times New Roman" w:hAnsi="Times New Roman" w:cs="Times New Roman"/>
          <w:b/>
          <w:sz w:val="22"/>
          <w:szCs w:val="24"/>
        </w:rPr>
      </w:pPr>
    </w:p>
    <w:p>
      <w:pPr>
        <w:pStyle w:val="12"/>
        <w:pageBreakBefore w:val="0"/>
        <w:kinsoku/>
        <w:wordWrap/>
        <w:topLinePunct w:val="0"/>
        <w:bidi w:val="0"/>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4</w:t>
      </w:r>
      <w:r>
        <w:rPr>
          <w:rFonts w:ascii="Times New Roman" w:hAnsi="Times New Roman" w:cs="Times New Roman"/>
          <w:b/>
          <w:sz w:val="22"/>
          <w:szCs w:val="24"/>
        </w:rPr>
        <w:t xml:space="preserve">  水质监测点位布置一览表</w:t>
      </w:r>
    </w:p>
    <w:tbl>
      <w:tblPr>
        <w:tblStyle w:val="23"/>
        <w:tblW w:w="8699"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2383"/>
        <w:gridCol w:w="631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2383"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ascii="Times New Roman" w:hAnsi="Times New Roman" w:cs="Times New Roman"/>
                <w:sz w:val="22"/>
              </w:rPr>
              <w:t>序号</w:t>
            </w:r>
          </w:p>
        </w:tc>
        <w:tc>
          <w:tcPr>
            <w:tcW w:w="6316"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ascii="Times New Roman" w:hAnsi="Times New Roman" w:cs="Times New Roman"/>
                <w:sz w:val="22"/>
              </w:rPr>
              <w:t>监测点位</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2383"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hint="eastAsia" w:ascii="Times New Roman" w:hAnsi="Times New Roman" w:cs="Times New Roman"/>
                <w:sz w:val="22"/>
                <w:lang w:val="en-US" w:eastAsia="zh-CN"/>
              </w:rPr>
              <w:t>U</w:t>
            </w:r>
            <w:r>
              <w:rPr>
                <w:rFonts w:ascii="Times New Roman" w:hAnsi="Times New Roman" w:cs="Times New Roman"/>
                <w:sz w:val="22"/>
              </w:rPr>
              <w:t>1</w:t>
            </w:r>
          </w:p>
        </w:tc>
        <w:tc>
          <w:tcPr>
            <w:tcW w:w="6316"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highlight w:val="none"/>
                <w:lang w:eastAsia="zh-CN"/>
              </w:rPr>
              <w:t>电站上游（西北面）约</w:t>
            </w:r>
            <w:r>
              <w:rPr>
                <w:rFonts w:hint="eastAsia" w:ascii="Times New Roman" w:hAnsi="Times New Roman" w:cs="Times New Roman"/>
                <w:highlight w:val="none"/>
                <w:lang w:val="en-US" w:eastAsia="zh-CN"/>
              </w:rPr>
              <w:t>1026m处居民点水井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2383"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hint="eastAsia" w:ascii="Times New Roman" w:hAnsi="Times New Roman" w:cs="Times New Roman"/>
                <w:sz w:val="22"/>
                <w:lang w:val="en-US" w:eastAsia="zh-CN"/>
              </w:rPr>
              <w:t>U</w:t>
            </w:r>
            <w:r>
              <w:rPr>
                <w:rFonts w:ascii="Times New Roman" w:hAnsi="Times New Roman" w:cs="Times New Roman"/>
                <w:sz w:val="22"/>
              </w:rPr>
              <w:t>2</w:t>
            </w:r>
          </w:p>
        </w:tc>
        <w:tc>
          <w:tcPr>
            <w:tcW w:w="6316" w:type="dxa"/>
            <w:tcBorders>
              <w:tl2br w:val="nil"/>
              <w:tr2bl w:val="nil"/>
            </w:tcBorders>
            <w:vAlign w:val="center"/>
          </w:tcPr>
          <w:p>
            <w:pPr>
              <w:pageBreakBefore w:val="0"/>
              <w:kinsoku/>
              <w:wordWrap/>
              <w:topLinePunct w:val="0"/>
              <w:bidi w:val="0"/>
              <w:jc w:val="center"/>
              <w:rPr>
                <w:rFonts w:ascii="Times New Roman" w:hAnsi="Times New Roman" w:cs="Times New Roman"/>
                <w:sz w:val="22"/>
                <w:highlight w:val="none"/>
              </w:rPr>
            </w:pPr>
            <w:r>
              <w:rPr>
                <w:rFonts w:hint="eastAsia" w:ascii="Times New Roman" w:hAnsi="Times New Roman" w:cs="Times New Roman"/>
                <w:highlight w:val="none"/>
                <w:lang w:eastAsia="zh-CN"/>
              </w:rPr>
              <w:t>电站下游（东面）约</w:t>
            </w:r>
            <w:r>
              <w:rPr>
                <w:rFonts w:hint="eastAsia" w:ascii="Times New Roman" w:hAnsi="Times New Roman" w:cs="Times New Roman"/>
                <w:highlight w:val="none"/>
                <w:lang w:val="en-US" w:eastAsia="zh-CN"/>
              </w:rPr>
              <w:t>570m处居民点水井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2383" w:type="dxa"/>
            <w:tcBorders>
              <w:tl2br w:val="nil"/>
              <w:tr2bl w:val="nil"/>
            </w:tcBorders>
            <w:vAlign w:val="center"/>
          </w:tcPr>
          <w:p>
            <w:pPr>
              <w:pageBreakBefore w:val="0"/>
              <w:kinsoku/>
              <w:wordWrap/>
              <w:topLinePunct w:val="0"/>
              <w:bidi w:val="0"/>
              <w:jc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U3</w:t>
            </w:r>
          </w:p>
        </w:tc>
        <w:tc>
          <w:tcPr>
            <w:tcW w:w="6316" w:type="dxa"/>
            <w:tcBorders>
              <w:tl2br w:val="nil"/>
              <w:tr2bl w:val="nil"/>
            </w:tcBorders>
            <w:vAlign w:val="center"/>
          </w:tcPr>
          <w:p>
            <w:pPr>
              <w:pageBreakBefore w:val="0"/>
              <w:kinsoku/>
              <w:wordWrap/>
              <w:topLinePunct w:val="0"/>
              <w:bidi w:val="0"/>
              <w:jc w:val="center"/>
              <w:rPr>
                <w:rFonts w:ascii="Times New Roman" w:hAnsi="Times New Roman" w:cs="Times New Roman"/>
                <w:highlight w:val="yellow"/>
              </w:rPr>
            </w:pPr>
            <w:r>
              <w:rPr>
                <w:rFonts w:hint="eastAsia" w:ascii="Times New Roman" w:hAnsi="Times New Roman" w:cs="Times New Roman"/>
                <w:highlight w:val="none"/>
                <w:lang w:eastAsia="zh-CN"/>
              </w:rPr>
              <w:t>电站下游（东南面）约</w:t>
            </w:r>
            <w:r>
              <w:rPr>
                <w:rFonts w:hint="eastAsia" w:ascii="Times New Roman" w:hAnsi="Times New Roman" w:cs="Times New Roman"/>
                <w:highlight w:val="none"/>
                <w:lang w:val="en-US" w:eastAsia="zh-CN"/>
              </w:rPr>
              <w:t>602m处居民点水井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5" w:hRule="atLeast"/>
          <w:jc w:val="center"/>
        </w:trPr>
        <w:tc>
          <w:tcPr>
            <w:tcW w:w="2383"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hint="eastAsia" w:ascii="Times New Roman" w:hAnsi="Times New Roman" w:cs="Times New Roman"/>
                <w:sz w:val="22"/>
                <w:lang w:val="en-US" w:eastAsia="zh-CN"/>
              </w:rPr>
              <w:t>U</w:t>
            </w:r>
            <w:r>
              <w:rPr>
                <w:rFonts w:hint="eastAsia" w:ascii="Times New Roman" w:hAnsi="Times New Roman" w:cs="Times New Roman"/>
                <w:sz w:val="22"/>
              </w:rPr>
              <w:t>4</w:t>
            </w:r>
          </w:p>
        </w:tc>
        <w:tc>
          <w:tcPr>
            <w:tcW w:w="6316" w:type="dxa"/>
            <w:tcBorders>
              <w:tl2br w:val="nil"/>
              <w:tr2bl w:val="nil"/>
            </w:tcBorders>
            <w:vAlign w:val="center"/>
          </w:tcPr>
          <w:p>
            <w:pPr>
              <w:pageBreakBefore w:val="0"/>
              <w:kinsoku/>
              <w:wordWrap/>
              <w:topLinePunct w:val="0"/>
              <w:bidi w:val="0"/>
              <w:jc w:val="center"/>
              <w:rPr>
                <w:rFonts w:ascii="Times New Roman" w:hAnsi="Times New Roman" w:cs="Times New Roman"/>
                <w:highlight w:val="yellow"/>
              </w:rPr>
            </w:pPr>
            <w:r>
              <w:rPr>
                <w:rFonts w:hint="eastAsia" w:ascii="Times New Roman" w:hAnsi="Times New Roman" w:cs="Times New Roman"/>
                <w:highlight w:val="none"/>
                <w:lang w:eastAsia="zh-CN"/>
              </w:rPr>
              <w:t>电站北面约</w:t>
            </w:r>
            <w:r>
              <w:rPr>
                <w:rFonts w:hint="eastAsia" w:ascii="Times New Roman" w:hAnsi="Times New Roman" w:cs="Times New Roman"/>
                <w:highlight w:val="none"/>
                <w:lang w:val="en-US" w:eastAsia="zh-CN"/>
              </w:rPr>
              <w:t>570m处居民点水井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2383" w:type="dxa"/>
            <w:tcBorders>
              <w:tl2br w:val="nil"/>
              <w:tr2bl w:val="nil"/>
            </w:tcBorders>
            <w:vAlign w:val="center"/>
          </w:tcPr>
          <w:p>
            <w:pPr>
              <w:pageBreakBefore w:val="0"/>
              <w:kinsoku/>
              <w:wordWrap/>
              <w:topLinePunct w:val="0"/>
              <w:bidi w:val="0"/>
              <w:jc w:val="center"/>
              <w:rPr>
                <w:rFonts w:ascii="Times New Roman" w:hAnsi="Times New Roman" w:cs="Times New Roman"/>
                <w:sz w:val="22"/>
              </w:rPr>
            </w:pPr>
            <w:r>
              <w:rPr>
                <w:rFonts w:hint="eastAsia" w:ascii="Times New Roman" w:hAnsi="Times New Roman" w:cs="Times New Roman"/>
                <w:sz w:val="22"/>
                <w:lang w:val="en-US" w:eastAsia="zh-CN"/>
              </w:rPr>
              <w:t>U</w:t>
            </w:r>
            <w:r>
              <w:rPr>
                <w:rFonts w:hint="eastAsia" w:ascii="Times New Roman" w:hAnsi="Times New Roman" w:cs="Times New Roman"/>
                <w:sz w:val="22"/>
              </w:rPr>
              <w:t>5</w:t>
            </w:r>
          </w:p>
        </w:tc>
        <w:tc>
          <w:tcPr>
            <w:tcW w:w="6316" w:type="dxa"/>
            <w:tcBorders>
              <w:tl2br w:val="nil"/>
              <w:tr2bl w:val="nil"/>
            </w:tcBorders>
            <w:vAlign w:val="center"/>
          </w:tcPr>
          <w:p>
            <w:pPr>
              <w:pageBreakBefore w:val="0"/>
              <w:kinsoku/>
              <w:wordWrap/>
              <w:topLinePunct w:val="0"/>
              <w:bidi w:val="0"/>
              <w:jc w:val="center"/>
              <w:rPr>
                <w:rFonts w:ascii="Times New Roman" w:hAnsi="Times New Roman" w:cs="Times New Roman"/>
                <w:highlight w:val="yellow"/>
              </w:rPr>
            </w:pPr>
            <w:r>
              <w:rPr>
                <w:rFonts w:hint="eastAsia" w:ascii="Times New Roman" w:hAnsi="Times New Roman" w:cs="Times New Roman"/>
                <w:highlight w:val="none"/>
                <w:lang w:eastAsia="zh-CN"/>
              </w:rPr>
              <w:t>电站南面约</w:t>
            </w:r>
            <w:r>
              <w:rPr>
                <w:rFonts w:hint="eastAsia" w:ascii="Times New Roman" w:hAnsi="Times New Roman" w:cs="Times New Roman"/>
                <w:highlight w:val="none"/>
                <w:lang w:val="en-US" w:eastAsia="zh-CN"/>
              </w:rPr>
              <w:t>580m处居民点水井</w:t>
            </w:r>
          </w:p>
        </w:tc>
      </w:tr>
    </w:tbl>
    <w:p>
      <w:pPr>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2" w:name="_Toc5015"/>
      <w:r>
        <w:rPr>
          <w:rFonts w:ascii="Times New Roman" w:hAnsi="Times New Roman" w:cs="Times New Roman"/>
          <w:sz w:val="24"/>
          <w:szCs w:val="24"/>
        </w:rPr>
        <w:t>（3）监测结果及评价</w:t>
      </w:r>
      <w:bookmarkEnd w:id="132"/>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监测结果如下表所示：</w:t>
      </w:r>
    </w:p>
    <w:p>
      <w:pPr>
        <w:pStyle w:val="12"/>
        <w:pageBreakBefore w:val="0"/>
        <w:kinsoku/>
        <w:wordWrap/>
        <w:topLinePunct w:val="0"/>
        <w:bidi w:val="0"/>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5</w:t>
      </w:r>
      <w:r>
        <w:rPr>
          <w:rFonts w:ascii="Times New Roman" w:hAnsi="Times New Roman" w:cs="Times New Roman"/>
          <w:b/>
          <w:sz w:val="22"/>
          <w:szCs w:val="24"/>
        </w:rPr>
        <w:t xml:space="preserve"> </w:t>
      </w:r>
      <w:r>
        <w:rPr>
          <w:rFonts w:hint="eastAsia" w:ascii="Times New Roman" w:hAnsi="Times New Roman" w:cs="Times New Roman"/>
          <w:b/>
          <w:sz w:val="22"/>
          <w:szCs w:val="24"/>
          <w:lang w:eastAsia="zh-CN"/>
        </w:rPr>
        <w:t>地下水</w:t>
      </w:r>
      <w:r>
        <w:rPr>
          <w:rFonts w:ascii="Times New Roman" w:hAnsi="Times New Roman" w:cs="Times New Roman"/>
          <w:b/>
          <w:sz w:val="22"/>
          <w:szCs w:val="24"/>
        </w:rPr>
        <w:t xml:space="preserve">水质现状监测及评价结果一览表 </w:t>
      </w:r>
    </w:p>
    <w:tbl>
      <w:tblPr>
        <w:tblStyle w:val="23"/>
        <w:tblW w:w="845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44"/>
        <w:gridCol w:w="709"/>
        <w:gridCol w:w="1054"/>
        <w:gridCol w:w="716"/>
        <w:gridCol w:w="716"/>
        <w:gridCol w:w="716"/>
        <w:gridCol w:w="716"/>
        <w:gridCol w:w="716"/>
        <w:gridCol w:w="716"/>
        <w:gridCol w:w="716"/>
        <w:gridCol w:w="73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0" w:hRule="atLeast"/>
        </w:trPr>
        <w:tc>
          <w:tcPr>
            <w:tcW w:w="944" w:type="dxa"/>
            <w:vMerge w:val="restart"/>
            <w:tcBorders>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采样点位</w:t>
            </w:r>
          </w:p>
        </w:tc>
        <w:tc>
          <w:tcPr>
            <w:tcW w:w="709"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采样日期</w:t>
            </w:r>
          </w:p>
        </w:tc>
        <w:tc>
          <w:tcPr>
            <w:tcW w:w="1054"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样品状态</w:t>
            </w:r>
          </w:p>
        </w:tc>
        <w:tc>
          <w:tcPr>
            <w:tcW w:w="5751" w:type="dxa"/>
            <w:gridSpan w:val="8"/>
            <w:tcBorders>
              <w:left w:val="single" w:color="000000" w:sz="4"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检测结果（mg/L，pH值：无量纲）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4" w:hRule="atLeast"/>
        </w:trPr>
        <w:tc>
          <w:tcPr>
            <w:tcW w:w="944"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709"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1054"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pH</w:t>
            </w:r>
            <w:r>
              <w:rPr>
                <w:rFonts w:hint="eastAsia" w:ascii="Times New Roman" w:hAnsi="Times New Roman" w:eastAsia="宋体" w:cs="Times New Roman"/>
                <w:b/>
                <w:bCs/>
                <w:sz w:val="21"/>
                <w:szCs w:val="21"/>
                <w:highlight w:val="none"/>
                <w:lang w:val="en-US" w:eastAsia="zh-CN"/>
              </w:rPr>
              <w:t>值</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氨氮</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耗氧量</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砷</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汞</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六价铬</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镉</w:t>
            </w:r>
          </w:p>
        </w:tc>
        <w:tc>
          <w:tcPr>
            <w:tcW w:w="739" w:type="dxa"/>
            <w:tcBorders>
              <w:top w:val="single" w:color="000000" w:sz="8" w:space="0"/>
              <w:left w:val="single" w:color="000000" w:sz="4"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2" w:hRule="atLeast"/>
        </w:trPr>
        <w:tc>
          <w:tcPr>
            <w:tcW w:w="94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lang w:val="en-US" w:eastAsia="zh-CN"/>
              </w:rPr>
              <w:t>电站上游</w:t>
            </w:r>
          </w:p>
        </w:tc>
        <w:tc>
          <w:tcPr>
            <w:tcW w:w="70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5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7.26</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0.61</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0.0030</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0.0001L</w:t>
            </w:r>
          </w:p>
        </w:tc>
        <w:tc>
          <w:tcPr>
            <w:tcW w:w="739"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2" w:hRule="atLeast"/>
        </w:trPr>
        <w:tc>
          <w:tcPr>
            <w:tcW w:w="94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lang w:val="en-US" w:eastAsia="zh-CN"/>
              </w:rPr>
              <w:t>电站北侧</w:t>
            </w:r>
          </w:p>
        </w:tc>
        <w:tc>
          <w:tcPr>
            <w:tcW w:w="70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5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7.17</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0.78</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0.0031</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0.0005</w:t>
            </w:r>
          </w:p>
        </w:tc>
        <w:tc>
          <w:tcPr>
            <w:tcW w:w="739"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2" w:hRule="atLeast"/>
        </w:trPr>
        <w:tc>
          <w:tcPr>
            <w:tcW w:w="94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3</w:t>
            </w:r>
            <w:r>
              <w:rPr>
                <w:rFonts w:hint="eastAsia" w:eastAsia="宋体" w:cs="Times New Roman"/>
                <w:color w:val="auto"/>
                <w:sz w:val="21"/>
                <w:szCs w:val="21"/>
                <w:lang w:val="en-US" w:eastAsia="zh-CN"/>
              </w:rPr>
              <w:t>电站南侧</w:t>
            </w:r>
          </w:p>
        </w:tc>
        <w:tc>
          <w:tcPr>
            <w:tcW w:w="70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5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7.32</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0.97</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0.0003L</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0.0004</w:t>
            </w:r>
          </w:p>
        </w:tc>
        <w:tc>
          <w:tcPr>
            <w:tcW w:w="739"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2" w:hRule="atLeast"/>
        </w:trPr>
        <w:tc>
          <w:tcPr>
            <w:tcW w:w="94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4</w:t>
            </w:r>
            <w:r>
              <w:rPr>
                <w:rFonts w:hint="eastAsia" w:eastAsia="宋体" w:cs="Times New Roman"/>
                <w:color w:val="auto"/>
                <w:sz w:val="21"/>
                <w:szCs w:val="21"/>
                <w:lang w:val="en-US" w:eastAsia="zh-CN"/>
              </w:rPr>
              <w:t>电站下游</w:t>
            </w:r>
          </w:p>
        </w:tc>
        <w:tc>
          <w:tcPr>
            <w:tcW w:w="70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5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7.06</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0.93</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0.0031</w:t>
            </w:r>
          </w:p>
        </w:tc>
        <w:tc>
          <w:tcPr>
            <w:tcW w:w="716"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16"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0.0001L</w:t>
            </w:r>
          </w:p>
        </w:tc>
        <w:tc>
          <w:tcPr>
            <w:tcW w:w="739"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96" w:hRule="atLeast"/>
        </w:trPr>
        <w:tc>
          <w:tcPr>
            <w:tcW w:w="944" w:type="dxa"/>
            <w:tcBorders>
              <w:top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5</w:t>
            </w:r>
            <w:r>
              <w:rPr>
                <w:rFonts w:hint="eastAsia" w:eastAsia="宋体" w:cs="Times New Roman"/>
                <w:color w:val="auto"/>
                <w:sz w:val="21"/>
                <w:szCs w:val="21"/>
                <w:lang w:val="en-US" w:eastAsia="zh-CN"/>
              </w:rPr>
              <w:t>电站下游</w:t>
            </w:r>
          </w:p>
        </w:tc>
        <w:tc>
          <w:tcPr>
            <w:tcW w:w="709"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54"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16"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7.11</w:t>
            </w:r>
          </w:p>
        </w:tc>
        <w:tc>
          <w:tcPr>
            <w:tcW w:w="716"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16"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0.97</w:t>
            </w:r>
          </w:p>
        </w:tc>
        <w:tc>
          <w:tcPr>
            <w:tcW w:w="716"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0.0029</w:t>
            </w:r>
          </w:p>
        </w:tc>
        <w:tc>
          <w:tcPr>
            <w:tcW w:w="716"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16"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16"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0.0001</w:t>
            </w:r>
          </w:p>
        </w:tc>
        <w:tc>
          <w:tcPr>
            <w:tcW w:w="739" w:type="dxa"/>
            <w:tcBorders>
              <w:top w:val="single" w:color="000000" w:sz="8" w:space="0"/>
              <w:lef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bl>
    <w:p>
      <w:pPr>
        <w:pStyle w:val="12"/>
        <w:pageBreakBefore w:val="0"/>
        <w:kinsoku/>
        <w:wordWrap/>
        <w:topLinePunct w:val="0"/>
        <w:bidi w:val="0"/>
        <w:spacing w:line="360" w:lineRule="auto"/>
        <w:ind w:firstLine="442" w:firstLineChars="200"/>
        <w:jc w:val="center"/>
        <w:outlineLvl w:val="1"/>
        <w:rPr>
          <w:rFonts w:ascii="Times New Roman" w:hAnsi="Times New Roman" w:cs="Times New Roman"/>
          <w:b/>
          <w:sz w:val="22"/>
          <w:szCs w:val="24"/>
        </w:rPr>
      </w:pPr>
      <w:bookmarkStart w:id="133" w:name="_Toc23046"/>
      <w:r>
        <w:rPr>
          <w:rFonts w:hint="eastAsia" w:ascii="Times New Roman" w:hAnsi="Times New Roman" w:cs="Times New Roman"/>
          <w:b/>
          <w:sz w:val="22"/>
          <w:szCs w:val="24"/>
          <w:lang w:eastAsia="zh-CN"/>
        </w:rPr>
        <w:t>续</w:t>
      </w: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5</w:t>
      </w:r>
      <w:r>
        <w:rPr>
          <w:rFonts w:ascii="Times New Roman" w:hAnsi="Times New Roman" w:cs="Times New Roman"/>
          <w:b/>
          <w:sz w:val="22"/>
          <w:szCs w:val="24"/>
        </w:rPr>
        <w:t xml:space="preserve"> </w:t>
      </w:r>
      <w:r>
        <w:rPr>
          <w:rFonts w:hint="eastAsia" w:ascii="Times New Roman" w:hAnsi="Times New Roman" w:cs="Times New Roman"/>
          <w:b/>
          <w:sz w:val="22"/>
          <w:szCs w:val="24"/>
          <w:lang w:eastAsia="zh-CN"/>
        </w:rPr>
        <w:t>地下水</w:t>
      </w:r>
      <w:r>
        <w:rPr>
          <w:rFonts w:ascii="Times New Roman" w:hAnsi="Times New Roman" w:cs="Times New Roman"/>
          <w:b/>
          <w:sz w:val="22"/>
          <w:szCs w:val="24"/>
        </w:rPr>
        <w:t>水质现状监测及评价结果一览表</w:t>
      </w:r>
      <w:bookmarkEnd w:id="133"/>
    </w:p>
    <w:tbl>
      <w:tblPr>
        <w:tblStyle w:val="23"/>
        <w:tblW w:w="835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32"/>
        <w:gridCol w:w="700"/>
        <w:gridCol w:w="1042"/>
        <w:gridCol w:w="629"/>
        <w:gridCol w:w="629"/>
        <w:gridCol w:w="629"/>
        <w:gridCol w:w="629"/>
        <w:gridCol w:w="629"/>
        <w:gridCol w:w="629"/>
        <w:gridCol w:w="629"/>
        <w:gridCol w:w="629"/>
        <w:gridCol w:w="65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30" w:hRule="atLeast"/>
        </w:trPr>
        <w:tc>
          <w:tcPr>
            <w:tcW w:w="932" w:type="dxa"/>
            <w:vMerge w:val="restart"/>
            <w:tcBorders>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采样点位</w:t>
            </w:r>
          </w:p>
        </w:tc>
        <w:tc>
          <w:tcPr>
            <w:tcW w:w="700"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采样日期</w:t>
            </w:r>
          </w:p>
        </w:tc>
        <w:tc>
          <w:tcPr>
            <w:tcW w:w="1042"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样品状态</w:t>
            </w:r>
          </w:p>
        </w:tc>
        <w:tc>
          <w:tcPr>
            <w:tcW w:w="5684" w:type="dxa"/>
            <w:gridSpan w:val="9"/>
            <w:tcBorders>
              <w:left w:val="single" w:color="000000" w:sz="4"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检测结果（mg/L，</w:t>
            </w:r>
            <w:r>
              <w:rPr>
                <w:rFonts w:hint="eastAsia" w:eastAsia="宋体" w:cs="Times New Roman"/>
                <w:b/>
                <w:bCs/>
                <w:sz w:val="21"/>
                <w:szCs w:val="21"/>
                <w:highlight w:val="none"/>
                <w:lang w:val="en-US" w:eastAsia="zh-CN"/>
              </w:rPr>
              <w:t>总大肠菌群：MPN/100mL，水位：m</w:t>
            </w:r>
            <w:r>
              <w:rPr>
                <w:rFonts w:hint="default" w:ascii="Times New Roman" w:hAnsi="Times New Roman" w:eastAsia="宋体" w:cs="Times New Roman"/>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63" w:hRule="atLeast"/>
        </w:trPr>
        <w:tc>
          <w:tcPr>
            <w:tcW w:w="932"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70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1042"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锰</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总大肠</w:t>
            </w:r>
            <w:r>
              <w:rPr>
                <w:rFonts w:hint="eastAsia"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菌群</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铅</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总硬度</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硝酸盐</w:t>
            </w:r>
          </w:p>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eastAsia="宋体" w:cs="Times New Roman"/>
                <w:b/>
                <w:bCs/>
                <w:sz w:val="21"/>
                <w:szCs w:val="21"/>
                <w:highlight w:val="none"/>
                <w:lang w:val="en-US" w:eastAsia="zh-CN"/>
              </w:rPr>
              <w:t>（以N计）</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亚硝酸盐</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硫酸盐</w:t>
            </w:r>
          </w:p>
        </w:tc>
        <w:tc>
          <w:tcPr>
            <w:tcW w:w="629"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氯化物</w:t>
            </w:r>
          </w:p>
        </w:tc>
        <w:tc>
          <w:tcPr>
            <w:tcW w:w="652"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eastAsia="宋体" w:cs="Times New Roman"/>
                <w:b/>
                <w:bCs/>
                <w:sz w:val="21"/>
                <w:szCs w:val="21"/>
                <w:highlight w:val="none"/>
                <w:lang w:val="en-US" w:eastAsia="zh-CN"/>
              </w:rPr>
              <w:t>水位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5" w:hRule="atLeast"/>
        </w:trPr>
        <w:tc>
          <w:tcPr>
            <w:tcW w:w="932"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lang w:val="en-US" w:eastAsia="zh-CN"/>
              </w:rPr>
              <w:t>电站上游</w:t>
            </w:r>
          </w:p>
        </w:tc>
        <w:tc>
          <w:tcPr>
            <w:tcW w:w="7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4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0.002</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214</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6.93</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79.0</w:t>
            </w:r>
          </w:p>
        </w:tc>
        <w:tc>
          <w:tcPr>
            <w:tcW w:w="629"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11.2</w:t>
            </w:r>
          </w:p>
        </w:tc>
        <w:tc>
          <w:tcPr>
            <w:tcW w:w="652"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5" w:hRule="atLeast"/>
        </w:trPr>
        <w:tc>
          <w:tcPr>
            <w:tcW w:w="932"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lang w:val="en-US" w:eastAsia="zh-CN"/>
              </w:rPr>
              <w:t>电站北侧</w:t>
            </w:r>
          </w:p>
        </w:tc>
        <w:tc>
          <w:tcPr>
            <w:tcW w:w="7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4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225</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1.26</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30.0</w:t>
            </w:r>
          </w:p>
        </w:tc>
        <w:tc>
          <w:tcPr>
            <w:tcW w:w="629"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15.8</w:t>
            </w:r>
          </w:p>
        </w:tc>
        <w:tc>
          <w:tcPr>
            <w:tcW w:w="652"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5" w:hRule="atLeast"/>
        </w:trPr>
        <w:tc>
          <w:tcPr>
            <w:tcW w:w="932"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3</w:t>
            </w:r>
            <w:r>
              <w:rPr>
                <w:rFonts w:hint="eastAsia" w:eastAsia="宋体" w:cs="Times New Roman"/>
                <w:color w:val="auto"/>
                <w:sz w:val="21"/>
                <w:szCs w:val="21"/>
                <w:lang w:val="en-US" w:eastAsia="zh-CN"/>
              </w:rPr>
              <w:t>电站南侧</w:t>
            </w:r>
          </w:p>
        </w:tc>
        <w:tc>
          <w:tcPr>
            <w:tcW w:w="7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4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217</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1.11</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28.1</w:t>
            </w:r>
          </w:p>
        </w:tc>
        <w:tc>
          <w:tcPr>
            <w:tcW w:w="629"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15.9</w:t>
            </w:r>
          </w:p>
        </w:tc>
        <w:tc>
          <w:tcPr>
            <w:tcW w:w="652"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5" w:hRule="atLeast"/>
        </w:trPr>
        <w:tc>
          <w:tcPr>
            <w:tcW w:w="932"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4</w:t>
            </w:r>
            <w:r>
              <w:rPr>
                <w:rFonts w:hint="eastAsia" w:eastAsia="宋体" w:cs="Times New Roman"/>
                <w:color w:val="auto"/>
                <w:sz w:val="21"/>
                <w:szCs w:val="21"/>
                <w:lang w:val="en-US" w:eastAsia="zh-CN"/>
              </w:rPr>
              <w:t>电站下游</w:t>
            </w:r>
          </w:p>
        </w:tc>
        <w:tc>
          <w:tcPr>
            <w:tcW w:w="700"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4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231</w:t>
            </w:r>
          </w:p>
        </w:tc>
        <w:tc>
          <w:tcPr>
            <w:tcW w:w="629"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1.02</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9"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27.9</w:t>
            </w:r>
          </w:p>
        </w:tc>
        <w:tc>
          <w:tcPr>
            <w:tcW w:w="629"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16.0</w:t>
            </w:r>
          </w:p>
        </w:tc>
        <w:tc>
          <w:tcPr>
            <w:tcW w:w="652"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5" w:hRule="atLeast"/>
        </w:trPr>
        <w:tc>
          <w:tcPr>
            <w:tcW w:w="932" w:type="dxa"/>
            <w:tcBorders>
              <w:top w:val="single" w:color="000000" w:sz="8" w:space="0"/>
              <w:right w:val="single" w:color="000000" w:sz="4" w:space="0"/>
            </w:tcBorders>
            <w:noWrap w:val="0"/>
            <w:tcMar>
              <w:top w:w="15" w:type="dxa"/>
              <w:left w:w="15" w:type="dxa"/>
              <w:right w:w="15" w:type="dxa"/>
            </w:tcMar>
            <w:vAlign w:val="center"/>
          </w:tcPr>
          <w:p>
            <w:pPr>
              <w:pStyle w:val="49"/>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5</w:t>
            </w:r>
            <w:r>
              <w:rPr>
                <w:rFonts w:hint="eastAsia" w:eastAsia="宋体" w:cs="Times New Roman"/>
                <w:color w:val="auto"/>
                <w:sz w:val="21"/>
                <w:szCs w:val="21"/>
                <w:lang w:val="en-US" w:eastAsia="zh-CN"/>
              </w:rPr>
              <w:t>电站下游</w:t>
            </w:r>
          </w:p>
        </w:tc>
        <w:tc>
          <w:tcPr>
            <w:tcW w:w="700"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42"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9"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9"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9"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0.008</w:t>
            </w:r>
          </w:p>
        </w:tc>
        <w:tc>
          <w:tcPr>
            <w:tcW w:w="629"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245</w:t>
            </w:r>
          </w:p>
        </w:tc>
        <w:tc>
          <w:tcPr>
            <w:tcW w:w="629"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1.08</w:t>
            </w:r>
          </w:p>
        </w:tc>
        <w:tc>
          <w:tcPr>
            <w:tcW w:w="629"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9" w:type="dxa"/>
            <w:tcBorders>
              <w:top w:val="single" w:color="000000" w:sz="8" w:space="0"/>
              <w:left w:val="single" w:color="000000" w:sz="4" w:space="0"/>
              <w:right w:val="single" w:color="000000" w:sz="4"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28.5</w:t>
            </w:r>
          </w:p>
        </w:tc>
        <w:tc>
          <w:tcPr>
            <w:tcW w:w="629" w:type="dxa"/>
            <w:tcBorders>
              <w:top w:val="single" w:color="000000" w:sz="8" w:space="0"/>
              <w:left w:val="single" w:color="000000" w:sz="4" w:space="0"/>
              <w:righ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16.1</w:t>
            </w:r>
          </w:p>
        </w:tc>
        <w:tc>
          <w:tcPr>
            <w:tcW w:w="652" w:type="dxa"/>
            <w:tcBorders>
              <w:top w:val="single" w:color="000000" w:sz="8" w:space="0"/>
              <w:left w:val="single" w:color="000000" w:sz="8" w:space="0"/>
            </w:tcBorders>
            <w:noWrap/>
            <w:tcMar>
              <w:top w:w="15" w:type="dxa"/>
              <w:left w:w="15" w:type="dxa"/>
              <w:right w:w="15" w:type="dxa"/>
            </w:tcMar>
            <w:vAlign w:val="center"/>
          </w:tcPr>
          <w:p>
            <w:pPr>
              <w:pStyle w:val="49"/>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86</w:t>
            </w:r>
          </w:p>
        </w:tc>
      </w:tr>
    </w:tbl>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监测结果表明，本项目</w:t>
      </w:r>
      <w:r>
        <w:rPr>
          <w:rFonts w:hint="eastAsia" w:ascii="Times New Roman" w:hAnsi="Times New Roman" w:cs="Times New Roman"/>
          <w:sz w:val="24"/>
          <w:szCs w:val="24"/>
          <w:lang w:val="en-US" w:eastAsia="zh-CN"/>
        </w:rPr>
        <w:t>5</w:t>
      </w:r>
      <w:r>
        <w:rPr>
          <w:rFonts w:ascii="Times New Roman" w:hAnsi="Times New Roman" w:cs="Times New Roman"/>
          <w:sz w:val="24"/>
          <w:szCs w:val="24"/>
        </w:rPr>
        <w:t>个</w:t>
      </w:r>
      <w:r>
        <w:rPr>
          <w:rFonts w:hint="eastAsia" w:ascii="Times New Roman" w:hAnsi="Times New Roman" w:cs="Times New Roman"/>
          <w:sz w:val="24"/>
          <w:szCs w:val="24"/>
          <w:lang w:eastAsia="zh-CN"/>
        </w:rPr>
        <w:t>地下水</w:t>
      </w:r>
      <w:r>
        <w:rPr>
          <w:rFonts w:ascii="Times New Roman" w:hAnsi="Times New Roman" w:cs="Times New Roman"/>
          <w:sz w:val="24"/>
          <w:szCs w:val="24"/>
        </w:rPr>
        <w:t>监测点位各水质监测因子均符合《地下水质量标准》（GB3838-2002）</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ROMAN </w:instrText>
      </w:r>
      <w:r>
        <w:rPr>
          <w:rFonts w:ascii="Times New Roman" w:hAnsi="Times New Roman" w:cs="Times New Roman"/>
          <w:sz w:val="24"/>
          <w:szCs w:val="24"/>
        </w:rPr>
        <w:fldChar w:fldCharType="separate"/>
      </w:r>
      <w:r>
        <w:rPr>
          <w:rFonts w:ascii="Times New Roman" w:hAnsi="Times New Roman" w:cs="Times New Roman"/>
          <w:sz w:val="24"/>
          <w:szCs w:val="24"/>
        </w:rPr>
        <w:t>III</w:t>
      </w:r>
      <w:r>
        <w:rPr>
          <w:rFonts w:ascii="Times New Roman" w:hAnsi="Times New Roman" w:cs="Times New Roman"/>
          <w:sz w:val="24"/>
          <w:szCs w:val="24"/>
        </w:rPr>
        <w:fldChar w:fldCharType="end"/>
      </w:r>
      <w:r>
        <w:rPr>
          <w:rFonts w:ascii="Times New Roman" w:hAnsi="Times New Roman" w:cs="Times New Roman"/>
          <w:sz w:val="24"/>
          <w:szCs w:val="24"/>
        </w:rPr>
        <w:t>类标准</w:t>
      </w:r>
      <w:r>
        <w:rPr>
          <w:rFonts w:hint="eastAsia" w:ascii="Times New Roman" w:hAnsi="Times New Roman" w:cs="Times New Roman"/>
          <w:sz w:val="24"/>
          <w:szCs w:val="24"/>
        </w:rPr>
        <w:t>。</w:t>
      </w:r>
    </w:p>
    <w:p>
      <w:pPr>
        <w:pStyle w:val="12"/>
        <w:pageBreakBefore w:val="0"/>
        <w:kinsoku/>
        <w:wordWrap/>
        <w:topLinePunct w:val="0"/>
        <w:bidi w:val="0"/>
        <w:spacing w:line="360" w:lineRule="auto"/>
        <w:outlineLvl w:val="0"/>
        <w:rPr>
          <w:rFonts w:ascii="Times New Roman" w:hAnsi="Times New Roman" w:cs="Times New Roman"/>
          <w:b/>
          <w:bCs/>
          <w:sz w:val="24"/>
          <w:szCs w:val="24"/>
        </w:rPr>
      </w:pPr>
      <w:bookmarkStart w:id="134" w:name="_Toc29495"/>
      <w:r>
        <w:rPr>
          <w:rFonts w:ascii="Times New Roman" w:hAnsi="Times New Roman" w:cs="Times New Roman"/>
          <w:b/>
          <w:bCs/>
          <w:sz w:val="24"/>
          <w:szCs w:val="24"/>
        </w:rPr>
        <w:t>4.2.</w:t>
      </w:r>
      <w:r>
        <w:rPr>
          <w:rFonts w:hint="eastAsia" w:ascii="Times New Roman" w:hAnsi="Times New Roman" w:cs="Times New Roman"/>
          <w:b/>
          <w:bCs/>
          <w:sz w:val="24"/>
          <w:szCs w:val="24"/>
        </w:rPr>
        <w:t>4土壤环境质量现状调查与评价</w:t>
      </w:r>
      <w:bookmarkEnd w:id="134"/>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5" w:name="_Toc28683"/>
      <w:r>
        <w:rPr>
          <w:rFonts w:ascii="Times New Roman" w:hAnsi="Times New Roman" w:cs="Times New Roman"/>
          <w:sz w:val="24"/>
          <w:szCs w:val="24"/>
        </w:rPr>
        <w:t>1、监测因子</w:t>
      </w:r>
      <w:bookmarkEnd w:id="135"/>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水电站占地范围内：</w:t>
      </w:r>
      <w:r>
        <w:rPr>
          <w:rFonts w:ascii="Times New Roman" w:hAnsi="Times New Roman" w:cs="Times New Roman"/>
          <w:sz w:val="24"/>
          <w:szCs w:val="24"/>
        </w:rPr>
        <w:t>砷、镉、铬（六价）、铜、铅、汞、镍、四氯化碳、氯仿、氯甲烷、1,1-二氯乙烷、1,2-二氯乙烷、1，1-二氯乙烯、顺-1，2-二氯乙烯、反-1，2-二氯乙烯、二氯甲烷、1,2-二氯丙烷、1,1,1,2-四氯乙烷</w:t>
      </w:r>
      <w:r>
        <w:rPr>
          <w:rFonts w:hint="eastAsia" w:ascii="Times New Roman" w:hAnsi="Times New Roman" w:cs="Times New Roman"/>
          <w:sz w:val="24"/>
          <w:szCs w:val="24"/>
        </w:rPr>
        <w:t>、</w:t>
      </w:r>
      <w:r>
        <w:rPr>
          <w:rFonts w:ascii="Times New Roman" w:hAnsi="Times New Roman" w:cs="Times New Roman"/>
          <w:sz w:val="24"/>
          <w:szCs w:val="24"/>
        </w:rPr>
        <w:t>1,1,2,2-四氯乙烷、四氯乙烯、1,1,1-三氯乙烷、1,1,2-三氯乙烷、三氯乙烯、1，2,3-三氯丙烷、氯乙烯、苯、氯苯、1,2-二氯苯、1,4-二氯苯、乙苯、苯乙烯、甲苯、间二甲苯+对二甲苯、邻二甲苯、硝基苯、苯胺、2-氯酚、苯并[a]蒽、苯并[a]芘、苯并[b]荧蒽、苯并[k]荧蒽、䓛、二苯并[a, h]蒽、茚并[1,2,3-cd]芘、萘</w:t>
      </w:r>
      <w:r>
        <w:rPr>
          <w:rFonts w:hint="eastAsia" w:ascii="Times New Roman" w:hAnsi="Times New Roman" w:cs="Times New Roman"/>
          <w:sz w:val="24"/>
          <w:szCs w:val="24"/>
        </w:rPr>
        <w:t>、石油类；</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水电站占地范围外：PH值、砷、镉、铬（六价）、铜、铅、汞、镍、锌。</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6" w:name="_Toc9318"/>
      <w:r>
        <w:rPr>
          <w:rFonts w:ascii="Times New Roman" w:hAnsi="Times New Roman" w:cs="Times New Roman"/>
          <w:sz w:val="24"/>
          <w:szCs w:val="24"/>
        </w:rPr>
        <w:t>2、监测点布设</w:t>
      </w:r>
      <w:bookmarkEnd w:id="136"/>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S1：项目</w:t>
      </w:r>
      <w:r>
        <w:rPr>
          <w:rFonts w:hint="eastAsia" w:ascii="Times New Roman" w:hAnsi="Times New Roman" w:cs="Times New Roman"/>
          <w:sz w:val="24"/>
          <w:szCs w:val="24"/>
          <w:lang w:eastAsia="zh-CN"/>
        </w:rPr>
        <w:t>电站</w:t>
      </w:r>
      <w:r>
        <w:rPr>
          <w:rFonts w:ascii="Times New Roman" w:hAnsi="Times New Roman" w:cs="Times New Roman"/>
          <w:sz w:val="24"/>
          <w:szCs w:val="24"/>
        </w:rPr>
        <w:t>用地范围</w:t>
      </w:r>
      <w:r>
        <w:rPr>
          <w:rFonts w:hint="eastAsia" w:ascii="Times New Roman" w:hAnsi="Times New Roman" w:cs="Times New Roman"/>
          <w:sz w:val="24"/>
          <w:szCs w:val="24"/>
          <w:lang w:eastAsia="zh-CN"/>
        </w:rPr>
        <w:t>内</w:t>
      </w:r>
      <w:r>
        <w:rPr>
          <w:rFonts w:ascii="Times New Roman" w:hAnsi="Times New Roman" w:cs="Times New Roman"/>
          <w:sz w:val="24"/>
          <w:szCs w:val="24"/>
        </w:rPr>
        <w:t>；</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S2：项目</w:t>
      </w:r>
      <w:r>
        <w:rPr>
          <w:rFonts w:hint="eastAsia" w:ascii="Times New Roman" w:hAnsi="Times New Roman" w:cs="Times New Roman"/>
          <w:sz w:val="24"/>
          <w:szCs w:val="24"/>
          <w:lang w:eastAsia="zh-CN"/>
        </w:rPr>
        <w:t>电站</w:t>
      </w:r>
      <w:r>
        <w:rPr>
          <w:rFonts w:ascii="Times New Roman" w:hAnsi="Times New Roman" w:cs="Times New Roman"/>
          <w:sz w:val="24"/>
          <w:szCs w:val="24"/>
        </w:rPr>
        <w:t>用地范围</w:t>
      </w:r>
      <w:r>
        <w:rPr>
          <w:rFonts w:hint="eastAsia" w:ascii="Times New Roman" w:hAnsi="Times New Roman" w:cs="Times New Roman"/>
          <w:sz w:val="24"/>
          <w:szCs w:val="24"/>
          <w:lang w:eastAsia="zh-CN"/>
        </w:rPr>
        <w:t>外林地</w:t>
      </w:r>
      <w:r>
        <w:rPr>
          <w:rFonts w:ascii="Times New Roman" w:hAnsi="Times New Roman" w:cs="Times New Roman"/>
          <w:sz w:val="24"/>
          <w:szCs w:val="24"/>
        </w:rPr>
        <w:t>；</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S3：项目用地范围</w:t>
      </w:r>
      <w:r>
        <w:rPr>
          <w:rFonts w:hint="eastAsia" w:ascii="Times New Roman" w:hAnsi="Times New Roman" w:cs="Times New Roman"/>
          <w:sz w:val="24"/>
          <w:szCs w:val="24"/>
          <w:lang w:eastAsia="zh-CN"/>
        </w:rPr>
        <w:t>外林地</w:t>
      </w:r>
      <w:r>
        <w:rPr>
          <w:rFonts w:ascii="Times New Roman" w:hAnsi="Times New Roman" w:cs="Times New Roman"/>
          <w:sz w:val="24"/>
          <w:szCs w:val="24"/>
        </w:rPr>
        <w:t>。</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7" w:name="_Toc26303"/>
      <w:r>
        <w:rPr>
          <w:rFonts w:ascii="Times New Roman" w:hAnsi="Times New Roman" w:cs="Times New Roman"/>
          <w:sz w:val="24"/>
          <w:szCs w:val="24"/>
        </w:rPr>
        <w:t>3、监测时间与频次</w:t>
      </w:r>
      <w:bookmarkEnd w:id="137"/>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ascii="Times New Roman" w:hAnsi="Times New Roman" w:cs="Times New Roman"/>
          <w:sz w:val="24"/>
          <w:szCs w:val="24"/>
        </w:rPr>
        <w:t>日，1次；</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38" w:name="_Toc8615"/>
      <w:r>
        <w:rPr>
          <w:rFonts w:ascii="Times New Roman" w:hAnsi="Times New Roman" w:cs="Times New Roman"/>
          <w:sz w:val="24"/>
          <w:szCs w:val="24"/>
        </w:rPr>
        <w:t>4、监测结果与评价</w:t>
      </w:r>
      <w:bookmarkEnd w:id="138"/>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监测数据统计见</w:t>
      </w:r>
      <w:r>
        <w:rPr>
          <w:rFonts w:hint="eastAsia" w:ascii="Times New Roman" w:hAnsi="Times New Roman" w:cs="Times New Roman"/>
          <w:sz w:val="24"/>
          <w:szCs w:val="24"/>
          <w:lang w:eastAsia="zh-CN"/>
        </w:rPr>
        <w:t>下表</w:t>
      </w:r>
      <w:r>
        <w:rPr>
          <w:rFonts w:ascii="Times New Roman" w:hAnsi="Times New Roman" w:cs="Times New Roman"/>
          <w:sz w:val="24"/>
          <w:szCs w:val="24"/>
        </w:rPr>
        <w:t>。</w:t>
      </w:r>
    </w:p>
    <w:p>
      <w:pPr>
        <w:pStyle w:val="22"/>
        <w:pageBreakBefore w:val="0"/>
        <w:kinsoku/>
        <w:wordWrap/>
        <w:topLinePunct w:val="0"/>
        <w:bidi w:val="0"/>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表</w:t>
      </w:r>
      <w:r>
        <w:rPr>
          <w:rFonts w:hint="eastAsia" w:ascii="Times New Roman" w:hAnsi="Times New Roman" w:cs="Times New Roman"/>
          <w:b/>
          <w:bCs/>
          <w:sz w:val="21"/>
          <w:szCs w:val="21"/>
        </w:rPr>
        <w:t>4.2-6</w:t>
      </w:r>
      <w:r>
        <w:rPr>
          <w:rFonts w:ascii="Times New Roman" w:hAnsi="Times New Roman" w:cs="Times New Roman"/>
          <w:b/>
          <w:bCs/>
          <w:sz w:val="21"/>
          <w:szCs w:val="21"/>
        </w:rPr>
        <w:t xml:space="preserve">  土壤环境现状监测结果统计表  </w:t>
      </w:r>
    </w:p>
    <w:tbl>
      <w:tblPr>
        <w:tblStyle w:val="23"/>
        <w:tblW w:w="8818"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702"/>
        <w:gridCol w:w="973"/>
        <w:gridCol w:w="832"/>
        <w:gridCol w:w="653"/>
        <w:gridCol w:w="573"/>
        <w:gridCol w:w="474"/>
        <w:gridCol w:w="474"/>
        <w:gridCol w:w="474"/>
        <w:gridCol w:w="474"/>
        <w:gridCol w:w="474"/>
        <w:gridCol w:w="480"/>
        <w:gridCol w:w="545"/>
        <w:gridCol w:w="545"/>
        <w:gridCol w:w="545"/>
        <w:gridCol w:w="6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702"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采样点位</w:t>
            </w:r>
          </w:p>
        </w:tc>
        <w:tc>
          <w:tcPr>
            <w:tcW w:w="973"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采样日期</w:t>
            </w:r>
          </w:p>
        </w:tc>
        <w:tc>
          <w:tcPr>
            <w:tcW w:w="832"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样品状态</w:t>
            </w:r>
          </w:p>
        </w:tc>
        <w:tc>
          <w:tcPr>
            <w:tcW w:w="6311" w:type="dxa"/>
            <w:gridSpan w:val="12"/>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检测结果（mg/kg）</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053" w:hRule="atLeast"/>
        </w:trPr>
        <w:tc>
          <w:tcPr>
            <w:tcW w:w="702"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973"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832"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总砷</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镉</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六价铬</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铜</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铅</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总汞</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镍</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石油类</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四氯化碳</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氯仿</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氯甲烷</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1,1二氯乙烷</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853" w:hRule="atLeast"/>
        </w:trPr>
        <w:tc>
          <w:tcPr>
            <w:tcW w:w="702"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sz w:val="21"/>
                <w:szCs w:val="21"/>
                <w:lang w:val="en-US" w:eastAsia="zh-CN"/>
              </w:rPr>
            </w:pPr>
            <w:r>
              <w:rPr>
                <w:rFonts w:hint="eastAsia"/>
                <w:color w:val="auto"/>
                <w:lang w:val="en-US" w:eastAsia="zh-CN"/>
              </w:rPr>
              <w:t>T</w:t>
            </w:r>
            <w:r>
              <w:rPr>
                <w:rFonts w:hint="eastAsia"/>
                <w:color w:val="auto"/>
                <w:vertAlign w:val="subscript"/>
                <w:lang w:val="en-US" w:eastAsia="zh-CN"/>
              </w:rPr>
              <w:t>1</w:t>
            </w:r>
          </w:p>
        </w:tc>
        <w:tc>
          <w:tcPr>
            <w:tcW w:w="973"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2020.9.18</w:t>
            </w:r>
          </w:p>
        </w:tc>
        <w:tc>
          <w:tcPr>
            <w:tcW w:w="832" w:type="dxa"/>
            <w:vMerge w:val="restart"/>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r>
              <w:rPr>
                <w:rFonts w:hint="eastAsia"/>
                <w:color w:val="auto"/>
                <w:lang w:val="en-US" w:eastAsia="zh-CN"/>
              </w:rPr>
              <w:t>棕色潮中壤土</w:t>
            </w:r>
          </w:p>
        </w:tc>
        <w:tc>
          <w:tcPr>
            <w:tcW w:w="653"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16.8</w:t>
            </w:r>
          </w:p>
        </w:tc>
        <w:tc>
          <w:tcPr>
            <w:tcW w:w="573"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0.78 </w:t>
            </w:r>
          </w:p>
        </w:tc>
        <w:tc>
          <w:tcPr>
            <w:tcW w:w="474"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1.44 </w:t>
            </w:r>
          </w:p>
        </w:tc>
        <w:tc>
          <w:tcPr>
            <w:tcW w:w="474"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24.3 </w:t>
            </w:r>
          </w:p>
        </w:tc>
        <w:tc>
          <w:tcPr>
            <w:tcW w:w="474"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21.2 </w:t>
            </w:r>
          </w:p>
        </w:tc>
        <w:tc>
          <w:tcPr>
            <w:tcW w:w="474" w:type="dxa"/>
            <w:tcBorders>
              <w:tl2br w:val="nil"/>
              <w:tr2bl w:val="nil"/>
            </w:tcBorders>
            <w:noWrap/>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0.100 </w:t>
            </w:r>
          </w:p>
        </w:tc>
        <w:tc>
          <w:tcPr>
            <w:tcW w:w="474" w:type="dxa"/>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r>
              <w:rPr>
                <w:rFonts w:hint="default"/>
                <w:color w:val="auto"/>
                <w:lang w:val="en-US" w:eastAsia="zh-CN"/>
              </w:rPr>
              <w:t xml:space="preserve">28.2 </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41.0</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1,2二氯乙烷</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1,1二氯乙烯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顺1,2二氯乙烯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反1,2二氯乙烯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二氯  甲烷</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1,2二氯丙烷</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1,1,1,2四氯  乙烷</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1,1,2,2四氯  乙烷</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四氯  乙烯</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1,1,1三氯乙烷</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1,1,2三氯乙烷</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三氯  乙烯</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576"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1,2,3</w:t>
            </w:r>
            <w:r>
              <w:rPr>
                <w:rFonts w:hint="eastAsia" w:ascii="Times New Roman" w:hAnsi="Times New Roman" w:eastAsia="宋体" w:cs="Times New Roman"/>
                <w:b/>
                <w:bCs/>
                <w:sz w:val="21"/>
                <w:szCs w:val="21"/>
                <w:lang w:val="en-US" w:eastAsia="zh-CN"/>
              </w:rPr>
              <w:t>，三氯丙烷</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氯乙烯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氯苯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1,2</w:t>
            </w:r>
            <w:r>
              <w:rPr>
                <w:rFonts w:hint="eastAsia" w:ascii="Times New Roman" w:hAnsi="Times New Roman" w:eastAsia="宋体" w:cs="Times New Roman"/>
                <w:b/>
                <w:bCs/>
                <w:sz w:val="21"/>
                <w:szCs w:val="21"/>
                <w:lang w:val="en-US" w:eastAsia="zh-CN"/>
              </w:rPr>
              <w:t>二氯苯</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1,4</w:t>
            </w:r>
            <w:r>
              <w:rPr>
                <w:rFonts w:hint="eastAsia" w:ascii="Times New Roman" w:hAnsi="Times New Roman" w:eastAsia="宋体" w:cs="Times New Roman"/>
                <w:b/>
                <w:bCs/>
                <w:sz w:val="21"/>
                <w:szCs w:val="21"/>
                <w:lang w:val="en-US" w:eastAsia="zh-CN"/>
              </w:rPr>
              <w:t>二氯苯</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乙苯</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苯乙烯</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甲苯</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间二甲苯+对二甲苯</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邻二    甲苯</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硝基苯</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882"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苯胺</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2-氯酚</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苯并蒽</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苯并芘</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pacing w:val="0"/>
                <w:sz w:val="21"/>
                <w:szCs w:val="21"/>
                <w:highlight w:val="none"/>
                <w:lang w:val="en-US" w:eastAsia="zh-CN" w:bidi="ar-SA"/>
              </w:rPr>
              <w:t>苯并[b] 荧蒽</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pacing w:val="0"/>
                <w:sz w:val="21"/>
                <w:szCs w:val="21"/>
                <w:highlight w:val="none"/>
                <w:lang w:val="en-US" w:eastAsia="zh-CN" w:bidi="ar-SA"/>
              </w:rPr>
              <w:t>苯并[k] 荧蒽</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䓛</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二苯并蒽</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茚并芘</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萘</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02" w:hRule="atLeast"/>
        </w:trPr>
        <w:tc>
          <w:tcPr>
            <w:tcW w:w="70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973"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color w:val="auto"/>
                <w:lang w:val="en-US" w:eastAsia="zh-CN"/>
              </w:rPr>
            </w:pPr>
          </w:p>
        </w:tc>
        <w:tc>
          <w:tcPr>
            <w:tcW w:w="832" w:type="dxa"/>
            <w:vMerge w:val="continue"/>
            <w:tcBorders>
              <w:tl2br w:val="nil"/>
              <w:tr2bl w:val="nil"/>
            </w:tcBorders>
            <w:noWrap w:val="0"/>
            <w:tcMar>
              <w:top w:w="15" w:type="dxa"/>
              <w:left w:w="15" w:type="dxa"/>
              <w:right w:w="15" w:type="dxa"/>
            </w:tcMar>
            <w:vAlign w:val="center"/>
          </w:tcPr>
          <w:p>
            <w:pPr>
              <w:pStyle w:val="49"/>
              <w:ind w:left="0" w:leftChars="0"/>
              <w:jc w:val="center"/>
              <w:rPr>
                <w:rFonts w:hint="eastAsia"/>
                <w:color w:val="auto"/>
                <w:lang w:val="en-US" w:eastAsia="zh-CN"/>
              </w:rPr>
            </w:pPr>
          </w:p>
        </w:tc>
        <w:tc>
          <w:tcPr>
            <w:tcW w:w="65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7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8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4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r>
    </w:tbl>
    <w:p>
      <w:pPr>
        <w:pageBreakBefore w:val="0"/>
        <w:kinsoku/>
        <w:wordWrap/>
        <w:topLinePunct w:val="0"/>
        <w:autoSpaceDE w:val="0"/>
        <w:autoSpaceDN w:val="0"/>
        <w:bidi w:val="0"/>
        <w:spacing w:line="360" w:lineRule="auto"/>
        <w:ind w:firstLine="422" w:firstLineChars="200"/>
        <w:jc w:val="center"/>
        <w:outlineLvl w:val="1"/>
        <w:rPr>
          <w:rFonts w:ascii="Times New Roman" w:hAnsi="Times New Roman" w:cs="Times New Roman"/>
          <w:sz w:val="24"/>
          <w:szCs w:val="24"/>
        </w:rPr>
      </w:pPr>
      <w:bookmarkStart w:id="139" w:name="_Toc19082"/>
      <w:r>
        <w:rPr>
          <w:rFonts w:hint="eastAsia" w:ascii="Times New Roman" w:hAnsi="Times New Roman" w:cs="Times New Roman"/>
          <w:b/>
          <w:bCs/>
          <w:sz w:val="21"/>
          <w:szCs w:val="21"/>
          <w:lang w:eastAsia="zh-CN"/>
        </w:rPr>
        <w:t>续</w:t>
      </w:r>
      <w:r>
        <w:rPr>
          <w:rFonts w:ascii="Times New Roman" w:hAnsi="Times New Roman" w:cs="Times New Roman"/>
          <w:b/>
          <w:bCs/>
          <w:sz w:val="21"/>
          <w:szCs w:val="21"/>
        </w:rPr>
        <w:t>表</w:t>
      </w:r>
      <w:r>
        <w:rPr>
          <w:rFonts w:hint="eastAsia" w:ascii="Times New Roman" w:hAnsi="Times New Roman" w:cs="Times New Roman"/>
          <w:b/>
          <w:bCs/>
          <w:sz w:val="21"/>
          <w:szCs w:val="21"/>
        </w:rPr>
        <w:t>4.2-6</w:t>
      </w:r>
      <w:r>
        <w:rPr>
          <w:rFonts w:ascii="Times New Roman" w:hAnsi="Times New Roman" w:cs="Times New Roman"/>
          <w:b/>
          <w:bCs/>
          <w:sz w:val="21"/>
          <w:szCs w:val="21"/>
        </w:rPr>
        <w:t xml:space="preserve">  土壤环境现状监测结果统计表</w:t>
      </w:r>
      <w:bookmarkEnd w:id="139"/>
    </w:p>
    <w:tbl>
      <w:tblPr>
        <w:tblStyle w:val="23"/>
        <w:tblW w:w="8438"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Layout w:type="fixed"/>
        <w:tblCellMar>
          <w:top w:w="0" w:type="dxa"/>
          <w:left w:w="0" w:type="dxa"/>
          <w:bottom w:w="0" w:type="dxa"/>
          <w:right w:w="0" w:type="dxa"/>
        </w:tblCellMar>
      </w:tblPr>
      <w:tblGrid>
        <w:gridCol w:w="940"/>
        <w:gridCol w:w="780"/>
        <w:gridCol w:w="910"/>
        <w:gridCol w:w="644"/>
        <w:gridCol w:w="644"/>
        <w:gridCol w:w="644"/>
        <w:gridCol w:w="644"/>
        <w:gridCol w:w="644"/>
        <w:gridCol w:w="644"/>
        <w:gridCol w:w="644"/>
        <w:gridCol w:w="644"/>
        <w:gridCol w:w="656"/>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469" w:hRule="atLeast"/>
        </w:trPr>
        <w:tc>
          <w:tcPr>
            <w:tcW w:w="940"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采样点位</w:t>
            </w:r>
          </w:p>
        </w:tc>
        <w:tc>
          <w:tcPr>
            <w:tcW w:w="780"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采样日期</w:t>
            </w:r>
          </w:p>
        </w:tc>
        <w:tc>
          <w:tcPr>
            <w:tcW w:w="910"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样品状态</w:t>
            </w:r>
          </w:p>
        </w:tc>
        <w:tc>
          <w:tcPr>
            <w:tcW w:w="5808" w:type="dxa"/>
            <w:gridSpan w:val="9"/>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检测结果（mg/kg，pH值：无量纲）</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625" w:hRule="atLeast"/>
        </w:trPr>
        <w:tc>
          <w:tcPr>
            <w:tcW w:w="940"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780"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910"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总砷</w:t>
            </w: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镉</w:t>
            </w: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六价铬</w:t>
            </w: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铜</w:t>
            </w: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铅</w:t>
            </w:r>
          </w:p>
        </w:tc>
        <w:tc>
          <w:tcPr>
            <w:tcW w:w="644"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总汞</w:t>
            </w:r>
          </w:p>
        </w:tc>
        <w:tc>
          <w:tcPr>
            <w:tcW w:w="644" w:type="dxa"/>
            <w:tcBorders>
              <w:righ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镍</w:t>
            </w:r>
          </w:p>
        </w:tc>
        <w:tc>
          <w:tcPr>
            <w:tcW w:w="644" w:type="dxa"/>
            <w:tcBorders>
              <w:left w:val="single" w:color="000000" w:sz="8" w:space="0"/>
              <w:righ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锌</w:t>
            </w:r>
          </w:p>
        </w:tc>
        <w:tc>
          <w:tcPr>
            <w:tcW w:w="656" w:type="dxa"/>
            <w:tcBorders>
              <w:lef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pH值</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625" w:hRule="atLeast"/>
        </w:trPr>
        <w:tc>
          <w:tcPr>
            <w:tcW w:w="940"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lang w:val="en-US" w:eastAsia="zh-CN"/>
              </w:rPr>
              <w:t>T</w:t>
            </w:r>
            <w:r>
              <w:rPr>
                <w:rFonts w:hint="eastAsia" w:cs="Times New Roman"/>
                <w:color w:val="auto"/>
                <w:vertAlign w:val="subscript"/>
                <w:lang w:val="en-US" w:eastAsia="zh-CN"/>
              </w:rPr>
              <w:t>2</w:t>
            </w:r>
          </w:p>
        </w:tc>
        <w:tc>
          <w:tcPr>
            <w:tcW w:w="780"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910"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棕色潮中壤土</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15.4</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0.57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1.36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21.8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14.2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0.0825</w:t>
            </w:r>
          </w:p>
        </w:tc>
        <w:tc>
          <w:tcPr>
            <w:tcW w:w="644" w:type="dxa"/>
            <w:tcBorders>
              <w:righ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26.0 </w:t>
            </w:r>
          </w:p>
        </w:tc>
        <w:tc>
          <w:tcPr>
            <w:tcW w:w="644" w:type="dxa"/>
            <w:tcBorders>
              <w:left w:val="single" w:color="000000" w:sz="8" w:space="0"/>
              <w:righ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83.3 </w:t>
            </w:r>
          </w:p>
        </w:tc>
        <w:tc>
          <w:tcPr>
            <w:tcW w:w="656" w:type="dxa"/>
            <w:tcBorders>
              <w:lef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7.82</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653" w:hRule="atLeast"/>
        </w:trPr>
        <w:tc>
          <w:tcPr>
            <w:tcW w:w="940"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lang w:val="en-US" w:eastAsia="zh-CN"/>
              </w:rPr>
              <w:t>T</w:t>
            </w:r>
            <w:r>
              <w:rPr>
                <w:rFonts w:hint="eastAsia" w:cs="Times New Roman"/>
                <w:color w:val="auto"/>
                <w:vertAlign w:val="subscript"/>
                <w:lang w:val="en-US" w:eastAsia="zh-CN"/>
              </w:rPr>
              <w:t>3</w:t>
            </w:r>
          </w:p>
        </w:tc>
        <w:tc>
          <w:tcPr>
            <w:tcW w:w="780"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910"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棕色潮中壤土</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14.4</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0.32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1.51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20.0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15.4 </w:t>
            </w:r>
          </w:p>
        </w:tc>
        <w:tc>
          <w:tcPr>
            <w:tcW w:w="6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0.0537</w:t>
            </w:r>
          </w:p>
        </w:tc>
        <w:tc>
          <w:tcPr>
            <w:tcW w:w="644" w:type="dxa"/>
            <w:tcBorders>
              <w:righ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26.5 </w:t>
            </w:r>
          </w:p>
        </w:tc>
        <w:tc>
          <w:tcPr>
            <w:tcW w:w="644" w:type="dxa"/>
            <w:tcBorders>
              <w:left w:val="single" w:color="000000" w:sz="8" w:space="0"/>
              <w:righ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62.6 </w:t>
            </w:r>
          </w:p>
        </w:tc>
        <w:tc>
          <w:tcPr>
            <w:tcW w:w="656" w:type="dxa"/>
            <w:tcBorders>
              <w:left w:val="single" w:color="000000" w:sz="8" w:space="0"/>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7.77</w:t>
            </w:r>
          </w:p>
        </w:tc>
      </w:tr>
    </w:tbl>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rPr>
      </w:pPr>
      <w:r>
        <w:rPr>
          <w:rFonts w:ascii="Times New Roman" w:hAnsi="Times New Roman" w:cs="Times New Roman"/>
          <w:sz w:val="24"/>
          <w:szCs w:val="24"/>
        </w:rPr>
        <w:t>从土壤现状监测结果中可以看出，监测点位</w:t>
      </w:r>
      <w:r>
        <w:rPr>
          <w:rFonts w:hint="eastAsia" w:ascii="Times New Roman" w:hAnsi="Times New Roman" w:cs="Times New Roman"/>
          <w:sz w:val="24"/>
          <w:szCs w:val="24"/>
        </w:rPr>
        <w:t>S1</w:t>
      </w:r>
      <w:r>
        <w:rPr>
          <w:rFonts w:ascii="Times New Roman" w:hAnsi="Times New Roman" w:cs="Times New Roman"/>
          <w:sz w:val="24"/>
          <w:szCs w:val="24"/>
        </w:rPr>
        <w:t>的土壤各监测因子能满足</w:t>
      </w:r>
      <w:r>
        <w:rPr>
          <w:rFonts w:hint="eastAsia" w:ascii="Times New Roman" w:hAnsi="Times New Roman" w:cs="Times New Roman"/>
          <w:sz w:val="24"/>
          <w:szCs w:val="24"/>
        </w:rPr>
        <w:t>《土壤环境质量 建设用地土壤污染风险管控标准（试行）》（GB36600-2018）表1和表2中的筛选值中的第二类用地要求</w:t>
      </w:r>
      <w:r>
        <w:rPr>
          <w:rFonts w:hint="eastAsia" w:ascii="Times New Roman" w:hAnsi="Times New Roman" w:cs="Times New Roman"/>
          <w:sz w:val="24"/>
          <w:szCs w:val="24"/>
          <w:lang w:eastAsia="zh-CN"/>
        </w:rPr>
        <w:t>；</w:t>
      </w:r>
      <w:r>
        <w:rPr>
          <w:rFonts w:ascii="Times New Roman" w:hAnsi="Times New Roman" w:cs="Times New Roman"/>
          <w:sz w:val="24"/>
          <w:szCs w:val="24"/>
        </w:rPr>
        <w:t>监测点位</w:t>
      </w:r>
      <w:r>
        <w:rPr>
          <w:rFonts w:hint="eastAsia" w:ascii="Times New Roman" w:hAnsi="Times New Roman" w:cs="Times New Roman"/>
          <w:sz w:val="24"/>
          <w:szCs w:val="24"/>
        </w:rPr>
        <w:t>S2和S3</w:t>
      </w:r>
      <w:r>
        <w:rPr>
          <w:rFonts w:ascii="Times New Roman" w:hAnsi="Times New Roman" w:cs="Times New Roman"/>
          <w:sz w:val="24"/>
          <w:szCs w:val="24"/>
        </w:rPr>
        <w:t>的土壤各监测因子能满足</w:t>
      </w:r>
      <w:r>
        <w:rPr>
          <w:rFonts w:hint="eastAsia" w:ascii="Times New Roman" w:hAnsi="Times New Roman" w:cs="Times New Roman"/>
          <w:sz w:val="24"/>
          <w:szCs w:val="24"/>
        </w:rPr>
        <w:t>《土壤环境质量农用地土壤污染风险管控标准（试行）》（GB15618-2018）表1中其他风险筛选值</w:t>
      </w:r>
      <w:r>
        <w:rPr>
          <w:rFonts w:ascii="Times New Roman" w:hAnsi="Times New Roman" w:cs="Times New Roman"/>
        </w:rPr>
        <w:t>。</w:t>
      </w:r>
    </w:p>
    <w:p>
      <w:pPr>
        <w:pStyle w:val="12"/>
        <w:pageBreakBefore w:val="0"/>
        <w:kinsoku/>
        <w:wordWrap/>
        <w:topLinePunct w:val="0"/>
        <w:bidi w:val="0"/>
        <w:spacing w:line="360" w:lineRule="auto"/>
        <w:outlineLvl w:val="0"/>
        <w:rPr>
          <w:rFonts w:ascii="Times New Roman" w:hAnsi="Times New Roman" w:cs="Times New Roman"/>
          <w:b/>
          <w:bCs/>
          <w:sz w:val="24"/>
          <w:szCs w:val="24"/>
        </w:rPr>
      </w:pPr>
      <w:bookmarkStart w:id="140" w:name="_Toc25787"/>
      <w:r>
        <w:rPr>
          <w:rFonts w:ascii="Times New Roman" w:hAnsi="Times New Roman" w:cs="Times New Roman"/>
          <w:b/>
          <w:bCs/>
          <w:sz w:val="24"/>
          <w:szCs w:val="24"/>
        </w:rPr>
        <w:t>4.2.</w:t>
      </w:r>
      <w:r>
        <w:rPr>
          <w:rFonts w:hint="eastAsia" w:ascii="Times New Roman" w:hAnsi="Times New Roman" w:cs="Times New Roman"/>
          <w:b/>
          <w:bCs/>
          <w:sz w:val="24"/>
          <w:szCs w:val="24"/>
          <w:lang w:val="en-US" w:eastAsia="zh-CN"/>
        </w:rPr>
        <w:t>5</w:t>
      </w:r>
      <w:r>
        <w:rPr>
          <w:rStyle w:val="71"/>
          <w:rFonts w:ascii="Times New Roman" w:hAnsi="Times New Roman" w:eastAsia="宋体"/>
          <w:b/>
          <w:bCs w:val="0"/>
          <w:color w:val="000000"/>
          <w:kern w:val="2"/>
          <w:sz w:val="24"/>
          <w:szCs w:val="24"/>
          <w:lang w:val="en-US" w:eastAsia="zh-CN"/>
        </w:rPr>
        <w:t>底泥环境质量现状评价</w:t>
      </w:r>
      <w:bookmarkEnd w:id="140"/>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41" w:name="_Toc12939"/>
      <w:r>
        <w:rPr>
          <w:rFonts w:ascii="Times New Roman" w:hAnsi="Times New Roman" w:cs="Times New Roman"/>
          <w:sz w:val="24"/>
          <w:szCs w:val="24"/>
        </w:rPr>
        <w:t>1、监测因子</w:t>
      </w:r>
      <w:bookmarkEnd w:id="141"/>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PH、铜、汞、铅、镉、砷。</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42" w:name="_Toc8997"/>
      <w:r>
        <w:rPr>
          <w:rFonts w:ascii="Times New Roman" w:hAnsi="Times New Roman" w:cs="Times New Roman"/>
          <w:sz w:val="24"/>
          <w:szCs w:val="24"/>
        </w:rPr>
        <w:t>2、监测点布设</w:t>
      </w:r>
      <w:bookmarkEnd w:id="142"/>
    </w:p>
    <w:p>
      <w:pPr>
        <w:pStyle w:val="12"/>
        <w:pageBreakBefore w:val="0"/>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w:t>
      </w:r>
      <w:r>
        <w:rPr>
          <w:rFonts w:ascii="Times New Roman" w:hAnsi="Times New Roman" w:cs="Times New Roman"/>
          <w:sz w:val="24"/>
          <w:szCs w:val="24"/>
        </w:rPr>
        <w:t>1：</w:t>
      </w:r>
      <w:r>
        <w:rPr>
          <w:rFonts w:hint="eastAsia" w:ascii="Times New Roman" w:hAnsi="Times New Roman" w:cs="Times New Roman"/>
          <w:sz w:val="24"/>
          <w:szCs w:val="24"/>
          <w:lang w:eastAsia="zh-CN"/>
        </w:rPr>
        <w:t>王家厂水库下游王家厂水库南干渠</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43" w:name="_Toc30121"/>
      <w:r>
        <w:rPr>
          <w:rFonts w:ascii="Times New Roman" w:hAnsi="Times New Roman" w:cs="Times New Roman"/>
          <w:sz w:val="24"/>
          <w:szCs w:val="24"/>
        </w:rPr>
        <w:t>3、监测时间与频次</w:t>
      </w:r>
      <w:bookmarkEnd w:id="143"/>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ascii="Times New Roman" w:hAnsi="Times New Roman" w:cs="Times New Roman"/>
          <w:sz w:val="24"/>
          <w:szCs w:val="24"/>
        </w:rPr>
        <w:t>日，1次；</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bookmarkStart w:id="144" w:name="_Toc14806"/>
      <w:r>
        <w:rPr>
          <w:rFonts w:ascii="Times New Roman" w:hAnsi="Times New Roman" w:cs="Times New Roman"/>
          <w:sz w:val="24"/>
          <w:szCs w:val="24"/>
        </w:rPr>
        <w:t>4、监测结果与评价</w:t>
      </w:r>
      <w:bookmarkEnd w:id="144"/>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监测数据统计见</w:t>
      </w:r>
      <w:r>
        <w:rPr>
          <w:rFonts w:hint="eastAsia" w:ascii="Times New Roman" w:hAnsi="Times New Roman" w:cs="Times New Roman"/>
          <w:sz w:val="24"/>
          <w:szCs w:val="24"/>
          <w:lang w:eastAsia="zh-CN"/>
        </w:rPr>
        <w:t>下表</w:t>
      </w:r>
      <w:r>
        <w:rPr>
          <w:rFonts w:ascii="Times New Roman" w:hAnsi="Times New Roman" w:cs="Times New Roman"/>
          <w:sz w:val="24"/>
          <w:szCs w:val="24"/>
        </w:rPr>
        <w:t>。</w:t>
      </w:r>
    </w:p>
    <w:p>
      <w:pPr>
        <w:pStyle w:val="44"/>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default" w:ascii="Times New Roman" w:hAnsi="Times New Roman" w:eastAsia="宋体" w:cs="Times New Roman"/>
          <w:b/>
          <w:color w:val="000000"/>
          <w:spacing w:val="0"/>
          <w:sz w:val="24"/>
          <w:szCs w:val="24"/>
          <w:lang w:val="en-US" w:eastAsia="zh-CN"/>
        </w:rPr>
      </w:pPr>
      <w:r>
        <w:rPr>
          <w:rFonts w:ascii="Times New Roman" w:hAnsi="Times New Roman" w:cs="Times New Roman"/>
          <w:b/>
          <w:bCs/>
          <w:sz w:val="21"/>
          <w:szCs w:val="21"/>
        </w:rPr>
        <w:t>表</w:t>
      </w:r>
      <w:r>
        <w:rPr>
          <w:rFonts w:hint="eastAsia" w:ascii="Times New Roman" w:hAnsi="Times New Roman" w:cs="Times New Roman"/>
          <w:b/>
          <w:bCs/>
          <w:sz w:val="21"/>
          <w:szCs w:val="21"/>
        </w:rPr>
        <w:t>4.2-</w:t>
      </w:r>
      <w:r>
        <w:rPr>
          <w:rFonts w:hint="eastAsia" w:ascii="Times New Roman" w:hAnsi="Times New Roman" w:cs="Times New Roman"/>
          <w:b/>
          <w:bCs/>
          <w:sz w:val="21"/>
          <w:szCs w:val="21"/>
          <w:lang w:val="en-US" w:eastAsia="zh-CN"/>
        </w:rPr>
        <w:t>7</w:t>
      </w:r>
      <w:r>
        <w:rPr>
          <w:rFonts w:hint="default" w:ascii="Times New Roman" w:hAnsi="Times New Roman" w:eastAsia="宋体" w:cs="Times New Roman"/>
          <w:b/>
          <w:color w:val="000000"/>
          <w:spacing w:val="0"/>
          <w:sz w:val="24"/>
          <w:szCs w:val="24"/>
          <w:lang w:val="en-US" w:eastAsia="zh-CN"/>
        </w:rPr>
        <w:t xml:space="preserve"> </w:t>
      </w:r>
      <w:r>
        <w:rPr>
          <w:rFonts w:hint="eastAsia" w:ascii="Times New Roman" w:hAnsi="Times New Roman" w:eastAsia="宋体" w:cs="Times New Roman"/>
          <w:b/>
          <w:color w:val="000000"/>
          <w:spacing w:val="0"/>
          <w:sz w:val="24"/>
          <w:szCs w:val="24"/>
          <w:lang w:val="en-US" w:eastAsia="zh-CN"/>
        </w:rPr>
        <w:t>王家厂水库电站工程项目底泥</w:t>
      </w:r>
      <w:r>
        <w:rPr>
          <w:rFonts w:hint="default" w:ascii="Times New Roman" w:hAnsi="Times New Roman" w:eastAsia="宋体" w:cs="Times New Roman"/>
          <w:b/>
          <w:color w:val="000000"/>
          <w:spacing w:val="0"/>
          <w:sz w:val="24"/>
          <w:szCs w:val="24"/>
          <w:lang w:val="en-US" w:eastAsia="zh-CN"/>
        </w:rPr>
        <w:t>检测结果</w:t>
      </w:r>
    </w:p>
    <w:tbl>
      <w:tblPr>
        <w:tblStyle w:val="23"/>
        <w:tblW w:w="8537"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Layout w:type="autofit"/>
        <w:tblCellMar>
          <w:top w:w="0" w:type="dxa"/>
          <w:left w:w="0" w:type="dxa"/>
          <w:bottom w:w="0" w:type="dxa"/>
          <w:right w:w="0" w:type="dxa"/>
        </w:tblCellMar>
      </w:tblPr>
      <w:tblGrid>
        <w:gridCol w:w="928"/>
        <w:gridCol w:w="870"/>
        <w:gridCol w:w="893"/>
        <w:gridCol w:w="973"/>
        <w:gridCol w:w="973"/>
        <w:gridCol w:w="974"/>
        <w:gridCol w:w="973"/>
        <w:gridCol w:w="972"/>
        <w:gridCol w:w="981"/>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477" w:hRule="atLeast"/>
        </w:trPr>
        <w:tc>
          <w:tcPr>
            <w:tcW w:w="932"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采样点位</w:t>
            </w:r>
          </w:p>
        </w:tc>
        <w:tc>
          <w:tcPr>
            <w:tcW w:w="844"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采样日期</w:t>
            </w:r>
          </w:p>
        </w:tc>
        <w:tc>
          <w:tcPr>
            <w:tcW w:w="897" w:type="dxa"/>
            <w:vMerge w:val="restart"/>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样品状态</w:t>
            </w:r>
          </w:p>
        </w:tc>
        <w:tc>
          <w:tcPr>
            <w:tcW w:w="5864" w:type="dxa"/>
            <w:gridSpan w:val="6"/>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检测结果（mg/kg，pH值：无量纲）</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462" w:hRule="atLeast"/>
        </w:trPr>
        <w:tc>
          <w:tcPr>
            <w:tcW w:w="932"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p>
        </w:tc>
        <w:tc>
          <w:tcPr>
            <w:tcW w:w="844"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p>
        </w:tc>
        <w:tc>
          <w:tcPr>
            <w:tcW w:w="897" w:type="dxa"/>
            <w:vMerge w:val="continue"/>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b/>
                <w:bCs/>
                <w:color w:val="auto"/>
                <w:lang w:val="en-US" w:eastAsia="zh-CN"/>
              </w:rPr>
            </w:pP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ascii="Times New Roman" w:hAnsi="Times New Roman" w:eastAsia="宋体" w:cs="Times New Roman"/>
                <w:b/>
                <w:bCs/>
                <w:sz w:val="21"/>
                <w:szCs w:val="21"/>
                <w:lang w:val="en-US" w:eastAsia="zh-CN"/>
              </w:rPr>
              <w:t>pH值</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铜</w:t>
            </w:r>
          </w:p>
        </w:tc>
        <w:tc>
          <w:tcPr>
            <w:tcW w:w="977"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cs="Times New Roman"/>
                <w:b/>
                <w:bCs/>
                <w:color w:val="auto"/>
                <w:lang w:val="en-US" w:eastAsia="zh-CN"/>
              </w:rPr>
              <w:t>总</w:t>
            </w:r>
            <w:r>
              <w:rPr>
                <w:rFonts w:hint="eastAsia" w:ascii="Times New Roman" w:hAnsi="Times New Roman" w:cs="Times New Roman"/>
                <w:b/>
                <w:bCs/>
                <w:color w:val="auto"/>
                <w:lang w:val="en-US" w:eastAsia="zh-CN"/>
              </w:rPr>
              <w:t>汞</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铅</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镉</w:t>
            </w:r>
          </w:p>
        </w:tc>
        <w:tc>
          <w:tcPr>
            <w:tcW w:w="983"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b/>
                <w:bCs/>
                <w:color w:val="auto"/>
                <w:lang w:val="en-US" w:eastAsia="zh-CN"/>
              </w:rPr>
            </w:pPr>
            <w:r>
              <w:rPr>
                <w:rFonts w:hint="eastAsia" w:cs="Times New Roman"/>
                <w:b/>
                <w:bCs/>
                <w:color w:val="auto"/>
                <w:lang w:val="en-US" w:eastAsia="zh-CN"/>
              </w:rPr>
              <w:t>总</w:t>
            </w:r>
            <w:r>
              <w:rPr>
                <w:rFonts w:hint="eastAsia" w:ascii="Times New Roman" w:hAnsi="Times New Roman" w:cs="Times New Roman"/>
                <w:b/>
                <w:bCs/>
                <w:color w:val="auto"/>
                <w:lang w:val="en-US" w:eastAsia="zh-CN"/>
              </w:rPr>
              <w:t>砷</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679" w:hRule="atLeast"/>
        </w:trPr>
        <w:tc>
          <w:tcPr>
            <w:tcW w:w="932"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eastAsia" w:cs="Times New Roman"/>
                <w:color w:val="auto"/>
                <w:lang w:val="en-US" w:eastAsia="zh-CN"/>
              </w:rPr>
              <w:t>库区范围内</w:t>
            </w:r>
          </w:p>
        </w:tc>
        <w:tc>
          <w:tcPr>
            <w:tcW w:w="844"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897" w:type="dxa"/>
            <w:tcBorders>
              <w:tl2br w:val="nil"/>
              <w:tr2bl w:val="nil"/>
            </w:tcBorders>
            <w:noWrap w:val="0"/>
            <w:tcMar>
              <w:top w:w="15" w:type="dxa"/>
              <w:left w:w="15" w:type="dxa"/>
              <w:right w:w="15" w:type="dxa"/>
            </w:tcMar>
            <w:vAlign w:val="center"/>
          </w:tcPr>
          <w:p>
            <w:pPr>
              <w:pStyle w:val="49"/>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棕色无味</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7.81</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45.1 </w:t>
            </w:r>
          </w:p>
        </w:tc>
        <w:tc>
          <w:tcPr>
            <w:tcW w:w="977"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0.277</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77.7 </w:t>
            </w:r>
          </w:p>
        </w:tc>
        <w:tc>
          <w:tcPr>
            <w:tcW w:w="976"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0.5</w:t>
            </w:r>
            <w:r>
              <w:rPr>
                <w:rFonts w:hint="default" w:ascii="Times New Roman" w:hAnsi="Times New Roman" w:cs="Times New Roman"/>
                <w:color w:val="000000" w:themeColor="text1"/>
                <w:lang w:val="en-US" w:eastAsia="zh-CN"/>
                <w14:textFill>
                  <w14:solidFill>
                    <w14:schemeClr w14:val="tx1"/>
                  </w14:solidFill>
                </w14:textFill>
              </w:rPr>
              <w:t xml:space="preserve"> </w:t>
            </w:r>
          </w:p>
        </w:tc>
        <w:tc>
          <w:tcPr>
            <w:tcW w:w="983" w:type="dxa"/>
            <w:tcBorders>
              <w:tl2br w:val="nil"/>
              <w:tr2bl w:val="nil"/>
            </w:tcBorders>
            <w:noWrap w:val="0"/>
            <w:tcMar>
              <w:top w:w="15" w:type="dxa"/>
              <w:left w:w="15" w:type="dxa"/>
              <w:right w:w="15" w:type="dxa"/>
            </w:tcMar>
            <w:vAlign w:val="center"/>
          </w:tcPr>
          <w:p>
            <w:pPr>
              <w:pStyle w:val="49"/>
              <w:ind w:left="0" w:lef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19.2</w:t>
            </w:r>
          </w:p>
        </w:tc>
      </w:tr>
    </w:tbl>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项目建设段底泥能达到《土壤环境质量标准》（GB15618-1995）中二级标准。底泥环境质量较好。</w:t>
      </w:r>
    </w:p>
    <w:p>
      <w:pPr>
        <w:pStyle w:val="5"/>
        <w:pageBreakBefore w:val="0"/>
        <w:numPr>
          <w:ilvl w:val="2"/>
          <w:numId w:val="0"/>
        </w:numPr>
        <w:kinsoku/>
        <w:wordWrap/>
        <w:topLinePunct w:val="0"/>
        <w:bidi w:val="0"/>
        <w:outlineLvl w:val="0"/>
      </w:pPr>
      <w:bookmarkStart w:id="145" w:name="_Toc20"/>
      <w:r>
        <w:t>4.2.</w:t>
      </w:r>
      <w:r>
        <w:rPr>
          <w:rFonts w:hint="eastAsia"/>
          <w:lang w:val="en-US" w:eastAsia="zh-CN"/>
        </w:rPr>
        <w:t>6</w:t>
      </w:r>
      <w:r>
        <w:rPr>
          <w:rFonts w:hint="eastAsia"/>
        </w:rPr>
        <w:t>生态环境质量现状调查与评价</w:t>
      </w:r>
      <w:bookmarkEnd w:id="145"/>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项目陆生生态的调查评价范围：</w:t>
      </w:r>
      <w:r>
        <w:rPr>
          <w:rFonts w:ascii="Times New Roman" w:hAnsi="Times New Roman" w:eastAsia="宋体" w:cs="Times New Roman"/>
          <w:bCs/>
          <w:sz w:val="24"/>
        </w:rPr>
        <w:t>站</w:t>
      </w:r>
      <w:r>
        <w:rPr>
          <w:rFonts w:hint="eastAsia" w:ascii="Times New Roman" w:hAnsi="Times New Roman" w:eastAsia="宋体" w:cs="Times New Roman"/>
          <w:bCs/>
          <w:sz w:val="24"/>
        </w:rPr>
        <w:t>上游王家厂水库库区</w:t>
      </w:r>
      <w:r>
        <w:rPr>
          <w:rFonts w:hint="eastAsia"/>
          <w:sz w:val="24"/>
        </w:rPr>
        <w:t>至发电站厂房尾水排放口下游</w:t>
      </w:r>
      <w:r>
        <w:rPr>
          <w:sz w:val="24"/>
        </w:rPr>
        <w:t>0.2 km</w:t>
      </w:r>
      <w:r>
        <w:rPr>
          <w:rFonts w:hint="eastAsia"/>
          <w:sz w:val="24"/>
        </w:rPr>
        <w:t>河段沿两岸向外延伸300m</w:t>
      </w:r>
      <w:r>
        <w:rPr>
          <w:rFonts w:hint="eastAsia" w:ascii="Times New Roman" w:hAnsi="Times New Roman" w:cs="Times New Roman"/>
          <w:sz w:val="24"/>
          <w:szCs w:val="24"/>
        </w:rPr>
        <w:t>，在该评价范围未发现有受国家和地方保护的珍稀植被，也并未发现野生动物集中栖息地。项目水生生态的调查评价范围：</w:t>
      </w:r>
      <w:r>
        <w:rPr>
          <w:rFonts w:ascii="Times New Roman" w:hAnsi="Times New Roman" w:eastAsia="宋体" w:cs="Times New Roman"/>
          <w:bCs/>
          <w:sz w:val="24"/>
        </w:rPr>
        <w:t>水生生态环境（鱼类）影响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范围：电站</w:t>
      </w:r>
      <w:r>
        <w:rPr>
          <w:rFonts w:hint="eastAsia" w:ascii="Times New Roman" w:hAnsi="Times New Roman" w:eastAsia="宋体" w:cs="Times New Roman"/>
          <w:bCs/>
          <w:sz w:val="24"/>
        </w:rPr>
        <w:t>上游王家厂水库库区</w:t>
      </w:r>
      <w:r>
        <w:rPr>
          <w:rFonts w:hint="eastAsia"/>
          <w:sz w:val="24"/>
        </w:rPr>
        <w:t>至发电站厂房尾水排放口下游</w:t>
      </w:r>
      <w:r>
        <w:rPr>
          <w:sz w:val="24"/>
        </w:rPr>
        <w:t>0.2 km</w:t>
      </w:r>
      <w:r>
        <w:rPr>
          <w:rFonts w:hint="eastAsia"/>
          <w:sz w:val="24"/>
        </w:rPr>
        <w:t>河段</w:t>
      </w:r>
      <w:r>
        <w:rPr>
          <w:rFonts w:hint="eastAsia" w:ascii="Times New Roman" w:hAnsi="Times New Roman" w:cs="Times New Roman"/>
          <w:sz w:val="24"/>
          <w:szCs w:val="24"/>
        </w:rPr>
        <w:t>，在该评价范围未发现有受国家和地方保护的珍稀鱼类，也未发现有鱼类保护区及鱼类“三场”。</w:t>
      </w:r>
    </w:p>
    <w:p>
      <w:pPr>
        <w:pageBreakBefore w:val="0"/>
        <w:kinsoku/>
        <w:wordWrap/>
        <w:topLinePunct w:val="0"/>
        <w:autoSpaceDE w:val="0"/>
        <w:autoSpaceDN w:val="0"/>
        <w:bidi w:val="0"/>
        <w:spacing w:line="360" w:lineRule="auto"/>
        <w:jc w:val="left"/>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4.2.</w:t>
      </w:r>
      <w:r>
        <w:rPr>
          <w:rFonts w:hint="eastAsia" w:ascii="Times New Roman" w:hAnsi="Times New Roman" w:cs="Times New Roman"/>
          <w:b/>
          <w:bCs/>
          <w:sz w:val="24"/>
          <w:szCs w:val="24"/>
          <w:highlight w:val="none"/>
          <w:lang w:val="en-US" w:eastAsia="zh-CN"/>
        </w:rPr>
        <w:t>6</w:t>
      </w:r>
      <w:r>
        <w:rPr>
          <w:rFonts w:hint="eastAsia" w:ascii="Times New Roman" w:hAnsi="Times New Roman" w:cs="Times New Roman"/>
          <w:b/>
          <w:bCs/>
          <w:sz w:val="24"/>
          <w:szCs w:val="24"/>
          <w:highlight w:val="none"/>
        </w:rPr>
        <w:t>.1水生生态</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浮游植物</w:t>
      </w:r>
    </w:p>
    <w:p>
      <w:pPr>
        <w:pageBreakBefore w:val="0"/>
        <w:kinsoku/>
        <w:wordWrap/>
        <w:topLinePunct w:val="0"/>
        <w:autoSpaceDE w:val="0"/>
        <w:autoSpaceDN w:val="0"/>
        <w:bidi w:val="0"/>
        <w:spacing w:line="360" w:lineRule="auto"/>
        <w:ind w:firstLine="480" w:firstLineChars="200"/>
        <w:jc w:val="left"/>
        <w:rPr>
          <w:sz w:val="24"/>
        </w:rPr>
      </w:pPr>
      <w:r>
        <w:rPr>
          <w:rFonts w:hint="eastAsia" w:ascii="Times New Roman" w:hAnsi="Times New Roman" w:cs="Times New Roman"/>
          <w:color w:val="000000" w:themeColor="text1"/>
          <w:sz w:val="24"/>
          <w:szCs w:val="24"/>
          <w:lang w:val="en-US" w:bidi="zh-TW"/>
          <w14:textFill>
            <w14:solidFill>
              <w14:schemeClr w14:val="tx1"/>
            </w14:solidFill>
          </w14:textFill>
        </w:rPr>
        <w:t>浮游植物是水体中能进行光合作用的低等植物， 浮游植物群落结构除受水温、光照等气候因子的影响外， 还受到水质情况、 河态河势及周边环境的影响。 浮游动物是经济水产动物， 是中上层水域中鱼类和其他经济动物的重要饵料，对渔业的发展具有重要意义，可用作暖流、 寒流的指示动物。根据现状调查情况可知， 项目区域浮游植物各类较少，现存量较低， 浮游植物生物量组成以硅藻门为主， 其次为绿藻门和甲藻门， 其它门较少。</w:t>
      </w:r>
      <w:r>
        <w:rPr>
          <w:rFonts w:hint="eastAsia"/>
          <w:sz w:val="24"/>
        </w:rPr>
        <w:t>。</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2</w:t>
      </w:r>
      <w:r>
        <w:rPr>
          <w:rFonts w:hint="eastAsia"/>
          <w:sz w:val="24"/>
          <w:lang w:eastAsia="zh-CN"/>
        </w:rPr>
        <w:t>）浮游</w:t>
      </w:r>
      <w:r>
        <w:rPr>
          <w:rFonts w:hint="eastAsia"/>
          <w:sz w:val="24"/>
        </w:rPr>
        <w:t>动物</w:t>
      </w:r>
    </w:p>
    <w:p>
      <w:pPr>
        <w:pageBreakBefore w:val="0"/>
        <w:kinsoku/>
        <w:wordWrap/>
        <w:topLinePunct w:val="0"/>
        <w:autoSpaceDE w:val="0"/>
        <w:autoSpaceDN w:val="0"/>
        <w:bidi w:val="0"/>
        <w:spacing w:line="360" w:lineRule="auto"/>
        <w:ind w:firstLine="480" w:firstLineChars="200"/>
        <w:jc w:val="left"/>
        <w:rPr>
          <w:sz w:val="24"/>
        </w:rPr>
      </w:pPr>
      <w:r>
        <w:rPr>
          <w:rFonts w:hint="eastAsia" w:ascii="Times New Roman" w:hAnsi="Times New Roman" w:cs="Times New Roman"/>
          <w:color w:val="000000" w:themeColor="text1"/>
          <w:sz w:val="24"/>
          <w:szCs w:val="24"/>
          <w:lang w:val="en-US" w:bidi="zh-TW"/>
          <w14:textFill>
            <w14:solidFill>
              <w14:schemeClr w14:val="tx1"/>
            </w14:solidFill>
          </w14:textFill>
        </w:rPr>
        <w:t>澧水水域浮游动物的生物量存在差异，河流水体生物量以澧水滟洲坝上最高，澹水上首最低，其趋势与浮游植物趋势一致。根据《澧县河湖水网连通生态水利工程可行性研究报告》调查情况：浮游动物的生物量以原生动物和轮虫占绝对优势</w:t>
      </w:r>
      <w:r>
        <w:rPr>
          <w:rFonts w:hint="eastAsia"/>
          <w:sz w:val="24"/>
        </w:rPr>
        <w:t>。</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3</w:t>
      </w:r>
      <w:r>
        <w:rPr>
          <w:rFonts w:hint="eastAsia"/>
          <w:sz w:val="24"/>
          <w:lang w:eastAsia="zh-CN"/>
        </w:rPr>
        <w:t>）鱼类资源现状调查</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据统计，澧水现分布有95种鱼类，其中中上层鱼类28种占29.48%，中下层鱼类20种占21.05%，底栖鱼类47种占49.47%；其中杂食性鱼类52种占54.74%，肉食性鱼类34种占35.79%，植食性鱼类9种占9.47%；种群以定居性鱼类和山溪流水性鱼类为主占85%，半洄游性鱼类占15%；鱼类优势种群以小型鱼类为主，大型经济鱼类占比很少，四大家鱼占比仅为0.2%。</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澧水渔业生产仅限于渔民生产捕捞，其捕捞活动实行许可制度，其规模逐年减少（现已全面禁止），禁止其它生产经营活动。</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鱼类种群数量相对稳定，没有完全洄游性鱼类，也没有典型的鱼类三场及洄游通道，更没有保护性鱼类种群长期活动记载，只有在每年汛期有一些半洄游性鱼类索饵洄游至此作短暂停留，虽偶有大型洄游性鱼类的捕捞记录（如中华鲟），那只是在特殊水文条件下的个例，澧水不具备大型洄游性鱼类栖息条件，也未曾有大型洄游性鱼类种群活动记载。</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澧水作为长江流域的重要水域，自2008年来每年都争取了人工增殖放流，仅澧县就累计投放各类鱼苗过亿尾。</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洈水、涔水水位极为不稳定，其鱼类资源与生态状况呈如下特点：一是没有完全性定居鱼类，二是大型经济鱼类极少，三是没有保护性鱼类，四是没有典型鱼类三场及洄游通道，五是鱼类种群数量不具稳定性。因此对洈水、涔水鱼类资源调查没有实际意义，也未曾有调查记载。</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调查结果表明，澧水不同江段鱼类群落多样性处于较好或丰富状态，在空间分布上</w:t>
      </w:r>
      <w:r>
        <w:rPr>
          <w:rFonts w:hint="eastAsia" w:ascii="Times New Roman" w:hAnsi="Times New Roman" w:cs="Times New Roman"/>
          <w:color w:val="000000" w:themeColor="text1"/>
          <w:sz w:val="24"/>
          <w:szCs w:val="24"/>
          <w:lang w:val="en-US" w:eastAsia="zh-CN" w:bidi="zh-TW"/>
          <w14:textFill>
            <w14:solidFill>
              <w14:schemeClr w14:val="tx1"/>
            </w14:solidFill>
          </w14:textFill>
        </w:rPr>
        <w:t>，</w:t>
      </w:r>
      <w:r>
        <w:rPr>
          <w:rFonts w:hint="eastAsia" w:ascii="Times New Roman" w:hAnsi="Times New Roman" w:cs="Times New Roman"/>
          <w:color w:val="000000" w:themeColor="text1"/>
          <w:sz w:val="24"/>
          <w:szCs w:val="24"/>
          <w:lang w:val="en-US" w:bidi="zh-TW"/>
          <w14:textFill>
            <w14:solidFill>
              <w14:schemeClr w14:val="tx1"/>
            </w14:solidFill>
          </w14:textFill>
        </w:rPr>
        <w:t>鱼类物种数按上、中、下游依次增加，多样性指数也呈上升趋势且差异显著（Ｐ＜0.05）。澧水鱼类在洄游、摄食、栖息习性等生态类型上呈现多样化特征。</w:t>
      </w:r>
    </w:p>
    <w:p>
      <w:pPr>
        <w:pageBreakBefore w:val="0"/>
        <w:kinsoku/>
        <w:wordWrap/>
        <w:topLinePunct w:val="0"/>
        <w:autoSpaceDE w:val="0"/>
        <w:autoSpaceDN w:val="0"/>
        <w:bidi w:val="0"/>
        <w:spacing w:line="360" w:lineRule="auto"/>
        <w:ind w:firstLine="480" w:firstLineChars="200"/>
        <w:jc w:val="left"/>
        <w:rPr>
          <w:rFonts w:hint="eastAsia" w:eastAsiaTheme="minorEastAsia"/>
          <w:sz w:val="24"/>
          <w:lang w:eastAsia="zh-CN"/>
        </w:rPr>
      </w:pPr>
      <w:r>
        <w:rPr>
          <w:rFonts w:hint="eastAsia" w:ascii="Times New Roman" w:hAnsi="Times New Roman" w:cs="Times New Roman"/>
          <w:color w:val="000000" w:themeColor="text1"/>
          <w:sz w:val="24"/>
          <w:szCs w:val="24"/>
          <w:lang w:val="en-US" w:bidi="zh-TW"/>
          <w14:textFill>
            <w14:solidFill>
              <w14:schemeClr w14:val="tx1"/>
            </w14:solidFill>
          </w14:textFill>
        </w:rPr>
        <w:t>调查流域渔获物组成虽存在差异，但主要以鲤、鲫、翘嘴鲌、蒙古鲌、 鲇、黄颡鱼、银鮈、中华花鳅、子陵吻鰕虎鱼等湖泊定居性或山溪流水性鱼类为主，“四大家鱼”等洄游性鱼类所占比例极低，鱼类小型化现象明显，原因分析主要与水工建设和过度捕捞有关。区域鱼类：评价段多为普通鱼类，如草鱼、鲤鱼、鲫鱼等，区内无鱼类产卵场、索饵场、越冬场。未发现珍稀鱼类及国家保护的鱼类。根据澧县畜牧兽医水产局出具的《澧水流域主要鱼类名录》 澧水澧县段主要鱼类见下表</w:t>
      </w:r>
      <w:r>
        <w:rPr>
          <w:rFonts w:hint="eastAsia" w:ascii="Times New Roman" w:hAnsi="Times New Roman" w:cs="Times New Roman"/>
          <w:color w:val="000000" w:themeColor="text1"/>
          <w:sz w:val="24"/>
          <w:szCs w:val="24"/>
          <w:lang w:val="en-US" w:eastAsia="zh-CN" w:bidi="zh-TW"/>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color w:val="000000"/>
          <w:spacing w:val="0"/>
          <w:sz w:val="24"/>
          <w:szCs w:val="24"/>
          <w:lang w:val="en-US" w:eastAsia="zh-CN"/>
        </w:rPr>
      </w:pPr>
      <w:r>
        <w:rPr>
          <w:rFonts w:hint="eastAsia" w:asciiTheme="minorEastAsia" w:hAnsiTheme="minorEastAsia" w:eastAsiaTheme="minorEastAsia" w:cstheme="minorEastAsia"/>
          <w:b/>
          <w:bCs/>
          <w:sz w:val="21"/>
          <w:szCs w:val="21"/>
        </w:rPr>
        <w:t>表4.2-</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color w:val="000000"/>
          <w:spacing w:val="0"/>
          <w:sz w:val="24"/>
          <w:szCs w:val="24"/>
          <w:lang w:val="en-US" w:eastAsia="zh-CN"/>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澧水鱼类目录</w:t>
      </w:r>
    </w:p>
    <w:p>
      <w:pPr>
        <w:pageBreakBefore w:val="0"/>
        <w:kinsoku/>
        <w:wordWrap/>
        <w:topLinePunct w:val="0"/>
        <w:autoSpaceDE w:val="0"/>
        <w:autoSpaceDN w:val="0"/>
        <w:bidi w:val="0"/>
        <w:spacing w:line="360" w:lineRule="auto"/>
        <w:jc w:val="center"/>
        <w:rPr>
          <w:rFonts w:hint="eastAsia" w:ascii="Times New Roman" w:hAnsi="Times New Roman" w:cs="Times New Roman"/>
          <w:b/>
          <w:bCs/>
          <w:sz w:val="24"/>
          <w:szCs w:val="24"/>
        </w:rPr>
      </w:pPr>
      <w:r>
        <w:rPr>
          <w:color w:val="000000" w:themeColor="text1"/>
          <w14:textFill>
            <w14:solidFill>
              <w14:schemeClr w14:val="tx1"/>
            </w14:solidFill>
          </w14:textFill>
        </w:rPr>
        <w:drawing>
          <wp:inline distT="0" distB="0" distL="114300" distR="114300">
            <wp:extent cx="4369435" cy="6913880"/>
            <wp:effectExtent l="0" t="0" r="12065" b="1270"/>
            <wp:docPr id="1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5"/>
                    <pic:cNvPicPr>
                      <a:picLocks noChangeAspect="1"/>
                    </pic:cNvPicPr>
                  </pic:nvPicPr>
                  <pic:blipFill>
                    <a:blip r:embed="rId14" cstate="print"/>
                    <a:stretch>
                      <a:fillRect/>
                    </a:stretch>
                  </pic:blipFill>
                  <pic:spPr>
                    <a:xfrm>
                      <a:off x="0" y="0"/>
                      <a:ext cx="4369435" cy="6913880"/>
                    </a:xfrm>
                    <a:prstGeom prst="rect">
                      <a:avLst/>
                    </a:prstGeom>
                    <a:noFill/>
                    <a:ln>
                      <a:noFill/>
                    </a:ln>
                  </pic:spPr>
                </pic:pic>
              </a:graphicData>
            </a:graphic>
          </wp:inline>
        </w:drawing>
      </w:r>
    </w:p>
    <w:p>
      <w:pPr>
        <w:pageBreakBefore w:val="0"/>
        <w:kinsoku/>
        <w:wordWrap/>
        <w:topLinePunct w:val="0"/>
        <w:autoSpaceDE w:val="0"/>
        <w:autoSpaceDN w:val="0"/>
        <w:bidi w:val="0"/>
        <w:spacing w:line="360" w:lineRule="auto"/>
        <w:jc w:val="center"/>
        <w:rPr>
          <w:rFonts w:hint="eastAsia" w:ascii="Times New Roman" w:hAnsi="Times New Roman" w:cs="Times New Roman"/>
          <w:b/>
          <w:bCs/>
          <w:sz w:val="24"/>
          <w:szCs w:val="24"/>
        </w:rPr>
      </w:pPr>
      <w:r>
        <w:rPr>
          <w:color w:val="000000" w:themeColor="text1"/>
          <w14:textFill>
            <w14:solidFill>
              <w14:schemeClr w14:val="tx1"/>
            </w14:solidFill>
          </w14:textFill>
        </w:rPr>
        <w:drawing>
          <wp:inline distT="0" distB="0" distL="114300" distR="114300">
            <wp:extent cx="4636135" cy="3408680"/>
            <wp:effectExtent l="0" t="0" r="12065" b="127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5" cstate="print"/>
                    <a:stretch>
                      <a:fillRect/>
                    </a:stretch>
                  </pic:blipFill>
                  <pic:spPr>
                    <a:xfrm>
                      <a:off x="0" y="0"/>
                      <a:ext cx="4636135" cy="3408680"/>
                    </a:xfrm>
                    <a:prstGeom prst="rect">
                      <a:avLst/>
                    </a:prstGeom>
                    <a:noFill/>
                    <a:ln>
                      <a:noFill/>
                    </a:ln>
                  </pic:spPr>
                </pic:pic>
              </a:graphicData>
            </a:graphic>
          </wp:inline>
        </w:drawing>
      </w:r>
    </w:p>
    <w:p>
      <w:pPr>
        <w:pageBreakBefore w:val="0"/>
        <w:kinsoku/>
        <w:wordWrap/>
        <w:topLinePunct w:val="0"/>
        <w:autoSpaceDE w:val="0"/>
        <w:autoSpaceDN w:val="0"/>
        <w:bidi w:val="0"/>
        <w:spacing w:line="360" w:lineRule="auto"/>
        <w:jc w:val="left"/>
        <w:rPr>
          <w:rFonts w:hint="eastAsia" w:ascii="Times New Roman" w:hAnsi="Times New Roman" w:cs="Times New Roman" w:eastAsiaTheme="minorEastAsia"/>
          <w:b/>
          <w:bCs/>
          <w:sz w:val="24"/>
          <w:szCs w:val="24"/>
          <w:highlight w:val="yellow"/>
          <w:lang w:eastAsia="zh-CN"/>
        </w:rPr>
      </w:pPr>
      <w:r>
        <w:rPr>
          <w:rFonts w:hint="eastAsia" w:ascii="Times New Roman" w:hAnsi="Times New Roman" w:cs="Times New Roman"/>
          <w:b/>
          <w:bCs/>
          <w:sz w:val="24"/>
          <w:szCs w:val="24"/>
        </w:rPr>
        <w:t>4.2.</w:t>
      </w: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.2陆生</w:t>
      </w:r>
      <w:r>
        <w:rPr>
          <w:rFonts w:hint="eastAsia" w:ascii="Times New Roman" w:hAnsi="Times New Roman" w:cs="Times New Roman"/>
          <w:b/>
          <w:bCs/>
          <w:sz w:val="24"/>
          <w:szCs w:val="24"/>
          <w:lang w:eastAsia="zh-CN"/>
        </w:rPr>
        <w:t>生态</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1、陆生植物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植物区系过渡性特征明显：评价区处于暖温带植物区系与热带—亚热带植物区系的过渡地带，为中亚热带北缘，秦岭和华北植物带的南缘。热带、亚热带、温带三个气候带植物均有分布，以华中区系植物占优势，区内的木本植物与华中区系共有的品种达 235 种，具华中区系特征的近 100 种，西南区系的6 种，华南区系的7 种，华东区系的3 种，华中—西南区系的 8 种。</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w:t>
      </w:r>
      <w:r>
        <w:rPr>
          <w:rFonts w:hint="eastAsia" w:ascii="Times New Roman" w:hAnsi="Times New Roman" w:cs="Times New Roman"/>
          <w:color w:val="000000" w:themeColor="text1"/>
          <w:sz w:val="24"/>
          <w:szCs w:val="24"/>
          <w:lang w:val="en-US" w:bidi="zh-TW"/>
          <w14:textFill>
            <w14:solidFill>
              <w14:schemeClr w14:val="tx1"/>
            </w14:solidFill>
          </w14:textFill>
        </w:rPr>
        <w:t>蕨类植物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河流沿线250m范围内分布有蕨类植物32 种，隶属12 科25 个属。蕨类植物地理成分中的热带亚洲成份、东亚成份及中国特有成份累计达 18 属，占世界广布属数的 24%，可以说该区蕨类植物主要是亚洲成份，与印度—马来西亚有一定联系，而与其他地区关系较为疏远。在区系组成中，以鳞毛蕨科（Dryopteridaceae）、蹄盖蕨类科（Athyriaceae）和水龙骨科（Polypodiaceae）为主，这三科总种数有 16 种，占该区全部总数的 50%</w:t>
      </w:r>
      <w:r>
        <w:rPr>
          <w:rFonts w:hint="eastAsia" w:ascii="Times New Roman" w:hAnsi="Times New Roman" w:cs="Times New Roman"/>
          <w:color w:val="000000" w:themeColor="text1"/>
          <w:sz w:val="24"/>
          <w:szCs w:val="24"/>
          <w:lang w:val="en-US" w:eastAsia="zh-CN" w:bidi="zh-TW"/>
          <w14:textFill>
            <w14:solidFill>
              <w14:schemeClr w14:val="tx1"/>
            </w14:solidFill>
          </w14:textFill>
        </w:rPr>
        <w:t>。</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河流沿线250m范围内分布有蕨类植物32 种，隶属12 科25 个属。蕨类植物地理成分中的热带亚洲成份、东亚成份及中国特有成份累计达 18 属，占世界广布属数的 24%，可以说该区蕨类植物主要是亚洲成份，与印度—马来西亚有一定联系，而与其他地区关系较为疏远。在区系组成中，以鳞毛蕨科（Dryopteridaceae）、蹄盖蕨类科（Athyriaceae）和水龙骨科（Polypodiaceae）为主，这三科总种数有 16 种，占该区全部总数的 50%。蕨类植物可划分为陆生、附生、藤生和石生蕨类。陆生蕨类为优势种，有14种，占总种数的43.8%，其中大多数是生长在林缘的种类；其次为石生蕨类，有10种，占总种数的31.3%，大多数生长于溪谷阴湿的岩石上，也有生长于水边石缝的华南紫萁（Osmunda vachellii）和鳞始蕨（Lindsaea spp.）；附生和藤生分别为 5 种和 3种。 2）、种子植物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评价区内共有种子植物 152 科 614 属 1068 种，其中裸子植物 5 科 7 属 7 种；被子植物147 科 607 属 1061 种。其中包括少量栽培较多的木本植物（造林树种及景观树种），以及能自行繁衍的外来植物（外来逸生种），不包括农作物、蔬菜、庭园花卉等。种子植物区系属的成份中，北温带分布类型分别占优势，共有 341 属，热带分布类型次之，共 225 属，东亚和中国特有分布也是重要的区系成份之一，共有 48 属。可见，评价区内植物区系不仅兼容了丰富的热带和温带成份，而且还显示出其在华中植物区系中的重要位置。</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2）评价区植被群落特征</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评价范围主要河流沿岸的植被主要为次生性植被，无原生阔叶林分布，仅少量村旁风景林有小面积阔叶林或针阔混交林。由于评价区主要是以石灰岩地貌为主，原生植被破坏后， 植被极难恢复，次生植被几全为灌丛、灌草丛，虽经几十年的人工造林，但造林效果差，乔木稀疏，以柏木为主；近 10 余年的退耕还林，营造了部分桤木（Alnus cremastogyne），在退耕地上生长较好，团块状分布。植被类型以次生灌丛、灌草丛、人工林或少量次生性针叶林（马尾松林）。</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柏木群落：评价区范围内多石灰岩低山、丘陵，人类活动频繁，人为干扰大，原生植被几全部遭受破坏；为绿化荒山，几十年来大量人工栽植柏木（Cupressus funebris），但造林效果不佳，多为稀疏的的小老头林。林下稀疏的灌木主要有：火棘（ Pyracantha fortuneana）、牡荆（Vitex negundo var. cannabifolia）、小果蔷薇（Rosa cymosa）等种类。</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火棘、牡荆、六道木灌草丛：以灌草丛为主，主要种类有火棘、牡荆、二翅六道木（Abelia uniflora）、小果蔷薇、白栎（Quercus fabri）、盐肤木（Rhus chinensis）、马桑（Coriaria nepalensis）等，偶见有散生、低矮的马尾松（Pinus massonian）、杉木（Cunninghamia lanceolata），或人工栽培的柏木。该植被是评价区范围内的主要类型，石灰岩母岩，立地条  件差，植被状况差，缺少形成原生阔叶林的母树，极难恢复成阔叶林植被；长期的造林，效果差，几不成林。唯有长期封禁，才能逐步恢复成灌木林，估计 70 年以上，可逐步形成阔叶林。</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篌竹灌丛：篌竹（Phyllostachys nidularia）为灌木状竹，湖南各地丘陵、低山区分布极广。篌竹灌丛，是一种极度退化的林地类型，由于覆盖度大，密集的篌竹灌丛内，其它树种已无立足之地，严重阻碍植被的顺向演替。评价区内篌竹灌丛分布较广，面积大小不一。</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松-枫香林：该类群落呈块状或线状分布。乔木高一般 16－20m，胸径 12－24cm，主要种类有马尾松，或成纯林，或混生有枫香（Liquidambar formosana）、白栎、杉木等混生，也有人工栽培的柏木在内（马尾松林恢复以前栽植），还有近 10 年退耕还林栽培的桤木（多在松林边缘，或退耕地上）。部分林内有常绿树种处于乔木第二层，种类有樟树（Cinnamomum camphora）、油茶（Camellia oleifera）等种；灌木种类较丰富，有檵木（Loropetalum chinense）、柃木（Eurya spp.）、茅栗（Castanea seguinii）、盐肤木、长叶冻绿（Rhamnus crenata）、山胡椒（Lindera glauca）、白背叶（Mallotus apelta）、蔷薇（Rosa spp.）等。</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叶树-球核荚蒾灌草丛：该类群落主要种类有香叶树（Lindera communis）、球核荚蒾（Viburnum propinquum），另散生有宜昌荚蒾（Viburnum erosum）、木姜子（Litsea spp.）、阔叶十大功劳（Mahonia bealei）、马桑、山麻杆（Alchornea spp.）等种，由于植被完低矮，光照充足，群落内还有强阳性的高大草本五节芒（Miscanthus floridulus）、橘草（Cymbopogon goeringii）等。山坡上偶见有稀疏、较低矮的柏木、杉木或马尾松。</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3）珍稀濒危及特有植物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评价区范围内国家级重点保护的珍稀植物种类较少，仅有野大豆（Glycine soja）、樟树（Cinnamomum camphora）、金荞麦（Fagopyrum dibotrys）和榉树 4 种，都是分布广泛的种类。其中野大豆和金荞麦属杂草类型，分布极广，种群数量大；樟树主要分布于长江中下游流域以南的丘陵区，是典型的伴人植物（山区少见），为常见绿化树种；榉树是石灰岩或砂岩生境的常见种，在我国分布极广。</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2、陆生动物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在动物地理上，评价区属东洋界的华中区。处于华中区的西部高原亚区与东部丘陵平原亚区的交接地带。动物区系南北过渡，东西混杂的情况与植物相似。但动物以东洋界的种类为主休。有华南区系和西南区系的渗透。</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1）哺乳动物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评价区有哺乳动物40种，隶属8目、22科，占210 种陆生脊椎动物物种总数的19.05%；占湖南省104 种哺乳动物的38.46%。其中：食虫目3科3种、翼手目2 科3种、鳞甲目1科1种、兔形目1科1种、啮齿目5科12种、灵长目1科1种、食肉目 5科14种、偶蹄目4科5种。评价区有国家重点保护兽类10种。其中：国家Ⅰ级重点保护野生动物2种，即林麝、云豹；国家Ⅱ级重点保护野生动物8种，即穿山甲、猕猴、小灵猫、大灵猫、黑熊、水獭、苏门羚、青鼬。</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2）鸟类</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据实地考察、访问调查和参考有关资料得知：评价区现已记录110种鸟类，隶属10目、28 科，占该区域已知陆生脊椎动物物种数的52.38%；占整个湖南省鸟类（448 种）的24.55%。其中：鹳形目1 科5种、隼形目2科9种、鸡形目1科5种、鸽形目1科2种、鹃形目1科6种、鸮形目2科9种、雨燕目1科2种、佛法僧目3科6种、形目1科5种、雀形目16科61。其中国家Ⅱ级重点保护鸟类有22种，占该区域内已知鸟类物种总数的20.00%。</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3）两栖动物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评价区已记录两栖动物23种，隶属2目7科，占整个湖南省已记录的65种两栖动物的35.38%。其中：有尾目1科1种；无尾目6 科、22 种，其中蟾蜍科1种、锄足蟾科2种、雨蛙科1种、蛙科13种、树蛙科3种和姬蛙科2种，蛙类资源较丰富，以蛙科物种数目最多。</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3、爬行动物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现已记录爬行动物37种，隶属3目8科，占湖南省已知90种爬行类的41.11%。其中：龟鳖目淡水龟科和鳖科各一种，蜥蜴目3科5种，即壁虎科1种、石龙子科3种、蜥蜴科1种；蛇目有3科30种，即游蛇科23种，眼镜蛇科2种和蝰科 5种，以游蛇科种类占优势。蛇目种类占全省蛇目种类（65 种）的46.15%。</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4、珍稀濒危及特有动物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除大鲵外，评价区水中或岸边的偶尔可见的珍稀濒危及特有动物主要有水獭、虎纹蛙。水獭：水獭为半水栖兽类，分布范围很广，在我国陕西、甘肃、青海、河南、江苏、安徽、湖北、湖南、贵州等愈 20 个省份有分布报道，广布于我国大江南北的水乡河边和芦苇荡里。水懒性喜群栖，经常穴居。因栖息地环境劣变、无度狩猎等原因，水獭野生资源量急剧衰减，已列为国家Ⅱ级重点保护动物。水獭偶见于水岸石缝底下或水边灌木丛中。</w:t>
      </w:r>
    </w:p>
    <w:p>
      <w:pPr>
        <w:pageBreakBefore w:val="0"/>
        <w:kinsoku/>
        <w:wordWrap/>
        <w:topLinePunct w:val="0"/>
        <w:autoSpaceDE w:val="0"/>
        <w:autoSpaceDN w:val="0"/>
        <w:bidi w:val="0"/>
        <w:spacing w:line="360" w:lineRule="auto"/>
        <w:ind w:firstLine="480" w:firstLineChars="200"/>
        <w:jc w:val="left"/>
        <w:rPr>
          <w:sz w:val="24"/>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虎纹蛙：虎纹蛙属于水栖蛙类，分布范围较广，我国在江苏、浙江、湖南、湖北、安徽、广东、广西、贵州、福建、台湾、云南、江西、海南、上海、河南、重庆、四川和陕西南部等地均有分布，在国外还见于南亚和东南亚一带。由于滥捕等原因，野生资源量急剧衰减，已列为国家Ⅱ级重点保护动物。虎纹蛙偶见于河流岸边与沼泽中。</w:t>
      </w:r>
      <w:r>
        <w:rPr>
          <w:sz w:val="24"/>
        </w:rPr>
        <w:br w:type="page"/>
      </w:r>
    </w:p>
    <w:p>
      <w:pPr>
        <w:pStyle w:val="3"/>
        <w:pageBreakBefore w:val="0"/>
        <w:kinsoku/>
        <w:wordWrap/>
        <w:topLinePunct w:val="0"/>
        <w:bidi w:val="0"/>
        <w:spacing w:before="0" w:after="0" w:line="360" w:lineRule="auto"/>
        <w:jc w:val="center"/>
        <w:rPr>
          <w:rFonts w:ascii="Times New Roman" w:hAnsi="Times New Roman"/>
          <w:bCs w:val="0"/>
          <w:sz w:val="32"/>
        </w:rPr>
      </w:pPr>
      <w:bookmarkStart w:id="146" w:name="_Toc16100"/>
      <w:bookmarkStart w:id="147" w:name="_Toc3341"/>
      <w:bookmarkStart w:id="148" w:name="_Toc25402"/>
      <w:bookmarkStart w:id="149" w:name="_Toc19072"/>
      <w:bookmarkStart w:id="150" w:name="_Toc27366"/>
      <w:bookmarkStart w:id="151" w:name="_Toc13122"/>
      <w:r>
        <w:rPr>
          <w:rFonts w:ascii="Times New Roman" w:hAnsi="Times New Roman"/>
          <w:bCs w:val="0"/>
          <w:sz w:val="32"/>
        </w:rPr>
        <w:t>5 环境</w:t>
      </w:r>
      <w:r>
        <w:rPr>
          <w:rFonts w:hint="eastAsia" w:ascii="Times New Roman" w:hAnsi="Times New Roman"/>
          <w:bCs w:val="0"/>
          <w:sz w:val="32"/>
        </w:rPr>
        <w:t>影响</w:t>
      </w:r>
      <w:r>
        <w:rPr>
          <w:rFonts w:hint="eastAsia" w:ascii="Times New Roman" w:hAnsi="Times New Roman" w:cs="Times New Roman"/>
          <w:bCs w:val="0"/>
          <w:sz w:val="32"/>
          <w:lang w:val="en-US" w:eastAsia="zh-CN"/>
        </w:rPr>
        <w:t>现状调查与</w:t>
      </w:r>
      <w:r>
        <w:rPr>
          <w:rFonts w:hint="eastAsia" w:ascii="Times New Roman" w:hAnsi="Times New Roman" w:cs="Times New Roman"/>
          <w:bCs w:val="0"/>
          <w:sz w:val="32"/>
        </w:rPr>
        <w:t>评</w:t>
      </w:r>
      <w:r>
        <w:rPr>
          <w:rFonts w:ascii="Times New Roman" w:hAnsi="Times New Roman"/>
          <w:bCs w:val="0"/>
          <w:sz w:val="32"/>
        </w:rPr>
        <w:t>价</w:t>
      </w:r>
      <w:bookmarkEnd w:id="146"/>
      <w:bookmarkEnd w:id="147"/>
      <w:bookmarkEnd w:id="148"/>
      <w:bookmarkEnd w:id="149"/>
      <w:bookmarkEnd w:id="150"/>
      <w:bookmarkEnd w:id="151"/>
    </w:p>
    <w:p>
      <w:pPr>
        <w:pageBreakBefore w:val="0"/>
        <w:kinsoku/>
        <w:wordWrap/>
        <w:topLinePunct w:val="0"/>
        <w:bidi w:val="0"/>
        <w:rPr>
          <w:rFonts w:ascii="Times New Roman" w:hAnsi="Times New Roman" w:cs="Times New Roman"/>
        </w:rPr>
      </w:pP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52" w:name="_Toc8629"/>
      <w:bookmarkStart w:id="153" w:name="_Toc31484"/>
      <w:bookmarkStart w:id="154" w:name="_Toc14429"/>
      <w:bookmarkStart w:id="155" w:name="_Toc28372"/>
      <w:bookmarkStart w:id="156" w:name="_Toc27788"/>
      <w:bookmarkStart w:id="157" w:name="_Toc3482"/>
      <w:r>
        <w:rPr>
          <w:rFonts w:ascii="Times New Roman" w:hAnsi="Times New Roman"/>
          <w:kern w:val="0"/>
          <w:sz w:val="28"/>
          <w:szCs w:val="28"/>
        </w:rPr>
        <w:t>5.</w:t>
      </w:r>
      <w:r>
        <w:rPr>
          <w:rFonts w:hint="eastAsia" w:ascii="Times New Roman" w:hAnsi="Times New Roman"/>
          <w:kern w:val="0"/>
          <w:sz w:val="28"/>
          <w:szCs w:val="28"/>
        </w:rPr>
        <w:t>1</w:t>
      </w:r>
      <w:bookmarkEnd w:id="152"/>
      <w:bookmarkEnd w:id="153"/>
      <w:bookmarkEnd w:id="154"/>
      <w:bookmarkEnd w:id="155"/>
      <w:bookmarkEnd w:id="156"/>
      <w:r>
        <w:rPr>
          <w:rFonts w:hint="eastAsia" w:ascii="Times New Roman" w:hAnsi="Times New Roman"/>
          <w:kern w:val="0"/>
          <w:sz w:val="28"/>
          <w:szCs w:val="28"/>
        </w:rPr>
        <w:t>环境影响回顾评价分析</w:t>
      </w:r>
      <w:bookmarkEnd w:id="157"/>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王家厂水库电站</w:t>
      </w:r>
      <w:r>
        <w:rPr>
          <w:rFonts w:hint="eastAsia" w:ascii="Times New Roman" w:hAnsi="Times New Roman" w:cs="Times New Roman"/>
          <w:sz w:val="24"/>
          <w:szCs w:val="24"/>
        </w:rPr>
        <w:t>建设项目建成于1963年，主要任务为</w:t>
      </w:r>
      <w:r>
        <w:rPr>
          <w:rFonts w:ascii="Times New Roman" w:hAnsi="Times New Roman" w:eastAsia="宋体" w:cs="Times New Roman"/>
          <w:color w:val="000000"/>
          <w:kern w:val="0"/>
          <w:sz w:val="24"/>
          <w:szCs w:val="24"/>
          <w:lang w:bidi="ar"/>
        </w:rPr>
        <w:t>防洪、灌溉、供水</w:t>
      </w:r>
      <w:r>
        <w:rPr>
          <w:rFonts w:hint="eastAsia" w:ascii="Times New Roman" w:hAnsi="Times New Roman" w:eastAsia="宋体" w:cs="Times New Roman"/>
          <w:color w:val="000000"/>
          <w:kern w:val="0"/>
          <w:sz w:val="24"/>
          <w:szCs w:val="24"/>
          <w:lang w:bidi="ar"/>
        </w:rPr>
        <w:t>，</w:t>
      </w:r>
      <w:r>
        <w:rPr>
          <w:rFonts w:hint="eastAsia" w:ascii="Times New Roman" w:hAnsi="Times New Roman" w:cs="Times New Roman"/>
          <w:sz w:val="24"/>
        </w:rPr>
        <w:t>水库坝址集水面积484k㎡</w:t>
      </w:r>
      <w:r>
        <w:rPr>
          <w:rFonts w:hint="eastAsia" w:ascii="Times New Roman" w:hAnsi="Times New Roman" w:cs="Times New Roman"/>
          <w:sz w:val="24"/>
          <w:szCs w:val="24"/>
        </w:rPr>
        <w:t>。电站装机容量6000</w:t>
      </w:r>
      <w:r>
        <w:rPr>
          <w:rFonts w:ascii="Times New Roman" w:hAnsi="Times New Roman" w:cs="Times New Roman"/>
          <w:sz w:val="24"/>
          <w:szCs w:val="24"/>
        </w:rPr>
        <w:t>kW</w:t>
      </w:r>
      <w:r>
        <w:rPr>
          <w:rFonts w:hint="eastAsia" w:ascii="Times New Roman" w:hAnsi="Times New Roman" w:cs="Times New Roman"/>
          <w:sz w:val="24"/>
          <w:szCs w:val="24"/>
        </w:rPr>
        <w:t>，平均发电量为1113万</w:t>
      </w:r>
      <w:r>
        <w:rPr>
          <w:rFonts w:ascii="Times New Roman" w:hAnsi="Times New Roman" w:cs="Times New Roman"/>
          <w:sz w:val="24"/>
          <w:szCs w:val="24"/>
        </w:rPr>
        <w:t>kw.h</w:t>
      </w:r>
      <w:r>
        <w:rPr>
          <w:rFonts w:hint="eastAsia" w:ascii="Times New Roman" w:hAnsi="Times New Roman" w:cs="Times New Roman"/>
          <w:sz w:val="24"/>
          <w:szCs w:val="24"/>
        </w:rPr>
        <w:t xml:space="preserve">。王家厂水库电站已建成运行多年，需对已产生的环境影响及已采取的对策措施等进行回顾评价。主要包括以下几个方面：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）王家厂水库电站内水量经发电后全部汇入王家厂水库南干渠，因此，工程的运行对河道的总体径流基本没有影响。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）电站水库大坝建成后，</w:t>
      </w:r>
      <w:r>
        <w:rPr>
          <w:rFonts w:ascii="Times New Roman" w:hAnsi="Times New Roman" w:cs="Times New Roman"/>
          <w:sz w:val="24"/>
          <w:szCs w:val="24"/>
        </w:rPr>
        <w:t>项目</w:t>
      </w:r>
      <w:r>
        <w:rPr>
          <w:rFonts w:hint="eastAsia"/>
          <w:color w:val="000000" w:themeColor="text1"/>
          <w:sz w:val="24"/>
          <w:szCs w:val="24"/>
          <w:highlight w:val="none"/>
          <w14:textFill>
            <w14:solidFill>
              <w14:schemeClr w14:val="tx1"/>
            </w14:solidFill>
          </w14:textFill>
        </w:rPr>
        <w:t>现</w:t>
      </w:r>
      <w:r>
        <w:rPr>
          <w:rFonts w:hint="eastAsia"/>
          <w:color w:val="000000" w:themeColor="text1"/>
          <w:sz w:val="24"/>
          <w:szCs w:val="24"/>
          <w:highlight w:val="none"/>
          <w:lang w:eastAsia="zh-CN"/>
          <w14:textFill>
            <w14:solidFill>
              <w14:schemeClr w14:val="tx1"/>
            </w14:solidFill>
          </w14:textFill>
        </w:rPr>
        <w:t>通过</w:t>
      </w:r>
      <w:r>
        <w:rPr>
          <w:rFonts w:hint="eastAsia"/>
          <w:color w:val="000000" w:themeColor="text1"/>
          <w:sz w:val="24"/>
          <w:szCs w:val="24"/>
          <w:highlight w:val="none"/>
          <w14:textFill>
            <w14:solidFill>
              <w14:schemeClr w14:val="tx1"/>
            </w14:solidFill>
          </w14:textFill>
        </w:rPr>
        <w:t>泄流孔（直径1.4m）来解决下泄生态流量</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预计</w:t>
      </w:r>
      <w:r>
        <w:rPr>
          <w:rFonts w:ascii="Times New Roman" w:hAnsi="Times New Roman" w:cs="Times New Roman"/>
          <w:color w:val="000000" w:themeColor="text1"/>
          <w:sz w:val="24"/>
          <w:szCs w:val="24"/>
          <w14:textFill>
            <w14:solidFill>
              <w14:schemeClr w14:val="tx1"/>
            </w14:solidFill>
          </w14:textFill>
        </w:rPr>
        <w:t>安装在线监控装置</w:t>
      </w:r>
      <w:r>
        <w:rPr>
          <w:rFonts w:hint="eastAsia" w:ascii="Times New Roman" w:hAnsi="Times New Roman" w:cs="Times New Roman"/>
          <w:sz w:val="24"/>
          <w:szCs w:val="24"/>
        </w:rPr>
        <w:t xml:space="preserve">。坝前水量大部分被引走用于电厂发电后，进入坝下王家厂水库南干渠。项目坝式（河床式）电站，基本不会形成减水段，发完电溪水排入坝下河流；只要不截流蓄水、不会影响生态流量。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 xml:space="preserve">）电站及水坝建施工时对周围山体植被形成过一定的破坏，随着时间的推移和封山育林，植被已得到恢复，林地仍然是地区的模地，林地拼块的优势度值最高，占绝对优势，对生态环境质量具有较强的调控能力。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）水电站坝上水库形成后，水体容量增大，流速减缓，水体停留时间加长，有利于泥沙的沉积，使水体的混浊度下降，透明度增加，但由于水库</w:t>
      </w:r>
      <w:r>
        <w:rPr>
          <w:rFonts w:hint="eastAsia" w:ascii="Times New Roman" w:hAnsi="Times New Roman" w:cs="Times New Roman"/>
          <w:sz w:val="24"/>
          <w:szCs w:val="24"/>
          <w:lang w:eastAsia="zh-CN"/>
        </w:rPr>
        <w:t>有多年</w:t>
      </w:r>
      <w:r>
        <w:rPr>
          <w:rFonts w:hint="eastAsia" w:ascii="Times New Roman" w:hAnsi="Times New Roman" w:cs="Times New Roman"/>
          <w:sz w:val="24"/>
          <w:szCs w:val="24"/>
        </w:rPr>
        <w:t>调节性能，库内基本</w:t>
      </w:r>
      <w:r>
        <w:rPr>
          <w:rFonts w:hint="eastAsia" w:ascii="Times New Roman" w:hAnsi="Times New Roman" w:cs="Times New Roman"/>
          <w:sz w:val="24"/>
          <w:szCs w:val="24"/>
          <w:lang w:eastAsia="zh-CN"/>
        </w:rPr>
        <w:t>不再</w:t>
      </w:r>
      <w:r>
        <w:rPr>
          <w:rFonts w:hint="eastAsia" w:ascii="Times New Roman" w:hAnsi="Times New Roman" w:cs="Times New Roman"/>
          <w:sz w:val="24"/>
          <w:szCs w:val="24"/>
        </w:rPr>
        <w:t xml:space="preserve">保持原河道的水流特性。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）电站建成以来，电站管理人员产生的生活污水经化粪池处理后定期清捞作为农肥。电站厂界噪声能满足《工业企业厂界环境噪声排放标准》（</w:t>
      </w:r>
      <w:r>
        <w:rPr>
          <w:rFonts w:ascii="Times New Roman" w:hAnsi="Times New Roman" w:cs="Times New Roman"/>
          <w:sz w:val="24"/>
          <w:szCs w:val="24"/>
        </w:rPr>
        <w:t>GB12348-2008</w:t>
      </w:r>
      <w:r>
        <w:rPr>
          <w:rFonts w:hint="eastAsia" w:ascii="Times New Roman" w:hAnsi="Times New Roman" w:cs="Times New Roman"/>
          <w:sz w:val="24"/>
          <w:szCs w:val="24"/>
        </w:rPr>
        <w:t>）1类标准要求，厂房周边</w:t>
      </w:r>
      <w:r>
        <w:rPr>
          <w:rFonts w:ascii="Times New Roman" w:hAnsi="Times New Roman" w:cs="Times New Roman"/>
          <w:sz w:val="24"/>
          <w:szCs w:val="24"/>
        </w:rPr>
        <w:t>200m</w:t>
      </w:r>
      <w:r>
        <w:rPr>
          <w:rFonts w:hint="eastAsia" w:ascii="Times New Roman" w:hAnsi="Times New Roman" w:cs="Times New Roman"/>
          <w:sz w:val="24"/>
          <w:szCs w:val="24"/>
        </w:rPr>
        <w:t>范围内村庄等敏感点分布很少仅4户，对周围声环境影响较小。</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）电站建成以来，王家厂水库电站为多年调节水库，将不均匀的多年天然来水量进行优化分配、调节，多年调节的水库容量较大，将</w:t>
      </w:r>
      <w:r>
        <w:fldChar w:fldCharType="begin"/>
      </w:r>
      <w:r>
        <w:instrText xml:space="preserve"> HYPERLINK "http://www.so.com/s?q=%E4%B8%B0%E6%B0%B4%E5%B9%B4&amp;ie=utf-8&amp;src=internal_wenda_recommend_textn" \t "https://wenda.so.com/q/_blank" </w:instrText>
      </w:r>
      <w:r>
        <w:fldChar w:fldCharType="separate"/>
      </w:r>
      <w:r>
        <w:rPr>
          <w:rFonts w:hint="eastAsia" w:ascii="Times New Roman" w:hAnsi="Times New Roman" w:cs="Times New Roman"/>
          <w:sz w:val="24"/>
          <w:szCs w:val="24"/>
        </w:rPr>
        <w:t>丰水年</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的多余水量存入水库，补充</w:t>
      </w:r>
      <w:r>
        <w:fldChar w:fldCharType="begin"/>
      </w:r>
      <w:r>
        <w:instrText xml:space="preserve"> HYPERLINK "http://www.so.com/s?q=%E6%9E%AF%E6%B0%B4&amp;ie=utf-8&amp;src=internal_wenda_recommend_textn" \t "https://wenda.so.com/q/_blank" </w:instrText>
      </w:r>
      <w:r>
        <w:fldChar w:fldCharType="separate"/>
      </w:r>
      <w:r>
        <w:rPr>
          <w:rFonts w:hint="eastAsia" w:ascii="Times New Roman" w:hAnsi="Times New Roman" w:cs="Times New Roman"/>
          <w:sz w:val="24"/>
          <w:szCs w:val="24"/>
        </w:rPr>
        <w:t>枯水</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年份的水量不足，以保证</w:t>
      </w:r>
      <w:r>
        <w:fldChar w:fldCharType="begin"/>
      </w:r>
      <w:r>
        <w:instrText xml:space="preserve"> HYPERLINK "http://www.so.com/s?q=%E7%94%B5%E5%8E%82&amp;ie=utf-8&amp;src=internal_wenda_recommend_textn" \t "https://wenda.so.com/q/_blank" </w:instrText>
      </w:r>
      <w:r>
        <w:fldChar w:fldCharType="separate"/>
      </w:r>
      <w:r>
        <w:rPr>
          <w:rFonts w:hint="eastAsia" w:ascii="Times New Roman" w:hAnsi="Times New Roman" w:cs="Times New Roman"/>
          <w:sz w:val="24"/>
          <w:szCs w:val="24"/>
        </w:rPr>
        <w:t>电厂</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的可调出力。调节性能较好，</w:t>
      </w:r>
      <w:r>
        <w:rPr>
          <w:rFonts w:hint="eastAsia" w:ascii="Times New Roman" w:hAnsi="Times New Roman" w:cs="Times New Roman"/>
          <w:color w:val="000000" w:themeColor="text1"/>
          <w:sz w:val="24"/>
          <w:szCs w:val="24"/>
          <w:highlight w:val="none"/>
          <w14:textFill>
            <w14:solidFill>
              <w14:schemeClr w14:val="tx1"/>
            </w14:solidFill>
          </w14:textFill>
        </w:rPr>
        <w:t>水温结构为稳定分层型，运行过程中存在低温水影响</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本项目已建成近57年，项目运行稳定，</w:t>
      </w:r>
      <w:r>
        <w:rPr>
          <w:rFonts w:hint="eastAsia" w:ascii="Times New Roman" w:hAnsi="Times New Roman" w:cs="Times New Roman"/>
          <w:sz w:val="24"/>
          <w:szCs w:val="24"/>
        </w:rPr>
        <w:t>发电尾水未对两岸农业生产、生活用水带来不利影响。</w:t>
      </w:r>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58" w:name="_Toc29357"/>
      <w:r>
        <w:rPr>
          <w:rFonts w:ascii="Times New Roman" w:hAnsi="Times New Roman"/>
          <w:kern w:val="0"/>
          <w:sz w:val="28"/>
          <w:szCs w:val="28"/>
        </w:rPr>
        <w:t>5.</w:t>
      </w:r>
      <w:r>
        <w:rPr>
          <w:rFonts w:hint="eastAsia" w:ascii="Times New Roman" w:hAnsi="Times New Roman"/>
          <w:kern w:val="0"/>
          <w:sz w:val="28"/>
          <w:szCs w:val="28"/>
        </w:rPr>
        <w:t>2营运期环境影响分析</w:t>
      </w:r>
      <w:bookmarkEnd w:id="158"/>
    </w:p>
    <w:p>
      <w:pPr>
        <w:pStyle w:val="5"/>
        <w:keepNext w:val="0"/>
        <w:keepLines w:val="0"/>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5.2.1水文情势影响分析</w:t>
      </w:r>
    </w:p>
    <w:p>
      <w:pPr>
        <w:pStyle w:val="5"/>
        <w:keepNext w:val="0"/>
        <w:keepLines w:val="0"/>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5.2.1.1库区河段水文情势影响分析</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）库区水位变化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王家厂水库电站大坝长度</w:t>
      </w:r>
      <w:r>
        <w:rPr>
          <w:rFonts w:hint="eastAsia" w:ascii="Times New Roman" w:hAnsi="Times New Roman" w:cs="Times New Roman"/>
          <w:sz w:val="24"/>
          <w:szCs w:val="24"/>
          <w:highlight w:val="none"/>
        </w:rPr>
        <w:t>约</w:t>
      </w:r>
      <w:r>
        <w:rPr>
          <w:rFonts w:ascii="Times New Roman" w:hAnsi="Times New Roman" w:cs="Times New Roman"/>
          <w:sz w:val="24"/>
          <w:szCs w:val="24"/>
          <w:highlight w:val="none"/>
        </w:rPr>
        <w:t>35m</w:t>
      </w:r>
      <w:r>
        <w:rPr>
          <w:rFonts w:hint="eastAsia" w:ascii="Times New Roman" w:hAnsi="Times New Roman" w:cs="Times New Roman"/>
          <w:sz w:val="24"/>
          <w:szCs w:val="24"/>
          <w:highlight w:val="none"/>
        </w:rPr>
        <w:t>，大坝高度</w:t>
      </w:r>
      <w:r>
        <w:rPr>
          <w:rFonts w:ascii="Times New Roman" w:hAnsi="Times New Roman" w:cs="Times New Roman"/>
          <w:sz w:val="24"/>
          <w:szCs w:val="24"/>
          <w:highlight w:val="none"/>
        </w:rPr>
        <w:t>6.8m</w:t>
      </w:r>
      <w:r>
        <w:rPr>
          <w:rFonts w:hint="eastAsia" w:ascii="Times New Roman" w:hAnsi="Times New Roman" w:cs="Times New Roman"/>
          <w:sz w:val="24"/>
          <w:szCs w:val="24"/>
        </w:rPr>
        <w:t>。在工程运行期，库区河段水位均有一定程度的抬升，库区水体在原有基础上抬升约</w:t>
      </w:r>
      <w:r>
        <w:rPr>
          <w:rFonts w:ascii="Times New Roman" w:hAnsi="Times New Roman" w:cs="Times New Roman"/>
          <w:sz w:val="24"/>
          <w:szCs w:val="24"/>
        </w:rPr>
        <w:t>0.2~4m</w:t>
      </w:r>
      <w:r>
        <w:rPr>
          <w:rFonts w:hint="eastAsia" w:ascii="Times New Roman" w:hAnsi="Times New Roman" w:cs="Times New Roman"/>
          <w:sz w:val="24"/>
          <w:szCs w:val="24"/>
        </w:rPr>
        <w:t xml:space="preserve">，越靠近坝前，抬升幅度越大，越靠近库尾，抬升幅度越小。 </w:t>
      </w:r>
    </w:p>
    <w:p>
      <w:pPr>
        <w:pageBreakBefore w:val="0"/>
        <w:numPr>
          <w:ilvl w:val="0"/>
          <w:numId w:val="12"/>
        </w:numPr>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流量流速变化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2015年水库电站进行增容改造前多年平均流量为8.34</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hint="eastAsia" w:ascii="Times New Roman" w:hAnsi="Times New Roman" w:cs="Times New Roman"/>
          <w:sz w:val="24"/>
          <w:szCs w:val="24"/>
        </w:rPr>
        <w:t>，增容改造后多年平均流量为8.35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hint="eastAsia" w:ascii="Times New Roman" w:hAnsi="Times New Roman" w:cs="Times New Roman"/>
          <w:sz w:val="24"/>
          <w:szCs w:val="24"/>
        </w:rPr>
        <w:t>，无较大变化。水库正常蓄水位82.6m，</w:t>
      </w:r>
      <w:r>
        <w:rPr>
          <w:rFonts w:ascii="宋体" w:hAnsi="宋体" w:eastAsia="宋体" w:cs="宋体"/>
          <w:sz w:val="24"/>
        </w:rPr>
        <w:t>相应库容</w:t>
      </w:r>
      <w:r>
        <w:rPr>
          <w:rFonts w:ascii="Times New Roman" w:hAnsi="Times New Roman" w:eastAsia="Times New Roman" w:cs="Times New Roman"/>
          <w:sz w:val="24"/>
        </w:rPr>
        <w:t>2.0</w:t>
      </w:r>
      <w:r>
        <w:rPr>
          <w:rFonts w:ascii="宋体" w:hAnsi="宋体" w:eastAsia="宋体" w:cs="宋体"/>
          <w:sz w:val="24"/>
        </w:rPr>
        <w:t>亿</w:t>
      </w:r>
      <w:r>
        <w:rPr>
          <w:rFonts w:ascii="Times New Roman" w:hAnsi="Times New Roman" w:eastAsia="Times New Roman" w:cs="Times New Roman"/>
          <w:sz w:val="24"/>
        </w:rPr>
        <w:t>m</w:t>
      </w:r>
      <w:r>
        <w:rPr>
          <w:rFonts w:ascii="Times New Roman" w:hAnsi="Times New Roman" w:eastAsia="Times New Roman" w:cs="Times New Roman"/>
          <w:sz w:val="24"/>
          <w:vertAlign w:val="superscript"/>
        </w:rPr>
        <w:t>3</w:t>
      </w:r>
      <w:r>
        <w:rPr>
          <w:rFonts w:hint="eastAsia" w:ascii="Times New Roman" w:hAnsi="Times New Roman" w:cs="Times New Roman"/>
          <w:sz w:val="24"/>
          <w:szCs w:val="24"/>
        </w:rPr>
        <w:t xml:space="preserve">，蓄水后库区河道河床断面较天然水位时的河床断面加宽，在相同流量下，库区河段水体的流速将较天然情况下降低，接近库尾，流速与天然河道接近，越近坝前，流速越小。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 xml:space="preserve">）泥沙淤积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工程坝址以上流域内，山地植被良好，输沙量不大，属少沙河流。坝址以上流域河床只有少量的漂浮孤石，外加少量砾石，人类活动对库区的水土流失影响较小。电站建库后，坝上形成回水区，导致水流变缓，在库区会有一定程度的泥沙淤积，尤其是入库的推移质泥沙，粒径较大，不易排出库外。由于水流条件变缓，在雍水区会有一定程度的淤泥出现。本项目库区洪水期流速大，且设有专门冲淤孔，大部分泥沙随洪水入库又随洪水下泄，库区受泥沙淤积影响很小，对下游河段冲淤情况不会发生较大的改变。本项目已结合植树造林，扩大植被覆盖面积，减少水土流失，以达到降低推移质来量，减少水库泥沙淤积的目的。</w:t>
      </w:r>
    </w:p>
    <w:p>
      <w:pPr>
        <w:pageBreakBefore w:val="0"/>
        <w:kinsoku/>
        <w:wordWrap/>
        <w:topLinePunct w:val="0"/>
        <w:bidi w:val="0"/>
        <w:spacing w:line="360" w:lineRule="auto"/>
        <w:rPr>
          <w:rFonts w:ascii="Times New Roman" w:hAnsi="Times New Roman" w:cs="Times New Roman"/>
          <w:b/>
          <w:sz w:val="24"/>
          <w:szCs w:val="24"/>
        </w:rPr>
      </w:pPr>
      <w:r>
        <w:rPr>
          <w:rFonts w:hint="eastAsia" w:ascii="Times New Roman" w:hAnsi="Times New Roman" w:cs="Times New Roman"/>
          <w:b/>
          <w:sz w:val="24"/>
          <w:szCs w:val="24"/>
        </w:rPr>
        <w:t>5.2.1.2坝下游河段水文情势的影响分析</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（1）减水河段</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王家厂水库电站为坝后式水电站，</w:t>
      </w:r>
      <w:r>
        <w:rPr>
          <w:rFonts w:hint="eastAsia" w:ascii="Times New Roman" w:hAnsi="Times New Roman" w:cs="Times New Roman"/>
          <w:sz w:val="24"/>
          <w:szCs w:val="24"/>
          <w:lang w:eastAsia="zh-CN"/>
        </w:rPr>
        <w:t>厂坝之间</w:t>
      </w:r>
      <w:r>
        <w:rPr>
          <w:rFonts w:hint="eastAsia" w:ascii="Times New Roman" w:hAnsi="Times New Roman" w:cs="Times New Roman"/>
          <w:sz w:val="24"/>
          <w:szCs w:val="24"/>
        </w:rPr>
        <w:t>不会产生减水河段，最大限度减轻对河流造成的负面生态影响。生态流量按多年平均径流量的</w:t>
      </w:r>
      <w:r>
        <w:rPr>
          <w:rFonts w:ascii="Times New Roman" w:hAnsi="Times New Roman" w:cs="Times New Roman"/>
          <w:sz w:val="24"/>
          <w:szCs w:val="24"/>
        </w:rPr>
        <w:t>10%</w:t>
      </w:r>
      <w:r>
        <w:rPr>
          <w:rFonts w:hint="eastAsia" w:ascii="Times New Roman" w:hAnsi="Times New Roman" w:cs="Times New Roman"/>
          <w:sz w:val="24"/>
          <w:szCs w:val="24"/>
        </w:rPr>
        <w:t>下泄，</w:t>
      </w:r>
      <w:r>
        <w:rPr>
          <w:rFonts w:ascii="Times New Roman" w:hAnsi="Times New Roman" w:cs="Times New Roman"/>
          <w:sz w:val="24"/>
          <w:szCs w:val="24"/>
        </w:rPr>
        <w:t>本电站</w:t>
      </w:r>
      <w:r>
        <w:rPr>
          <w:rFonts w:hint="eastAsia" w:ascii="Times New Roman" w:hAnsi="Times New Roman" w:cs="Times New Roman"/>
          <w:sz w:val="24"/>
          <w:szCs w:val="24"/>
        </w:rPr>
        <w:t>通过现有泄流孔（直径1.4m）来解决下泄生态流量，对闸门进行改造，满足生态流量要求。</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 xml:space="preserve">）发电机尾水位下游河段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项目为坝式电站，大坝改变了原河流的水生生态环境。项目运行过程中，坝下水量将会稍有减少。项目通过现有泄流孔（直径1.4m）来解决下泄生态流量，对闸门进行改造，满足生态流量要求，保证生态用水量，设置生态下泄流量0.845</w:t>
      </w:r>
      <w:r>
        <w:rPr>
          <w:rFonts w:ascii="Times New Roman" w:hAnsi="Times New Roman" w:cs="Times New Roman"/>
          <w:sz w:val="24"/>
          <w:szCs w:val="24"/>
        </w:rPr>
        <w:t>m</w:t>
      </w:r>
      <w:r>
        <w:rPr>
          <w:rFonts w:hint="eastAsia" w:ascii="Times New Roman" w:hAnsi="Times New Roman" w:cs="Times New Roman"/>
          <w:sz w:val="24"/>
          <w:szCs w:val="24"/>
        </w:rPr>
        <w:t>³</w:t>
      </w:r>
      <w:r>
        <w:rPr>
          <w:rFonts w:ascii="Times New Roman" w:hAnsi="Times New Roman" w:cs="Times New Roman"/>
          <w:sz w:val="24"/>
          <w:szCs w:val="24"/>
        </w:rPr>
        <w:t>/s</w:t>
      </w:r>
      <w:r>
        <w:rPr>
          <w:rFonts w:hint="eastAsia" w:ascii="Times New Roman" w:hAnsi="Times New Roman" w:cs="Times New Roman"/>
          <w:sz w:val="24"/>
          <w:szCs w:val="24"/>
        </w:rPr>
        <w:t xml:space="preserve">，满足坝址下游河道的生态用水需求，并且计划安装在线监控装置。本项目已运行57年，蓄水水库库容约2.78亿 </w:t>
      </w:r>
      <w:r>
        <w:rPr>
          <w:rFonts w:ascii="Times New Roman" w:hAnsi="Times New Roman" w:cs="Times New Roman"/>
          <w:sz w:val="24"/>
          <w:szCs w:val="24"/>
        </w:rPr>
        <w:t>m</w:t>
      </w:r>
      <w:r>
        <w:rPr>
          <w:rFonts w:hint="eastAsia" w:ascii="Times New Roman" w:hAnsi="Times New Roman" w:cs="Times New Roman"/>
          <w:sz w:val="24"/>
          <w:szCs w:val="24"/>
        </w:rPr>
        <w:t>³，水库水体将很快下泄到下游河道，水文情势基本稳定。</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2015年增效扩容项目利用原有老坝，不改变水库库容，水文情势基本稳定。同时，由于发电尾水的汇入，下游的水位比天然条件下水位变化不大，下游河流基本恢复了正常的水流态势，汇合后的流量与天然条件下的相近， 不会对发电机尾水下游的河段产生明显的水文情势变化的影响。</w:t>
      </w:r>
    </w:p>
    <w:p>
      <w:pPr>
        <w:pageBreakBefore w:val="0"/>
        <w:kinsoku/>
        <w:wordWrap/>
        <w:topLinePunct w:val="0"/>
        <w:autoSpaceDE w:val="0"/>
        <w:autoSpaceDN w:val="0"/>
        <w:bidi w:val="0"/>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rPr>
        <w:t>5.2.1.3最小下泄流量计算分析与实施</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）核定方法与依据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根据湘水发〔</w:t>
      </w:r>
      <w:r>
        <w:rPr>
          <w:rFonts w:ascii="Times New Roman" w:hAnsi="Times New Roman" w:cs="Times New Roman"/>
          <w:sz w:val="24"/>
          <w:szCs w:val="24"/>
        </w:rPr>
        <w:t>2019</w:t>
      </w:r>
      <w:r>
        <w:rPr>
          <w:rFonts w:hint="eastAsia" w:ascii="Times New Roman" w:hAnsi="Times New Roman" w:cs="Times New Roman"/>
          <w:sz w:val="24"/>
          <w:szCs w:val="24"/>
        </w:rPr>
        <w:t>〕</w:t>
      </w:r>
      <w:r>
        <w:rPr>
          <w:rFonts w:ascii="Times New Roman" w:hAnsi="Times New Roman" w:cs="Times New Roman"/>
          <w:sz w:val="24"/>
          <w:szCs w:val="24"/>
        </w:rPr>
        <w:t xml:space="preserve">4 </w:t>
      </w:r>
      <w:r>
        <w:rPr>
          <w:rFonts w:hint="eastAsia" w:ascii="Times New Roman" w:hAnsi="Times New Roman" w:cs="Times New Roman"/>
          <w:sz w:val="24"/>
          <w:szCs w:val="24"/>
        </w:rPr>
        <w:t xml:space="preserve">号文件精神，生态流量核定按照以下原则确定：在工程设 </w:t>
      </w:r>
    </w:p>
    <w:p>
      <w:pPr>
        <w:pageBreakBefore w:val="0"/>
        <w:kinsoku/>
        <w:wordWrap/>
        <w:topLinePunct w:val="0"/>
        <w:autoSpaceDE w:val="0"/>
        <w:autoSpaceDN w:val="0"/>
        <w:bidi w:val="0"/>
        <w:spacing w:line="360" w:lineRule="auto"/>
        <w:jc w:val="left"/>
        <w:rPr>
          <w:rFonts w:ascii="Times New Roman" w:hAnsi="Times New Roman" w:cs="Times New Roman"/>
          <w:sz w:val="24"/>
          <w:szCs w:val="24"/>
        </w:rPr>
      </w:pPr>
      <w:r>
        <w:rPr>
          <w:rFonts w:hint="eastAsia" w:ascii="Times New Roman" w:hAnsi="Times New Roman" w:cs="Times New Roman"/>
          <w:sz w:val="24"/>
          <w:szCs w:val="24"/>
        </w:rPr>
        <w:t>计、水资源论证、环评批复等文件中有明确规定的，从其规定；存在不一致的或者没有规定的，由具有管辖权限的水行政主管部门会同生态环境部门核定。</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根据湖南省水利厅、省发改委、省生态环境厅、省能源局、省自然资源厅、省农业农村厅、省林业局联合印发的《湖南省小水电清理整改有关问题解答》（湘水函〔</w:t>
      </w:r>
      <w:r>
        <w:rPr>
          <w:rFonts w:ascii="Times New Roman" w:hAnsi="Times New Roman" w:cs="Times New Roman"/>
          <w:sz w:val="24"/>
          <w:szCs w:val="24"/>
        </w:rPr>
        <w:t>2019</w:t>
      </w:r>
      <w:r>
        <w:rPr>
          <w:rFonts w:hint="eastAsia" w:ascii="Times New Roman" w:hAnsi="Times New Roman" w:cs="Times New Roman"/>
          <w:sz w:val="24"/>
          <w:szCs w:val="24"/>
        </w:rPr>
        <w:t>〕</w:t>
      </w:r>
      <w:r>
        <w:rPr>
          <w:rFonts w:ascii="Times New Roman" w:hAnsi="Times New Roman" w:cs="Times New Roman"/>
          <w:sz w:val="24"/>
          <w:szCs w:val="24"/>
        </w:rPr>
        <w:t xml:space="preserve">179 </w:t>
      </w:r>
      <w:r>
        <w:rPr>
          <w:rFonts w:hint="eastAsia" w:ascii="Times New Roman" w:hAnsi="Times New Roman" w:cs="Times New Roman"/>
          <w:sz w:val="24"/>
          <w:szCs w:val="24"/>
        </w:rPr>
        <w:t>号）中有关生态流量核定意见：</w:t>
      </w:r>
      <w:r>
        <w:rPr>
          <w:rFonts w:ascii="Times New Roman" w:hAnsi="Times New Roman" w:cs="Times New Roman"/>
          <w:sz w:val="24"/>
          <w:szCs w:val="24"/>
        </w:rPr>
        <w:t>“</w:t>
      </w:r>
      <w:r>
        <w:rPr>
          <w:rFonts w:hint="eastAsia" w:ascii="Times New Roman" w:hAnsi="Times New Roman" w:cs="Times New Roman"/>
          <w:sz w:val="24"/>
          <w:szCs w:val="24"/>
        </w:rPr>
        <w:t>已有水资源论证（取水许可）批文或环评批文的小水电，可以按照经批准的生态流量核定，没有取得水资源论证（取水许可）批文或环评批文的小水电，原则上按照多年平均流量的</w:t>
      </w:r>
      <w:r>
        <w:rPr>
          <w:rFonts w:ascii="Times New Roman" w:hAnsi="Times New Roman" w:cs="Times New Roman"/>
          <w:sz w:val="24"/>
          <w:szCs w:val="24"/>
        </w:rPr>
        <w:t>10%</w:t>
      </w:r>
      <w:r>
        <w:rPr>
          <w:rFonts w:hint="eastAsia" w:ascii="Times New Roman" w:hAnsi="Times New Roman" w:cs="Times New Roman"/>
          <w:sz w:val="24"/>
          <w:szCs w:val="24"/>
        </w:rPr>
        <w:t>核定。</w:t>
      </w:r>
      <w:r>
        <w:rPr>
          <w:rFonts w:ascii="Times New Roman" w:hAnsi="Times New Roman" w:cs="Times New Roman"/>
          <w:sz w:val="24"/>
          <w:szCs w:val="24"/>
        </w:rPr>
        <w:t>”</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（2）生态流量核定值</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根据业主提供的《王家厂水电站取水许可论证报告》（送审稿）可知多年平均流量为8.54m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/s，最小下泄流量按照多年平均流量的</w:t>
      </w:r>
      <w:r>
        <w:rPr>
          <w:rFonts w:ascii="Times New Roman" w:hAnsi="Times New Roman" w:cs="Times New Roman"/>
          <w:sz w:val="24"/>
          <w:szCs w:val="24"/>
        </w:rPr>
        <w:t>10%</w:t>
      </w:r>
      <w:r>
        <w:rPr>
          <w:rFonts w:hint="eastAsia" w:ascii="Times New Roman" w:hAnsi="Times New Roman" w:cs="Times New Roman"/>
          <w:sz w:val="24"/>
          <w:szCs w:val="24"/>
        </w:rPr>
        <w:t>核定为0.845m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/s。符合生态流量核定的相关规定。</w:t>
      </w:r>
    </w:p>
    <w:p>
      <w:pPr>
        <w:pageBreakBefore w:val="0"/>
        <w:numPr>
          <w:ilvl w:val="0"/>
          <w:numId w:val="12"/>
        </w:numPr>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下泄生态流量保障分析</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王家厂水库电站为坝后式电站，</w:t>
      </w:r>
      <w:r>
        <w:rPr>
          <w:rFonts w:ascii="Times New Roman" w:hAnsi="Times New Roman" w:cs="Times New Roman"/>
          <w:sz w:val="24"/>
          <w:szCs w:val="24"/>
        </w:rPr>
        <w:t>本电站选用生态泄放闸方案，将厂房右侧第一孔泄洪闸作为生态泄放闸</w:t>
      </w:r>
      <w:r>
        <w:rPr>
          <w:rFonts w:hint="eastAsia" w:ascii="Times New Roman" w:hAnsi="Times New Roman" w:cs="Times New Roman"/>
          <w:sz w:val="24"/>
          <w:szCs w:val="24"/>
        </w:rPr>
        <w:t>，生态泄流量通过现有泄流孔（直径1.4m）来解决下泄生态流量，对闸门进行改造，满足生态流量要求。并在生态流量出口增设下泄流量实时在线监测装置，并接入省、市、县级小水电信息管理平台。本环评要求下泄生态流量为0.845</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厂水库电站根据电站现场实际情况，在生态流量闸前安装生态流量监测系统，由雷达流量计和遥测终端机与视频摄像头等组成，采取一杆式安装。通过视频站的建设，实现下泄流量的自动录像、固态存储，进而对下泄生态流量进行监控，根据主管部门提供的通讯规约将实时记录传输到主管部门。监控硬盘存储录像时间不低于1个月。澧县生态流量监管信息平台建成后，电站实时数据接入该平台。</w:t>
      </w:r>
    </w:p>
    <w:p>
      <w:pPr>
        <w:pageBreakBefore w:val="0"/>
        <w:kinsoku/>
        <w:wordWrap/>
        <w:topLinePunct w:val="0"/>
        <w:autoSpaceDE w:val="0"/>
        <w:autoSpaceDN w:val="0"/>
        <w:bidi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5.2.1.4取水合理性分析</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根据《湖南澧县王家厂水电站取水许可论证报告》可知，原则上同意了本项目的取水申请，同时应做到以下几点：</w:t>
      </w:r>
    </w:p>
    <w:p>
      <w:pPr>
        <w:pageBreakBefore w:val="0"/>
        <w:tabs>
          <w:tab w:val="left" w:pos="0"/>
          <w:tab w:val="left" w:pos="1155"/>
          <w:tab w:val="left" w:pos="1575"/>
        </w:tabs>
        <w:kinsoku/>
        <w:wordWrap/>
        <w:topLinePunct w:val="0"/>
        <w:bidi w:val="0"/>
        <w:spacing w:line="360" w:lineRule="auto"/>
        <w:ind w:firstLine="488"/>
        <w:rPr>
          <w:rFonts w:ascii="宋体" w:hAnsi="宋体" w:eastAsia="宋体" w:cs="宋体"/>
          <w:spacing w:val="2"/>
          <w:sz w:val="24"/>
        </w:rPr>
      </w:pPr>
      <w:r>
        <w:rPr>
          <w:rFonts w:ascii="宋体" w:hAnsi="宋体" w:eastAsia="宋体" w:cs="宋体"/>
          <w:spacing w:val="2"/>
          <w:sz w:val="24"/>
        </w:rPr>
        <w:t>（1）王家厂水库电站在运行过程中应统筹上下游用水关系，汛期严格按照省防指的要求进行调度。</w:t>
      </w:r>
    </w:p>
    <w:p>
      <w:pPr>
        <w:pageBreakBefore w:val="0"/>
        <w:tabs>
          <w:tab w:val="left" w:pos="0"/>
          <w:tab w:val="left" w:pos="1155"/>
          <w:tab w:val="left" w:pos="1575"/>
        </w:tabs>
        <w:kinsoku/>
        <w:wordWrap/>
        <w:topLinePunct w:val="0"/>
        <w:bidi w:val="0"/>
        <w:spacing w:line="360" w:lineRule="auto"/>
        <w:ind w:firstLine="488"/>
        <w:rPr>
          <w:rFonts w:ascii="宋体" w:hAnsi="宋体" w:eastAsia="宋体" w:cs="宋体"/>
          <w:spacing w:val="2"/>
          <w:sz w:val="24"/>
        </w:rPr>
      </w:pPr>
      <w:r>
        <w:rPr>
          <w:rFonts w:ascii="宋体" w:hAnsi="宋体" w:eastAsia="宋体" w:cs="宋体"/>
          <w:spacing w:val="2"/>
          <w:sz w:val="24"/>
        </w:rPr>
        <w:t>（2）加强水质监测，分别在电站厂址上游500m、电站尾水排放口下游50m各设1个水质监测断面；监测项目同现有常规监测项目保持一致；监测频次每年平、枯水期各1次。建议请有资质的部门实施监测。</w:t>
      </w:r>
    </w:p>
    <w:p>
      <w:pPr>
        <w:pageBreakBefore w:val="0"/>
        <w:tabs>
          <w:tab w:val="left" w:pos="0"/>
          <w:tab w:val="left" w:pos="1155"/>
          <w:tab w:val="left" w:pos="1575"/>
        </w:tabs>
        <w:kinsoku/>
        <w:wordWrap/>
        <w:topLinePunct w:val="0"/>
        <w:bidi w:val="0"/>
        <w:spacing w:line="360" w:lineRule="auto"/>
        <w:ind w:firstLine="488"/>
        <w:rPr>
          <w:rFonts w:ascii="宋体" w:hAnsi="宋体" w:eastAsia="宋体" w:cs="宋体"/>
          <w:spacing w:val="2"/>
          <w:sz w:val="24"/>
        </w:rPr>
      </w:pPr>
      <w:r>
        <w:rPr>
          <w:rFonts w:ascii="宋体" w:hAnsi="宋体" w:eastAsia="宋体" w:cs="宋体"/>
          <w:spacing w:val="2"/>
          <w:sz w:val="24"/>
        </w:rPr>
        <w:t>（3）应每年向水行政主管部门报送月、年度取水量、发电量以及本年度取水情况总结、下一年度取水计划建议和发电计划。</w:t>
      </w:r>
    </w:p>
    <w:p>
      <w:pPr>
        <w:pageBreakBefore w:val="0"/>
        <w:tabs>
          <w:tab w:val="left" w:pos="0"/>
          <w:tab w:val="left" w:pos="1155"/>
          <w:tab w:val="left" w:pos="1575"/>
        </w:tabs>
        <w:kinsoku/>
        <w:wordWrap/>
        <w:topLinePunct w:val="0"/>
        <w:bidi w:val="0"/>
        <w:spacing w:line="360" w:lineRule="auto"/>
        <w:ind w:firstLine="488"/>
        <w:rPr>
          <w:rFonts w:ascii="宋体" w:hAnsi="宋体" w:eastAsia="宋体" w:cs="宋体"/>
          <w:spacing w:val="2"/>
          <w:sz w:val="24"/>
        </w:rPr>
      </w:pPr>
      <w:r>
        <w:rPr>
          <w:rFonts w:ascii="宋体" w:hAnsi="宋体" w:eastAsia="宋体" w:cs="宋体"/>
          <w:spacing w:val="2"/>
          <w:sz w:val="24"/>
        </w:rPr>
        <w:t>（4）在运行期严格执行水行政主管机构所审批的最小下泄流量，进一步完善保障最小生态流量的工程措施和非工程措施。</w:t>
      </w:r>
    </w:p>
    <w:p>
      <w:pPr>
        <w:pageBreakBefore w:val="0"/>
        <w:tabs>
          <w:tab w:val="left" w:pos="0"/>
          <w:tab w:val="left" w:pos="1155"/>
          <w:tab w:val="left" w:pos="1575"/>
        </w:tabs>
        <w:kinsoku/>
        <w:wordWrap/>
        <w:topLinePunct w:val="0"/>
        <w:bidi w:val="0"/>
        <w:spacing w:line="360" w:lineRule="auto"/>
        <w:ind w:firstLine="488"/>
        <w:rPr>
          <w:rFonts w:ascii="宋体" w:hAnsi="宋体" w:eastAsia="宋体" w:cs="宋体"/>
          <w:spacing w:val="2"/>
          <w:sz w:val="24"/>
        </w:rPr>
      </w:pPr>
      <w:r>
        <w:rPr>
          <w:rFonts w:ascii="宋体" w:hAnsi="宋体" w:eastAsia="宋体" w:cs="宋体"/>
          <w:spacing w:val="2"/>
          <w:sz w:val="24"/>
        </w:rPr>
        <w:t>（5）建议办公区生活污水接入市政污水管网进行处理。</w:t>
      </w:r>
    </w:p>
    <w:p>
      <w:pPr>
        <w:pageBreakBefore w:val="0"/>
        <w:kinsoku/>
        <w:wordWrap/>
        <w:topLinePunct w:val="0"/>
        <w:autoSpaceDE w:val="0"/>
        <w:autoSpaceDN w:val="0"/>
        <w:bidi w:val="0"/>
        <w:spacing w:line="360" w:lineRule="auto"/>
        <w:ind w:firstLine="488" w:firstLineChars="200"/>
        <w:jc w:val="left"/>
        <w:rPr>
          <w:rFonts w:ascii="宋体" w:hAnsi="宋体" w:eastAsia="宋体" w:cs="宋体"/>
          <w:spacing w:val="2"/>
          <w:sz w:val="24"/>
        </w:rPr>
      </w:pPr>
      <w:r>
        <w:rPr>
          <w:rFonts w:ascii="宋体" w:hAnsi="宋体" w:eastAsia="宋体" w:cs="宋体"/>
          <w:spacing w:val="2"/>
          <w:sz w:val="24"/>
        </w:rPr>
        <w:t>（6）禁止在库区开展网箱养鱼、投肥养鱼活动。</w:t>
      </w:r>
    </w:p>
    <w:p>
      <w:pPr>
        <w:pageBreakBefore w:val="0"/>
        <w:kinsoku/>
        <w:wordWrap/>
        <w:topLinePunct w:val="0"/>
        <w:autoSpaceDE w:val="0"/>
        <w:autoSpaceDN w:val="0"/>
        <w:bidi w:val="0"/>
        <w:spacing w:line="360" w:lineRule="auto"/>
        <w:ind w:firstLine="488" w:firstLineChars="200"/>
        <w:jc w:val="left"/>
        <w:rPr>
          <w:rFonts w:ascii="Times New Roman" w:hAnsi="Times New Roman" w:eastAsia="宋体" w:cs="Times New Roman"/>
          <w:sz w:val="24"/>
          <w:szCs w:val="24"/>
        </w:rPr>
      </w:pPr>
      <w:r>
        <w:rPr>
          <w:rFonts w:ascii="宋体" w:hAnsi="宋体" w:eastAsia="宋体" w:cs="宋体"/>
          <w:spacing w:val="2"/>
          <w:sz w:val="24"/>
        </w:rPr>
        <w:t>电站取水用途与涔水水功能区的使用功能和水质目标一致，符合国家产业政策和地方有关用水管理方面的规定，其取水是合理可行的。电站的建设具有良好的经济和社会效益。工程修建后，对区域水资源的分配是有益的，有利于促进水资源的优化配制和高效利用</w:t>
      </w:r>
      <w:r>
        <w:rPr>
          <w:rFonts w:hint="eastAsia" w:ascii="Times New Roman" w:hAnsi="Times New Roman" w:cs="Times New Roman"/>
          <w:sz w:val="24"/>
          <w:szCs w:val="24"/>
        </w:rPr>
        <w:t>。</w:t>
      </w:r>
      <w:r>
        <w:rPr>
          <w:rFonts w:ascii="宋体" w:hAnsi="宋体" w:eastAsia="宋体" w:cs="宋体"/>
          <w:spacing w:val="2"/>
          <w:sz w:val="24"/>
        </w:rPr>
        <w:t>因此，本项目的取用水是合理可行的</w:t>
      </w:r>
      <w:r>
        <w:rPr>
          <w:rFonts w:hint="eastAsia" w:ascii="宋体" w:hAnsi="宋体" w:eastAsia="宋体" w:cs="宋体"/>
          <w:spacing w:val="2"/>
          <w:sz w:val="24"/>
        </w:rPr>
        <w:t>。</w:t>
      </w:r>
    </w:p>
    <w:p>
      <w:pPr>
        <w:pageBreakBefore w:val="0"/>
        <w:kinsoku/>
        <w:wordWrap/>
        <w:topLinePunct w:val="0"/>
        <w:autoSpaceDE w:val="0"/>
        <w:autoSpaceDN w:val="0"/>
        <w:bidi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5.2.1.5周边地下水水文情势变化情况</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澧县王家厂水库周边现状水文地质条件简单，项目评价范围内不存在地质灾害发育强烈、地形与地貌类型复杂、地形构造复杂、工程地质、水文地质条件不良，破坏地质环境的人类活动强烈等情况。</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项目已建成运行多年，根据地下水环境质量的现状监测，在水电站已投产多年的情况下，目前区块内的地下水环境质量较好。项目所在区域降雨量丰富，无抽取地下水的需要，项目建设不会引起地下水水位的变化。为维持较好的地下水环境质量情况，本环评建议建设单位在厂区容易出现地下水污染威胁的废润滑油暂存场所地面进行硬化。要求做好各个细节的防渗堵漏措施和地下水污染事故应急设施，每日派专人多次巡查，做好设备运行记录和防渗检查记录。因此，正常情况下，项目对地下水的环境污染影响较小。但是在非正常工况下，厂区防渗系统出现破损而导致渗漏时，则会对厂址区域的地下水形成污染威胁。</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b/>
          <w:sz w:val="24"/>
          <w:szCs w:val="24"/>
        </w:rPr>
      </w:pPr>
      <w:r>
        <w:rPr>
          <w:rFonts w:hint="eastAsia" w:ascii="Times New Roman" w:hAnsi="Times New Roman" w:cs="Times New Roman"/>
          <w:sz w:val="24"/>
          <w:szCs w:val="24"/>
        </w:rPr>
        <w:t>由于地下水污染治理、修复的技术难度较大，投入的治理、修复资金较大，治理、恢复时间较长，且治理效果难于达到原有环境水平，因此，应切实做好有效的防污、防渗等结构与工艺等措施，杜绝污染物渗漏等污染事故。</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5.</w:t>
      </w:r>
      <w:r>
        <w:rPr>
          <w:rFonts w:hint="eastAsia" w:ascii="Times New Roman" w:hAnsi="Times New Roman" w:cs="Times New Roman"/>
          <w:bCs w:val="0"/>
        </w:rPr>
        <w:t>2.2</w:t>
      </w:r>
      <w:r>
        <w:rPr>
          <w:rFonts w:ascii="Times New Roman" w:hAnsi="Times New Roman" w:cs="Times New Roman"/>
          <w:bCs w:val="0"/>
        </w:rPr>
        <w:t xml:space="preserve"> </w:t>
      </w:r>
      <w:r>
        <w:rPr>
          <w:rFonts w:hint="eastAsia" w:ascii="Times New Roman" w:hAnsi="Times New Roman" w:cs="Times New Roman"/>
          <w:bCs w:val="0"/>
        </w:rPr>
        <w:t>地表水环境影响分析</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项目的建设形成了库区，改变了库区及坝下游河段的水文情势，影响水污染物稀释、扩散及降解能力。对库区河段水质的影响主要是因壅水使水位抬高、过水断面增大、水深增加、泥沙淤积、流速减缓所致；对坝下河段水质的影响则主要是由水电站下泄流量和水质与天然状态不同所致。</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eastAsiaTheme="minorEastAsia"/>
          <w:sz w:val="24"/>
          <w:szCs w:val="24"/>
          <w:lang w:eastAsia="zh-CN"/>
        </w:rPr>
      </w:pPr>
      <w:r>
        <w:rPr>
          <w:rFonts w:hint="eastAsia"/>
          <w:sz w:val="24"/>
        </w:rPr>
        <w:t>根</w:t>
      </w:r>
      <w:r>
        <w:rPr>
          <w:rFonts w:hint="eastAsia"/>
          <w:spacing w:val="-17"/>
          <w:sz w:val="24"/>
        </w:rPr>
        <w:t>据</w:t>
      </w:r>
      <w:r>
        <w:rPr>
          <w:rFonts w:hint="eastAsia"/>
          <w:sz w:val="24"/>
        </w:rPr>
        <w:t>《环境影响评价技</w:t>
      </w:r>
      <w:r>
        <w:rPr>
          <w:rFonts w:hint="eastAsia"/>
          <w:spacing w:val="2"/>
          <w:sz w:val="24"/>
        </w:rPr>
        <w:t>术</w:t>
      </w:r>
      <w:r>
        <w:rPr>
          <w:rFonts w:hint="eastAsia"/>
          <w:sz w:val="24"/>
        </w:rPr>
        <w:t>导则地表水环境</w:t>
      </w:r>
      <w:r>
        <w:rPr>
          <w:rFonts w:hint="eastAsia"/>
          <w:spacing w:val="-29"/>
          <w:sz w:val="24"/>
        </w:rPr>
        <w:t>》</w:t>
      </w:r>
      <w:r>
        <w:rPr>
          <w:rFonts w:hint="eastAsia"/>
          <w:sz w:val="24"/>
        </w:rPr>
        <w:t>（</w:t>
      </w:r>
      <w:r>
        <w:rPr>
          <w:rFonts w:hint="default" w:ascii="Times New Roman" w:hAnsi="Times New Roman" w:eastAsia="Times New Roman"/>
          <w:spacing w:val="-1"/>
          <w:sz w:val="24"/>
        </w:rPr>
        <w:t>H</w:t>
      </w:r>
      <w:r>
        <w:rPr>
          <w:rFonts w:hint="default" w:ascii="Times New Roman" w:hAnsi="Times New Roman" w:eastAsia="Times New Roman"/>
          <w:sz w:val="24"/>
        </w:rPr>
        <w:t>J2.3</w:t>
      </w:r>
      <w:r>
        <w:rPr>
          <w:rFonts w:hint="default" w:ascii="Times New Roman" w:hAnsi="Times New Roman" w:eastAsia="Times New Roman"/>
          <w:spacing w:val="-1"/>
          <w:sz w:val="24"/>
        </w:rPr>
        <w:t>-</w:t>
      </w:r>
      <w:r>
        <w:rPr>
          <w:rFonts w:hint="default" w:ascii="Times New Roman" w:hAnsi="Times New Roman" w:eastAsia="Times New Roman"/>
          <w:sz w:val="24"/>
        </w:rPr>
        <w:t>2018</w:t>
      </w:r>
      <w:r>
        <w:rPr>
          <w:rFonts w:hint="eastAsia"/>
          <w:spacing w:val="-15"/>
          <w:sz w:val="24"/>
        </w:rPr>
        <w:t>）</w:t>
      </w:r>
      <w:r>
        <w:rPr>
          <w:rFonts w:hint="eastAsia"/>
          <w:sz w:val="24"/>
        </w:rPr>
        <w:t>及前文分析</w:t>
      </w:r>
      <w:r>
        <w:rPr>
          <w:rFonts w:hint="eastAsia"/>
          <w:spacing w:val="-15"/>
          <w:sz w:val="24"/>
        </w:rPr>
        <w:t>，</w:t>
      </w:r>
      <w:r>
        <w:rPr>
          <w:rFonts w:hint="eastAsia"/>
          <w:sz w:val="24"/>
        </w:rPr>
        <w:t xml:space="preserve">本项目 </w:t>
      </w:r>
      <w:r>
        <w:rPr>
          <w:rFonts w:hint="eastAsia"/>
          <w:spacing w:val="2"/>
          <w:sz w:val="24"/>
        </w:rPr>
        <w:t>属于水文要素影</w:t>
      </w:r>
      <w:r>
        <w:rPr>
          <w:rFonts w:hint="eastAsia"/>
          <w:spacing w:val="4"/>
          <w:sz w:val="24"/>
        </w:rPr>
        <w:t>响</w:t>
      </w:r>
      <w:r>
        <w:rPr>
          <w:rFonts w:hint="eastAsia"/>
          <w:spacing w:val="2"/>
          <w:sz w:val="24"/>
        </w:rPr>
        <w:t>型建设项目，对照评价等级划</w:t>
      </w:r>
      <w:r>
        <w:rPr>
          <w:rFonts w:hint="eastAsia"/>
          <w:spacing w:val="4"/>
          <w:sz w:val="24"/>
        </w:rPr>
        <w:t>分</w:t>
      </w:r>
      <w:r>
        <w:rPr>
          <w:rFonts w:hint="eastAsia"/>
          <w:spacing w:val="2"/>
          <w:sz w:val="24"/>
        </w:rPr>
        <w:t>，本工程地表水环境影响评价</w:t>
      </w:r>
      <w:r>
        <w:rPr>
          <w:rFonts w:hint="eastAsia"/>
          <w:sz w:val="24"/>
        </w:rPr>
        <w:t>工作等级为</w:t>
      </w:r>
      <w:r>
        <w:rPr>
          <w:rFonts w:hint="eastAsia"/>
          <w:sz w:val="24"/>
          <w:lang w:eastAsia="zh-CN"/>
        </w:rPr>
        <w:t>一</w:t>
      </w:r>
      <w:r>
        <w:rPr>
          <w:rFonts w:hint="eastAsia"/>
          <w:sz w:val="24"/>
        </w:rPr>
        <w:t>级</w:t>
      </w:r>
      <w:r>
        <w:rPr>
          <w:rFonts w:hint="eastAsia" w:ascii="Times New Roman" w:hAnsi="Times New Roman" w:cs="Times New Roman"/>
          <w:sz w:val="24"/>
          <w:szCs w:val="24"/>
          <w:lang w:eastAsia="zh-CN"/>
        </w:rPr>
        <w:t>。</w:t>
      </w:r>
    </w:p>
    <w:p>
      <w:pPr>
        <w:pageBreakBefore w:val="0"/>
        <w:kinsoku/>
        <w:wordWrap/>
        <w:topLinePunct w:val="0"/>
        <w:autoSpaceDE w:val="0"/>
        <w:autoSpaceDN w:val="0"/>
        <w:bidi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5.2.2.1库区水温影响</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）水库水温变化概况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天然河流流速较大，水流湍急，表面水体吸收的热量通过水体紊动能迅速传向整个过流断面。天然河流水温多呈混合型，水温变化滞后于气温，呈年周期性变化。水库蓄水后，水深增大，库内流速变缓，水体紊动动能减小，改变了水气界面的热交换和水体内部的热传导过程。水库水体的热量主要来源于太阳辐射、大气辐射以及降雨、入流等所带来的热量，另外，通过反射辐射、对流交换、水体增温、蒸发和出流等会消耗一部分热量。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水库水温受到以年为周期的气候变化、入流水温、出流水温、风力、热扩散和热对流等的影响，水温沿水深方向呈现出规律性的分布以及年周期性变化。冬季，由于气温低，太阳辐射量小，水库水表水温较低，而水体内部水温相对较高，水库表面水体和库内水体发生热对流进行掺混，这个时期水体呈等温状态分布；春季，受到气温上升、太阳辐射量增大等影响，水体表层水温逐渐升高，深水层的水温仍较低，且变化较小，使得表面温水层与深水层出现温差。夏天，气温升高，水体表面温度也随之上升。致使水体温度的分层现象加剧，出现明显的温度突变层，即为温跃层，在这段时期内，表层与深水层水温相差较大。秋季，气温较夏季有所降低，水体表面温度又随着气温的逐渐下降而降低，表面水逐渐下沉，并与下层温水进行对流掺混，直到整个影响区中水的密度均匀为止，此时水库表面又形成了新的等温层，该层的厚度随时间的推移而变化。在秋季和冬季，水库水体不断地进行着水体的上下对流换热，直至再一次形成全库等温状态。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水库水温按其垂向温度结构形式，大致分成三种类型：混合型、分层型、过渡型。混合型（又称等温型）分布特征是一年中任何时间库内水温分布比较均匀，水温梯度很小，库底水温随水库表面水温而变，库底层水温的年较差可达 </w:t>
      </w:r>
      <w:r>
        <w:rPr>
          <w:rFonts w:ascii="Times New Roman" w:hAnsi="Times New Roman" w:cs="Times New Roman"/>
          <w:sz w:val="24"/>
          <w:szCs w:val="24"/>
        </w:rPr>
        <w:t>15</w:t>
      </w:r>
      <w:r>
        <w:rPr>
          <w:rFonts w:hint="eastAsia" w:ascii="Times New Roman" w:hAnsi="Times New Roman" w:cs="Times New Roman"/>
          <w:sz w:val="24"/>
          <w:szCs w:val="24"/>
        </w:rPr>
        <w:t>～</w:t>
      </w:r>
      <w:r>
        <w:rPr>
          <w:rFonts w:ascii="Times New Roman" w:hAnsi="Times New Roman" w:cs="Times New Roman"/>
          <w:sz w:val="24"/>
          <w:szCs w:val="24"/>
        </w:rPr>
        <w:t>24</w:t>
      </w:r>
      <w:r>
        <w:rPr>
          <w:rFonts w:hint="eastAsia" w:ascii="Times New Roman" w:hAnsi="Times New Roman" w:cs="Times New Roman"/>
          <w:sz w:val="24"/>
          <w:szCs w:val="24"/>
        </w:rPr>
        <w:t>℃，水体与库底之间有明显的热量交换。</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分层型分布特征是在水库水温的升温期，库表面的水温明显高于中下层水温而出现温度分层，水温梯度大，库底层水温的年较差一般不超</w:t>
      </w:r>
      <w:r>
        <w:rPr>
          <w:rFonts w:ascii="Times New Roman" w:hAnsi="Times New Roman" w:cs="Times New Roman"/>
          <w:sz w:val="24"/>
          <w:szCs w:val="24"/>
        </w:rPr>
        <w:t>15</w:t>
      </w:r>
      <w:r>
        <w:rPr>
          <w:rFonts w:hint="eastAsia" w:ascii="Times New Roman" w:hAnsi="Times New Roman" w:cs="Times New Roman"/>
          <w:sz w:val="24"/>
          <w:szCs w:val="24"/>
        </w:rPr>
        <w:t>℃。分层型水温结构沿水深可分为表温层、温跃层、深水层三层。表温层的水体与空气直接进行热交换，吸收热能多，温度高，因受风浪剪切、垂直环流、垂向对流等的影响，层内水温相互掺混，全层水温基本上均匀，又称为表面混合层。温跃层层内水温梯度大，全层从上到下水温变化剧烈。深水层接近于库底，层内水温基本上变化较小，全层温度梯度很小，或接近均匀。</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过渡型分布特征是水库水温结构同时兼有混合型、分层型的水温分布特征。</w:t>
      </w:r>
    </w:p>
    <w:p>
      <w:pPr>
        <w:pageBreakBefore w:val="0"/>
        <w:numPr>
          <w:ilvl w:val="0"/>
          <w:numId w:val="13"/>
        </w:numPr>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王家长水库水温结构分析</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水库水温度结构类型判别，采用径流-库容法进行判别：</w:t>
      </w:r>
    </w:p>
    <w:p>
      <w:pPr>
        <w:pageBreakBefore w:val="0"/>
        <w:kinsoku/>
        <w:wordWrap/>
        <w:topLinePunct w:val="0"/>
        <w:autoSpaceDE w:val="0"/>
        <w:autoSpaceDN w:val="0"/>
        <w:bidi w:val="0"/>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α=多年平均年径流量/总库容</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当</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10</w:t>
      </w:r>
      <w:r>
        <w:rPr>
          <w:rFonts w:hint="eastAsia" w:ascii="Times New Roman" w:hAnsi="Times New Roman" w:cs="Times New Roman"/>
          <w:sz w:val="24"/>
          <w:szCs w:val="24"/>
        </w:rPr>
        <w:t>为分层型；</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时为混合型；</w:t>
      </w:r>
      <w:r>
        <w:rPr>
          <w:rFonts w:ascii="Times New Roman" w:hAnsi="Times New Roman" w:cs="Times New Roman"/>
          <w:sz w:val="24"/>
          <w:szCs w:val="24"/>
        </w:rPr>
        <w:t>10</w:t>
      </w:r>
      <w:r>
        <w:rPr>
          <w:rFonts w:hint="eastAsia" w:ascii="Times New Roman" w:hAnsi="Times New Roman" w:cs="Times New Roman"/>
          <w:sz w:val="24"/>
          <w:szCs w:val="24"/>
        </w:rPr>
        <w:t>＜</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为过渡型。本电站为河道型径流式水库，</w:t>
      </w:r>
      <w:r>
        <w:rPr>
          <w:rFonts w:ascii="Times New Roman" w:hAnsi="Times New Roman" w:cs="Times New Roman"/>
          <w:bCs/>
          <w:sz w:val="24"/>
          <w:szCs w:val="24"/>
        </w:rPr>
        <w:t>多年平均年径流量</w:t>
      </w:r>
      <w:r>
        <w:rPr>
          <w:rFonts w:hint="eastAsia" w:ascii="Times New Roman" w:hAnsi="Times New Roman" w:cs="Times New Roman"/>
          <w:bCs/>
          <w:sz w:val="24"/>
          <w:szCs w:val="24"/>
        </w:rPr>
        <w:t>3.025</w:t>
      </w:r>
      <w:r>
        <w:rPr>
          <w:rFonts w:ascii="Times New Roman" w:hAnsi="Times New Roman" w:cs="Times New Roman"/>
          <w:bCs/>
          <w:sz w:val="24"/>
          <w:szCs w:val="24"/>
        </w:rPr>
        <w:t>亿立方米，总库容</w:t>
      </w:r>
      <w:r>
        <w:rPr>
          <w:rFonts w:hint="eastAsia" w:ascii="Times New Roman" w:hAnsi="Times New Roman" w:cs="Times New Roman"/>
          <w:bCs/>
          <w:sz w:val="24"/>
          <w:szCs w:val="24"/>
        </w:rPr>
        <w:t>2.78</w:t>
      </w:r>
      <w:r>
        <w:rPr>
          <w:rFonts w:ascii="Times New Roman" w:hAnsi="Times New Roman" w:cs="Times New Roman"/>
          <w:bCs/>
          <w:sz w:val="24"/>
          <w:szCs w:val="24"/>
        </w:rPr>
        <w:t>亿立方米，α=</w:t>
      </w:r>
      <w:r>
        <w:rPr>
          <w:rFonts w:hint="eastAsia" w:ascii="Times New Roman" w:hAnsi="Times New Roman" w:cs="Times New Roman"/>
          <w:bCs/>
          <w:sz w:val="24"/>
          <w:szCs w:val="24"/>
        </w:rPr>
        <w:t>3.025</w:t>
      </w:r>
      <w:r>
        <w:rPr>
          <w:rFonts w:ascii="Times New Roman" w:hAnsi="Times New Roman" w:cs="Times New Roman"/>
          <w:bCs/>
          <w:sz w:val="24"/>
          <w:szCs w:val="24"/>
        </w:rPr>
        <w:t>/</w:t>
      </w:r>
      <w:r>
        <w:rPr>
          <w:rFonts w:hint="eastAsia" w:ascii="Times New Roman" w:hAnsi="Times New Roman" w:cs="Times New Roman"/>
          <w:bCs/>
          <w:sz w:val="24"/>
          <w:szCs w:val="24"/>
        </w:rPr>
        <w:t>2.78</w:t>
      </w:r>
      <w:r>
        <w:rPr>
          <w:rFonts w:ascii="Times New Roman" w:hAnsi="Times New Roman" w:cs="Times New Roman"/>
          <w:bCs/>
          <w:sz w:val="24"/>
          <w:szCs w:val="24"/>
        </w:rPr>
        <w:t>=</w:t>
      </w:r>
      <w:r>
        <w:rPr>
          <w:rFonts w:hint="eastAsia" w:ascii="Times New Roman" w:hAnsi="Times New Roman" w:cs="Times New Roman"/>
          <w:bCs/>
          <w:sz w:val="24"/>
          <w:szCs w:val="24"/>
        </w:rPr>
        <w:t>1.088≤10</w:t>
      </w:r>
      <w:r>
        <w:rPr>
          <w:rFonts w:hint="eastAsia" w:ascii="Times New Roman" w:hAnsi="Times New Roman" w:cs="Times New Roman"/>
          <w:sz w:val="24"/>
          <w:szCs w:val="24"/>
        </w:rPr>
        <w:t>，为稳定分层型。</w:t>
      </w:r>
      <w:r>
        <w:rPr>
          <w:rFonts w:hint="eastAsia" w:ascii="Times New Roman" w:hAnsi="Times New Roman" w:cs="Times New Roman"/>
          <w:sz w:val="24"/>
          <w:szCs w:val="24"/>
          <w:highlight w:val="none"/>
        </w:rPr>
        <w:t>库内会发生水温分层现象。</w:t>
      </w:r>
      <w:r>
        <w:rPr>
          <w:rFonts w:hint="eastAsia" w:ascii="Times New Roman" w:hAnsi="Times New Roman" w:cs="Times New Roman"/>
          <w:sz w:val="24"/>
          <w:szCs w:val="24"/>
        </w:rPr>
        <w:t>参照“澧县水电站一站一策整改方案”，水库采用利用上层灌溉闸、泄洪闸小开度泄流改造的方案泄放生态流量，将水引至坝下，旁边放水管出流，满足生态流量要求。由于水库存在分层现象，王家厂水库发电取水、洪水排泄、生态流量泄放均不取库区底部水，因此，对库区水温影响较小；洪水对库区水温无影响。</w:t>
      </w:r>
    </w:p>
    <w:p>
      <w:pPr>
        <w:pageBreakBefore w:val="0"/>
        <w:kinsoku/>
        <w:wordWrap/>
        <w:topLinePunct w:val="0"/>
        <w:autoSpaceDE w:val="0"/>
        <w:autoSpaceDN w:val="0"/>
        <w:bidi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5.2.2.2地表水水质影响</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建设好后，库区蓄水期间，库尾及库区污染源的存在对库区水质可能会产生一定的影响；由于水库库容较小，使水流流速减缓，水动力条件发生变化，水体在水库的滞留时间将会延长，从而可能影响到水体的水质；库区蓄水将淹没正常蓄水位以下的植被、土地，植物腐烂等将释放出有机物质，土地浸泡而使化肥和农药流失，增加水库</w:t>
      </w:r>
      <w:r>
        <w:rPr>
          <w:rFonts w:ascii="Times New Roman" w:hAnsi="Times New Roman" w:cs="Times New Roman"/>
          <w:sz w:val="24"/>
          <w:szCs w:val="24"/>
        </w:rPr>
        <w:t>N</w:t>
      </w:r>
      <w:r>
        <w:rPr>
          <w:rFonts w:hint="eastAsia" w:ascii="Times New Roman" w:hAnsi="Times New Roman" w:cs="Times New Roman"/>
          <w:sz w:val="24"/>
          <w:szCs w:val="24"/>
        </w:rPr>
        <w:t>、</w:t>
      </w:r>
      <w:r>
        <w:rPr>
          <w:rFonts w:ascii="Times New Roman" w:hAnsi="Times New Roman" w:cs="Times New Roman"/>
          <w:sz w:val="24"/>
          <w:szCs w:val="24"/>
        </w:rPr>
        <w:t>P</w:t>
      </w:r>
      <w:r>
        <w:rPr>
          <w:rFonts w:hint="eastAsia" w:ascii="Times New Roman" w:hAnsi="Times New Roman" w:cs="Times New Roman"/>
          <w:sz w:val="24"/>
          <w:szCs w:val="24"/>
        </w:rPr>
        <w:t xml:space="preserve">等有机污染物。由于大坝阻隔，河流的漂浮物、悬浮物等积存在水库内或沉入库底，物质腐烂将释放出有机物质。水库营养物质的增加，对水体水质将产生影响。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水体富营养化是由于水体中氮、磷等植物营养物质的富集而使水质恶化的现象，表现出水体的水生生物生长繁殖能力提高、藻类异常增殖等现象。一方面，拦水坝形成后，容量增大，水体稀释能力增加，有利于溶解矿物质，减少浑浊度和生化需氧量；另一方面，库区流速减缓，水库中氮、磷等污染物扩散能力较天然河道状态降低，稀释自净能力降低，可能造成库区营养物质浓度增加。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据调查，库区内及库尾上游无产生废水的工业污染源。库区及上游地区的水污染源主要是水土流失携带进入水库的少量悬浮物、氮、磷等营养元素。目前，地区的森林植被覆盖良好，农田耕地较少，土壤抗侵蚀能力较强，水土流失程度较轻，根据类似工程观测，由水土流失携带进入水库的氮、磷等营养元素的量较少，不会造成水库中氮、磷等营养元素的量明显增加而使水库发生富营养化。同时，采取水土保持措施后，区域的水土流失程度也将减弱，进入水库的氮、磷等营养元素的量将会减少，水库发生富营养化的可能性会更小。</w:t>
      </w:r>
    </w:p>
    <w:p>
      <w:pPr>
        <w:pStyle w:val="5"/>
        <w:pageBreakBefore w:val="0"/>
        <w:numPr>
          <w:ilvl w:val="2"/>
          <w:numId w:val="0"/>
        </w:numPr>
        <w:kinsoku/>
        <w:wordWrap/>
        <w:topLinePunct w:val="0"/>
        <w:bidi w:val="0"/>
        <w:ind w:firstLine="482" w:firstLineChars="200"/>
        <w:rPr>
          <w:rFonts w:hint="eastAsia"/>
          <w:sz w:val="24"/>
        </w:rPr>
      </w:pPr>
      <w:r>
        <w:rPr>
          <w:rFonts w:hint="eastAsia"/>
          <w:lang w:val="en-US" w:eastAsia="zh-CN"/>
        </w:rPr>
        <w:t>5.2.2.3</w:t>
      </w:r>
      <w:r>
        <w:rPr>
          <w:rFonts w:hint="eastAsia"/>
          <w:sz w:val="24"/>
        </w:rPr>
        <w:t>对</w:t>
      </w:r>
      <w:r>
        <w:rPr>
          <w:rFonts w:hint="eastAsia" w:ascii="Times New Roman" w:hAnsi="Times New Roman"/>
          <w:color w:val="000000" w:themeColor="text1"/>
          <w:sz w:val="24"/>
          <w:szCs w:val="20"/>
          <w:lang w:val="zh-CN" w:eastAsia="zh-CN" w:bidi="zh-CN"/>
          <w14:textFill>
            <w14:solidFill>
              <w14:schemeClr w14:val="tx1"/>
            </w14:solidFill>
          </w14:textFill>
        </w:rPr>
        <w:t>湖南澧州涔槐国家湿地公园</w:t>
      </w:r>
      <w:r>
        <w:rPr>
          <w:rFonts w:hint="eastAsia"/>
          <w:sz w:val="24"/>
        </w:rPr>
        <w:t>影响</w:t>
      </w:r>
      <w:r>
        <w:rPr>
          <w:rFonts w:hint="eastAsia"/>
          <w:spacing w:val="2"/>
          <w:sz w:val="24"/>
        </w:rPr>
        <w:t>分</w:t>
      </w:r>
      <w:r>
        <w:rPr>
          <w:rFonts w:hint="eastAsia"/>
          <w:sz w:val="24"/>
        </w:rPr>
        <w:t>析</w:t>
      </w:r>
    </w:p>
    <w:p>
      <w:pPr>
        <w:pStyle w:val="72"/>
        <w:adjustRightInd w:val="0"/>
        <w:snapToGrid w:val="0"/>
        <w:spacing w:after="0"/>
        <w:ind w:firstLine="501" w:firstLineChars="209"/>
        <w:rPr>
          <w:rFonts w:ascii="Times New Roman" w:hAnsi="Times New Roman"/>
          <w:color w:val="000000" w:themeColor="text1"/>
          <w:sz w:val="24"/>
          <w:szCs w:val="20"/>
          <w:lang w:val="zh-CN" w:eastAsia="zh-CN" w:bidi="zh-CN"/>
          <w14:textFill>
            <w14:solidFill>
              <w14:schemeClr w14:val="tx1"/>
            </w14:solidFill>
          </w14:textFill>
        </w:rPr>
      </w:pPr>
      <w:bookmarkStart w:id="159" w:name="_Toc30604"/>
      <w:r>
        <w:rPr>
          <w:rFonts w:hint="eastAsia" w:ascii="Times New Roman" w:hAnsi="Times New Roman"/>
          <w:color w:val="000000" w:themeColor="text1"/>
          <w:sz w:val="24"/>
          <w:szCs w:val="20"/>
          <w:lang w:val="en-US" w:eastAsia="zh-CN" w:bidi="zh-CN"/>
          <w14:textFill>
            <w14:solidFill>
              <w14:schemeClr w14:val="tx1"/>
            </w14:solidFill>
          </w14:textFill>
        </w:rPr>
        <w:t>王家厂水库属于</w:t>
      </w:r>
      <w:r>
        <w:rPr>
          <w:rFonts w:hint="eastAsia" w:ascii="Times New Roman" w:hAnsi="Times New Roman"/>
          <w:color w:val="000000" w:themeColor="text1"/>
          <w:sz w:val="24"/>
          <w:szCs w:val="20"/>
          <w:lang w:val="zh-CN" w:eastAsia="zh-CN" w:bidi="zh-CN"/>
          <w14:textFill>
            <w14:solidFill>
              <w14:schemeClr w14:val="tx1"/>
            </w14:solidFill>
          </w14:textFill>
        </w:rPr>
        <w:t>澧州涔槐国家湿地公园</w:t>
      </w:r>
      <w:r>
        <w:rPr>
          <w:rFonts w:hint="eastAsia" w:ascii="Times New Roman" w:hAnsi="Times New Roman"/>
          <w:color w:val="000000" w:themeColor="text1"/>
          <w:sz w:val="24"/>
          <w:szCs w:val="20"/>
          <w:lang w:val="en-US" w:eastAsia="zh-CN" w:bidi="zh-CN"/>
          <w14:textFill>
            <w14:solidFill>
              <w14:schemeClr w14:val="tx1"/>
            </w14:solidFill>
          </w14:textFill>
        </w:rPr>
        <w:t>湿地生态系统</w:t>
      </w:r>
      <w:r>
        <w:rPr>
          <w:rFonts w:hint="eastAsia" w:ascii="Times New Roman" w:hAnsi="Times New Roman"/>
          <w:color w:val="000000" w:themeColor="text1"/>
          <w:sz w:val="24"/>
          <w:szCs w:val="20"/>
          <w:lang w:val="zh-CN" w:eastAsia="zh-CN" w:bidi="zh-CN"/>
          <w14:textFill>
            <w14:solidFill>
              <w14:schemeClr w14:val="tx1"/>
            </w14:solidFill>
          </w14:textFill>
        </w:rPr>
        <w:t>，澧州涔槐国家湿地公园以水量充沛的涔水永久性河流和水质优良的山门水库、王家厂水库库塘湿地为主体，以洪泛平原湿地为辅组成的复合湿地生态系统。</w:t>
      </w:r>
      <w:bookmarkEnd w:id="159"/>
    </w:p>
    <w:p>
      <w:pPr>
        <w:pStyle w:val="72"/>
        <w:adjustRightInd w:val="0"/>
        <w:snapToGrid w:val="0"/>
        <w:spacing w:after="0"/>
        <w:ind w:firstLine="501" w:firstLineChars="209"/>
        <w:rPr>
          <w:rFonts w:ascii="Times New Roman" w:hAnsi="Times New Roman"/>
          <w:color w:val="000000" w:themeColor="text1"/>
          <w:sz w:val="24"/>
          <w:szCs w:val="20"/>
          <w:lang w:val="zh-CN" w:eastAsia="zh-CN" w:bidi="zh-CN"/>
          <w14:textFill>
            <w14:solidFill>
              <w14:schemeClr w14:val="tx1"/>
            </w14:solidFill>
          </w14:textFill>
        </w:rPr>
      </w:pPr>
      <w:r>
        <w:rPr>
          <w:rFonts w:hint="eastAsia" w:ascii="Times New Roman" w:hAnsi="Times New Roman"/>
          <w:color w:val="000000" w:themeColor="text1"/>
          <w:sz w:val="24"/>
          <w:szCs w:val="20"/>
          <w:lang w:val="zh-CN" w:eastAsia="zh-CN" w:bidi="zh-CN"/>
          <w14:textFill>
            <w14:solidFill>
              <w14:schemeClr w14:val="tx1"/>
            </w14:solidFill>
          </w14:textFill>
        </w:rPr>
        <w:t>经调查统计，湖南澧州涔槐国家湿地公园规划范围内共记录鱼类68种，隶属于6目13科。湿地公园鱼类群落建构如下：</w:t>
      </w:r>
    </w:p>
    <w:p>
      <w:pPr>
        <w:pStyle w:val="72"/>
        <w:adjustRightInd w:val="0"/>
        <w:snapToGrid w:val="0"/>
        <w:spacing w:after="0"/>
        <w:ind w:firstLine="501" w:firstLineChars="209"/>
        <w:rPr>
          <w:rFonts w:ascii="Times New Roman" w:hAnsi="Times New Roman"/>
          <w:color w:val="000000" w:themeColor="text1"/>
          <w:sz w:val="24"/>
          <w:szCs w:val="20"/>
          <w:lang w:val="zh-CN" w:eastAsia="zh-CN" w:bidi="zh-CN"/>
          <w14:textFill>
            <w14:solidFill>
              <w14:schemeClr w14:val="tx1"/>
            </w14:solidFill>
          </w14:textFill>
        </w:rPr>
      </w:pPr>
      <w:r>
        <w:rPr>
          <w:rFonts w:hint="eastAsia" w:ascii="Times New Roman" w:hAnsi="Times New Roman"/>
          <w:color w:val="000000" w:themeColor="text1"/>
          <w:sz w:val="24"/>
          <w:szCs w:val="20"/>
          <w:lang w:val="zh-CN" w:eastAsia="zh-CN" w:bidi="zh-CN"/>
          <w14:textFill>
            <w14:solidFill>
              <w14:schemeClr w14:val="tx1"/>
            </w14:solidFill>
          </w14:textFill>
        </w:rPr>
        <w:t>鲑形目：银鱼科1种，鳗鲡目：鳗鲡科1种，鲤形目：鲤科38种、鳅科5种，鲶形目：鲶科2种、鲿科8种、鮡科1种，合鳃鱼目：合鳃鱼科1种，鲈形目：鮨科4种、塘鳢科1种、虾虎鱼科3种、鳢科2种、刺鳅科1种。</w:t>
      </w:r>
    </w:p>
    <w:p>
      <w:pPr>
        <w:pStyle w:val="72"/>
        <w:adjustRightInd w:val="0"/>
        <w:snapToGrid w:val="0"/>
        <w:spacing w:after="0"/>
        <w:ind w:firstLine="501" w:firstLineChars="209"/>
        <w:rPr>
          <w:rFonts w:ascii="Times New Roman" w:hAnsi="Times New Roman"/>
          <w:color w:val="000000" w:themeColor="text1"/>
          <w:sz w:val="24"/>
          <w:szCs w:val="20"/>
          <w:lang w:val="zh-CN" w:eastAsia="zh-CN" w:bidi="zh-CN"/>
          <w14:textFill>
            <w14:solidFill>
              <w14:schemeClr w14:val="tx1"/>
            </w14:solidFill>
          </w14:textFill>
        </w:rPr>
      </w:pPr>
      <w:r>
        <w:rPr>
          <w:rFonts w:hint="eastAsia" w:ascii="Times New Roman" w:hAnsi="Times New Roman"/>
          <w:color w:val="000000" w:themeColor="text1"/>
          <w:sz w:val="24"/>
          <w:szCs w:val="20"/>
          <w:lang w:val="zh-CN" w:eastAsia="zh-CN" w:bidi="zh-CN"/>
          <w14:textFill>
            <w14:solidFill>
              <w14:schemeClr w14:val="tx1"/>
            </w14:solidFill>
          </w14:textFill>
        </w:rPr>
        <w:t>经调查统计和查阅资料，湿地公园共有两栖动物16种，隶属于2目7科（见附录）。湖南澧州涔槐国家湿地公园两栖动物群落结构如下：无尾目：角蟾科1种、蟾蜍科1种、雨蛙科1种、蛙科8种、树蛙科2种、姬蛙科2种；有尾目：隐腮鲵科1种。</w:t>
      </w:r>
    </w:p>
    <w:p>
      <w:pPr>
        <w:pStyle w:val="72"/>
        <w:adjustRightInd w:val="0"/>
        <w:snapToGrid w:val="0"/>
        <w:spacing w:after="0"/>
        <w:ind w:firstLine="501" w:firstLineChars="209"/>
        <w:rPr>
          <w:rFonts w:ascii="Times New Roman" w:hAnsi="Times New Roman"/>
          <w:color w:val="000000" w:themeColor="text1"/>
          <w:sz w:val="24"/>
          <w:szCs w:val="20"/>
          <w:lang w:val="zh-CN" w:eastAsia="zh-CN" w:bidi="zh-CN"/>
          <w14:textFill>
            <w14:solidFill>
              <w14:schemeClr w14:val="tx1"/>
            </w14:solidFill>
          </w14:textFill>
        </w:rPr>
      </w:pPr>
      <w:r>
        <w:rPr>
          <w:rFonts w:hint="eastAsia" w:ascii="Times New Roman" w:hAnsi="Times New Roman"/>
          <w:color w:val="000000" w:themeColor="text1"/>
          <w:sz w:val="24"/>
          <w:szCs w:val="20"/>
          <w:lang w:val="en-US" w:eastAsia="zh-CN" w:bidi="zh-CN"/>
          <w14:textFill>
            <w14:solidFill>
              <w14:schemeClr w14:val="tx1"/>
            </w14:solidFill>
          </w14:textFill>
        </w:rPr>
        <w:t>因此，王家厂</w:t>
      </w:r>
      <w:r>
        <w:rPr>
          <w:rFonts w:hint="eastAsia" w:ascii="Times New Roman" w:hAnsi="Times New Roman"/>
          <w:color w:val="000000" w:themeColor="text1"/>
          <w:sz w:val="24"/>
          <w:szCs w:val="20"/>
          <w:lang w:val="zh-CN" w:eastAsia="zh-CN" w:bidi="zh-CN"/>
          <w14:textFill>
            <w14:solidFill>
              <w14:schemeClr w14:val="tx1"/>
            </w14:solidFill>
          </w14:textFill>
        </w:rPr>
        <w:t>水库应进一步考虑低温水的影响，采取合理的低温水减缓措施，降低低温水的不利影响。</w:t>
      </w:r>
    </w:p>
    <w:p>
      <w:pPr>
        <w:pStyle w:val="5"/>
        <w:pageBreakBefore w:val="0"/>
        <w:numPr>
          <w:ilvl w:val="2"/>
          <w:numId w:val="0"/>
        </w:numPr>
        <w:kinsoku/>
        <w:wordWrap/>
        <w:topLinePunct w:val="0"/>
        <w:bidi w:val="0"/>
        <w:ind w:firstLine="482" w:firstLineChars="200"/>
        <w:rPr>
          <w:rFonts w:hint="eastAsia"/>
          <w:sz w:val="24"/>
        </w:rPr>
      </w:pPr>
      <w:r>
        <w:rPr>
          <w:rFonts w:hint="eastAsia"/>
          <w:lang w:val="en-US" w:eastAsia="zh-CN"/>
        </w:rPr>
        <w:t>5.2.2.4</w:t>
      </w:r>
      <w:r>
        <w:rPr>
          <w:rFonts w:hint="eastAsia"/>
          <w:sz w:val="24"/>
        </w:rPr>
        <w:t>对</w:t>
      </w:r>
      <w:r>
        <w:rPr>
          <w:rFonts w:hint="eastAsia"/>
          <w:spacing w:val="2"/>
          <w:sz w:val="24"/>
          <w:lang w:eastAsia="zh-CN"/>
        </w:rPr>
        <w:t>王家厂</w:t>
      </w:r>
      <w:r>
        <w:rPr>
          <w:rFonts w:hint="eastAsia"/>
          <w:sz w:val="24"/>
        </w:rPr>
        <w:t>水</w:t>
      </w:r>
      <w:r>
        <w:rPr>
          <w:rFonts w:hint="eastAsia"/>
          <w:spacing w:val="2"/>
          <w:sz w:val="24"/>
        </w:rPr>
        <w:t>库</w:t>
      </w:r>
      <w:r>
        <w:rPr>
          <w:rFonts w:hint="eastAsia"/>
          <w:sz w:val="24"/>
        </w:rPr>
        <w:t>饮用</w:t>
      </w:r>
      <w:r>
        <w:rPr>
          <w:rFonts w:hint="eastAsia"/>
          <w:spacing w:val="2"/>
          <w:sz w:val="24"/>
        </w:rPr>
        <w:t>水</w:t>
      </w:r>
      <w:r>
        <w:rPr>
          <w:rFonts w:hint="eastAsia"/>
          <w:sz w:val="24"/>
        </w:rPr>
        <w:t>水源</w:t>
      </w:r>
      <w:r>
        <w:rPr>
          <w:rFonts w:hint="eastAsia"/>
          <w:spacing w:val="2"/>
          <w:sz w:val="24"/>
        </w:rPr>
        <w:t>保</w:t>
      </w:r>
      <w:r>
        <w:rPr>
          <w:rFonts w:hint="eastAsia"/>
          <w:sz w:val="24"/>
        </w:rPr>
        <w:t>护</w:t>
      </w:r>
      <w:r>
        <w:rPr>
          <w:rFonts w:hint="eastAsia"/>
          <w:spacing w:val="2"/>
          <w:sz w:val="24"/>
        </w:rPr>
        <w:t>区</w:t>
      </w:r>
      <w:r>
        <w:rPr>
          <w:rFonts w:hint="eastAsia"/>
          <w:sz w:val="24"/>
        </w:rPr>
        <w:t>影响</w:t>
      </w:r>
      <w:r>
        <w:rPr>
          <w:rFonts w:hint="eastAsia"/>
          <w:spacing w:val="2"/>
          <w:sz w:val="24"/>
        </w:rPr>
        <w:t>分</w:t>
      </w:r>
      <w:r>
        <w:rPr>
          <w:rFonts w:hint="eastAsia"/>
          <w:sz w:val="24"/>
        </w:rPr>
        <w:t>析</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根据《湖南省县级以上地表水集中式饮用水水源保护区划定方案的通知》（湘政函【</w:t>
      </w:r>
      <w:r>
        <w:rPr>
          <w:rFonts w:hint="default" w:ascii="Times New Roman" w:hAnsi="Times New Roman" w:cs="Times New Roman"/>
          <w:sz w:val="24"/>
          <w:szCs w:val="24"/>
        </w:rPr>
        <w:t>2016</w:t>
      </w:r>
      <w:r>
        <w:rPr>
          <w:rFonts w:hint="eastAsia" w:ascii="Times New Roman" w:hAnsi="Times New Roman" w:cs="Times New Roman"/>
          <w:sz w:val="24"/>
          <w:szCs w:val="24"/>
        </w:rPr>
        <w:t>】</w:t>
      </w:r>
      <w:r>
        <w:rPr>
          <w:rFonts w:hint="default" w:ascii="Times New Roman" w:hAnsi="Times New Roman" w:cs="Times New Roman"/>
          <w:sz w:val="24"/>
          <w:szCs w:val="24"/>
        </w:rPr>
        <w:t>176</w:t>
      </w:r>
      <w:r>
        <w:rPr>
          <w:rFonts w:hint="eastAsia" w:ascii="Times New Roman" w:hAnsi="Times New Roman" w:cs="Times New Roman"/>
          <w:sz w:val="24"/>
          <w:szCs w:val="24"/>
        </w:rPr>
        <w:t>号），对照文件内</w:t>
      </w:r>
      <w:r>
        <w:rPr>
          <w:rFonts w:hint="eastAsia" w:ascii="Times New Roman" w:hAnsi="Times New Roman" w:cs="Times New Roman"/>
          <w:sz w:val="24"/>
          <w:szCs w:val="24"/>
          <w:lang w:eastAsia="zh-CN"/>
        </w:rPr>
        <w:t>王家厂</w:t>
      </w:r>
      <w:r>
        <w:rPr>
          <w:rFonts w:hint="eastAsia" w:ascii="Times New Roman" w:hAnsi="Times New Roman" w:cs="Times New Roman"/>
          <w:sz w:val="24"/>
          <w:szCs w:val="24"/>
        </w:rPr>
        <w:t>水库饮用水水源保护区划分情况，本项目</w:t>
      </w:r>
      <w:r>
        <w:rPr>
          <w:rFonts w:hint="eastAsia" w:ascii="Times New Roman" w:hAnsi="Times New Roman" w:cs="Times New Roman"/>
          <w:sz w:val="24"/>
          <w:szCs w:val="24"/>
          <w:lang w:eastAsia="zh-CN"/>
        </w:rPr>
        <w:t>没有</w:t>
      </w:r>
      <w:r>
        <w:rPr>
          <w:rFonts w:hint="eastAsia" w:ascii="Times New Roman" w:hAnsi="Times New Roman" w:cs="Times New Roman"/>
          <w:sz w:val="24"/>
          <w:szCs w:val="24"/>
        </w:rPr>
        <w:t>水电站位于</w:t>
      </w:r>
      <w:r>
        <w:rPr>
          <w:rFonts w:hint="eastAsia" w:ascii="Times New Roman" w:hAnsi="Times New Roman" w:cs="Times New Roman"/>
          <w:sz w:val="24"/>
          <w:szCs w:val="24"/>
          <w:lang w:eastAsia="zh-CN"/>
        </w:rPr>
        <w:t>王家厂</w:t>
      </w:r>
      <w:r>
        <w:rPr>
          <w:rFonts w:hint="eastAsia" w:ascii="Times New Roman" w:hAnsi="Times New Roman" w:cs="Times New Roman"/>
          <w:sz w:val="24"/>
          <w:szCs w:val="24"/>
        </w:rPr>
        <w:t>水库饮用水水源保护区陆域范围内</w:t>
      </w:r>
      <w:r>
        <w:rPr>
          <w:rFonts w:hint="eastAsia" w:ascii="Times New Roman" w:hAnsi="Times New Roman" w:cs="Times New Roman"/>
          <w:sz w:val="24"/>
          <w:szCs w:val="24"/>
          <w:lang w:eastAsia="zh-CN"/>
        </w:rPr>
        <w:t>，但紧邻王家厂水库饮用水源一级保护区水域和一级保护区陆域下游</w:t>
      </w:r>
      <w:r>
        <w:rPr>
          <w:rFonts w:hint="eastAsia" w:ascii="Times New Roman" w:hAnsi="Times New Roman" w:cs="Times New Roman"/>
          <w:sz w:val="24"/>
          <w:szCs w:val="24"/>
        </w:rPr>
        <w:t>。</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项目为水力发电企业，取水自</w:t>
      </w:r>
      <w:r>
        <w:rPr>
          <w:rFonts w:hint="eastAsia" w:ascii="Times New Roman" w:hAnsi="Times New Roman" w:cs="Times New Roman"/>
          <w:sz w:val="24"/>
          <w:szCs w:val="24"/>
          <w:lang w:eastAsia="zh-CN"/>
        </w:rPr>
        <w:t>王家厂水库</w:t>
      </w:r>
      <w:r>
        <w:rPr>
          <w:rFonts w:hint="eastAsia" w:ascii="Times New Roman" w:hAnsi="Times New Roman" w:cs="Times New Roman"/>
          <w:sz w:val="24"/>
          <w:szCs w:val="24"/>
        </w:rPr>
        <w:t>，河水经发电后尾水流入</w:t>
      </w:r>
      <w:r>
        <w:rPr>
          <w:rFonts w:hint="eastAsia" w:ascii="Times New Roman" w:hAnsi="Times New Roman" w:cs="Times New Roman"/>
          <w:sz w:val="24"/>
          <w:szCs w:val="24"/>
          <w:lang w:eastAsia="zh-CN"/>
        </w:rPr>
        <w:t>王家厂水库南干渠</w:t>
      </w:r>
      <w:r>
        <w:rPr>
          <w:rFonts w:hint="eastAsia" w:ascii="Times New Roman" w:hAnsi="Times New Roman" w:cs="Times New Roman"/>
          <w:sz w:val="24"/>
          <w:szCs w:val="24"/>
        </w:rPr>
        <w:t>，本项目</w:t>
      </w:r>
      <w:r>
        <w:rPr>
          <w:rFonts w:hint="eastAsia" w:ascii="Times New Roman" w:hAnsi="Times New Roman" w:cs="Times New Roman"/>
          <w:sz w:val="24"/>
          <w:szCs w:val="24"/>
          <w:lang w:eastAsia="zh-CN"/>
        </w:rPr>
        <w:t>王家厂水库位于电</w:t>
      </w:r>
      <w:r>
        <w:rPr>
          <w:rFonts w:hint="eastAsia" w:ascii="Times New Roman" w:hAnsi="Times New Roman" w:cs="Times New Roman"/>
          <w:sz w:val="24"/>
          <w:szCs w:val="24"/>
          <w:lang w:val="en-US" w:eastAsia="zh-CN"/>
        </w:rPr>
        <w:t>57</w:t>
      </w:r>
      <w:r>
        <w:rPr>
          <w:rFonts w:hint="eastAsia" w:ascii="Times New Roman" w:hAnsi="Times New Roman" w:cs="Times New Roman"/>
          <w:sz w:val="24"/>
          <w:szCs w:val="24"/>
        </w:rPr>
        <w:t>年，项目构筑物和周边生态环境、土壤环境融合在一起了，达到了新的环境平衡，形成了稳定的系统。根据</w:t>
      </w:r>
      <w:r>
        <w:rPr>
          <w:rFonts w:hint="eastAsia"/>
          <w:color w:val="auto"/>
          <w:sz w:val="24"/>
          <w:lang w:eastAsia="zh-CN"/>
        </w:rPr>
        <w:t>常德市生态环境局2020年1季度常德市县级以上城市集中式生活饮用水水源水质状况报告</w:t>
      </w:r>
      <w:r>
        <w:rPr>
          <w:rFonts w:hint="eastAsia" w:ascii="Times New Roman" w:hAnsi="Times New Roman" w:cs="Times New Roman"/>
          <w:sz w:val="24"/>
          <w:szCs w:val="24"/>
        </w:rPr>
        <w:t>显示，</w:t>
      </w:r>
      <w:r>
        <w:rPr>
          <w:rFonts w:hint="eastAsia" w:ascii="Times New Roman" w:hAnsi="Times New Roman" w:cs="Times New Roman"/>
          <w:sz w:val="24"/>
          <w:szCs w:val="24"/>
          <w:lang w:eastAsia="zh-CN"/>
        </w:rPr>
        <w:t>王家厂水库水质</w:t>
      </w:r>
      <w:r>
        <w:rPr>
          <w:rFonts w:hint="eastAsia" w:ascii="Times New Roman" w:hAnsi="Times New Roman" w:cs="Times New Roman"/>
          <w:sz w:val="24"/>
          <w:szCs w:val="24"/>
        </w:rPr>
        <w:t>能够满足《地表水环境质量标准》（</w:t>
      </w:r>
      <w:r>
        <w:rPr>
          <w:rFonts w:hint="default" w:ascii="Times New Roman" w:hAnsi="Times New Roman" w:cs="Times New Roman"/>
          <w:sz w:val="24"/>
          <w:szCs w:val="24"/>
        </w:rPr>
        <w:t>GB3838-2002</w:t>
      </w:r>
      <w:r>
        <w:rPr>
          <w:rFonts w:hint="eastAsia" w:ascii="Times New Roman" w:hAnsi="Times New Roman" w:cs="Times New Roman"/>
          <w:sz w:val="24"/>
          <w:szCs w:val="24"/>
        </w:rPr>
        <w:t>）</w:t>
      </w:r>
      <w:r>
        <w:rPr>
          <w:rFonts w:hint="default" w:ascii="Times New Roman" w:hAnsi="Times New Roman" w:cs="Times New Roman"/>
          <w:sz w:val="24"/>
          <w:szCs w:val="24"/>
        </w:rPr>
        <w:t>II</w:t>
      </w:r>
      <w:r>
        <w:rPr>
          <w:rFonts w:hint="eastAsia" w:ascii="Times New Roman" w:hAnsi="Times New Roman" w:cs="Times New Roman"/>
          <w:sz w:val="24"/>
          <w:szCs w:val="24"/>
        </w:rPr>
        <w:t>类水质要求。对照《湖南省饮用水水源保护条例》（</w:t>
      </w:r>
      <w:r>
        <w:rPr>
          <w:rFonts w:hint="default" w:ascii="Times New Roman" w:hAnsi="Times New Roman" w:cs="Times New Roman"/>
          <w:sz w:val="24"/>
          <w:szCs w:val="24"/>
        </w:rPr>
        <w:t>2017</w:t>
      </w:r>
      <w:r>
        <w:rPr>
          <w:rFonts w:hint="eastAsia" w:ascii="Times New Roman" w:hAnsi="Times New Roman" w:cs="Times New Roman"/>
          <w:sz w:val="24"/>
          <w:szCs w:val="24"/>
        </w:rPr>
        <w:t>年</w:t>
      </w:r>
      <w:r>
        <w:rPr>
          <w:rFonts w:hint="default" w:ascii="Times New Roman" w:hAnsi="Times New Roman" w:cs="Times New Roman"/>
          <w:sz w:val="24"/>
          <w:szCs w:val="24"/>
        </w:rPr>
        <w:t>11</w:t>
      </w:r>
      <w:r>
        <w:rPr>
          <w:rFonts w:hint="eastAsia" w:ascii="Times New Roman" w:hAnsi="Times New Roman" w:cs="Times New Roman"/>
          <w:sz w:val="24"/>
          <w:szCs w:val="24"/>
        </w:rPr>
        <w:t>月</w:t>
      </w:r>
      <w:r>
        <w:rPr>
          <w:rFonts w:hint="default" w:ascii="Times New Roman" w:hAnsi="Times New Roman" w:cs="Times New Roman"/>
          <w:sz w:val="24"/>
          <w:szCs w:val="24"/>
        </w:rPr>
        <w:t>30</w:t>
      </w:r>
      <w:r>
        <w:rPr>
          <w:rFonts w:hint="eastAsia" w:ascii="Times New Roman" w:hAnsi="Times New Roman" w:cs="Times New Roman"/>
          <w:sz w:val="24"/>
          <w:szCs w:val="24"/>
        </w:rPr>
        <w:t>日），项目正常营运期不产生生产性废气、废水等污染物，生活废水经化粪池 预处理后定期清捞，用于周边林地施肥，固体废物能够得到妥善处理，不会对水源地造成影响。本项目营运期不排放污染物，符合《湖南省饮用水水源保护条例》第 十九条要求。因此，本项目建设不会对株树桥饮用水源保护区造成影响，符合《湖南省饮用水水源保护条例》要求。</w:t>
      </w:r>
    </w:p>
    <w:p>
      <w:pPr>
        <w:pStyle w:val="5"/>
        <w:pageBreakBefore w:val="0"/>
        <w:numPr>
          <w:ilvl w:val="2"/>
          <w:numId w:val="0"/>
        </w:numPr>
        <w:kinsoku/>
        <w:wordWrap/>
        <w:topLinePunct w:val="0"/>
        <w:bidi w:val="0"/>
        <w:outlineLvl w:val="0"/>
      </w:pPr>
      <w:bookmarkStart w:id="160" w:name="_Toc14282"/>
      <w:r>
        <w:rPr>
          <w:rFonts w:hint="eastAsia"/>
        </w:rPr>
        <w:t>5.2.3地下水环境影响分析</w:t>
      </w:r>
      <w:bookmarkEnd w:id="160"/>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1" w:name="_Toc26788"/>
      <w:r>
        <w:rPr>
          <w:rFonts w:hint="eastAsia" w:ascii="Times New Roman" w:hAnsi="Times New Roman" w:cs="Times New Roman"/>
          <w:sz w:val="24"/>
          <w:szCs w:val="24"/>
        </w:rPr>
        <w:t>1、地下水类型及埋藏条件</w:t>
      </w:r>
      <w:bookmarkEnd w:id="161"/>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坝址地下水类型主要有第四系松散层孔隙潜水及基岩裂隙水。孔隙潜水主要赋存于河床、漫滩及砂砾卵石层中，水量较丰，其埋深、水量受河水影响明显，接受大气降水及地表水补给，排泄于左溪中：基岩裂隙水主要赋存迳流于白垩系砂岩、泥岩及砾岩断裂构造和全强风化岩体裂隙风化带中，受控于岩体断裂、节理裂隙发育程度及风化深度。接受大气降水补给，排泄于河谷洼地，水量不丰。</w:t>
      </w:r>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2" w:name="_Toc32246"/>
      <w:r>
        <w:rPr>
          <w:rFonts w:hint="eastAsia" w:ascii="Times New Roman" w:hAnsi="Times New Roman" w:cs="Times New Roman"/>
          <w:sz w:val="24"/>
          <w:szCs w:val="24"/>
        </w:rPr>
        <w:t>2、坝基岩土体透水性</w:t>
      </w:r>
      <w:bookmarkEnd w:id="162"/>
    </w:p>
    <w:p>
      <w:pPr>
        <w:pageBreakBefore w:val="0"/>
        <w:kinsoku/>
        <w:wordWrap/>
        <w:topLinePunct w:val="0"/>
        <w:autoSpaceDE w:val="0"/>
        <w:autoSpaceDN w:val="0"/>
        <w:bidi w:val="0"/>
        <w:spacing w:line="360" w:lineRule="auto"/>
        <w:ind w:firstLine="480" w:firstLineChars="200"/>
        <w:jc w:val="left"/>
        <w:outlineLvl w:val="2"/>
        <w:rPr>
          <w:rFonts w:ascii="Times New Roman" w:hAnsi="Times New Roman" w:cs="Times New Roman"/>
          <w:sz w:val="24"/>
          <w:szCs w:val="24"/>
        </w:rPr>
      </w:pPr>
      <w:r>
        <w:rPr>
          <w:rFonts w:hint="eastAsia" w:ascii="Times New Roman" w:hAnsi="Times New Roman" w:cs="Times New Roman"/>
          <w:sz w:val="24"/>
          <w:szCs w:val="24"/>
        </w:rPr>
        <w:t>（1）第四系盖层</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坝址左岸堤身填土为粘土质砂，渗透系数建议值K=2.0×10-4cm/s，具中等透水性，抬填土为碎石土混合土，渗透系数建议值 K=5.0×10-4cm/s，具中等透水性； I 级阶地含砂低液限粘土、粘土质砂渗透系数建议值 K=5.0×10-5cm/s，具弱透水性，I 级阶地中砂渗透系数建议值 K=3.0×10-4cm/s，具中等透水性，I 级阶地卵石混合土渗透系数建议值 K=3.0×10-1cm/s，具强透水性。</w:t>
      </w:r>
    </w:p>
    <w:p>
      <w:pPr>
        <w:pageBreakBefore w:val="0"/>
        <w:kinsoku/>
        <w:wordWrap/>
        <w:topLinePunct w:val="0"/>
        <w:autoSpaceDE w:val="0"/>
        <w:autoSpaceDN w:val="0"/>
        <w:bidi w:val="0"/>
        <w:spacing w:line="360" w:lineRule="auto"/>
        <w:ind w:firstLine="480" w:firstLineChars="200"/>
        <w:jc w:val="left"/>
        <w:outlineLvl w:val="2"/>
        <w:rPr>
          <w:rFonts w:ascii="Times New Roman" w:hAnsi="Times New Roman" w:cs="Times New Roman"/>
          <w:sz w:val="24"/>
          <w:szCs w:val="24"/>
        </w:rPr>
      </w:pPr>
      <w:r>
        <w:rPr>
          <w:rFonts w:hint="eastAsia" w:ascii="Times New Roman" w:hAnsi="Times New Roman" w:cs="Times New Roman"/>
          <w:sz w:val="24"/>
          <w:szCs w:val="24"/>
        </w:rPr>
        <w:t>（2）基岩透水性</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坝基岩性为白垩系砂岩夹泥岩、砾岩。基岩岩体透水性主要受岩体风化程度控制及构造节理裂隙发育程度控制。根据弱风化岩体钻孔压（注）水试验成果， 坝基岩体透水率为 1.1～3.4Lu，岩体具弱透水性。</w:t>
      </w:r>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3" w:name="_Toc3340"/>
      <w:r>
        <w:rPr>
          <w:rFonts w:hint="eastAsia" w:ascii="Times New Roman" w:hAnsi="Times New Roman" w:cs="Times New Roman"/>
          <w:sz w:val="24"/>
          <w:szCs w:val="24"/>
        </w:rPr>
        <w:t>3、影响评价</w:t>
      </w:r>
      <w:bookmarkEnd w:id="163"/>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所在区域降雨量丰富，无抽取地下水的需要，项目建设不会引起地下水量的变化。项目坝后一定范围内地下水分布受到了影响，但由于绕渗的缘故，临河地层中承压含水层地下水与河水之间的动态互补关系并没有明显改变，潜水含水层中潜水受到的影响更小。</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另外项目仅产生少量生活污水，其污染物组分简单，依靠水电站设置的生态旱厕进行处理，项目营运期管理人员少量生活污水不会对项目所在地的地下水水质造成明显的不良影响。</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综合分析来看，该地区不存在与地下水相关的环境问题，项目的建设并不会带来新的地下水环境问题，不会对地下水环境带来明显影响</w:t>
      </w:r>
    </w:p>
    <w:p>
      <w:pPr>
        <w:pStyle w:val="5"/>
        <w:pageBreakBefore w:val="0"/>
        <w:numPr>
          <w:ilvl w:val="2"/>
          <w:numId w:val="0"/>
        </w:numPr>
        <w:kinsoku/>
        <w:wordWrap/>
        <w:topLinePunct w:val="0"/>
        <w:bidi w:val="0"/>
        <w:outlineLvl w:val="0"/>
      </w:pPr>
      <w:bookmarkStart w:id="164" w:name="_Toc24219"/>
      <w:r>
        <w:rPr>
          <w:rFonts w:hint="eastAsia"/>
        </w:rPr>
        <w:t>5.2.4声环境影响影响分析</w:t>
      </w:r>
      <w:bookmarkEnd w:id="164"/>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因本项目为补办环评，项目现状噪声监测期为项目正常运行期，其监测数据可以代表项目运营后，对周边噪声的影响情况，可以作为项目的噪声影响分析结果。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营运期噪声源主要为主厂房水轮机、发电机运转噪声，噪声级在</w:t>
      </w:r>
      <w:r>
        <w:rPr>
          <w:rFonts w:ascii="Times New Roman" w:hAnsi="Times New Roman" w:cs="Times New Roman"/>
          <w:sz w:val="24"/>
          <w:szCs w:val="24"/>
        </w:rPr>
        <w:t>80-85dB</w:t>
      </w:r>
      <w:r>
        <w:rPr>
          <w:rFonts w:hint="eastAsia" w:ascii="Times New Roman" w:hAnsi="Times New Roman" w:cs="Times New Roman"/>
          <w:sz w:val="24"/>
          <w:szCs w:val="24"/>
        </w:rPr>
        <w:t>之间。为了解项目所在区域环境噪声现状，对该区域的环境噪声进行测定。本次环评布设了</w:t>
      </w:r>
      <w:r>
        <w:rPr>
          <w:rFonts w:ascii="Times New Roman" w:hAnsi="Times New Roman" w:cs="Times New Roman"/>
          <w:sz w:val="24"/>
          <w:szCs w:val="24"/>
        </w:rPr>
        <w:t>5</w:t>
      </w:r>
      <w:r>
        <w:rPr>
          <w:rFonts w:hint="eastAsia" w:ascii="Times New Roman" w:hAnsi="Times New Roman" w:cs="Times New Roman"/>
          <w:sz w:val="24"/>
          <w:szCs w:val="24"/>
        </w:rPr>
        <w:t>个监测点进 行监测。监测结果见表</w:t>
      </w:r>
      <w:r>
        <w:rPr>
          <w:rFonts w:hint="eastAsia" w:ascii="Times New Roman" w:hAnsi="Times New Roman" w:cs="Times New Roman"/>
          <w:sz w:val="24"/>
          <w:szCs w:val="24"/>
          <w:highlight w:val="none"/>
          <w:lang w:val="en-US" w:eastAsia="zh-CN"/>
        </w:rPr>
        <w:t>4.2-3</w:t>
      </w:r>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根据检测结果，项目发电站噪声</w:t>
      </w:r>
      <w:r>
        <w:rPr>
          <w:rFonts w:hint="eastAsia" w:ascii="Times New Roman" w:hAnsi="Times New Roman" w:cs="Times New Roman"/>
          <w:sz w:val="24"/>
          <w:szCs w:val="24"/>
          <w:lang w:eastAsia="zh-CN"/>
        </w:rPr>
        <w:t>电站</w:t>
      </w:r>
      <w:r>
        <w:rPr>
          <w:rFonts w:ascii="Times New Roman" w:hAnsi="Times New Roman" w:cs="Times New Roman"/>
          <w:sz w:val="24"/>
          <w:szCs w:val="24"/>
        </w:rPr>
        <w:t>东、南、西、北各厂界声环境质量均符合</w:t>
      </w:r>
      <w:r>
        <w:rPr>
          <w:rFonts w:hint="eastAsia" w:ascii="Times New Roman" w:hAnsi="Times New Roman" w:cs="Times New Roman"/>
          <w:sz w:val="24"/>
          <w:szCs w:val="24"/>
        </w:rPr>
        <w:t>《工业企业厂界环境噪声排放标准》（GB12348-2008）1类</w:t>
      </w:r>
      <w:r>
        <w:rPr>
          <w:rFonts w:ascii="Times New Roman" w:hAnsi="Times New Roman" w:cs="Times New Roman"/>
          <w:sz w:val="24"/>
          <w:szCs w:val="24"/>
        </w:rPr>
        <w:t>标准</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由于居民日间活动导致附近最近居民点</w:t>
      </w:r>
      <w:r>
        <w:rPr>
          <w:rFonts w:hint="eastAsia" w:ascii="Times New Roman" w:hAnsi="Times New Roman" w:cs="Times New Roman"/>
          <w:sz w:val="24"/>
          <w:szCs w:val="24"/>
          <w:lang w:val="en-US" w:eastAsia="zh-CN"/>
        </w:rPr>
        <w:t>9月18日昼间噪声值超标1dB，超标值较小，对居民生活不会造成较大影响</w:t>
      </w:r>
      <w:r>
        <w:rPr>
          <w:rFonts w:hint="eastAsia" w:ascii="Times New Roman" w:hAnsi="Times New Roman" w:cs="Times New Roman"/>
          <w:sz w:val="24"/>
          <w:szCs w:val="24"/>
        </w:rPr>
        <w:t>。</w:t>
      </w:r>
    </w:p>
    <w:p>
      <w:pPr>
        <w:pStyle w:val="5"/>
        <w:pageBreakBefore w:val="0"/>
        <w:numPr>
          <w:ilvl w:val="2"/>
          <w:numId w:val="0"/>
        </w:numPr>
        <w:kinsoku/>
        <w:wordWrap/>
        <w:topLinePunct w:val="0"/>
        <w:bidi w:val="0"/>
        <w:outlineLvl w:val="0"/>
      </w:pPr>
      <w:bookmarkStart w:id="165" w:name="_Toc27050"/>
      <w:r>
        <w:rPr>
          <w:rFonts w:hint="eastAsia"/>
        </w:rPr>
        <w:t>5.2.5大气环境影响分析</w:t>
      </w:r>
      <w:bookmarkEnd w:id="165"/>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水电站营运期产生的废气为油烟废气，油烟废气产生量较小，通过油烟机排放，环境影响较小；发电过程不产生废气。因此，项目产生的废气能实现达标排放，对周围环境影响较小。</w:t>
      </w:r>
    </w:p>
    <w:p>
      <w:pPr>
        <w:pStyle w:val="5"/>
        <w:pageBreakBefore w:val="0"/>
        <w:numPr>
          <w:ilvl w:val="2"/>
          <w:numId w:val="0"/>
        </w:numPr>
        <w:kinsoku/>
        <w:wordWrap/>
        <w:topLinePunct w:val="0"/>
        <w:bidi w:val="0"/>
        <w:outlineLvl w:val="0"/>
      </w:pPr>
      <w:bookmarkStart w:id="166" w:name="_Toc5305"/>
      <w:r>
        <w:rPr>
          <w:rFonts w:hint="eastAsia"/>
        </w:rPr>
        <w:t>5.2.6固体废物环境影响分析</w:t>
      </w:r>
      <w:bookmarkEnd w:id="166"/>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本营运期固体废弃物主要为日常生活垃圾以及机组运行检修所产生的废润滑油、拦水坝拦截的漂浮物、废含油抹布、废润滑油包装桶、废矿物油</w:t>
      </w:r>
      <w:r>
        <w:rPr>
          <w:rFonts w:ascii="Times New Roman" w:hAnsi="Times New Roman" w:cs="Times New Roman"/>
          <w:sz w:val="24"/>
          <w:szCs w:val="24"/>
        </w:rPr>
        <w:t>(</w:t>
      </w:r>
      <w:r>
        <w:rPr>
          <w:rFonts w:hint="eastAsia" w:ascii="Times New Roman" w:hAnsi="Times New Roman" w:cs="Times New Roman"/>
          <w:sz w:val="24"/>
          <w:szCs w:val="24"/>
        </w:rPr>
        <w:t>透平油、绝缘油等</w:t>
      </w:r>
      <w:r>
        <w:rPr>
          <w:rFonts w:ascii="Times New Roman" w:hAnsi="Times New Roman" w:cs="Times New Roman"/>
          <w:sz w:val="24"/>
          <w:szCs w:val="24"/>
        </w:rPr>
        <w:t>)</w:t>
      </w:r>
      <w:r>
        <w:rPr>
          <w:rFonts w:hint="eastAsia" w:ascii="Times New Roman" w:hAnsi="Times New Roman" w:cs="Times New Roman"/>
          <w:sz w:val="24"/>
          <w:szCs w:val="24"/>
        </w:rPr>
        <w:t>、库区动物尸体。各固废产生及现状具体处置情况见下表。</w:t>
      </w:r>
    </w:p>
    <w:p>
      <w:pPr>
        <w:pageBreakBefore w:val="0"/>
        <w:kinsoku/>
        <w:wordWrap/>
        <w:topLinePunct w:val="0"/>
        <w:autoSpaceDE w:val="0"/>
        <w:autoSpaceDN w:val="0"/>
        <w:bidi w:val="0"/>
        <w:ind w:firstLine="422" w:firstLineChars="200"/>
        <w:jc w:val="center"/>
        <w:rPr>
          <w:rFonts w:ascii="Times New Roman" w:hAnsi="Times New Roman" w:cs="Times New Roman"/>
          <w:b/>
          <w:bCs/>
          <w:szCs w:val="21"/>
        </w:rPr>
      </w:pPr>
      <w:r>
        <w:rPr>
          <w:rFonts w:hint="eastAsia" w:ascii="Times New Roman" w:hAnsi="Times New Roman" w:cs="Times New Roman"/>
          <w:b/>
          <w:bCs/>
          <w:szCs w:val="21"/>
        </w:rPr>
        <w:t>表5.2-1 项目固体废物处置情况</w:t>
      </w:r>
    </w:p>
    <w:tbl>
      <w:tblPr>
        <w:tblStyle w:val="23"/>
        <w:tblpPr w:leftFromText="180" w:rightFromText="180" w:vertAnchor="text" w:horzAnchor="page" w:tblpX="1798" w:tblpY="374"/>
        <w:tblOverlap w:val="never"/>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
        <w:gridCol w:w="1593"/>
        <w:gridCol w:w="1472"/>
        <w:gridCol w:w="959"/>
        <w:gridCol w:w="1562"/>
        <w:gridCol w:w="97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400" w:type="pct"/>
            <w:vAlign w:val="center"/>
          </w:tcPr>
          <w:p>
            <w:pPr>
              <w:pStyle w:val="60"/>
              <w:pageBreakBefore w:val="0"/>
              <w:kinsoku/>
              <w:wordWrap/>
              <w:topLinePunct w:val="0"/>
              <w:bidi w:val="0"/>
            </w:pPr>
            <w:r>
              <w:t>序号</w:t>
            </w:r>
          </w:p>
        </w:tc>
        <w:tc>
          <w:tcPr>
            <w:tcW w:w="970" w:type="pct"/>
            <w:vAlign w:val="center"/>
          </w:tcPr>
          <w:p>
            <w:pPr>
              <w:pStyle w:val="60"/>
              <w:pageBreakBefore w:val="0"/>
              <w:kinsoku/>
              <w:wordWrap/>
              <w:topLinePunct w:val="0"/>
              <w:bidi w:val="0"/>
            </w:pPr>
            <w:r>
              <w:t>废弃物名称</w:t>
            </w:r>
          </w:p>
        </w:tc>
        <w:tc>
          <w:tcPr>
            <w:tcW w:w="896" w:type="pct"/>
            <w:vAlign w:val="center"/>
          </w:tcPr>
          <w:p>
            <w:pPr>
              <w:pStyle w:val="60"/>
              <w:pageBreakBefore w:val="0"/>
              <w:kinsoku/>
              <w:wordWrap/>
              <w:topLinePunct w:val="0"/>
              <w:bidi w:val="0"/>
            </w:pPr>
            <w:r>
              <w:t>产生工序</w:t>
            </w:r>
          </w:p>
        </w:tc>
        <w:tc>
          <w:tcPr>
            <w:tcW w:w="584" w:type="pct"/>
            <w:vAlign w:val="center"/>
          </w:tcPr>
          <w:p>
            <w:pPr>
              <w:pStyle w:val="60"/>
              <w:pageBreakBefore w:val="0"/>
              <w:kinsoku/>
              <w:wordWrap/>
              <w:topLinePunct w:val="0"/>
              <w:bidi w:val="0"/>
            </w:pPr>
            <w:r>
              <w:t>形态</w:t>
            </w:r>
          </w:p>
        </w:tc>
        <w:tc>
          <w:tcPr>
            <w:tcW w:w="951" w:type="pct"/>
            <w:vAlign w:val="center"/>
          </w:tcPr>
          <w:p>
            <w:pPr>
              <w:pStyle w:val="60"/>
              <w:pageBreakBefore w:val="0"/>
              <w:kinsoku/>
              <w:wordWrap/>
              <w:topLinePunct w:val="0"/>
              <w:bidi w:val="0"/>
            </w:pPr>
            <w:r>
              <w:t>主要成分</w:t>
            </w:r>
          </w:p>
        </w:tc>
        <w:tc>
          <w:tcPr>
            <w:tcW w:w="596" w:type="pct"/>
            <w:vAlign w:val="center"/>
          </w:tcPr>
          <w:p>
            <w:pPr>
              <w:pStyle w:val="60"/>
              <w:pageBreakBefore w:val="0"/>
              <w:kinsoku/>
              <w:wordWrap/>
              <w:topLinePunct w:val="0"/>
              <w:bidi w:val="0"/>
            </w:pPr>
            <w:r>
              <w:t>产生量（</w:t>
            </w:r>
            <w:r>
              <w:rPr>
                <w:rFonts w:ascii="Times New Roman" w:eastAsia="Times New Roman"/>
              </w:rPr>
              <w:t>t/a</w:t>
            </w:r>
            <w:r>
              <w:t>）</w:t>
            </w:r>
          </w:p>
        </w:tc>
        <w:tc>
          <w:tcPr>
            <w:tcW w:w="599" w:type="pct"/>
          </w:tcPr>
          <w:p>
            <w:pPr>
              <w:pStyle w:val="60"/>
              <w:pageBreakBefore w:val="0"/>
              <w:kinsoku/>
              <w:wordWrap/>
              <w:topLinePunct w:val="0"/>
              <w:bidi w:val="0"/>
              <w:spacing w:before="36"/>
              <w:ind w:left="100" w:right="79"/>
            </w:pPr>
            <w:r>
              <w:t>现状处置方式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400" w:type="pct"/>
            <w:vAlign w:val="center"/>
          </w:tcPr>
          <w:p>
            <w:pPr>
              <w:pStyle w:val="60"/>
              <w:pageBreakBefore w:val="0"/>
              <w:kinsoku/>
              <w:wordWrap/>
              <w:topLinePunct w:val="0"/>
              <w:bidi w:val="0"/>
              <w:rPr>
                <w:rFonts w:ascii="Times New Roman"/>
              </w:rPr>
            </w:pPr>
            <w:r>
              <w:rPr>
                <w:rFonts w:ascii="Times New Roman"/>
                <w:w w:val="99"/>
              </w:rPr>
              <w:t>1</w:t>
            </w:r>
          </w:p>
        </w:tc>
        <w:tc>
          <w:tcPr>
            <w:tcW w:w="970" w:type="pct"/>
            <w:vAlign w:val="center"/>
          </w:tcPr>
          <w:p>
            <w:pPr>
              <w:pStyle w:val="60"/>
              <w:pageBreakBefore w:val="0"/>
              <w:kinsoku/>
              <w:wordWrap/>
              <w:topLinePunct w:val="0"/>
              <w:bidi w:val="0"/>
            </w:pPr>
            <w:r>
              <w:t>生活垃圾</w:t>
            </w:r>
          </w:p>
        </w:tc>
        <w:tc>
          <w:tcPr>
            <w:tcW w:w="896" w:type="pct"/>
            <w:vAlign w:val="center"/>
          </w:tcPr>
          <w:p>
            <w:pPr>
              <w:pStyle w:val="60"/>
              <w:pageBreakBefore w:val="0"/>
              <w:kinsoku/>
              <w:wordWrap/>
              <w:topLinePunct w:val="0"/>
              <w:bidi w:val="0"/>
            </w:pPr>
            <w:r>
              <w:t>日常生活</w:t>
            </w:r>
          </w:p>
        </w:tc>
        <w:tc>
          <w:tcPr>
            <w:tcW w:w="584" w:type="pct"/>
            <w:vAlign w:val="center"/>
          </w:tcPr>
          <w:p>
            <w:pPr>
              <w:pStyle w:val="60"/>
              <w:pageBreakBefore w:val="0"/>
              <w:kinsoku/>
              <w:wordWrap/>
              <w:topLinePunct w:val="0"/>
              <w:bidi w:val="0"/>
            </w:pPr>
            <w:r>
              <w:t>固态</w:t>
            </w:r>
          </w:p>
        </w:tc>
        <w:tc>
          <w:tcPr>
            <w:tcW w:w="951" w:type="pct"/>
            <w:vAlign w:val="center"/>
          </w:tcPr>
          <w:p>
            <w:pPr>
              <w:pStyle w:val="60"/>
              <w:pageBreakBefore w:val="0"/>
              <w:kinsoku/>
              <w:wordWrap/>
              <w:topLinePunct w:val="0"/>
              <w:bidi w:val="0"/>
            </w:pPr>
            <w:r>
              <w:t>生活垃圾</w:t>
            </w:r>
          </w:p>
        </w:tc>
        <w:tc>
          <w:tcPr>
            <w:tcW w:w="596" w:type="pct"/>
            <w:vAlign w:val="center"/>
          </w:tcPr>
          <w:p>
            <w:pPr>
              <w:pStyle w:val="60"/>
              <w:pageBreakBefore w:val="0"/>
              <w:kinsoku/>
              <w:wordWrap/>
              <w:topLinePunct w:val="0"/>
              <w:bidi w:val="0"/>
              <w:rPr>
                <w:rFonts w:hint="eastAsia" w:ascii="Times New Roman" w:eastAsia="宋体"/>
                <w:lang w:eastAsia="zh-CN"/>
              </w:rPr>
            </w:pPr>
            <w:r>
              <w:rPr>
                <w:rFonts w:hint="eastAsia" w:ascii="Times New Roman"/>
                <w:lang w:eastAsia="zh-CN"/>
              </w:rPr>
              <w:t>1.64</w:t>
            </w:r>
          </w:p>
        </w:tc>
        <w:tc>
          <w:tcPr>
            <w:tcW w:w="599" w:type="pct"/>
            <w:vMerge w:val="restart"/>
          </w:tcPr>
          <w:p>
            <w:pPr>
              <w:pStyle w:val="60"/>
              <w:pageBreakBefore w:val="0"/>
              <w:kinsoku/>
              <w:wordWrap/>
              <w:topLinePunct w:val="0"/>
              <w:bidi w:val="0"/>
              <w:spacing w:before="34"/>
              <w:ind w:left="98" w:right="79"/>
              <w:rPr>
                <w:rFonts w:ascii="Times New Roman"/>
              </w:rPr>
            </w:pPr>
            <w:r>
              <w:rPr>
                <w:rFonts w:hint="eastAsia"/>
                <w:lang w:val="en-US"/>
              </w:rPr>
              <w:t>环卫部门</w:t>
            </w:r>
            <w:r>
              <w:t>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400" w:type="pct"/>
            <w:vAlign w:val="center"/>
          </w:tcPr>
          <w:p>
            <w:pPr>
              <w:pStyle w:val="60"/>
              <w:pageBreakBefore w:val="0"/>
              <w:kinsoku/>
              <w:wordWrap/>
              <w:topLinePunct w:val="0"/>
              <w:bidi w:val="0"/>
              <w:rPr>
                <w:rFonts w:ascii="Times New Roman"/>
              </w:rPr>
            </w:pPr>
            <w:r>
              <w:rPr>
                <w:rFonts w:ascii="Times New Roman"/>
                <w:w w:val="99"/>
              </w:rPr>
              <w:t>2</w:t>
            </w:r>
          </w:p>
        </w:tc>
        <w:tc>
          <w:tcPr>
            <w:tcW w:w="970" w:type="pct"/>
            <w:vAlign w:val="center"/>
          </w:tcPr>
          <w:p>
            <w:pPr>
              <w:pStyle w:val="60"/>
              <w:pageBreakBefore w:val="0"/>
              <w:kinsoku/>
              <w:wordWrap/>
              <w:topLinePunct w:val="0"/>
              <w:bidi w:val="0"/>
            </w:pPr>
            <w:r>
              <w:t>拦水坝截留漂浮物</w:t>
            </w:r>
          </w:p>
        </w:tc>
        <w:tc>
          <w:tcPr>
            <w:tcW w:w="896" w:type="pct"/>
            <w:vAlign w:val="center"/>
          </w:tcPr>
          <w:p>
            <w:pPr>
              <w:pStyle w:val="60"/>
              <w:pageBreakBefore w:val="0"/>
              <w:kinsoku/>
              <w:wordWrap/>
              <w:topLinePunct w:val="0"/>
              <w:bidi w:val="0"/>
            </w:pPr>
            <w:r>
              <w:t>拦水坝运行</w:t>
            </w:r>
          </w:p>
        </w:tc>
        <w:tc>
          <w:tcPr>
            <w:tcW w:w="584" w:type="pct"/>
            <w:vAlign w:val="center"/>
          </w:tcPr>
          <w:p>
            <w:pPr>
              <w:pStyle w:val="60"/>
              <w:pageBreakBefore w:val="0"/>
              <w:kinsoku/>
              <w:wordWrap/>
              <w:topLinePunct w:val="0"/>
              <w:bidi w:val="0"/>
            </w:pPr>
            <w:r>
              <w:t>固态</w:t>
            </w:r>
          </w:p>
        </w:tc>
        <w:tc>
          <w:tcPr>
            <w:tcW w:w="951" w:type="pct"/>
            <w:vAlign w:val="center"/>
          </w:tcPr>
          <w:p>
            <w:pPr>
              <w:pStyle w:val="60"/>
              <w:pageBreakBefore w:val="0"/>
              <w:kinsoku/>
              <w:wordWrap/>
              <w:topLinePunct w:val="0"/>
              <w:bidi w:val="0"/>
            </w:pPr>
            <w:r>
              <w:t>一般固废</w:t>
            </w:r>
          </w:p>
        </w:tc>
        <w:tc>
          <w:tcPr>
            <w:tcW w:w="596" w:type="pct"/>
            <w:vAlign w:val="center"/>
          </w:tcPr>
          <w:p>
            <w:pPr>
              <w:pStyle w:val="60"/>
              <w:pageBreakBefore w:val="0"/>
              <w:kinsoku/>
              <w:wordWrap/>
              <w:topLinePunct w:val="0"/>
              <w:bidi w:val="0"/>
              <w:rPr>
                <w:rFonts w:ascii="Times New Roman"/>
              </w:rPr>
            </w:pPr>
            <w:r>
              <w:rPr>
                <w:rFonts w:ascii="Times New Roman"/>
                <w:w w:val="99"/>
              </w:rPr>
              <w:t>3</w:t>
            </w:r>
          </w:p>
        </w:tc>
        <w:tc>
          <w:tcPr>
            <w:tcW w:w="599" w:type="pct"/>
            <w:vMerge w:val="continue"/>
          </w:tcPr>
          <w:p>
            <w:pPr>
              <w:pStyle w:val="60"/>
              <w:pageBreakBefore w:val="0"/>
              <w:kinsoku/>
              <w:wordWrap/>
              <w:topLinePunct w:val="0"/>
              <w:bidi w:val="0"/>
              <w:spacing w:before="34"/>
              <w:ind w:left="98" w:right="79"/>
              <w:rPr>
                <w:rFonts w:ascii="Times New Roman"/>
                <w:w w:val="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400" w:type="pct"/>
            <w:vAlign w:val="center"/>
          </w:tcPr>
          <w:p>
            <w:pPr>
              <w:pStyle w:val="60"/>
              <w:pageBreakBefore w:val="0"/>
              <w:kinsoku/>
              <w:wordWrap/>
              <w:topLinePunct w:val="0"/>
              <w:bidi w:val="0"/>
              <w:rPr>
                <w:rFonts w:ascii="Times New Roman"/>
              </w:rPr>
            </w:pPr>
            <w:r>
              <w:rPr>
                <w:rFonts w:ascii="Times New Roman"/>
                <w:w w:val="99"/>
              </w:rPr>
              <w:t>3</w:t>
            </w:r>
          </w:p>
        </w:tc>
        <w:tc>
          <w:tcPr>
            <w:tcW w:w="970" w:type="pct"/>
            <w:vAlign w:val="center"/>
          </w:tcPr>
          <w:p>
            <w:pPr>
              <w:pStyle w:val="60"/>
              <w:pageBreakBefore w:val="0"/>
              <w:kinsoku/>
              <w:wordWrap/>
              <w:topLinePunct w:val="0"/>
              <w:bidi w:val="0"/>
            </w:pPr>
            <w:r>
              <w:t>废润滑油</w:t>
            </w:r>
          </w:p>
        </w:tc>
        <w:tc>
          <w:tcPr>
            <w:tcW w:w="896" w:type="pct"/>
            <w:vAlign w:val="center"/>
          </w:tcPr>
          <w:p>
            <w:pPr>
              <w:pStyle w:val="60"/>
              <w:pageBreakBefore w:val="0"/>
              <w:kinsoku/>
              <w:wordWrap/>
              <w:topLinePunct w:val="0"/>
              <w:bidi w:val="0"/>
            </w:pPr>
            <w:r>
              <w:t>机组运行检修</w:t>
            </w:r>
          </w:p>
        </w:tc>
        <w:tc>
          <w:tcPr>
            <w:tcW w:w="584" w:type="pct"/>
            <w:vAlign w:val="center"/>
          </w:tcPr>
          <w:p>
            <w:pPr>
              <w:pStyle w:val="60"/>
              <w:pageBreakBefore w:val="0"/>
              <w:kinsoku/>
              <w:wordWrap/>
              <w:topLinePunct w:val="0"/>
              <w:bidi w:val="0"/>
            </w:pPr>
            <w:r>
              <w:t>液态</w:t>
            </w:r>
          </w:p>
        </w:tc>
        <w:tc>
          <w:tcPr>
            <w:tcW w:w="951" w:type="pct"/>
            <w:vAlign w:val="center"/>
          </w:tcPr>
          <w:p>
            <w:pPr>
              <w:pStyle w:val="60"/>
              <w:pageBreakBefore w:val="0"/>
              <w:kinsoku/>
              <w:wordWrap/>
              <w:topLinePunct w:val="0"/>
              <w:bidi w:val="0"/>
            </w:pPr>
            <w:r>
              <w:t>废润滑油</w:t>
            </w:r>
          </w:p>
        </w:tc>
        <w:tc>
          <w:tcPr>
            <w:tcW w:w="596" w:type="pct"/>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0001</w:t>
            </w:r>
          </w:p>
        </w:tc>
        <w:tc>
          <w:tcPr>
            <w:tcW w:w="599" w:type="pct"/>
          </w:tcPr>
          <w:p>
            <w:pPr>
              <w:pStyle w:val="60"/>
              <w:pageBreakBefore w:val="0"/>
              <w:kinsoku/>
              <w:wordWrap/>
              <w:topLinePunct w:val="0"/>
              <w:bidi w:val="0"/>
              <w:spacing w:before="34"/>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400" w:type="pct"/>
            <w:vAlign w:val="center"/>
          </w:tcPr>
          <w:p>
            <w:pPr>
              <w:pStyle w:val="60"/>
              <w:pageBreakBefore w:val="0"/>
              <w:kinsoku/>
              <w:wordWrap/>
              <w:topLinePunct w:val="0"/>
              <w:bidi w:val="0"/>
              <w:rPr>
                <w:rFonts w:ascii="Times New Roman"/>
              </w:rPr>
            </w:pPr>
            <w:r>
              <w:rPr>
                <w:rFonts w:ascii="Times New Roman"/>
                <w:w w:val="99"/>
              </w:rPr>
              <w:t>4</w:t>
            </w:r>
          </w:p>
        </w:tc>
        <w:tc>
          <w:tcPr>
            <w:tcW w:w="970" w:type="pct"/>
            <w:vAlign w:val="center"/>
          </w:tcPr>
          <w:p>
            <w:pPr>
              <w:pStyle w:val="60"/>
              <w:pageBreakBefore w:val="0"/>
              <w:kinsoku/>
              <w:wordWrap/>
              <w:topLinePunct w:val="0"/>
              <w:bidi w:val="0"/>
            </w:pPr>
            <w:r>
              <w:t>废含油抹布、废润</w:t>
            </w:r>
          </w:p>
          <w:p>
            <w:pPr>
              <w:pStyle w:val="60"/>
              <w:pageBreakBefore w:val="0"/>
              <w:kinsoku/>
              <w:wordWrap/>
              <w:topLinePunct w:val="0"/>
              <w:bidi w:val="0"/>
            </w:pPr>
            <w:r>
              <w:t>滑油包装桶</w:t>
            </w:r>
          </w:p>
        </w:tc>
        <w:tc>
          <w:tcPr>
            <w:tcW w:w="896" w:type="pct"/>
            <w:vAlign w:val="center"/>
          </w:tcPr>
          <w:p>
            <w:pPr>
              <w:pStyle w:val="60"/>
              <w:pageBreakBefore w:val="0"/>
              <w:kinsoku/>
              <w:wordWrap/>
              <w:topLinePunct w:val="0"/>
              <w:bidi w:val="0"/>
            </w:pPr>
            <w:r>
              <w:t>机组运行检修</w:t>
            </w:r>
          </w:p>
        </w:tc>
        <w:tc>
          <w:tcPr>
            <w:tcW w:w="584" w:type="pct"/>
            <w:vAlign w:val="center"/>
          </w:tcPr>
          <w:p>
            <w:pPr>
              <w:pStyle w:val="60"/>
              <w:pageBreakBefore w:val="0"/>
              <w:kinsoku/>
              <w:wordWrap/>
              <w:topLinePunct w:val="0"/>
              <w:bidi w:val="0"/>
            </w:pPr>
            <w:r>
              <w:t>固态</w:t>
            </w:r>
          </w:p>
        </w:tc>
        <w:tc>
          <w:tcPr>
            <w:tcW w:w="951" w:type="pct"/>
            <w:vAlign w:val="center"/>
          </w:tcPr>
          <w:p>
            <w:pPr>
              <w:pStyle w:val="60"/>
              <w:pageBreakBefore w:val="0"/>
              <w:kinsoku/>
              <w:wordWrap/>
              <w:topLinePunct w:val="0"/>
              <w:bidi w:val="0"/>
            </w:pPr>
            <w:r>
              <w:t>废润滑油、抹布</w:t>
            </w:r>
          </w:p>
        </w:tc>
        <w:tc>
          <w:tcPr>
            <w:tcW w:w="596" w:type="pct"/>
            <w:vAlign w:val="center"/>
          </w:tcPr>
          <w:p>
            <w:pPr>
              <w:pStyle w:val="60"/>
              <w:pageBreakBefore w:val="0"/>
              <w:kinsoku/>
              <w:wordWrap/>
              <w:topLinePunct w:val="0"/>
              <w:bidi w:val="0"/>
              <w:rPr>
                <w:rFonts w:ascii="Times New Roman"/>
                <w:lang w:val="en-US"/>
              </w:rPr>
            </w:pPr>
            <w:r>
              <w:rPr>
                <w:rFonts w:ascii="Times New Roman"/>
              </w:rPr>
              <w:t>0.0</w:t>
            </w:r>
            <w:r>
              <w:rPr>
                <w:rFonts w:hint="eastAsia" w:ascii="Times New Roman"/>
                <w:lang w:val="en-US"/>
              </w:rPr>
              <w:t>02</w:t>
            </w:r>
          </w:p>
        </w:tc>
        <w:tc>
          <w:tcPr>
            <w:tcW w:w="599" w:type="pct"/>
          </w:tcPr>
          <w:p>
            <w:pPr>
              <w:pStyle w:val="60"/>
              <w:pageBreakBefore w:val="0"/>
              <w:kinsoku/>
              <w:wordWrap/>
              <w:topLinePunct w:val="0"/>
              <w:bidi w:val="0"/>
              <w:spacing w:before="177"/>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trPr>
        <w:tc>
          <w:tcPr>
            <w:tcW w:w="400" w:type="pct"/>
            <w:vAlign w:val="center"/>
          </w:tcPr>
          <w:p>
            <w:pPr>
              <w:pStyle w:val="60"/>
              <w:pageBreakBefore w:val="0"/>
              <w:kinsoku/>
              <w:wordWrap/>
              <w:topLinePunct w:val="0"/>
              <w:bidi w:val="0"/>
              <w:rPr>
                <w:rFonts w:ascii="Times New Roman"/>
              </w:rPr>
            </w:pPr>
            <w:r>
              <w:rPr>
                <w:rFonts w:ascii="Times New Roman"/>
                <w:w w:val="99"/>
              </w:rPr>
              <w:t>5</w:t>
            </w:r>
          </w:p>
        </w:tc>
        <w:tc>
          <w:tcPr>
            <w:tcW w:w="970" w:type="pct"/>
            <w:vAlign w:val="center"/>
          </w:tcPr>
          <w:p>
            <w:pPr>
              <w:pStyle w:val="60"/>
              <w:pageBreakBefore w:val="0"/>
              <w:kinsoku/>
              <w:wordWrap/>
              <w:topLinePunct w:val="0"/>
              <w:bidi w:val="0"/>
              <w:jc w:val="both"/>
              <w:rPr>
                <w:rFonts w:ascii="Times New Roman" w:eastAsia="Times New Roman"/>
              </w:rPr>
            </w:pPr>
            <w:r>
              <w:t>废矿物油</w:t>
            </w:r>
            <w:r>
              <w:rPr>
                <w:rFonts w:ascii="Times New Roman" w:eastAsia="Times New Roman"/>
              </w:rPr>
              <w:t>(</w:t>
            </w:r>
            <w:r>
              <w:t>透平油、绝缘油等</w:t>
            </w:r>
            <w:r>
              <w:rPr>
                <w:rFonts w:ascii="Times New Roman" w:eastAsia="Times New Roman"/>
              </w:rPr>
              <w:t>)</w:t>
            </w:r>
          </w:p>
        </w:tc>
        <w:tc>
          <w:tcPr>
            <w:tcW w:w="896" w:type="pct"/>
            <w:vAlign w:val="center"/>
          </w:tcPr>
          <w:p>
            <w:pPr>
              <w:pStyle w:val="60"/>
              <w:pageBreakBefore w:val="0"/>
              <w:kinsoku/>
              <w:wordWrap/>
              <w:topLinePunct w:val="0"/>
              <w:bidi w:val="0"/>
            </w:pPr>
            <w:r>
              <w:t>机组运行检修</w:t>
            </w:r>
          </w:p>
        </w:tc>
        <w:tc>
          <w:tcPr>
            <w:tcW w:w="584" w:type="pct"/>
            <w:vAlign w:val="center"/>
          </w:tcPr>
          <w:p>
            <w:pPr>
              <w:pStyle w:val="60"/>
              <w:pageBreakBefore w:val="0"/>
              <w:kinsoku/>
              <w:wordWrap/>
              <w:topLinePunct w:val="0"/>
              <w:bidi w:val="0"/>
            </w:pPr>
            <w:r>
              <w:t>液态</w:t>
            </w:r>
          </w:p>
        </w:tc>
        <w:tc>
          <w:tcPr>
            <w:tcW w:w="951" w:type="pct"/>
            <w:vAlign w:val="center"/>
          </w:tcPr>
          <w:p>
            <w:pPr>
              <w:pStyle w:val="60"/>
              <w:pageBreakBefore w:val="0"/>
              <w:kinsoku/>
              <w:wordWrap/>
              <w:topLinePunct w:val="0"/>
              <w:bidi w:val="0"/>
            </w:pPr>
            <w:r>
              <w:t>废透平油、绝缘油</w:t>
            </w:r>
          </w:p>
        </w:tc>
        <w:tc>
          <w:tcPr>
            <w:tcW w:w="596" w:type="pct"/>
            <w:vAlign w:val="center"/>
          </w:tcPr>
          <w:p>
            <w:pPr>
              <w:pStyle w:val="60"/>
              <w:pageBreakBefore w:val="0"/>
              <w:kinsoku/>
              <w:wordWrap/>
              <w:topLinePunct w:val="0"/>
              <w:bidi w:val="0"/>
              <w:rPr>
                <w:rFonts w:ascii="Times New Roman"/>
                <w:lang w:val="en-US"/>
              </w:rPr>
            </w:pPr>
            <w:r>
              <w:rPr>
                <w:rFonts w:ascii="Times New Roman"/>
              </w:rPr>
              <w:t>0.0</w:t>
            </w:r>
            <w:r>
              <w:rPr>
                <w:rFonts w:hint="eastAsia" w:ascii="Times New Roman"/>
                <w:lang w:val="en-US"/>
              </w:rPr>
              <w:t>001</w:t>
            </w:r>
          </w:p>
        </w:tc>
        <w:tc>
          <w:tcPr>
            <w:tcW w:w="599" w:type="pct"/>
          </w:tcPr>
          <w:p>
            <w:pPr>
              <w:pStyle w:val="60"/>
              <w:pageBreakBefore w:val="0"/>
              <w:kinsoku/>
              <w:wordWrap/>
              <w:topLinePunct w:val="0"/>
              <w:bidi w:val="0"/>
              <w:spacing w:before="176"/>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400" w:type="pct"/>
            <w:vAlign w:val="center"/>
          </w:tcPr>
          <w:p>
            <w:pPr>
              <w:pStyle w:val="60"/>
              <w:pageBreakBefore w:val="0"/>
              <w:kinsoku/>
              <w:wordWrap/>
              <w:topLinePunct w:val="0"/>
              <w:bidi w:val="0"/>
              <w:rPr>
                <w:rFonts w:ascii="Times New Roman"/>
              </w:rPr>
            </w:pPr>
            <w:r>
              <w:rPr>
                <w:rFonts w:ascii="Times New Roman"/>
                <w:w w:val="99"/>
              </w:rPr>
              <w:t>6</w:t>
            </w:r>
          </w:p>
        </w:tc>
        <w:tc>
          <w:tcPr>
            <w:tcW w:w="970" w:type="pct"/>
            <w:vAlign w:val="center"/>
          </w:tcPr>
          <w:p>
            <w:pPr>
              <w:pStyle w:val="60"/>
              <w:pageBreakBefore w:val="0"/>
              <w:kinsoku/>
              <w:wordWrap/>
              <w:topLinePunct w:val="0"/>
              <w:bidi w:val="0"/>
            </w:pPr>
            <w:r>
              <w:t>库区动物尸体</w:t>
            </w:r>
          </w:p>
        </w:tc>
        <w:tc>
          <w:tcPr>
            <w:tcW w:w="896" w:type="pct"/>
            <w:vAlign w:val="center"/>
          </w:tcPr>
          <w:p>
            <w:pPr>
              <w:pStyle w:val="60"/>
              <w:pageBreakBefore w:val="0"/>
              <w:kinsoku/>
              <w:wordWrap/>
              <w:topLinePunct w:val="0"/>
              <w:bidi w:val="0"/>
            </w:pPr>
            <w:r>
              <w:t>库区运行</w:t>
            </w:r>
          </w:p>
        </w:tc>
        <w:tc>
          <w:tcPr>
            <w:tcW w:w="584" w:type="pct"/>
            <w:vAlign w:val="center"/>
          </w:tcPr>
          <w:p>
            <w:pPr>
              <w:pStyle w:val="60"/>
              <w:pageBreakBefore w:val="0"/>
              <w:kinsoku/>
              <w:wordWrap/>
              <w:topLinePunct w:val="0"/>
              <w:bidi w:val="0"/>
            </w:pPr>
            <w:r>
              <w:t>固态</w:t>
            </w:r>
          </w:p>
        </w:tc>
        <w:tc>
          <w:tcPr>
            <w:tcW w:w="951" w:type="pct"/>
            <w:vAlign w:val="center"/>
          </w:tcPr>
          <w:p>
            <w:pPr>
              <w:pStyle w:val="60"/>
              <w:pageBreakBefore w:val="0"/>
              <w:kinsoku/>
              <w:wordWrap/>
              <w:topLinePunct w:val="0"/>
              <w:bidi w:val="0"/>
            </w:pPr>
            <w:r>
              <w:t>动物尸体</w:t>
            </w:r>
          </w:p>
        </w:tc>
        <w:tc>
          <w:tcPr>
            <w:tcW w:w="596" w:type="pct"/>
            <w:vAlign w:val="center"/>
          </w:tcPr>
          <w:p>
            <w:pPr>
              <w:pStyle w:val="60"/>
              <w:pageBreakBefore w:val="0"/>
              <w:kinsoku/>
              <w:wordWrap/>
              <w:topLinePunct w:val="0"/>
              <w:bidi w:val="0"/>
              <w:rPr>
                <w:rFonts w:ascii="Times New Roman"/>
              </w:rPr>
            </w:pPr>
            <w:r>
              <w:rPr>
                <w:rFonts w:ascii="Times New Roman"/>
              </w:rPr>
              <w:t>0.01</w:t>
            </w:r>
          </w:p>
        </w:tc>
        <w:tc>
          <w:tcPr>
            <w:tcW w:w="599" w:type="pct"/>
          </w:tcPr>
          <w:p>
            <w:pPr>
              <w:pStyle w:val="60"/>
              <w:pageBreakBefore w:val="0"/>
              <w:kinsoku/>
              <w:wordWrap/>
              <w:topLinePunct w:val="0"/>
              <w:bidi w:val="0"/>
              <w:spacing w:before="34"/>
              <w:ind w:left="98" w:right="79"/>
              <w:rPr>
                <w:rFonts w:ascii="Times New Roman"/>
              </w:rPr>
            </w:pPr>
            <w:r>
              <w:t>卫生填埋</w:t>
            </w:r>
          </w:p>
        </w:tc>
      </w:tr>
    </w:tbl>
    <w:p>
      <w:pPr>
        <w:pageBreakBefore w:val="0"/>
        <w:widowControl/>
        <w:kinsoku/>
        <w:wordWrap/>
        <w:topLinePunct w:val="0"/>
        <w:bidi w:val="0"/>
        <w:jc w:val="left"/>
        <w:rPr>
          <w:rFonts w:ascii="宋体" w:hAnsi="宋体" w:eastAsia="宋体" w:cs="宋体"/>
          <w:color w:val="000000"/>
          <w:kern w:val="0"/>
          <w:sz w:val="24"/>
          <w:szCs w:val="24"/>
          <w:lang w:bidi="ar"/>
        </w:rPr>
      </w:pP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项目涉及的危险废物主要为废润滑油、废含油抹布、废润滑油包装桶、废矿物油</w:t>
      </w:r>
      <w:r>
        <w:rPr>
          <w:rFonts w:ascii="Times New Roman" w:hAnsi="Times New Roman" w:cs="Times New Roman"/>
          <w:sz w:val="24"/>
          <w:szCs w:val="24"/>
        </w:rPr>
        <w:t>(</w:t>
      </w:r>
      <w:r>
        <w:rPr>
          <w:rFonts w:hint="eastAsia" w:ascii="Times New Roman" w:hAnsi="Times New Roman" w:cs="Times New Roman"/>
          <w:sz w:val="24"/>
          <w:szCs w:val="24"/>
        </w:rPr>
        <w:t>透平油、绝缘油等</w:t>
      </w:r>
      <w:r>
        <w:rPr>
          <w:rFonts w:ascii="Times New Roman" w:hAnsi="Times New Roman" w:cs="Times New Roman"/>
          <w:sz w:val="24"/>
          <w:szCs w:val="24"/>
        </w:rPr>
        <w:t>)</w:t>
      </w:r>
      <w:r>
        <w:rPr>
          <w:rFonts w:hint="eastAsia" w:ascii="Times New Roman" w:hAnsi="Times New Roman" w:cs="Times New Roman"/>
          <w:sz w:val="24"/>
          <w:szCs w:val="24"/>
        </w:rPr>
        <w:t>，整改后应委托有资质单位处置的方式处理，考虑危废有不能及时处置的可能，因此在处置前企业可将危废暂存在危废专用场所内，做好防渗、防漏等控制。具体危险固废的暂存处置须按照《危险废物贮存污染控制标准》（</w:t>
      </w:r>
      <w:r>
        <w:rPr>
          <w:rFonts w:ascii="Times New Roman" w:hAnsi="Times New Roman" w:cs="Times New Roman"/>
          <w:sz w:val="24"/>
          <w:szCs w:val="24"/>
        </w:rPr>
        <w:t>GB18597-2001</w:t>
      </w:r>
      <w:r>
        <w:rPr>
          <w:rFonts w:hint="eastAsia" w:ascii="Times New Roman" w:hAnsi="Times New Roman" w:cs="Times New Roman"/>
          <w:sz w:val="24"/>
          <w:szCs w:val="24"/>
        </w:rPr>
        <w:t xml:space="preserve">）等有关国家标准进行。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本环评建议从以下几方面加强对危废的管理力度：</w:t>
      </w:r>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7" w:name="_Toc3207"/>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）管理方面</w:t>
      </w:r>
      <w:bookmarkEnd w:id="167"/>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①加强厂内危险固废暂存场所的建设和管理，规范厂内暂存措施，标识危险废物堆场。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②设立固废管理台账，规范危险废物情况的记录，记录上须注明危险废物的名称、来源、 数量、特性和包装容器的类别、入库日期、存放库位、废物出库日期及接收单位名称，确保厂内所有危险废物流向清楚规范。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③定期对所贮存的危险废物包装容器及贮存设施进行检查，发现破损，应及时采取措施清理更换。 </w:t>
      </w:r>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8" w:name="_Toc24855"/>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）危废包装方面</w:t>
      </w:r>
      <w:bookmarkEnd w:id="168"/>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将液态状的危险废物装入容器内，且容器内须留足够空间，容器顶部与液体表面之间保留</w:t>
      </w:r>
      <w:r>
        <w:rPr>
          <w:rFonts w:ascii="Times New Roman" w:hAnsi="Times New Roman" w:cs="Times New Roman"/>
          <w:sz w:val="24"/>
          <w:szCs w:val="24"/>
        </w:rPr>
        <w:t>100</w:t>
      </w:r>
      <w:r>
        <w:rPr>
          <w:rFonts w:hint="eastAsia" w:ascii="Times New Roman" w:hAnsi="Times New Roman" w:cs="Times New Roman"/>
          <w:sz w:val="24"/>
          <w:szCs w:val="24"/>
        </w:rPr>
        <w:t xml:space="preserve">毫米以上的空间。容器必须完好无损，容量及材质要满足相应的强度要求，衬里要与危险废物相容，容器外必须粘贴符合标准规范的标签。 </w:t>
      </w:r>
    </w:p>
    <w:p>
      <w:pPr>
        <w:pageBreakBefore w:val="0"/>
        <w:kinsoku/>
        <w:wordWrap/>
        <w:topLinePunct w:val="0"/>
        <w:autoSpaceDE w:val="0"/>
        <w:autoSpaceDN w:val="0"/>
        <w:bidi w:val="0"/>
        <w:spacing w:line="360" w:lineRule="auto"/>
        <w:ind w:firstLine="480" w:firstLineChars="200"/>
        <w:jc w:val="left"/>
        <w:outlineLvl w:val="1"/>
        <w:rPr>
          <w:rFonts w:ascii="Times New Roman" w:hAnsi="Times New Roman" w:cs="Times New Roman"/>
          <w:sz w:val="24"/>
          <w:szCs w:val="24"/>
        </w:rPr>
      </w:pPr>
      <w:bookmarkStart w:id="169" w:name="_Toc31404"/>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）贮存设施的选址与设计方面</w:t>
      </w:r>
      <w:bookmarkEnd w:id="169"/>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①贮存场所及设施底部必须高于地下水最高水位。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②用以存放装载液体、半固体危险废物（化学原料包装材料）容器的地方，必须有耐腐蚀的硬化地面，且表面无裂隙。 </w:t>
      </w:r>
    </w:p>
    <w:p>
      <w:pPr>
        <w:pageBreakBefore w:val="0"/>
        <w:kinsoku/>
        <w:wordWrap/>
        <w:topLinePunct w:val="0"/>
        <w:autoSpaceDE w:val="0"/>
        <w:autoSpaceDN w:val="0"/>
        <w:bidi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③贮存场所及设施地面与裙脚要用坚固、防渗的材料建造，且必须与危险废物相容。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④贮存场所及设施内要有安全照明设施和观察窗口。 </w:t>
      </w:r>
    </w:p>
    <w:p>
      <w:pPr>
        <w:pageBreakBefore w:val="0"/>
        <w:kinsoku/>
        <w:wordWrap/>
        <w:topLinePunct w:val="0"/>
        <w:autoSpaceDE w:val="0"/>
        <w:autoSpaceDN w:val="0"/>
        <w:bidi w:val="0"/>
        <w:spacing w:line="360" w:lineRule="auto"/>
        <w:ind w:firstLine="480" w:firstLineChars="200"/>
        <w:outlineLvl w:val="1"/>
        <w:rPr>
          <w:rFonts w:ascii="Times New Roman" w:hAnsi="Times New Roman" w:cs="Times New Roman"/>
          <w:sz w:val="24"/>
          <w:szCs w:val="24"/>
        </w:rPr>
      </w:pPr>
      <w:bookmarkStart w:id="170" w:name="_Toc18063"/>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）贮存设施的安全防护方面</w:t>
      </w:r>
      <w:bookmarkEnd w:id="170"/>
      <w:r>
        <w:rPr>
          <w:rFonts w:hint="eastAsia" w:ascii="Times New Roman" w:hAnsi="Times New Roman" w:cs="Times New Roman"/>
          <w:sz w:val="24"/>
          <w:szCs w:val="24"/>
        </w:rPr>
        <w:t xml:space="preserve">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①贮存设施都必须按《环境保护图形标志</w:t>
      </w:r>
      <w:r>
        <w:rPr>
          <w:rFonts w:ascii="Times New Roman" w:hAnsi="Times New Roman" w:cs="Times New Roman"/>
          <w:sz w:val="24"/>
          <w:szCs w:val="24"/>
        </w:rPr>
        <w:t>-</w:t>
      </w:r>
      <w:r>
        <w:rPr>
          <w:rFonts w:hint="eastAsia" w:ascii="Times New Roman" w:hAnsi="Times New Roman" w:cs="Times New Roman"/>
          <w:sz w:val="24"/>
          <w:szCs w:val="24"/>
        </w:rPr>
        <w:t>固体废物贮存（处置）场》（</w:t>
      </w:r>
      <w:r>
        <w:rPr>
          <w:rFonts w:ascii="Times New Roman" w:hAnsi="Times New Roman" w:cs="Times New Roman"/>
          <w:sz w:val="24"/>
          <w:szCs w:val="24"/>
        </w:rPr>
        <w:t>GB15562.2-1995</w:t>
      </w:r>
      <w:r>
        <w:rPr>
          <w:rFonts w:hint="eastAsia" w:ascii="Times New Roman" w:hAnsi="Times New Roman" w:cs="Times New Roman"/>
          <w:sz w:val="24"/>
          <w:szCs w:val="24"/>
        </w:rPr>
        <w:t xml:space="preserve">）的规定设置警示标志。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②贮存场所及设施应配备通讯设备、安全防护服装及工具，并设有应急防护设施。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③贮存场所及设施内清理出来的泄漏物，一律按危险废物处理。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综上所述，针对固体废物，企业要按照国家技术政策和标准进行处置。企业只要对固废加强管理，及时处置或清运，项目产生的固体废弃物基本上不会对周围环境造成不利影响。</w:t>
      </w:r>
    </w:p>
    <w:p>
      <w:pPr>
        <w:pStyle w:val="5"/>
        <w:pageBreakBefore w:val="0"/>
        <w:numPr>
          <w:ilvl w:val="2"/>
          <w:numId w:val="0"/>
        </w:numPr>
        <w:kinsoku/>
        <w:wordWrap/>
        <w:topLinePunct w:val="0"/>
        <w:bidi w:val="0"/>
        <w:outlineLvl w:val="0"/>
      </w:pPr>
      <w:bookmarkStart w:id="171" w:name="_Toc15795"/>
      <w:r>
        <w:rPr>
          <w:rFonts w:hint="eastAsia"/>
        </w:rPr>
        <w:t>5.2.7土壤环境影响分析</w:t>
      </w:r>
      <w:bookmarkEnd w:id="171"/>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本项目为生态影响型项目，对土壤的影响分为盐化、酸化、碱化作用。本项目为生态影响型项目，对土壤的影响分为盐化、酸化、碱化作用。根据《环境影响评价技术导则 土壤环境（试行）》（HJ964-2018） 附录 A土壤环境影响评价项目类别，本工程为Ⅱ类项目。对照工程区土壤环境敏感程度属于不敏感，因此，本工程土壤环境评价工作等级为三级。 </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土壤现状监测中未发现土壤盐化、酸碱化的情况。水电站运行过程中不排放废水废气，堰坝、前池蓄水水位抬升及下游河道水位下降对土壤有所影响。本项目已建设运行57年，当地地下水及河道水质对土壤未造成盐化及酸碱化影响，水电站按照现有堰坝及前池蓄水能力运行，对土壤环境影响较小。</w:t>
      </w:r>
    </w:p>
    <w:p>
      <w:pPr>
        <w:pStyle w:val="5"/>
        <w:pageBreakBefore w:val="0"/>
        <w:numPr>
          <w:ilvl w:val="2"/>
          <w:numId w:val="0"/>
        </w:numPr>
        <w:kinsoku/>
        <w:wordWrap/>
        <w:topLinePunct w:val="0"/>
        <w:bidi w:val="0"/>
        <w:outlineLvl w:val="0"/>
      </w:pPr>
      <w:bookmarkStart w:id="172" w:name="_Toc6610"/>
      <w:r>
        <w:rPr>
          <w:rFonts w:hint="eastAsia"/>
        </w:rPr>
        <w:t>5.2.8生态环境影响分析</w:t>
      </w:r>
      <w:bookmarkEnd w:id="172"/>
    </w:p>
    <w:p>
      <w:pPr>
        <w:pageBreakBefore w:val="0"/>
        <w:kinsoku/>
        <w:wordWrap/>
        <w:topLinePunct w:val="0"/>
        <w:autoSpaceDE w:val="0"/>
        <w:autoSpaceDN w:val="0"/>
        <w:bidi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5.2.8.1对陆生植物和动物的影响分析</w:t>
      </w:r>
    </w:p>
    <w:p>
      <w:pPr>
        <w:pageBreakBefore w:val="0"/>
        <w:kinsoku/>
        <w:wordWrap/>
        <w:topLinePunct w:val="0"/>
        <w:autoSpaceDE w:val="0"/>
        <w:autoSpaceDN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1、对陆生植物的影响</w:t>
      </w:r>
    </w:p>
    <w:p>
      <w:pPr>
        <w:pageBreakBefore w:val="0"/>
        <w:kinsoku/>
        <w:wordWrap/>
        <w:topLinePunct w:val="0"/>
        <w:autoSpaceDE w:val="0"/>
        <w:autoSpaceDN w:val="0"/>
        <w:bidi w:val="0"/>
        <w:spacing w:line="360" w:lineRule="auto"/>
        <w:ind w:firstLine="488" w:firstLineChars="200"/>
        <w:rPr>
          <w:rFonts w:ascii="Times New Roman" w:hAnsi="Times New Roman" w:cs="Times New Roman"/>
          <w:sz w:val="24"/>
          <w:szCs w:val="24"/>
        </w:rPr>
      </w:pPr>
      <w:r>
        <w:rPr>
          <w:rFonts w:ascii="宋体" w:hAnsi="宋体" w:eastAsia="宋体" w:cs="宋体"/>
          <w:spacing w:val="2"/>
          <w:sz w:val="24"/>
        </w:rPr>
        <w:t>王家厂水库电站增效扩容改造为在原王家厂水库电站的改造工程，在增效扩容完成后，其水库的调节方式、正常蓄水位以及回水位与回水长度均不会发生变化，淹没区域无变化，因此对库区淹没区域无新增影响</w:t>
      </w:r>
      <w:r>
        <w:rPr>
          <w:rFonts w:hint="eastAsia" w:ascii="Times New Roman" w:hAnsi="Times New Roman" w:cs="Times New Roman"/>
          <w:sz w:val="24"/>
          <w:szCs w:val="24"/>
        </w:rPr>
        <w:t>，对陆生植物基本无影响。</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lang w:val="en-US" w:eastAsia="zh-CN"/>
        </w:rPr>
        <w:t>2、</w:t>
      </w:r>
      <w:r>
        <w:rPr>
          <w:rFonts w:hint="eastAsia" w:ascii="宋体" w:hAnsi="宋体" w:eastAsia="宋体" w:cs="宋体"/>
          <w:spacing w:val="2"/>
          <w:sz w:val="24"/>
        </w:rPr>
        <w:t>对陆生动物的影响分析</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1</w:t>
      </w:r>
      <w:r>
        <w:rPr>
          <w:rFonts w:hint="eastAsia" w:ascii="宋体" w:hAnsi="宋体" w:eastAsia="宋体" w:cs="宋体"/>
          <w:spacing w:val="2"/>
          <w:sz w:val="24"/>
        </w:rPr>
        <w:t xml:space="preserve">）两栖类及爬行类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工程永久占地直接改变了原土地的功能，项目运行噪声及工作人员的活动在一定 程度上促使两栖类及爬行类动物远离项目区，项目占地小，动物活动范围的 变化不影响评价区内整个种群的组成。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水电站建库蓄水后，库周水文、气候、土壤等环境条件的改变有利于库周水生植 被的生长，对于喜好水质良好、水草较多、水体清澈环境并依赖水体完成繁殖过程的 两栖类及爬行类动物营造较好的生存环境，有利于它们的繁殖和生长。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2</w:t>
      </w:r>
      <w:r>
        <w:rPr>
          <w:rFonts w:hint="eastAsia" w:ascii="宋体" w:hAnsi="宋体" w:eastAsia="宋体" w:cs="宋体"/>
          <w:spacing w:val="2"/>
          <w:sz w:val="24"/>
        </w:rPr>
        <w:t xml:space="preserve">）鸟类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本项目水电站库区蓄水运行后，库周及附近地区水文和气候条件的变化有利于陆生植被的恢复，对鸟类的栖息生境形成正面影响，对库周附近地区鸟类的种类、数量和分布有利。主要表现为：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①库区蓄水后将淹没部分河谷灌丛等，由于鸟类迁移和抗干扰能力较强，而评价区两岸仍分布有大面积的河谷、灌丛等相似生境，因此水库淹没对鸟类种群 数量的影响很小；</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②库区蓄水后，伴随水位涨落，出现库湾、消涨区等相对静止水域和浅水地带， 形成水生植物、无脊椎动物、鱼类等鸟类食物较丰富的生境，给部分涉禽及其它水鸟 的栖息、觅食提供了有利条件，该类群的种群数量将会增加。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3</w:t>
      </w:r>
      <w:r>
        <w:rPr>
          <w:rFonts w:hint="eastAsia" w:ascii="宋体" w:hAnsi="宋体" w:eastAsia="宋体" w:cs="宋体"/>
          <w:spacing w:val="2"/>
          <w:sz w:val="24"/>
        </w:rPr>
        <w:t xml:space="preserve">）兽类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评价区兽类主要分布在草滩、水沟、农田等浅水区及树林、村旁等灌草丛，其分 布与动物对环境的依赖性有关，以小型兽类为主。水电站水库蓄水运行，一部分草滩、灌草丛被淹没，同时，水库形成后，气候和生态环境的变化有利于库岸植被的生长，在人为干扰因素减少的情况下有利于库植被的恢复，适应草滩、水沟、森林和灌草丛等栖息环境以及以上述环境为主要栖息生境和食物来源的动 物类群将得到恢复。</w:t>
      </w:r>
    </w:p>
    <w:p>
      <w:pPr>
        <w:pageBreakBefore w:val="0"/>
        <w:kinsoku/>
        <w:wordWrap/>
        <w:topLinePunct w:val="0"/>
        <w:autoSpaceDE w:val="0"/>
        <w:autoSpaceDN w:val="0"/>
        <w:bidi w:val="0"/>
        <w:spacing w:line="360" w:lineRule="auto"/>
        <w:ind w:firstLine="482" w:firstLineChars="200"/>
        <w:rPr>
          <w:rFonts w:ascii="Times New Roman" w:hAnsi="Times New Roman" w:cs="Times New Roman"/>
          <w:sz w:val="24"/>
          <w:szCs w:val="24"/>
        </w:rPr>
      </w:pPr>
      <w:r>
        <w:rPr>
          <w:rFonts w:hint="eastAsia" w:ascii="Times New Roman" w:hAnsi="Times New Roman" w:cs="Times New Roman"/>
          <w:b/>
          <w:bCs/>
          <w:sz w:val="24"/>
          <w:szCs w:val="24"/>
        </w:rPr>
        <w:t>5.2.8.2对水生植物和动物的影响分析</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由于大坝对河流的阻隔作用以及水文情势的改变，大坝阻隔了水生生物的交流，将对河流中水生生物特别是鱼类繁殖产生明显的影响。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1</w:t>
      </w:r>
      <w:r>
        <w:rPr>
          <w:rFonts w:hint="eastAsia" w:ascii="宋体" w:hAnsi="宋体" w:eastAsia="宋体" w:cs="宋体"/>
          <w:spacing w:val="2"/>
          <w:sz w:val="24"/>
        </w:rPr>
        <w:t xml:space="preserve">）对浮游植物的影响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水电站建成后，库区水位抬高、水流减缓、水体扩散能力减弱、营养盐在库湾滞留时间延长，给浮游植物的繁殖创造了良好的条件，因此，浮游植物种类和生物量可能增加，但幅度不大。浮游植物中的适宜静水的绿藻门、蓝藻门等种类将会增加，原有的适宜流水的硅藻类的数量将减少。总的来讲，水生植物的种类数量和生物量将有 所增加。</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项目水电站水体交换较频繁，库区仍基本为流水环境，营养盐在库区滞留时间短暂，特别是丰水期，来水量大，泥沙含量高，库区好像深水河道，浮游植物种群结构仍会保持明显的河流特征，浮游植物湖泊型特征主要出现在枯水期。由于库区来水为天然径流，营养物质、浮游植物外源性输入有限，水体营养水平较低，浮游植物现存量总体仍会较低。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2</w:t>
      </w:r>
      <w:r>
        <w:rPr>
          <w:rFonts w:hint="eastAsia" w:ascii="宋体" w:hAnsi="宋体" w:eastAsia="宋体" w:cs="宋体"/>
          <w:spacing w:val="2"/>
          <w:sz w:val="24"/>
        </w:rPr>
        <w:t xml:space="preserve">）对浮游动物的影响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流域现状浮游动物主要为清洁水体种类，浮游动物的主要食物来源是浮游植物，工程的建设改变了局部地段的土地利用类型，评价区的土地利用格局将发生一定因此浮游植物的种类、生物量等变化与浮游动物的变化密切相关。水库形成后，由于 浮游植物的优势品种将由流水种类逐渐向喜静水种类变化，浮游动物的种类组成也将随之发生变化，原河流中种类和数量较少的枝角类和桡足类在水库中出现了增加，轮虫的种类和数量也呈不断增长趋势。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3</w:t>
      </w:r>
      <w:r>
        <w:rPr>
          <w:rFonts w:hint="eastAsia" w:ascii="宋体" w:hAnsi="宋体" w:eastAsia="宋体" w:cs="宋体"/>
          <w:spacing w:val="2"/>
          <w:sz w:val="24"/>
        </w:rPr>
        <w:t xml:space="preserve">）对底栖动物的影响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河流向水库转化过程中，由于水位抬升，水库底层溶解氧减少，这种库底生境的改变，将使底栖动物发生相应的演替，在河流中需氧量较大的种类将显著较少或消失，取而代之的是需氧量较低的底栖动物。静水型软体动物、环节动物及摇蚊所占比重将上升，节肢动物中的蜉蝣目所占比重在回水区则有可能会有明显下降。本电站库容小，调节性能较差，对河道水位抬升较小，底层溶解氧变化较小，预计这种演替变化将不 会很明显。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4</w:t>
      </w:r>
      <w:r>
        <w:rPr>
          <w:rFonts w:hint="eastAsia" w:ascii="宋体" w:hAnsi="宋体" w:eastAsia="宋体" w:cs="宋体"/>
          <w:spacing w:val="2"/>
          <w:sz w:val="24"/>
        </w:rPr>
        <w:t xml:space="preserve">）对鱼类资源的影响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工程建设对区域河段鱼类资源的影响主要体现在两方面，其一，是大坝建筑物对河道的阻断影响，使坝址上下游河流的生物量交换受到较大的阻隔；其二，大坝等建筑物的建设使坝址上游河流的水文因子发生了较大的改变，其水容量扩大、水位抬升、流速减缓等，使河段内鱼类的生存环境发生了改变。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①大坝的阻隔影响对鱼类资源的影响 大坝的建设使河流被人为分割，限制了其中 水生生物的生存空间。电站建设的阻隔影响将直接造成鱼类生境的片断化。根据现状 调查的情况来看，目前评价区未发现需要特别保护的水生动物资源、江湖洄游性鱼类 和集中的鱼类</w:t>
      </w:r>
      <w:r>
        <w:rPr>
          <w:rFonts w:ascii="宋体" w:hAnsi="宋体" w:eastAsia="宋体" w:cs="宋体"/>
          <w:spacing w:val="2"/>
          <w:sz w:val="24"/>
        </w:rPr>
        <w:t>“</w:t>
      </w:r>
      <w:r>
        <w:rPr>
          <w:rFonts w:hint="eastAsia" w:ascii="宋体" w:hAnsi="宋体" w:eastAsia="宋体" w:cs="宋体"/>
          <w:spacing w:val="2"/>
          <w:sz w:val="24"/>
        </w:rPr>
        <w:t>三场</w:t>
      </w:r>
      <w:r>
        <w:rPr>
          <w:rFonts w:ascii="宋体" w:hAnsi="宋体" w:eastAsia="宋体" w:cs="宋体"/>
          <w:spacing w:val="2"/>
          <w:sz w:val="24"/>
        </w:rPr>
        <w:t>”</w:t>
      </w:r>
      <w:r>
        <w:rPr>
          <w:rFonts w:hint="eastAsia" w:ascii="宋体" w:hAnsi="宋体" w:eastAsia="宋体" w:cs="宋体"/>
          <w:spacing w:val="2"/>
          <w:sz w:val="24"/>
        </w:rPr>
        <w:t xml:space="preserve">分布。建库后，水库淹没和大坝阻隔将对鱼类资源产生一定的不 利影响，但这些鱼类生活史的完成不依赖于坝下水域，仍可在水库末端水域栖息、繁殖，大坝阻隔和蓄水淹没对其影响有限。 </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②水文因子的变化对鱼类资源的影响 库区河道将由河流相向湖泊相改变，水容量扩大，水流减缓，水库蓄水后，库区河段水生植物等鱼类饵料生物量的增加，将促进库区鱼类的生长和繁殖，而库区水文情势的变化又将使原适应于河流的鱼类逐步为适应静水或缓流生活型鱼类代替。对坝下来说，由于在鱼类繁殖期的 </w:t>
      </w:r>
      <w:r>
        <w:rPr>
          <w:rFonts w:ascii="宋体" w:hAnsi="宋体" w:eastAsia="宋体" w:cs="宋体"/>
          <w:spacing w:val="2"/>
          <w:sz w:val="24"/>
        </w:rPr>
        <w:t>4</w:t>
      </w:r>
      <w:r>
        <w:rPr>
          <w:rFonts w:hint="eastAsia" w:ascii="宋体" w:hAnsi="宋体" w:eastAsia="宋体" w:cs="宋体"/>
          <w:spacing w:val="2"/>
          <w:sz w:val="24"/>
          <w:lang w:val="en-US" w:eastAsia="zh-CN"/>
        </w:rPr>
        <w:t>-</w:t>
      </w:r>
      <w:r>
        <w:rPr>
          <w:rFonts w:ascii="宋体" w:hAnsi="宋体" w:eastAsia="宋体" w:cs="宋体"/>
          <w:spacing w:val="2"/>
          <w:sz w:val="24"/>
        </w:rPr>
        <w:t>7</w:t>
      </w:r>
      <w:r>
        <w:rPr>
          <w:rFonts w:hint="eastAsia" w:ascii="宋体" w:hAnsi="宋体" w:eastAsia="宋体" w:cs="宋体"/>
          <w:spacing w:val="2"/>
          <w:sz w:val="24"/>
        </w:rPr>
        <w:t>月（也就是汛期），水库下泄水量及流速与天然状况差别不大，对下游河段鱼类及其它水生生物的生境影响较小，但大坝建筑物对鱼类通道的阻隔还是会对当地鱼类资源产生一定的不利影响，造成鱼类资源的损失，为此，梯级电站运行过程中需采取一定的鱼类资源补偿措施。</w:t>
      </w:r>
    </w:p>
    <w:p>
      <w:pPr>
        <w:pageBreakBefore w:val="0"/>
        <w:kinsoku/>
        <w:wordWrap/>
        <w:topLinePunct w:val="0"/>
        <w:autoSpaceDE w:val="0"/>
        <w:autoSpaceDN w:val="0"/>
        <w:bidi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另外，鱼类属变温动物，生长与温度、阳光等气候因子有密切关系，其中水体温度是鱼类生长发育最重要的因子之一</w:t>
      </w:r>
      <w:r>
        <w:rPr>
          <w:rFonts w:hint="eastAsia" w:ascii="宋体" w:hAnsi="宋体" w:eastAsia="宋体" w:cs="宋体"/>
          <w:spacing w:val="2"/>
          <w:sz w:val="24"/>
          <w:lang w:eastAsia="zh-CN"/>
        </w:rPr>
        <w:t>。本项目属多年调节式</w:t>
      </w:r>
      <w:r>
        <w:rPr>
          <w:rFonts w:hint="eastAsia" w:ascii="宋体" w:hAnsi="宋体" w:eastAsia="宋体" w:cs="宋体"/>
          <w:spacing w:val="2"/>
          <w:sz w:val="24"/>
        </w:rPr>
        <w:t>，库内会发生水温</w:t>
      </w:r>
      <w:r>
        <w:rPr>
          <w:rFonts w:hint="eastAsia" w:ascii="宋体" w:hAnsi="宋体" w:eastAsia="宋体" w:cs="宋体"/>
          <w:spacing w:val="2"/>
          <w:sz w:val="24"/>
          <w:lang w:eastAsia="zh-CN"/>
        </w:rPr>
        <w:t>稳定</w:t>
      </w:r>
      <w:r>
        <w:rPr>
          <w:rFonts w:hint="eastAsia" w:ascii="宋体" w:hAnsi="宋体" w:eastAsia="宋体" w:cs="宋体"/>
          <w:spacing w:val="2"/>
          <w:sz w:val="24"/>
        </w:rPr>
        <w:t>分层现象，对坝下鱼类的天然生境产生</w:t>
      </w:r>
      <w:r>
        <w:rPr>
          <w:rFonts w:hint="eastAsia" w:ascii="宋体" w:hAnsi="宋体" w:eastAsia="宋体" w:cs="宋体"/>
          <w:spacing w:val="2"/>
          <w:sz w:val="24"/>
          <w:lang w:eastAsia="zh-CN"/>
        </w:rPr>
        <w:t>一定</w:t>
      </w:r>
      <w:r>
        <w:rPr>
          <w:rFonts w:hint="eastAsia" w:ascii="宋体" w:hAnsi="宋体" w:eastAsia="宋体" w:cs="宋体"/>
          <w:spacing w:val="2"/>
          <w:sz w:val="24"/>
        </w:rPr>
        <w:t>影响</w:t>
      </w:r>
      <w:r>
        <w:rPr>
          <w:rFonts w:hint="eastAsia" w:ascii="宋体" w:hAnsi="宋体" w:eastAsia="宋体" w:cs="宋体"/>
          <w:spacing w:val="2"/>
          <w:sz w:val="24"/>
          <w:lang w:eastAsia="zh-CN"/>
        </w:rPr>
        <w:t>，但本项目已稳定运行</w:t>
      </w:r>
      <w:r>
        <w:rPr>
          <w:rFonts w:hint="eastAsia" w:ascii="宋体" w:hAnsi="宋体" w:eastAsia="宋体" w:cs="宋体"/>
          <w:spacing w:val="2"/>
          <w:sz w:val="24"/>
          <w:lang w:val="en-US" w:eastAsia="zh-CN"/>
        </w:rPr>
        <w:t>57年，与周围环境已相适应，因此产生影响较小</w:t>
      </w:r>
      <w:r>
        <w:rPr>
          <w:rFonts w:hint="eastAsia" w:ascii="宋体" w:hAnsi="宋体" w:eastAsia="宋体" w:cs="宋体"/>
          <w:spacing w:val="2"/>
          <w:sz w:val="24"/>
        </w:rPr>
        <w:t xml:space="preserve">。 </w:t>
      </w:r>
    </w:p>
    <w:p>
      <w:pPr>
        <w:pageBreakBefore w:val="0"/>
        <w:widowControl/>
        <w:kinsoku/>
        <w:wordWrap/>
        <w:topLinePunct w:val="0"/>
        <w:bidi w:val="0"/>
        <w:spacing w:line="360" w:lineRule="auto"/>
        <w:ind w:firstLine="482" w:firstLineChars="200"/>
        <w:jc w:val="left"/>
        <w:rPr>
          <w:sz w:val="24"/>
          <w:szCs w:val="24"/>
        </w:rPr>
      </w:pPr>
      <w:r>
        <w:rPr>
          <w:rFonts w:hint="eastAsia" w:ascii="Times New Roman" w:hAnsi="Times New Roman" w:eastAsia="宋体" w:cs="Times New Roman"/>
          <w:b/>
          <w:color w:val="000000"/>
          <w:kern w:val="0"/>
          <w:sz w:val="24"/>
          <w:szCs w:val="24"/>
          <w:lang w:bidi="ar"/>
        </w:rPr>
        <w:t>5.2.8.3</w:t>
      </w:r>
      <w:r>
        <w:rPr>
          <w:rFonts w:hint="eastAsia" w:ascii="宋体" w:hAnsi="宋体" w:eastAsia="宋体" w:cs="宋体"/>
          <w:b/>
          <w:color w:val="000000"/>
          <w:kern w:val="0"/>
          <w:sz w:val="24"/>
          <w:szCs w:val="24"/>
          <w:lang w:bidi="ar"/>
        </w:rPr>
        <w:t xml:space="preserve">对生态完整性的影响 </w:t>
      </w:r>
    </w:p>
    <w:p>
      <w:pPr>
        <w:pageBreakBefore w:val="0"/>
        <w:widowControl/>
        <w:kinsoku/>
        <w:wordWrap/>
        <w:topLinePunct w:val="0"/>
        <w:bidi w:val="0"/>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程的建设改变了局部地段的土地利用类型，评价区的土地利用格局将发生一定变化，扰动地段的生物量将受到一定的损失。区域内自然体系生产能力和稳定状况发生改变，对区域生态系统完整性产生一定影响。但是，本项目工程建设对评价区内的自然生产力虽然有一定影响，但影响程度很小，因此，工程对自然体系生产力的影响是能够承受的。</w:t>
      </w:r>
    </w:p>
    <w:p>
      <w:pPr>
        <w:pStyle w:val="5"/>
        <w:pageBreakBefore w:val="0"/>
        <w:numPr>
          <w:ilvl w:val="2"/>
          <w:numId w:val="0"/>
        </w:numPr>
        <w:kinsoku/>
        <w:wordWrap/>
        <w:topLinePunct w:val="0"/>
        <w:bidi w:val="0"/>
        <w:ind w:leftChars="0"/>
      </w:pPr>
      <w:r>
        <w:rPr>
          <w:rFonts w:hint="eastAsia"/>
        </w:rPr>
        <w:t>5.3环境风险分析</w:t>
      </w:r>
    </w:p>
    <w:p>
      <w:pPr>
        <w:pageBreakBefore w:val="0"/>
        <w:widowControl/>
        <w:kinsoku/>
        <w:wordWrap/>
        <w:topLinePunct w:val="0"/>
        <w:bidi w:val="0"/>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环境风险评价的目的是分析建设项目存在的潜在危险、有害因素，建设项目建设和运行期间可能发生的突发事件或事故（一般不包括人为破坏及自然灾害），引起有毒有害、易燃易爆等物质泄露，或突发事件产生的新的有毒有害物质，所造成的对人身安全与环境的影响和损害程度，提出合理可行的防范、应急与减缓措施，以使建设项目事故率、损失和环境影响达到可接受水平。</w:t>
      </w:r>
    </w:p>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5.3.1风险评价等级</w:t>
      </w:r>
    </w:p>
    <w:p>
      <w:pPr>
        <w:pageBreakBefore w:val="0"/>
        <w:widowControl/>
        <w:kinsoku/>
        <w:wordWrap/>
        <w:topLinePunct w:val="0"/>
        <w:bidi w:val="0"/>
        <w:spacing w:line="360" w:lineRule="auto"/>
        <w:ind w:firstLine="480" w:firstLineChars="2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风险评价根据《建设项目环境风险评价技术导则》</w:t>
      </w:r>
      <w:r>
        <w:rPr>
          <w:rFonts w:ascii="宋体" w:hAnsi="宋体" w:eastAsia="宋体" w:cs="宋体"/>
          <w:color w:val="000000"/>
          <w:kern w:val="0"/>
          <w:sz w:val="24"/>
          <w:szCs w:val="24"/>
          <w:lang w:bidi="ar"/>
        </w:rPr>
        <w:t>(HJ 169-2018)</w:t>
      </w:r>
      <w:r>
        <w:rPr>
          <w:rFonts w:hint="eastAsia" w:ascii="宋体" w:hAnsi="宋体" w:eastAsia="宋体" w:cs="宋体"/>
          <w:color w:val="000000"/>
          <w:kern w:val="0"/>
          <w:sz w:val="24"/>
          <w:szCs w:val="24"/>
          <w:lang w:bidi="ar"/>
        </w:rPr>
        <w:t>确定风险评价等 级。根据评价项目涉及的物质及工艺系统危险性和所在地的环境敏感性确定环境风 险潜势。风险潜势为</w:t>
      </w:r>
      <w:r>
        <w:rPr>
          <w:rFonts w:ascii="宋体" w:hAnsi="宋体" w:eastAsia="宋体" w:cs="宋体"/>
          <w:color w:val="000000"/>
          <w:kern w:val="0"/>
          <w:sz w:val="24"/>
          <w:szCs w:val="24"/>
          <w:lang w:bidi="ar"/>
        </w:rPr>
        <w:t>IV</w:t>
      </w:r>
      <w:r>
        <w:rPr>
          <w:rFonts w:hint="eastAsia" w:ascii="宋体" w:hAnsi="宋体" w:eastAsia="宋体" w:cs="宋体"/>
          <w:color w:val="000000"/>
          <w:kern w:val="0"/>
          <w:sz w:val="24"/>
          <w:szCs w:val="24"/>
          <w:lang w:bidi="ar"/>
        </w:rPr>
        <w:t>及以上，进行一级评价；风险潜势为</w:t>
      </w:r>
      <w:r>
        <w:rPr>
          <w:rFonts w:ascii="宋体" w:hAnsi="宋体" w:eastAsia="宋体" w:cs="宋体"/>
          <w:color w:val="000000"/>
          <w:kern w:val="0"/>
          <w:sz w:val="24"/>
          <w:szCs w:val="24"/>
          <w:lang w:bidi="ar"/>
        </w:rPr>
        <w:t>III</w:t>
      </w:r>
      <w:r>
        <w:rPr>
          <w:rFonts w:hint="eastAsia" w:ascii="宋体" w:hAnsi="宋体" w:eastAsia="宋体" w:cs="宋体"/>
          <w:color w:val="000000"/>
          <w:kern w:val="0"/>
          <w:sz w:val="24"/>
          <w:szCs w:val="24"/>
          <w:lang w:bidi="ar"/>
        </w:rPr>
        <w:t>，进行二级评价；风险潜势为</w:t>
      </w:r>
      <w:r>
        <w:rPr>
          <w:rFonts w:ascii="宋体" w:hAnsi="宋体" w:eastAsia="宋体" w:cs="宋体"/>
          <w:color w:val="000000"/>
          <w:kern w:val="0"/>
          <w:sz w:val="24"/>
          <w:szCs w:val="24"/>
          <w:lang w:bidi="ar"/>
        </w:rPr>
        <w:t>II</w:t>
      </w:r>
      <w:r>
        <w:rPr>
          <w:rFonts w:hint="eastAsia" w:ascii="宋体" w:hAnsi="宋体" w:eastAsia="宋体" w:cs="宋体"/>
          <w:color w:val="000000"/>
          <w:kern w:val="0"/>
          <w:sz w:val="24"/>
          <w:szCs w:val="24"/>
          <w:lang w:bidi="ar"/>
        </w:rPr>
        <w:t>，进行三级评价；风险潜势为</w:t>
      </w:r>
      <w:r>
        <w:rPr>
          <w:rFonts w:ascii="宋体" w:hAnsi="宋体" w:eastAsia="宋体" w:cs="宋体"/>
          <w:color w:val="000000"/>
          <w:kern w:val="0"/>
          <w:sz w:val="24"/>
          <w:szCs w:val="24"/>
          <w:lang w:bidi="ar"/>
        </w:rPr>
        <w:t>I</w:t>
      </w:r>
      <w:r>
        <w:rPr>
          <w:rFonts w:hint="eastAsia" w:ascii="宋体" w:hAnsi="宋体" w:eastAsia="宋体" w:cs="宋体"/>
          <w:color w:val="000000"/>
          <w:kern w:val="0"/>
          <w:sz w:val="24"/>
          <w:szCs w:val="24"/>
          <w:lang w:bidi="ar"/>
        </w:rPr>
        <w:t>，可开展简单分析。评价工作等级的划分依据见下表。</w:t>
      </w:r>
    </w:p>
    <w:p>
      <w:pPr>
        <w:pageBreakBefore w:val="0"/>
        <w:tabs>
          <w:tab w:val="left" w:pos="3662"/>
        </w:tabs>
        <w:kinsoku/>
        <w:wordWrap/>
        <w:overflowPunct w:val="0"/>
        <w:topLinePunct w:val="0"/>
        <w:bidi w:val="0"/>
        <w:spacing w:before="33"/>
        <w:ind w:left="2752"/>
        <w:rPr>
          <w:rFonts w:ascii="宋体" w:hAnsi="宋体" w:eastAsia="宋体"/>
        </w:rPr>
      </w:pPr>
      <w:r>
        <w:rPr>
          <w:rFonts w:hint="eastAsia" w:ascii="宋体" w:hAnsi="宋体" w:eastAsia="宋体"/>
        </w:rPr>
        <w:t>表</w:t>
      </w:r>
      <w:r>
        <w:rPr>
          <w:rFonts w:hint="eastAsia" w:ascii="宋体" w:hAnsi="宋体" w:eastAsia="宋体"/>
          <w:spacing w:val="-52"/>
        </w:rPr>
        <w:t xml:space="preserve"> </w:t>
      </w:r>
      <w:r>
        <w:rPr>
          <w:rFonts w:ascii="Times New Roman" w:hAnsi="Times New Roman" w:eastAsia="Times New Roman"/>
          <w:b/>
          <w:spacing w:val="-2"/>
        </w:rPr>
        <w:t>5</w:t>
      </w:r>
      <w:r>
        <w:rPr>
          <w:rFonts w:ascii="Times New Roman" w:hAnsi="Times New Roman" w:eastAsia="Times New Roman"/>
          <w:b/>
        </w:rPr>
        <w:t>.</w:t>
      </w:r>
      <w:r>
        <w:rPr>
          <w:rFonts w:ascii="Times New Roman" w:hAnsi="Times New Roman" w:eastAsia="Times New Roman"/>
          <w:b/>
          <w:spacing w:val="1"/>
        </w:rPr>
        <w:t>3</w:t>
      </w:r>
      <w:r>
        <w:rPr>
          <w:rFonts w:ascii="Times New Roman" w:hAnsi="Times New Roman" w:eastAsia="Times New Roman"/>
          <w:b/>
        </w:rPr>
        <w:t>-1</w:t>
      </w:r>
      <w:r>
        <w:rPr>
          <w:rFonts w:ascii="Times New Roman" w:hAnsi="Times New Roman" w:eastAsia="Times New Roman"/>
          <w:b/>
        </w:rPr>
        <w:tab/>
      </w:r>
      <w:r>
        <w:rPr>
          <w:rFonts w:hint="eastAsia" w:ascii="宋体" w:hAnsi="宋体" w:eastAsia="宋体"/>
          <w:spacing w:val="2"/>
        </w:rPr>
        <w:t>环境风</w:t>
      </w:r>
      <w:r>
        <w:rPr>
          <w:rFonts w:hint="eastAsia" w:ascii="宋体" w:hAnsi="宋体" w:eastAsia="宋体"/>
          <w:spacing w:val="-1"/>
        </w:rPr>
        <w:t>险</w:t>
      </w:r>
      <w:r>
        <w:rPr>
          <w:rFonts w:hint="eastAsia" w:ascii="宋体" w:hAnsi="宋体" w:eastAsia="宋体"/>
          <w:spacing w:val="2"/>
        </w:rPr>
        <w:t>评价工作级</w:t>
      </w:r>
      <w:r>
        <w:rPr>
          <w:rFonts w:hint="eastAsia" w:ascii="宋体" w:hAnsi="宋体" w:eastAsia="宋体"/>
          <w:spacing w:val="-1"/>
        </w:rPr>
        <w:t>别</w:t>
      </w:r>
      <w:r>
        <w:rPr>
          <w:rFonts w:hint="eastAsia" w:ascii="宋体" w:hAnsi="宋体" w:eastAsia="宋体"/>
          <w:spacing w:val="2"/>
        </w:rPr>
        <w:t>划分</w:t>
      </w:r>
      <w:r>
        <w:rPr>
          <w:rFonts w:hint="eastAsia" w:ascii="宋体" w:hAnsi="宋体" w:eastAsia="宋体"/>
        </w:rPr>
        <w:t>表</w:t>
      </w:r>
    </w:p>
    <w:p>
      <w:pPr>
        <w:pageBreakBefore w:val="0"/>
        <w:kinsoku/>
        <w:wordWrap/>
        <w:overflowPunct w:val="0"/>
        <w:topLinePunct w:val="0"/>
        <w:bidi w:val="0"/>
        <w:spacing w:before="2" w:line="150" w:lineRule="exact"/>
        <w:rPr>
          <w:sz w:val="15"/>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671"/>
        <w:gridCol w:w="1575"/>
        <w:gridCol w:w="1571"/>
        <w:gridCol w:w="1571"/>
        <w:gridCol w:w="129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08" w:hRule="exact"/>
          <w:jc w:val="center"/>
        </w:trPr>
        <w:tc>
          <w:tcPr>
            <w:tcW w:w="1671"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环境风险潜势</w:t>
            </w:r>
          </w:p>
        </w:tc>
        <w:tc>
          <w:tcPr>
            <w:tcW w:w="1575"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Ⅳ、Ⅳ+</w:t>
            </w:r>
          </w:p>
        </w:tc>
        <w:tc>
          <w:tcPr>
            <w:tcW w:w="1571"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Ⅲ</w:t>
            </w:r>
          </w:p>
        </w:tc>
        <w:tc>
          <w:tcPr>
            <w:tcW w:w="1571"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Ⅱ</w:t>
            </w:r>
          </w:p>
        </w:tc>
        <w:tc>
          <w:tcPr>
            <w:tcW w:w="1291"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1" w:hRule="exact"/>
          <w:jc w:val="center"/>
        </w:trPr>
        <w:tc>
          <w:tcPr>
            <w:tcW w:w="1671"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评价工作等级</w:t>
            </w: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一</w:t>
            </w:r>
          </w:p>
        </w:tc>
        <w:tc>
          <w:tcPr>
            <w:tcW w:w="157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二</w:t>
            </w:r>
          </w:p>
        </w:tc>
        <w:tc>
          <w:tcPr>
            <w:tcW w:w="157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三</w:t>
            </w:r>
          </w:p>
        </w:tc>
        <w:tc>
          <w:tcPr>
            <w:tcW w:w="1291"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简单分析 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88" w:hRule="exact"/>
          <w:jc w:val="center"/>
        </w:trPr>
        <w:tc>
          <w:tcPr>
            <w:tcW w:w="7679" w:type="dxa"/>
            <w:gridSpan w:val="5"/>
            <w:tcBorders>
              <w:top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a 是相对于详细评价工作内容而言，在描述危险物质、环境影响途径、环境危害后果、风险防范措施等方面给出定性的说明。</w:t>
            </w:r>
          </w:p>
        </w:tc>
      </w:tr>
    </w:tbl>
    <w:p>
      <w:pPr>
        <w:pageBreakBefore w:val="0"/>
        <w:widowControl/>
        <w:kinsoku/>
        <w:wordWrap/>
        <w:topLinePunct w:val="0"/>
        <w:bidi w:val="0"/>
        <w:spacing w:line="360" w:lineRule="auto"/>
        <w:ind w:firstLine="480" w:firstLineChars="2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根据《建设项目环境风险评价技术导则 </w:t>
      </w:r>
      <w:r>
        <w:rPr>
          <w:rFonts w:ascii="宋体" w:hAnsi="宋体" w:eastAsia="宋体" w:cs="宋体"/>
          <w:color w:val="000000"/>
          <w:kern w:val="0"/>
          <w:sz w:val="24"/>
          <w:szCs w:val="24"/>
          <w:lang w:bidi="ar"/>
        </w:rPr>
        <w:t>HJ169-2018</w:t>
      </w:r>
      <w:r>
        <w:rPr>
          <w:rFonts w:hint="eastAsia" w:ascii="宋体" w:hAnsi="宋体" w:eastAsia="宋体" w:cs="宋体"/>
          <w:color w:val="000000"/>
          <w:kern w:val="0"/>
          <w:sz w:val="24"/>
          <w:szCs w:val="24"/>
          <w:lang w:bidi="ar"/>
        </w:rPr>
        <w:t xml:space="preserve">》附表 </w:t>
      </w:r>
      <w:r>
        <w:rPr>
          <w:rFonts w:ascii="宋体" w:hAnsi="宋体" w:eastAsia="宋体" w:cs="宋体"/>
          <w:color w:val="000000"/>
          <w:kern w:val="0"/>
          <w:sz w:val="24"/>
          <w:szCs w:val="24"/>
          <w:lang w:bidi="ar"/>
        </w:rPr>
        <w:t xml:space="preserve">B </w:t>
      </w:r>
      <w:r>
        <w:rPr>
          <w:rFonts w:hint="eastAsia" w:ascii="宋体" w:hAnsi="宋体" w:eastAsia="宋体" w:cs="宋体"/>
          <w:color w:val="000000"/>
          <w:kern w:val="0"/>
          <w:sz w:val="24"/>
          <w:szCs w:val="24"/>
          <w:lang w:bidi="ar"/>
        </w:rPr>
        <w:t xml:space="preserve">和附录 </w:t>
      </w:r>
      <w:r>
        <w:rPr>
          <w:rFonts w:ascii="宋体" w:hAnsi="宋体" w:eastAsia="宋体" w:cs="宋体"/>
          <w:color w:val="000000"/>
          <w:kern w:val="0"/>
          <w:sz w:val="24"/>
          <w:szCs w:val="24"/>
          <w:lang w:bidi="ar"/>
        </w:rPr>
        <w:t xml:space="preserve">C </w:t>
      </w:r>
      <w:r>
        <w:rPr>
          <w:rFonts w:hint="eastAsia" w:ascii="宋体" w:hAnsi="宋体" w:eastAsia="宋体" w:cs="宋体"/>
          <w:color w:val="000000"/>
          <w:kern w:val="0"/>
          <w:sz w:val="24"/>
          <w:szCs w:val="24"/>
          <w:lang w:bidi="ar"/>
        </w:rPr>
        <w:t>突发环境事件风险物质及临界量表，根据本项目环境风险物质最大存在总量（以折纯计） 与其对应的临界量，计算（</w:t>
      </w:r>
      <w:r>
        <w:rPr>
          <w:rFonts w:ascii="宋体" w:hAnsi="宋体" w:eastAsia="宋体" w:cs="宋体"/>
          <w:color w:val="000000"/>
          <w:kern w:val="0"/>
          <w:sz w:val="24"/>
          <w:szCs w:val="24"/>
          <w:lang w:bidi="ar"/>
        </w:rPr>
        <w:t>Q</w:t>
      </w:r>
      <w:r>
        <w:rPr>
          <w:rFonts w:hint="eastAsia" w:ascii="宋体" w:hAnsi="宋体" w:eastAsia="宋体" w:cs="宋体"/>
          <w:color w:val="000000"/>
          <w:kern w:val="0"/>
          <w:sz w:val="24"/>
          <w:szCs w:val="24"/>
          <w:lang w:bidi="ar"/>
        </w:rPr>
        <w:t>），计算公式如下：</w:t>
      </w:r>
    </w:p>
    <w:p>
      <w:pPr>
        <w:pageBreakBefore w:val="0"/>
        <w:widowControl/>
        <w:kinsoku/>
        <w:wordWrap/>
        <w:topLinePunct w:val="0"/>
        <w:bidi w:val="0"/>
        <w:spacing w:line="360" w:lineRule="auto"/>
        <w:jc w:val="center"/>
        <w:rPr>
          <w:sz w:val="24"/>
        </w:rPr>
      </w:pPr>
      <w:r>
        <w:rPr>
          <w:sz w:val="24"/>
        </w:rPr>
        <w:drawing>
          <wp:inline distT="0" distB="0" distL="114300" distR="114300">
            <wp:extent cx="3390900" cy="475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90900" cy="475615"/>
                    </a:xfrm>
                    <a:prstGeom prst="rect">
                      <a:avLst/>
                    </a:prstGeom>
                    <a:noFill/>
                    <a:ln>
                      <a:noFill/>
                    </a:ln>
                  </pic:spPr>
                </pic:pic>
              </a:graphicData>
            </a:graphic>
          </wp:inline>
        </w:drawing>
      </w:r>
    </w:p>
    <w:p>
      <w:pPr>
        <w:pStyle w:val="9"/>
        <w:pageBreakBefore w:val="0"/>
        <w:kinsoku/>
        <w:wordWrap/>
        <w:overflowPunct w:val="0"/>
        <w:topLinePunct w:val="0"/>
        <w:bidi w:val="0"/>
        <w:spacing w:before="58"/>
        <w:ind w:right="108"/>
        <w:jc w:val="left"/>
        <w:rPr>
          <w:sz w:val="24"/>
        </w:rPr>
      </w:pPr>
      <w:r>
        <w:rPr>
          <w:rFonts w:hint="eastAsia"/>
          <w:sz w:val="24"/>
        </w:rPr>
        <w:t>式中：</w:t>
      </w:r>
      <w:r>
        <w:rPr>
          <w:rFonts w:ascii="Times New Roman" w:hAnsi="Times New Roman" w:eastAsia="Times New Roman"/>
          <w:sz w:val="24"/>
        </w:rPr>
        <w:t>q1</w:t>
      </w:r>
      <w:r>
        <w:rPr>
          <w:rFonts w:hint="eastAsia"/>
          <w:sz w:val="24"/>
        </w:rPr>
        <w:t>，</w:t>
      </w:r>
      <w:r>
        <w:rPr>
          <w:rFonts w:ascii="Times New Roman" w:hAnsi="Times New Roman" w:eastAsia="Times New Roman"/>
          <w:sz w:val="24"/>
        </w:rPr>
        <w:t>q2</w:t>
      </w:r>
      <w:r>
        <w:rPr>
          <w:rFonts w:hint="eastAsia"/>
          <w:sz w:val="24"/>
        </w:rPr>
        <w:t>，</w:t>
      </w:r>
      <w:r>
        <w:rPr>
          <w:rFonts w:ascii="Times New Roman" w:hAnsi="Times New Roman" w:eastAsia="Times New Roman"/>
          <w:sz w:val="24"/>
        </w:rPr>
        <w:t>…</w:t>
      </w:r>
      <w:r>
        <w:rPr>
          <w:rFonts w:hint="eastAsia"/>
          <w:sz w:val="24"/>
        </w:rPr>
        <w:t>，</w:t>
      </w:r>
      <w:r>
        <w:rPr>
          <w:rFonts w:ascii="Times New Roman" w:hAnsi="Times New Roman" w:eastAsia="Times New Roman"/>
          <w:sz w:val="24"/>
        </w:rPr>
        <w:t>qn——</w:t>
      </w:r>
      <w:r>
        <w:rPr>
          <w:rFonts w:hint="eastAsia"/>
          <w:sz w:val="24"/>
        </w:rPr>
        <w:t>每种危险物质的最大存在总量，</w:t>
      </w:r>
      <w:r>
        <w:rPr>
          <w:rFonts w:ascii="Times New Roman" w:hAnsi="Times New Roman" w:eastAsia="Times New Roman"/>
          <w:spacing w:val="-2"/>
          <w:sz w:val="24"/>
        </w:rPr>
        <w:t>t</w:t>
      </w:r>
      <w:r>
        <w:rPr>
          <w:rFonts w:hint="eastAsia"/>
          <w:sz w:val="24"/>
        </w:rPr>
        <w:t>；</w:t>
      </w:r>
    </w:p>
    <w:p>
      <w:pPr>
        <w:pageBreakBefore w:val="0"/>
        <w:widowControl/>
        <w:kinsoku/>
        <w:wordWrap/>
        <w:topLinePunct w:val="0"/>
        <w:bidi w:val="0"/>
        <w:spacing w:line="360" w:lineRule="auto"/>
        <w:jc w:val="left"/>
        <w:rPr>
          <w:sz w:val="24"/>
        </w:rPr>
      </w:pPr>
      <w:r>
        <w:rPr>
          <w:rFonts w:ascii="Times New Roman" w:hAnsi="Times New Roman" w:eastAsia="Times New Roman"/>
          <w:spacing w:val="-1"/>
          <w:sz w:val="24"/>
        </w:rPr>
        <w:t>Q</w:t>
      </w:r>
      <w:r>
        <w:rPr>
          <w:rFonts w:ascii="Times New Roman" w:hAnsi="Times New Roman" w:eastAsia="Times New Roman"/>
          <w:sz w:val="24"/>
        </w:rPr>
        <w:t>1</w:t>
      </w:r>
      <w:r>
        <w:rPr>
          <w:rFonts w:hint="eastAsia"/>
          <w:sz w:val="24"/>
        </w:rPr>
        <w:t>、</w:t>
      </w:r>
      <w:r>
        <w:rPr>
          <w:rFonts w:ascii="Times New Roman" w:hAnsi="Times New Roman" w:eastAsia="Times New Roman"/>
          <w:spacing w:val="-1"/>
          <w:sz w:val="24"/>
        </w:rPr>
        <w:t>Q</w:t>
      </w:r>
      <w:r>
        <w:rPr>
          <w:rFonts w:ascii="Times New Roman" w:hAnsi="Times New Roman" w:eastAsia="Times New Roman"/>
          <w:sz w:val="24"/>
        </w:rPr>
        <w:t>2</w:t>
      </w:r>
      <w:r>
        <w:rPr>
          <w:rFonts w:hint="eastAsia"/>
          <w:sz w:val="24"/>
        </w:rPr>
        <w:t>、</w:t>
      </w:r>
      <w:r>
        <w:rPr>
          <w:rFonts w:ascii="Times New Roman" w:hAnsi="Times New Roman" w:eastAsia="Times New Roman"/>
          <w:spacing w:val="-1"/>
          <w:sz w:val="24"/>
        </w:rPr>
        <w:t>··</w:t>
      </w:r>
      <w:r>
        <w:rPr>
          <w:rFonts w:ascii="Times New Roman" w:hAnsi="Times New Roman" w:eastAsia="Times New Roman"/>
          <w:spacing w:val="1"/>
          <w:sz w:val="24"/>
        </w:rPr>
        <w:t>·</w:t>
      </w:r>
      <w:r>
        <w:rPr>
          <w:rFonts w:ascii="Times New Roman" w:hAnsi="Times New Roman" w:eastAsia="Times New Roman"/>
          <w:spacing w:val="-1"/>
          <w:sz w:val="24"/>
        </w:rPr>
        <w:t>Q</w:t>
      </w:r>
      <w:r>
        <w:rPr>
          <w:rFonts w:ascii="Times New Roman" w:hAnsi="Times New Roman" w:eastAsia="Times New Roman"/>
          <w:sz w:val="24"/>
        </w:rPr>
        <w:t>n——</w:t>
      </w:r>
      <w:r>
        <w:rPr>
          <w:rFonts w:hint="eastAsia"/>
          <w:sz w:val="24"/>
        </w:rPr>
        <w:t>每种环境风险物质相对应的临界量，</w:t>
      </w:r>
      <w:r>
        <w:rPr>
          <w:rFonts w:ascii="Times New Roman" w:hAnsi="Times New Roman" w:eastAsia="Times New Roman"/>
          <w:sz w:val="24"/>
        </w:rPr>
        <w:t>t</w:t>
      </w:r>
      <w:r>
        <w:rPr>
          <w:rFonts w:hint="eastAsia"/>
          <w:sz w:val="24"/>
        </w:rPr>
        <w:t>。 本项目使用的机油等风险物质数量与临界量比值结果见下表。</w:t>
      </w:r>
    </w:p>
    <w:p>
      <w:pPr>
        <w:pageBreakBefore w:val="0"/>
        <w:tabs>
          <w:tab w:val="left" w:pos="3453"/>
        </w:tabs>
        <w:kinsoku/>
        <w:wordWrap/>
        <w:overflowPunct w:val="0"/>
        <w:topLinePunct w:val="0"/>
        <w:bidi w:val="0"/>
        <w:spacing w:before="38"/>
        <w:ind w:left="2544"/>
        <w:rPr>
          <w:rFonts w:ascii="宋体" w:hAnsi="宋体" w:eastAsia="宋体"/>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5</w:t>
      </w:r>
      <w:r>
        <w:rPr>
          <w:rFonts w:ascii="Times New Roman" w:hAnsi="Times New Roman" w:eastAsia="Times New Roman"/>
          <w:b/>
          <w:bCs/>
        </w:rPr>
        <w:t>.</w:t>
      </w:r>
      <w:r>
        <w:rPr>
          <w:rFonts w:ascii="Times New Roman" w:hAnsi="Times New Roman" w:eastAsia="Times New Roman"/>
          <w:b/>
          <w:bCs/>
          <w:spacing w:val="-2"/>
        </w:rPr>
        <w:t>3</w:t>
      </w:r>
      <w:r>
        <w:rPr>
          <w:rFonts w:ascii="Times New Roman" w:hAnsi="Times New Roman" w:eastAsia="Times New Roman"/>
          <w:b/>
          <w:bCs/>
        </w:rPr>
        <w:t>-2</w:t>
      </w:r>
      <w:r>
        <w:rPr>
          <w:rFonts w:ascii="Times New Roman" w:hAnsi="Times New Roman" w:eastAsia="Times New Roman"/>
          <w:b/>
          <w:bCs/>
        </w:rPr>
        <w:tab/>
      </w:r>
      <w:r>
        <w:rPr>
          <w:rFonts w:hint="eastAsia" w:ascii="宋体" w:hAnsi="宋体" w:eastAsia="宋体"/>
          <w:b/>
          <w:bCs/>
          <w:spacing w:val="2"/>
        </w:rPr>
        <w:t>风险物</w:t>
      </w:r>
      <w:r>
        <w:rPr>
          <w:rFonts w:hint="eastAsia" w:ascii="宋体" w:hAnsi="宋体" w:eastAsia="宋体"/>
          <w:b/>
          <w:bCs/>
          <w:spacing w:val="-1"/>
        </w:rPr>
        <w:t>质</w:t>
      </w:r>
      <w:r>
        <w:rPr>
          <w:rFonts w:hint="eastAsia" w:ascii="宋体" w:hAnsi="宋体" w:eastAsia="宋体"/>
          <w:b/>
          <w:bCs/>
          <w:spacing w:val="2"/>
        </w:rPr>
        <w:t>数量与临界</w:t>
      </w:r>
      <w:r>
        <w:rPr>
          <w:rFonts w:hint="eastAsia" w:ascii="宋体" w:hAnsi="宋体" w:eastAsia="宋体"/>
          <w:b/>
          <w:bCs/>
          <w:spacing w:val="-1"/>
        </w:rPr>
        <w:t>量</w:t>
      </w:r>
      <w:r>
        <w:rPr>
          <w:rFonts w:hint="eastAsia" w:ascii="宋体" w:hAnsi="宋体" w:eastAsia="宋体"/>
          <w:b/>
          <w:bCs/>
          <w:spacing w:val="2"/>
        </w:rPr>
        <w:t>比值一览</w:t>
      </w:r>
      <w:r>
        <w:rPr>
          <w:rFonts w:hint="eastAsia" w:ascii="宋体" w:hAnsi="宋体" w:eastAsia="宋体"/>
          <w:b/>
          <w:bCs/>
        </w:rPr>
        <w:t>表</w:t>
      </w:r>
    </w:p>
    <w:p>
      <w:pPr>
        <w:pageBreakBefore w:val="0"/>
        <w:kinsoku/>
        <w:wordWrap/>
        <w:overflowPunct w:val="0"/>
        <w:topLinePunct w:val="0"/>
        <w:bidi w:val="0"/>
        <w:spacing w:before="3" w:line="150" w:lineRule="exact"/>
        <w:rPr>
          <w:sz w:val="15"/>
        </w:rPr>
      </w:pPr>
    </w:p>
    <w:tbl>
      <w:tblPr>
        <w:tblStyle w:val="23"/>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550"/>
        <w:gridCol w:w="846"/>
        <w:gridCol w:w="727"/>
        <w:gridCol w:w="596"/>
        <w:gridCol w:w="434"/>
        <w:gridCol w:w="1184"/>
        <w:gridCol w:w="837"/>
        <w:gridCol w:w="85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476" w:type="dxa"/>
            <w:vAlign w:val="center"/>
          </w:tcPr>
          <w:p>
            <w:pPr>
              <w:pStyle w:val="60"/>
              <w:pageBreakBefore w:val="0"/>
              <w:kinsoku/>
              <w:wordWrap/>
              <w:topLinePunct w:val="0"/>
              <w:bidi w:val="0"/>
              <w:rPr>
                <w:b/>
                <w:sz w:val="16"/>
              </w:rPr>
            </w:pPr>
          </w:p>
          <w:p>
            <w:pPr>
              <w:pStyle w:val="60"/>
              <w:pageBreakBefore w:val="0"/>
              <w:kinsoku/>
              <w:wordWrap/>
              <w:topLinePunct w:val="0"/>
              <w:bidi w:val="0"/>
            </w:pPr>
            <w:r>
              <w:t>序号</w:t>
            </w:r>
          </w:p>
        </w:tc>
        <w:tc>
          <w:tcPr>
            <w:tcW w:w="550" w:type="dxa"/>
            <w:vAlign w:val="center"/>
          </w:tcPr>
          <w:p>
            <w:pPr>
              <w:pStyle w:val="60"/>
              <w:pageBreakBefore w:val="0"/>
              <w:kinsoku/>
              <w:wordWrap/>
              <w:topLinePunct w:val="0"/>
              <w:bidi w:val="0"/>
            </w:pPr>
            <w:r>
              <w:rPr>
                <w:spacing w:val="-1"/>
                <w:w w:val="95"/>
              </w:rPr>
              <w:t>单元名称</w:t>
            </w:r>
          </w:p>
        </w:tc>
        <w:tc>
          <w:tcPr>
            <w:tcW w:w="846" w:type="dxa"/>
            <w:vAlign w:val="center"/>
          </w:tcPr>
          <w:p>
            <w:pPr>
              <w:pStyle w:val="60"/>
              <w:pageBreakBefore w:val="0"/>
              <w:kinsoku/>
              <w:wordWrap/>
              <w:topLinePunct w:val="0"/>
              <w:bidi w:val="0"/>
              <w:rPr>
                <w:b/>
                <w:sz w:val="16"/>
              </w:rPr>
            </w:pPr>
          </w:p>
          <w:p>
            <w:pPr>
              <w:pStyle w:val="60"/>
              <w:pageBreakBefore w:val="0"/>
              <w:kinsoku/>
              <w:wordWrap/>
              <w:topLinePunct w:val="0"/>
              <w:bidi w:val="0"/>
            </w:pPr>
            <w:r>
              <w:t>物质名称</w:t>
            </w:r>
          </w:p>
        </w:tc>
        <w:tc>
          <w:tcPr>
            <w:tcW w:w="727" w:type="dxa"/>
            <w:vAlign w:val="center"/>
          </w:tcPr>
          <w:p>
            <w:pPr>
              <w:pStyle w:val="60"/>
              <w:pageBreakBefore w:val="0"/>
              <w:kinsoku/>
              <w:wordWrap/>
              <w:topLinePunct w:val="0"/>
              <w:bidi w:val="0"/>
            </w:pPr>
            <w:r>
              <w:t>最大储存量（</w:t>
            </w:r>
            <w:r>
              <w:rPr>
                <w:rFonts w:ascii="Times New Roman" w:eastAsia="Times New Roman"/>
              </w:rPr>
              <w:t>t</w:t>
            </w:r>
            <w:r>
              <w:t>）</w:t>
            </w:r>
          </w:p>
        </w:tc>
        <w:tc>
          <w:tcPr>
            <w:tcW w:w="596" w:type="dxa"/>
            <w:vAlign w:val="center"/>
          </w:tcPr>
          <w:p>
            <w:pPr>
              <w:pStyle w:val="60"/>
              <w:pageBreakBefore w:val="0"/>
              <w:kinsoku/>
              <w:wordWrap/>
              <w:topLinePunct w:val="0"/>
              <w:bidi w:val="0"/>
            </w:pPr>
            <w:r>
              <w:t>储存方</w:t>
            </w:r>
            <w:r>
              <w:rPr>
                <w:w w:val="99"/>
              </w:rPr>
              <w:t>式</w:t>
            </w:r>
          </w:p>
        </w:tc>
        <w:tc>
          <w:tcPr>
            <w:tcW w:w="434" w:type="dxa"/>
            <w:vAlign w:val="center"/>
          </w:tcPr>
          <w:p>
            <w:pPr>
              <w:pStyle w:val="60"/>
              <w:pageBreakBefore w:val="0"/>
              <w:kinsoku/>
              <w:wordWrap/>
              <w:topLinePunct w:val="0"/>
              <w:bidi w:val="0"/>
              <w:rPr>
                <w:b/>
                <w:sz w:val="16"/>
              </w:rPr>
            </w:pPr>
          </w:p>
          <w:p>
            <w:pPr>
              <w:pStyle w:val="60"/>
              <w:pageBreakBefore w:val="0"/>
              <w:kinsoku/>
              <w:wordWrap/>
              <w:topLinePunct w:val="0"/>
              <w:bidi w:val="0"/>
            </w:pPr>
            <w:r>
              <w:t>形态</w:t>
            </w:r>
          </w:p>
        </w:tc>
        <w:tc>
          <w:tcPr>
            <w:tcW w:w="1184" w:type="dxa"/>
            <w:vAlign w:val="center"/>
          </w:tcPr>
          <w:p>
            <w:pPr>
              <w:pStyle w:val="60"/>
              <w:pageBreakBefore w:val="0"/>
              <w:kinsoku/>
              <w:wordWrap/>
              <w:topLinePunct w:val="0"/>
              <w:bidi w:val="0"/>
              <w:rPr>
                <w:b/>
                <w:sz w:val="16"/>
              </w:rPr>
            </w:pPr>
          </w:p>
          <w:p>
            <w:pPr>
              <w:pStyle w:val="60"/>
              <w:pageBreakBefore w:val="0"/>
              <w:kinsoku/>
              <w:wordWrap/>
              <w:topLinePunct w:val="0"/>
              <w:bidi w:val="0"/>
            </w:pPr>
            <w:r>
              <w:t>危险特性</w:t>
            </w:r>
          </w:p>
        </w:tc>
        <w:tc>
          <w:tcPr>
            <w:tcW w:w="837" w:type="dxa"/>
            <w:vAlign w:val="center"/>
          </w:tcPr>
          <w:p>
            <w:pPr>
              <w:pStyle w:val="60"/>
              <w:pageBreakBefore w:val="0"/>
              <w:kinsoku/>
              <w:wordWrap/>
              <w:topLinePunct w:val="0"/>
              <w:bidi w:val="0"/>
              <w:rPr>
                <w:b/>
                <w:sz w:val="16"/>
              </w:rPr>
            </w:pPr>
          </w:p>
          <w:p>
            <w:pPr>
              <w:pStyle w:val="60"/>
              <w:pageBreakBefore w:val="0"/>
              <w:kinsoku/>
              <w:wordWrap/>
              <w:topLinePunct w:val="0"/>
              <w:bidi w:val="0"/>
              <w:rPr>
                <w:rFonts w:ascii="Times New Roman"/>
              </w:rPr>
            </w:pPr>
            <w:r>
              <w:t>临界量（</w:t>
            </w:r>
            <w:r>
              <w:rPr>
                <w:rFonts w:ascii="Times New Roman" w:eastAsia="Times New Roman"/>
              </w:rPr>
              <w:t>t</w:t>
            </w:r>
            <w:r>
              <w:rPr>
                <w:rFonts w:hint="eastAsia" w:ascii="Times New Roman"/>
              </w:rPr>
              <w:t>）</w:t>
            </w:r>
          </w:p>
        </w:tc>
        <w:tc>
          <w:tcPr>
            <w:tcW w:w="851" w:type="dxa"/>
            <w:vAlign w:val="center"/>
          </w:tcPr>
          <w:p>
            <w:pPr>
              <w:pStyle w:val="60"/>
              <w:pageBreakBefore w:val="0"/>
              <w:kinsoku/>
              <w:wordWrap/>
              <w:topLinePunct w:val="0"/>
              <w:bidi w:val="0"/>
              <w:rPr>
                <w:b/>
                <w:sz w:val="15"/>
              </w:rPr>
            </w:pPr>
          </w:p>
          <w:p>
            <w:pPr>
              <w:pStyle w:val="60"/>
              <w:pageBreakBefore w:val="0"/>
              <w:tabs>
                <w:tab w:val="left" w:pos="411"/>
              </w:tabs>
              <w:kinsoku/>
              <w:wordWrap/>
              <w:topLinePunct w:val="0"/>
              <w:bidi w:val="0"/>
              <w:rPr>
                <w:rFonts w:ascii="Times New Roman" w:eastAsia="Times New Roman"/>
              </w:rPr>
            </w:pPr>
            <w:r>
              <w:rPr>
                <w:rFonts w:ascii="Times New Roman" w:eastAsia="Times New Roman"/>
              </w:rPr>
              <w:t>q/Q</w:t>
            </w:r>
          </w:p>
        </w:tc>
        <w:tc>
          <w:tcPr>
            <w:tcW w:w="994" w:type="dxa"/>
            <w:vAlign w:val="center"/>
          </w:tcPr>
          <w:p>
            <w:pPr>
              <w:pStyle w:val="60"/>
              <w:pageBreakBefore w:val="0"/>
              <w:kinsoku/>
              <w:wordWrap/>
              <w:topLinePunct w:val="0"/>
              <w:bidi w:val="0"/>
            </w:pPr>
            <w:r>
              <w:t>是否重大危险源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476" w:type="dxa"/>
            <w:vAlign w:val="center"/>
          </w:tcPr>
          <w:p>
            <w:pPr>
              <w:pStyle w:val="60"/>
              <w:pageBreakBefore w:val="0"/>
              <w:kinsoku/>
              <w:wordWrap/>
              <w:topLinePunct w:val="0"/>
              <w:bidi w:val="0"/>
              <w:rPr>
                <w:rFonts w:ascii="Times New Roman"/>
              </w:rPr>
            </w:pPr>
            <w:r>
              <w:rPr>
                <w:rFonts w:hint="eastAsia" w:ascii="Times New Roman"/>
                <w:w w:val="99"/>
                <w:lang w:val="en-US"/>
              </w:rPr>
              <w:t>1</w:t>
            </w:r>
          </w:p>
        </w:tc>
        <w:tc>
          <w:tcPr>
            <w:tcW w:w="550" w:type="dxa"/>
            <w:vAlign w:val="center"/>
          </w:tcPr>
          <w:p>
            <w:pPr>
              <w:pStyle w:val="60"/>
              <w:pageBreakBefore w:val="0"/>
              <w:kinsoku/>
              <w:wordWrap/>
              <w:topLinePunct w:val="0"/>
              <w:bidi w:val="0"/>
            </w:pPr>
            <w:r>
              <w:t>厂区</w:t>
            </w:r>
          </w:p>
        </w:tc>
        <w:tc>
          <w:tcPr>
            <w:tcW w:w="846" w:type="dxa"/>
            <w:vAlign w:val="center"/>
          </w:tcPr>
          <w:p>
            <w:pPr>
              <w:pStyle w:val="60"/>
              <w:pageBreakBefore w:val="0"/>
              <w:kinsoku/>
              <w:wordWrap/>
              <w:topLinePunct w:val="0"/>
              <w:bidi w:val="0"/>
            </w:pPr>
            <w:r>
              <w:t>润滑油</w:t>
            </w:r>
          </w:p>
        </w:tc>
        <w:tc>
          <w:tcPr>
            <w:tcW w:w="727"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596" w:type="dxa"/>
            <w:vAlign w:val="center"/>
          </w:tcPr>
          <w:p>
            <w:pPr>
              <w:pStyle w:val="60"/>
              <w:pageBreakBefore w:val="0"/>
              <w:kinsoku/>
              <w:wordWrap/>
              <w:topLinePunct w:val="0"/>
              <w:bidi w:val="0"/>
            </w:pPr>
            <w:r>
              <w:t>桶装</w:t>
            </w:r>
          </w:p>
        </w:tc>
        <w:tc>
          <w:tcPr>
            <w:tcW w:w="434" w:type="dxa"/>
            <w:vAlign w:val="center"/>
          </w:tcPr>
          <w:p>
            <w:pPr>
              <w:pStyle w:val="60"/>
              <w:pageBreakBefore w:val="0"/>
              <w:kinsoku/>
              <w:wordWrap/>
              <w:topLinePunct w:val="0"/>
              <w:bidi w:val="0"/>
            </w:pPr>
            <w:r>
              <w:rPr>
                <w:w w:val="99"/>
              </w:rPr>
              <w:t>液</w:t>
            </w:r>
          </w:p>
        </w:tc>
        <w:tc>
          <w:tcPr>
            <w:tcW w:w="1184" w:type="dxa"/>
            <w:vAlign w:val="center"/>
          </w:tcPr>
          <w:p>
            <w:pPr>
              <w:pStyle w:val="60"/>
              <w:pageBreakBefore w:val="0"/>
              <w:kinsoku/>
              <w:wordWrap/>
              <w:topLinePunct w:val="0"/>
              <w:bidi w:val="0"/>
            </w:pPr>
            <w:r>
              <w:t>可燃、易燃</w:t>
            </w:r>
          </w:p>
        </w:tc>
        <w:tc>
          <w:tcPr>
            <w:tcW w:w="837" w:type="dxa"/>
            <w:vAlign w:val="center"/>
          </w:tcPr>
          <w:p>
            <w:pPr>
              <w:pStyle w:val="60"/>
              <w:pageBreakBefore w:val="0"/>
              <w:kinsoku/>
              <w:wordWrap/>
              <w:topLinePunct w:val="0"/>
              <w:bidi w:val="0"/>
              <w:rPr>
                <w:rFonts w:ascii="Times New Roman"/>
              </w:rPr>
            </w:pPr>
            <w:r>
              <w:rPr>
                <w:rFonts w:ascii="Times New Roman"/>
              </w:rPr>
              <w:t>2500</w:t>
            </w:r>
          </w:p>
        </w:tc>
        <w:tc>
          <w:tcPr>
            <w:tcW w:w="851" w:type="dxa"/>
            <w:vAlign w:val="center"/>
          </w:tcPr>
          <w:p>
            <w:pPr>
              <w:pStyle w:val="60"/>
              <w:pageBreakBefore w:val="0"/>
              <w:kinsoku/>
              <w:wordWrap/>
              <w:topLinePunct w:val="0"/>
              <w:bidi w:val="0"/>
              <w:rPr>
                <w:rFonts w:ascii="Times New Roman"/>
                <w:lang w:val="en-US"/>
              </w:rPr>
            </w:pPr>
            <w:r>
              <w:rPr>
                <w:rFonts w:ascii="Times New Roman"/>
                <w:w w:val="95"/>
              </w:rPr>
              <w:t>0.000</w:t>
            </w:r>
            <w:r>
              <w:rPr>
                <w:rFonts w:hint="eastAsia" w:ascii="Times New Roman"/>
                <w:w w:val="95"/>
                <w:lang w:val="en-US"/>
              </w:rPr>
              <w:t>132</w:t>
            </w:r>
          </w:p>
        </w:tc>
        <w:tc>
          <w:tcPr>
            <w:tcW w:w="994" w:type="dxa"/>
            <w:vAlign w:val="center"/>
          </w:tcPr>
          <w:p>
            <w:pPr>
              <w:pStyle w:val="60"/>
              <w:pageBreakBefore w:val="0"/>
              <w:kinsoku/>
              <w:wordWrap/>
              <w:topLinePunct w:val="0"/>
              <w:bidi w:val="0"/>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476" w:type="dxa"/>
            <w:vAlign w:val="center"/>
          </w:tcPr>
          <w:p>
            <w:pPr>
              <w:pStyle w:val="60"/>
              <w:pageBreakBefore w:val="0"/>
              <w:kinsoku/>
              <w:wordWrap/>
              <w:topLinePunct w:val="0"/>
              <w:bidi w:val="0"/>
              <w:rPr>
                <w:rFonts w:ascii="Times New Roman"/>
              </w:rPr>
            </w:pPr>
            <w:r>
              <w:rPr>
                <w:rFonts w:hint="eastAsia" w:ascii="Times New Roman"/>
                <w:w w:val="99"/>
                <w:lang w:val="en-US"/>
              </w:rPr>
              <w:t>2</w:t>
            </w:r>
          </w:p>
        </w:tc>
        <w:tc>
          <w:tcPr>
            <w:tcW w:w="550" w:type="dxa"/>
            <w:vAlign w:val="center"/>
          </w:tcPr>
          <w:p>
            <w:pPr>
              <w:pStyle w:val="60"/>
              <w:pageBreakBefore w:val="0"/>
              <w:kinsoku/>
              <w:wordWrap/>
              <w:topLinePunct w:val="0"/>
              <w:bidi w:val="0"/>
              <w:spacing w:line="268" w:lineRule="exact"/>
            </w:pPr>
            <w:r>
              <w:t>厂区</w:t>
            </w:r>
          </w:p>
        </w:tc>
        <w:tc>
          <w:tcPr>
            <w:tcW w:w="846" w:type="dxa"/>
            <w:vAlign w:val="center"/>
          </w:tcPr>
          <w:p>
            <w:pPr>
              <w:pStyle w:val="60"/>
              <w:pageBreakBefore w:val="0"/>
              <w:kinsoku/>
              <w:wordWrap/>
              <w:topLinePunct w:val="0"/>
              <w:bidi w:val="0"/>
              <w:spacing w:line="268" w:lineRule="exact"/>
            </w:pPr>
            <w:r>
              <w:t>透平油</w:t>
            </w:r>
          </w:p>
        </w:tc>
        <w:tc>
          <w:tcPr>
            <w:tcW w:w="727"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596" w:type="dxa"/>
            <w:vAlign w:val="center"/>
          </w:tcPr>
          <w:p>
            <w:pPr>
              <w:pStyle w:val="60"/>
              <w:pageBreakBefore w:val="0"/>
              <w:kinsoku/>
              <w:wordWrap/>
              <w:topLinePunct w:val="0"/>
              <w:bidi w:val="0"/>
              <w:spacing w:line="268" w:lineRule="exact"/>
            </w:pPr>
            <w:r>
              <w:t>桶装</w:t>
            </w:r>
          </w:p>
        </w:tc>
        <w:tc>
          <w:tcPr>
            <w:tcW w:w="434" w:type="dxa"/>
            <w:vAlign w:val="center"/>
          </w:tcPr>
          <w:p>
            <w:pPr>
              <w:pStyle w:val="60"/>
              <w:pageBreakBefore w:val="0"/>
              <w:kinsoku/>
              <w:wordWrap/>
              <w:topLinePunct w:val="0"/>
              <w:bidi w:val="0"/>
              <w:spacing w:line="268" w:lineRule="exact"/>
            </w:pPr>
            <w:r>
              <w:rPr>
                <w:w w:val="99"/>
              </w:rPr>
              <w:t>液</w:t>
            </w:r>
          </w:p>
        </w:tc>
        <w:tc>
          <w:tcPr>
            <w:tcW w:w="1184" w:type="dxa"/>
            <w:vAlign w:val="center"/>
          </w:tcPr>
          <w:p>
            <w:pPr>
              <w:pStyle w:val="60"/>
              <w:pageBreakBefore w:val="0"/>
              <w:kinsoku/>
              <w:wordWrap/>
              <w:topLinePunct w:val="0"/>
              <w:bidi w:val="0"/>
              <w:spacing w:line="268" w:lineRule="exact"/>
            </w:pPr>
            <w:r>
              <w:t>可燃、易燃</w:t>
            </w:r>
          </w:p>
        </w:tc>
        <w:tc>
          <w:tcPr>
            <w:tcW w:w="837" w:type="dxa"/>
            <w:vAlign w:val="center"/>
          </w:tcPr>
          <w:p>
            <w:pPr>
              <w:pStyle w:val="60"/>
              <w:pageBreakBefore w:val="0"/>
              <w:kinsoku/>
              <w:wordWrap/>
              <w:topLinePunct w:val="0"/>
              <w:bidi w:val="0"/>
              <w:rPr>
                <w:rFonts w:ascii="Times New Roman"/>
              </w:rPr>
            </w:pPr>
            <w:r>
              <w:rPr>
                <w:rFonts w:ascii="Times New Roman"/>
              </w:rPr>
              <w:t>2500</w:t>
            </w:r>
          </w:p>
        </w:tc>
        <w:tc>
          <w:tcPr>
            <w:tcW w:w="851" w:type="dxa"/>
            <w:vAlign w:val="center"/>
          </w:tcPr>
          <w:p>
            <w:pPr>
              <w:pStyle w:val="60"/>
              <w:pageBreakBefore w:val="0"/>
              <w:kinsoku/>
              <w:wordWrap/>
              <w:topLinePunct w:val="0"/>
              <w:bidi w:val="0"/>
              <w:rPr>
                <w:rFonts w:ascii="Times New Roman"/>
              </w:rPr>
            </w:pPr>
            <w:r>
              <w:rPr>
                <w:rFonts w:ascii="Times New Roman"/>
                <w:w w:val="95"/>
              </w:rPr>
              <w:t>0.000</w:t>
            </w:r>
            <w:r>
              <w:rPr>
                <w:rFonts w:hint="eastAsia" w:ascii="Times New Roman"/>
                <w:w w:val="95"/>
                <w:lang w:val="en-US"/>
              </w:rPr>
              <w:t>132</w:t>
            </w:r>
          </w:p>
        </w:tc>
        <w:tc>
          <w:tcPr>
            <w:tcW w:w="994" w:type="dxa"/>
            <w:vAlign w:val="center"/>
          </w:tcPr>
          <w:p>
            <w:pPr>
              <w:pStyle w:val="60"/>
              <w:pageBreakBefore w:val="0"/>
              <w:kinsoku/>
              <w:wordWrap/>
              <w:topLinePunct w:val="0"/>
              <w:bidi w:val="0"/>
              <w:spacing w:line="268" w:lineRule="exact"/>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476" w:type="dxa"/>
            <w:vAlign w:val="center"/>
          </w:tcPr>
          <w:p>
            <w:pPr>
              <w:pStyle w:val="60"/>
              <w:pageBreakBefore w:val="0"/>
              <w:kinsoku/>
              <w:wordWrap/>
              <w:topLinePunct w:val="0"/>
              <w:bidi w:val="0"/>
              <w:rPr>
                <w:rFonts w:ascii="Times New Roman"/>
              </w:rPr>
            </w:pPr>
            <w:r>
              <w:rPr>
                <w:rFonts w:hint="eastAsia" w:ascii="Times New Roman"/>
                <w:w w:val="99"/>
                <w:lang w:val="en-US"/>
              </w:rPr>
              <w:t>3</w:t>
            </w:r>
          </w:p>
        </w:tc>
        <w:tc>
          <w:tcPr>
            <w:tcW w:w="550" w:type="dxa"/>
            <w:vAlign w:val="center"/>
          </w:tcPr>
          <w:p>
            <w:pPr>
              <w:pStyle w:val="60"/>
              <w:pageBreakBefore w:val="0"/>
              <w:kinsoku/>
              <w:wordWrap/>
              <w:topLinePunct w:val="0"/>
              <w:bidi w:val="0"/>
            </w:pPr>
            <w:r>
              <w:t>厂区</w:t>
            </w:r>
          </w:p>
        </w:tc>
        <w:tc>
          <w:tcPr>
            <w:tcW w:w="846" w:type="dxa"/>
            <w:vAlign w:val="center"/>
          </w:tcPr>
          <w:p>
            <w:pPr>
              <w:pStyle w:val="60"/>
              <w:pageBreakBefore w:val="0"/>
              <w:kinsoku/>
              <w:wordWrap/>
              <w:topLinePunct w:val="0"/>
              <w:bidi w:val="0"/>
            </w:pPr>
            <w:r>
              <w:t>绝缘油</w:t>
            </w:r>
          </w:p>
        </w:tc>
        <w:tc>
          <w:tcPr>
            <w:tcW w:w="727" w:type="dxa"/>
            <w:vAlign w:val="center"/>
          </w:tcPr>
          <w:p>
            <w:pPr>
              <w:pStyle w:val="60"/>
              <w:pageBreakBefore w:val="0"/>
              <w:kinsoku/>
              <w:wordWrap/>
              <w:topLinePunct w:val="0"/>
              <w:bidi w:val="0"/>
              <w:rPr>
                <w:rFonts w:ascii="Times New Roman"/>
                <w:lang w:val="en-US"/>
              </w:rPr>
            </w:pPr>
            <w:r>
              <w:rPr>
                <w:rFonts w:ascii="Times New Roman"/>
              </w:rPr>
              <w:t>0.</w:t>
            </w:r>
            <w:r>
              <w:rPr>
                <w:rFonts w:hint="eastAsia" w:ascii="Times New Roman"/>
                <w:lang w:val="en-US"/>
              </w:rPr>
              <w:t>33</w:t>
            </w:r>
          </w:p>
        </w:tc>
        <w:tc>
          <w:tcPr>
            <w:tcW w:w="596" w:type="dxa"/>
            <w:vAlign w:val="center"/>
          </w:tcPr>
          <w:p>
            <w:pPr>
              <w:pStyle w:val="60"/>
              <w:pageBreakBefore w:val="0"/>
              <w:kinsoku/>
              <w:wordWrap/>
              <w:topLinePunct w:val="0"/>
              <w:bidi w:val="0"/>
            </w:pPr>
            <w:r>
              <w:t>桶装</w:t>
            </w:r>
          </w:p>
        </w:tc>
        <w:tc>
          <w:tcPr>
            <w:tcW w:w="434" w:type="dxa"/>
            <w:vAlign w:val="center"/>
          </w:tcPr>
          <w:p>
            <w:pPr>
              <w:pStyle w:val="60"/>
              <w:pageBreakBefore w:val="0"/>
              <w:kinsoku/>
              <w:wordWrap/>
              <w:topLinePunct w:val="0"/>
              <w:bidi w:val="0"/>
            </w:pPr>
            <w:r>
              <w:rPr>
                <w:w w:val="99"/>
              </w:rPr>
              <w:t>液</w:t>
            </w:r>
          </w:p>
        </w:tc>
        <w:tc>
          <w:tcPr>
            <w:tcW w:w="1184" w:type="dxa"/>
            <w:vAlign w:val="center"/>
          </w:tcPr>
          <w:p>
            <w:pPr>
              <w:pStyle w:val="60"/>
              <w:pageBreakBefore w:val="0"/>
              <w:kinsoku/>
              <w:wordWrap/>
              <w:topLinePunct w:val="0"/>
              <w:bidi w:val="0"/>
            </w:pPr>
            <w:r>
              <w:t>可燃、易燃</w:t>
            </w:r>
          </w:p>
        </w:tc>
        <w:tc>
          <w:tcPr>
            <w:tcW w:w="837" w:type="dxa"/>
            <w:vAlign w:val="center"/>
          </w:tcPr>
          <w:p>
            <w:pPr>
              <w:pStyle w:val="60"/>
              <w:pageBreakBefore w:val="0"/>
              <w:kinsoku/>
              <w:wordWrap/>
              <w:topLinePunct w:val="0"/>
              <w:bidi w:val="0"/>
              <w:rPr>
                <w:rFonts w:ascii="Times New Roman"/>
              </w:rPr>
            </w:pPr>
            <w:r>
              <w:rPr>
                <w:rFonts w:ascii="Times New Roman"/>
              </w:rPr>
              <w:t>2500</w:t>
            </w:r>
          </w:p>
        </w:tc>
        <w:tc>
          <w:tcPr>
            <w:tcW w:w="851" w:type="dxa"/>
            <w:vAlign w:val="center"/>
          </w:tcPr>
          <w:p>
            <w:pPr>
              <w:pStyle w:val="60"/>
              <w:pageBreakBefore w:val="0"/>
              <w:kinsoku/>
              <w:wordWrap/>
              <w:topLinePunct w:val="0"/>
              <w:bidi w:val="0"/>
              <w:rPr>
                <w:rFonts w:ascii="Times New Roman"/>
              </w:rPr>
            </w:pPr>
            <w:r>
              <w:rPr>
                <w:rFonts w:ascii="Times New Roman"/>
                <w:w w:val="95"/>
              </w:rPr>
              <w:t>0.000</w:t>
            </w:r>
            <w:r>
              <w:rPr>
                <w:rFonts w:hint="eastAsia" w:ascii="Times New Roman"/>
                <w:w w:val="95"/>
                <w:lang w:val="en-US"/>
              </w:rPr>
              <w:t>132</w:t>
            </w:r>
          </w:p>
        </w:tc>
        <w:tc>
          <w:tcPr>
            <w:tcW w:w="994" w:type="dxa"/>
            <w:vAlign w:val="center"/>
          </w:tcPr>
          <w:p>
            <w:pPr>
              <w:pStyle w:val="60"/>
              <w:pageBreakBefore w:val="0"/>
              <w:kinsoku/>
              <w:wordWrap/>
              <w:topLinePunct w:val="0"/>
              <w:bidi w:val="0"/>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5650" w:type="dxa"/>
            <w:gridSpan w:val="8"/>
            <w:vAlign w:val="center"/>
          </w:tcPr>
          <w:p>
            <w:pPr>
              <w:pStyle w:val="60"/>
              <w:pageBreakBefore w:val="0"/>
              <w:kinsoku/>
              <w:wordWrap/>
              <w:topLinePunct w:val="0"/>
              <w:bidi w:val="0"/>
              <w:rPr>
                <w:rFonts w:ascii="Times New Roman"/>
              </w:rPr>
            </w:pPr>
            <w:r>
              <w:rPr>
                <w:rFonts w:hint="eastAsia" w:ascii="Times New Roman"/>
              </w:rPr>
              <w:t>合计</w:t>
            </w:r>
          </w:p>
        </w:tc>
        <w:tc>
          <w:tcPr>
            <w:tcW w:w="851" w:type="dxa"/>
            <w:vAlign w:val="center"/>
          </w:tcPr>
          <w:p>
            <w:pPr>
              <w:pStyle w:val="60"/>
              <w:pageBreakBefore w:val="0"/>
              <w:kinsoku/>
              <w:wordWrap/>
              <w:topLinePunct w:val="0"/>
              <w:bidi w:val="0"/>
              <w:rPr>
                <w:rFonts w:ascii="Times New Roman"/>
                <w:w w:val="95"/>
                <w:lang w:val="en-US"/>
              </w:rPr>
            </w:pPr>
            <w:r>
              <w:rPr>
                <w:rFonts w:hint="eastAsia" w:ascii="Times New Roman"/>
                <w:w w:val="95"/>
                <w:lang w:val="en-US"/>
              </w:rPr>
              <w:t>0.000396</w:t>
            </w:r>
          </w:p>
        </w:tc>
        <w:tc>
          <w:tcPr>
            <w:tcW w:w="994" w:type="dxa"/>
            <w:vAlign w:val="center"/>
          </w:tcPr>
          <w:p>
            <w:pPr>
              <w:pStyle w:val="60"/>
              <w:pageBreakBefore w:val="0"/>
              <w:kinsoku/>
              <w:wordWrap/>
              <w:topLinePunct w:val="0"/>
              <w:bidi w:val="0"/>
              <w:rPr>
                <w:w w:val="99"/>
              </w:rPr>
            </w:pPr>
            <w:r>
              <w:rPr>
                <w:w w:val="99"/>
              </w:rPr>
              <w:t>否</w:t>
            </w:r>
          </w:p>
        </w:tc>
      </w:tr>
    </w:tbl>
    <w:p>
      <w:pPr>
        <w:pageBreakBefore w:val="0"/>
        <w:widowControl/>
        <w:kinsoku/>
        <w:wordWrap/>
        <w:topLinePunct w:val="0"/>
        <w:bidi w:val="0"/>
        <w:spacing w:line="360" w:lineRule="auto"/>
        <w:ind w:firstLine="480" w:firstLineChars="200"/>
        <w:jc w:val="left"/>
        <w:rPr>
          <w:sz w:val="24"/>
        </w:rPr>
      </w:pPr>
      <w:r>
        <w:rPr>
          <w:rFonts w:hint="eastAsia"/>
          <w:sz w:val="24"/>
        </w:rPr>
        <w:t>根据上表的计算结果，本项目环境风险物质最大存在总量与临界量比值</w:t>
      </w:r>
      <w:r>
        <w:rPr>
          <w:sz w:val="24"/>
        </w:rPr>
        <w:t>0.</w:t>
      </w:r>
      <w:r>
        <w:rPr>
          <w:rFonts w:hint="eastAsia"/>
          <w:sz w:val="24"/>
        </w:rPr>
        <w:t>.000396（</w:t>
      </w:r>
      <w:r>
        <w:rPr>
          <w:sz w:val="24"/>
        </w:rPr>
        <w:t>Q</w:t>
      </w:r>
      <w:r>
        <w:rPr>
          <w:rFonts w:hint="eastAsia"/>
          <w:sz w:val="24"/>
        </w:rPr>
        <w:t>＜</w:t>
      </w:r>
      <w:r>
        <w:rPr>
          <w:sz w:val="24"/>
        </w:rPr>
        <w:t>1</w:t>
      </w:r>
      <w:r>
        <w:rPr>
          <w:rFonts w:hint="eastAsia"/>
          <w:sz w:val="24"/>
        </w:rPr>
        <w:t>），则该项目环境风险潜势为Ⅰ。</w:t>
      </w:r>
    </w:p>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5.3.2风险识别</w:t>
      </w:r>
    </w:p>
    <w:p>
      <w:pPr>
        <w:pageBreakBefore w:val="0"/>
        <w:widowControl/>
        <w:kinsoku/>
        <w:wordWrap/>
        <w:topLinePunct w:val="0"/>
        <w:bidi w:val="0"/>
        <w:spacing w:line="360" w:lineRule="auto"/>
        <w:ind w:firstLine="488" w:firstLineChars="200"/>
        <w:jc w:val="left"/>
        <w:rPr>
          <w:sz w:val="24"/>
        </w:rPr>
      </w:pPr>
      <w:r>
        <w:rPr>
          <w:rFonts w:hint="eastAsia"/>
          <w:spacing w:val="2"/>
          <w:sz w:val="24"/>
        </w:rPr>
        <w:t>根据工</w:t>
      </w:r>
      <w:r>
        <w:rPr>
          <w:rFonts w:hint="eastAsia"/>
          <w:spacing w:val="4"/>
          <w:sz w:val="24"/>
        </w:rPr>
        <w:t>程</w:t>
      </w:r>
      <w:r>
        <w:rPr>
          <w:rFonts w:hint="eastAsia"/>
          <w:spacing w:val="2"/>
          <w:sz w:val="24"/>
        </w:rPr>
        <w:t>规模、建设特点</w:t>
      </w:r>
      <w:r>
        <w:rPr>
          <w:rFonts w:hint="eastAsia"/>
          <w:spacing w:val="4"/>
          <w:sz w:val="24"/>
        </w:rPr>
        <w:t>及</w:t>
      </w:r>
      <w:r>
        <w:rPr>
          <w:rFonts w:hint="eastAsia"/>
          <w:spacing w:val="2"/>
          <w:sz w:val="24"/>
        </w:rPr>
        <w:t>周边环境情况</w:t>
      </w:r>
      <w:r>
        <w:rPr>
          <w:rFonts w:hint="eastAsia"/>
          <w:spacing w:val="4"/>
          <w:sz w:val="24"/>
        </w:rPr>
        <w:t>，</w:t>
      </w:r>
      <w:r>
        <w:rPr>
          <w:rFonts w:hint="eastAsia"/>
          <w:spacing w:val="2"/>
          <w:sz w:val="24"/>
        </w:rPr>
        <w:t>类比同型电站</w:t>
      </w:r>
      <w:r>
        <w:rPr>
          <w:rFonts w:hint="eastAsia"/>
          <w:spacing w:val="4"/>
          <w:sz w:val="24"/>
        </w:rPr>
        <w:t>的</w:t>
      </w:r>
      <w:r>
        <w:rPr>
          <w:rFonts w:hint="eastAsia"/>
          <w:spacing w:val="2"/>
          <w:sz w:val="24"/>
        </w:rPr>
        <w:t>事故发生可知，</w:t>
      </w:r>
      <w:r>
        <w:rPr>
          <w:rFonts w:hint="eastAsia"/>
          <w:sz w:val="24"/>
        </w:rPr>
        <w:t xml:space="preserve">本 </w:t>
      </w:r>
      <w:r>
        <w:rPr>
          <w:rFonts w:hint="eastAsia"/>
          <w:spacing w:val="2"/>
          <w:sz w:val="24"/>
        </w:rPr>
        <w:t>电站运营期主要</w:t>
      </w:r>
      <w:r>
        <w:rPr>
          <w:rFonts w:hint="eastAsia"/>
          <w:spacing w:val="4"/>
          <w:sz w:val="24"/>
        </w:rPr>
        <w:t>存</w:t>
      </w:r>
      <w:r>
        <w:rPr>
          <w:rFonts w:hint="eastAsia"/>
          <w:spacing w:val="2"/>
          <w:sz w:val="24"/>
        </w:rPr>
        <w:t>在的环境风险为电站存储的机</w:t>
      </w:r>
      <w:r>
        <w:rPr>
          <w:rFonts w:hint="eastAsia"/>
          <w:spacing w:val="4"/>
          <w:sz w:val="24"/>
        </w:rPr>
        <w:t>油</w:t>
      </w:r>
      <w:r>
        <w:rPr>
          <w:rFonts w:hint="eastAsia"/>
          <w:spacing w:val="2"/>
          <w:sz w:val="24"/>
        </w:rPr>
        <w:t>及机组运行、检修产生的废机</w:t>
      </w:r>
      <w:r>
        <w:rPr>
          <w:rFonts w:hint="eastAsia"/>
          <w:sz w:val="24"/>
        </w:rPr>
        <w:t>油 泄漏或引发火灾对附近河流、大气等引发环境风险事故。详见下表。</w:t>
      </w:r>
    </w:p>
    <w:p>
      <w:pPr>
        <w:pageBreakBefore w:val="0"/>
        <w:tabs>
          <w:tab w:val="left" w:pos="3687"/>
        </w:tabs>
        <w:kinsoku/>
        <w:wordWrap/>
        <w:overflowPunct w:val="0"/>
        <w:topLinePunct w:val="0"/>
        <w:bidi w:val="0"/>
        <w:spacing w:before="20"/>
        <w:ind w:left="2778"/>
        <w:rPr>
          <w:rFonts w:ascii="宋体" w:hAnsi="宋体" w:eastAsia="宋体"/>
          <w:b/>
          <w:bCs/>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5</w:t>
      </w:r>
      <w:r>
        <w:rPr>
          <w:rFonts w:ascii="Times New Roman" w:hAnsi="Times New Roman" w:eastAsia="Times New Roman"/>
          <w:b/>
          <w:bCs/>
        </w:rPr>
        <w:t>.</w:t>
      </w:r>
      <w:r>
        <w:rPr>
          <w:rFonts w:ascii="Times New Roman" w:hAnsi="Times New Roman" w:eastAsia="Times New Roman"/>
          <w:b/>
          <w:bCs/>
          <w:spacing w:val="1"/>
        </w:rPr>
        <w:t>3</w:t>
      </w:r>
      <w:r>
        <w:rPr>
          <w:rFonts w:ascii="Times New Roman" w:hAnsi="Times New Roman" w:eastAsia="Times New Roman"/>
          <w:b/>
          <w:bCs/>
        </w:rPr>
        <w:t>-3</w:t>
      </w:r>
      <w:r>
        <w:rPr>
          <w:rFonts w:ascii="Times New Roman" w:hAnsi="Times New Roman" w:eastAsia="Times New Roman"/>
          <w:b/>
          <w:bCs/>
        </w:rPr>
        <w:tab/>
      </w:r>
      <w:r>
        <w:rPr>
          <w:rFonts w:hint="eastAsia" w:ascii="宋体" w:hAnsi="宋体" w:eastAsia="宋体"/>
          <w:b/>
          <w:bCs/>
          <w:spacing w:val="2"/>
        </w:rPr>
        <w:t>建设项</w:t>
      </w:r>
      <w:r>
        <w:rPr>
          <w:rFonts w:hint="eastAsia" w:ascii="宋体" w:hAnsi="宋体" w:eastAsia="宋体"/>
          <w:b/>
          <w:bCs/>
          <w:spacing w:val="-1"/>
        </w:rPr>
        <w:t>目</w:t>
      </w:r>
      <w:r>
        <w:rPr>
          <w:rFonts w:hint="eastAsia" w:ascii="宋体" w:hAnsi="宋体" w:eastAsia="宋体"/>
          <w:b/>
          <w:bCs/>
          <w:spacing w:val="2"/>
        </w:rPr>
        <w:t>环境风险潜</w:t>
      </w:r>
      <w:r>
        <w:rPr>
          <w:rFonts w:hint="eastAsia" w:ascii="宋体" w:hAnsi="宋体" w:eastAsia="宋体"/>
          <w:b/>
          <w:bCs/>
          <w:spacing w:val="-1"/>
        </w:rPr>
        <w:t>势</w:t>
      </w:r>
      <w:r>
        <w:rPr>
          <w:rFonts w:hint="eastAsia" w:ascii="宋体" w:hAnsi="宋体" w:eastAsia="宋体"/>
          <w:b/>
          <w:bCs/>
          <w:spacing w:val="2"/>
        </w:rPr>
        <w:t>划</w:t>
      </w:r>
      <w:r>
        <w:rPr>
          <w:rFonts w:hint="eastAsia" w:ascii="宋体" w:hAnsi="宋体" w:eastAsia="宋体"/>
          <w:b/>
          <w:bCs/>
        </w:rPr>
        <w:t>分</w:t>
      </w:r>
    </w:p>
    <w:p>
      <w:pPr>
        <w:pageBreakBefore w:val="0"/>
        <w:kinsoku/>
        <w:wordWrap/>
        <w:overflowPunct w:val="0"/>
        <w:topLinePunct w:val="0"/>
        <w:bidi w:val="0"/>
        <w:spacing w:before="2" w:line="150" w:lineRule="exact"/>
        <w:rPr>
          <w:sz w:val="15"/>
        </w:rPr>
      </w:pPr>
    </w:p>
    <w:tbl>
      <w:tblPr>
        <w:tblStyle w:val="23"/>
        <w:tblW w:w="0" w:type="auto"/>
        <w:tblInd w:w="26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1"/>
        <w:gridCol w:w="2062"/>
        <w:gridCol w:w="1522"/>
        <w:gridCol w:w="2216"/>
        <w:gridCol w:w="12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534" w:hRule="exact"/>
        </w:trPr>
        <w:tc>
          <w:tcPr>
            <w:tcW w:w="721"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jc w:val="center"/>
              <w:rPr>
                <w:sz w:val="24"/>
              </w:rPr>
            </w:pPr>
            <w:r>
              <w:rPr>
                <w:rFonts w:hint="eastAsia"/>
                <w:spacing w:val="-1"/>
              </w:rPr>
              <w:t>序</w:t>
            </w:r>
            <w:r>
              <w:rPr>
                <w:rFonts w:hint="eastAsia"/>
              </w:rPr>
              <w:t>号</w:t>
            </w:r>
          </w:p>
        </w:tc>
        <w:tc>
          <w:tcPr>
            <w:tcW w:w="2062"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ind w:right="4"/>
              <w:jc w:val="center"/>
              <w:rPr>
                <w:sz w:val="24"/>
              </w:rPr>
            </w:pPr>
            <w:r>
              <w:rPr>
                <w:rFonts w:hint="eastAsia"/>
                <w:spacing w:val="-1"/>
              </w:rPr>
              <w:t>地</w:t>
            </w:r>
            <w:r>
              <w:rPr>
                <w:rFonts w:hint="eastAsia"/>
              </w:rPr>
              <w:t>点</w:t>
            </w:r>
          </w:p>
        </w:tc>
        <w:tc>
          <w:tcPr>
            <w:tcW w:w="1522"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jc w:val="center"/>
              <w:rPr>
                <w:sz w:val="24"/>
              </w:rPr>
            </w:pPr>
            <w:r>
              <w:rPr>
                <w:rFonts w:hint="eastAsia"/>
                <w:spacing w:val="-1"/>
              </w:rPr>
              <w:t>环</w:t>
            </w:r>
            <w:r>
              <w:rPr>
                <w:rFonts w:hint="eastAsia"/>
                <w:spacing w:val="2"/>
              </w:rPr>
              <w:t>境</w:t>
            </w:r>
            <w:r>
              <w:rPr>
                <w:rFonts w:hint="eastAsia"/>
                <w:spacing w:val="-1"/>
              </w:rPr>
              <w:t>风</w:t>
            </w:r>
            <w:r>
              <w:rPr>
                <w:rFonts w:hint="eastAsia"/>
              </w:rPr>
              <w:t>险</w:t>
            </w:r>
          </w:p>
        </w:tc>
        <w:tc>
          <w:tcPr>
            <w:tcW w:w="2216"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jc w:val="center"/>
              <w:rPr>
                <w:sz w:val="24"/>
              </w:rPr>
            </w:pPr>
            <w:r>
              <w:rPr>
                <w:rFonts w:hint="eastAsia"/>
                <w:spacing w:val="-1"/>
              </w:rPr>
              <w:t>环</w:t>
            </w:r>
            <w:r>
              <w:rPr>
                <w:rFonts w:hint="eastAsia"/>
                <w:spacing w:val="2"/>
              </w:rPr>
              <w:t>境</w:t>
            </w:r>
            <w:r>
              <w:rPr>
                <w:rFonts w:hint="eastAsia"/>
                <w:spacing w:val="-1"/>
              </w:rPr>
              <w:t>风</w:t>
            </w:r>
            <w:r>
              <w:rPr>
                <w:rFonts w:hint="eastAsia"/>
                <w:spacing w:val="2"/>
              </w:rPr>
              <w:t>险</w:t>
            </w:r>
            <w:r>
              <w:rPr>
                <w:rFonts w:hint="eastAsia"/>
                <w:spacing w:val="-1"/>
              </w:rPr>
              <w:t>物</w:t>
            </w:r>
            <w:r>
              <w:rPr>
                <w:rFonts w:hint="eastAsia"/>
              </w:rPr>
              <w:t>质</w:t>
            </w:r>
          </w:p>
        </w:tc>
        <w:tc>
          <w:tcPr>
            <w:tcW w:w="1297"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spacing w:line="274" w:lineRule="exact"/>
              <w:jc w:val="center"/>
              <w:rPr>
                <w:sz w:val="24"/>
              </w:rPr>
            </w:pPr>
            <w:r>
              <w:rPr>
                <w:rFonts w:hint="eastAsia"/>
                <w:spacing w:val="-1"/>
              </w:rPr>
              <w:t>影</w:t>
            </w:r>
            <w:r>
              <w:rPr>
                <w:rFonts w:hint="eastAsia"/>
                <w:spacing w:val="2"/>
              </w:rPr>
              <w:t>响</w:t>
            </w:r>
            <w:r>
              <w:rPr>
                <w:rFonts w:hint="eastAsia"/>
                <w:spacing w:val="-1"/>
              </w:rPr>
              <w:t>类</w:t>
            </w:r>
            <w:r>
              <w:rPr>
                <w:rFonts w:hint="eastAsia"/>
              </w:rPr>
              <w:t>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6" w:hRule="exact"/>
        </w:trPr>
        <w:tc>
          <w:tcPr>
            <w:tcW w:w="721" w:type="dxa"/>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1" w:line="150" w:lineRule="exact"/>
              <w:jc w:val="center"/>
              <w:rPr>
                <w:sz w:val="15"/>
              </w:rPr>
            </w:pPr>
          </w:p>
          <w:p>
            <w:pPr>
              <w:pStyle w:val="60"/>
              <w:pageBreakBefore w:val="0"/>
              <w:kinsoku/>
              <w:wordWrap/>
              <w:overflowPunct w:val="0"/>
              <w:topLinePunct w:val="0"/>
              <w:bidi w:val="0"/>
              <w:ind w:right="7"/>
              <w:jc w:val="center"/>
              <w:rPr>
                <w:sz w:val="24"/>
              </w:rPr>
            </w:pPr>
            <w:r>
              <w:rPr>
                <w:rFonts w:ascii="Times New Roman" w:hAnsi="Times New Roman" w:eastAsia="Times New Roman"/>
              </w:rPr>
              <w:t>1</w:t>
            </w:r>
          </w:p>
        </w:tc>
        <w:tc>
          <w:tcPr>
            <w:tcW w:w="2062"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40" w:lineRule="exact"/>
              <w:ind w:left="36"/>
              <w:jc w:val="center"/>
              <w:rPr>
                <w:sz w:val="24"/>
              </w:rPr>
            </w:pPr>
            <w:r>
              <w:rPr>
                <w:rFonts w:hint="eastAsia"/>
                <w:spacing w:val="-1"/>
              </w:rPr>
              <w:t>水</w:t>
            </w:r>
            <w:r>
              <w:rPr>
                <w:rFonts w:hint="eastAsia"/>
                <w:spacing w:val="2"/>
              </w:rPr>
              <w:t>电站</w:t>
            </w:r>
            <w:r>
              <w:rPr>
                <w:rFonts w:hint="eastAsia"/>
                <w:spacing w:val="-1"/>
              </w:rPr>
              <w:t>矿</w:t>
            </w:r>
            <w:r>
              <w:rPr>
                <w:rFonts w:hint="eastAsia"/>
                <w:spacing w:val="2"/>
              </w:rPr>
              <w:t>物</w:t>
            </w:r>
            <w:r>
              <w:rPr>
                <w:rFonts w:hint="eastAsia"/>
                <w:spacing w:val="-1"/>
              </w:rPr>
              <w:t>油</w:t>
            </w:r>
            <w:r>
              <w:rPr>
                <w:rFonts w:hint="eastAsia"/>
                <w:spacing w:val="2"/>
              </w:rPr>
              <w:t>暂</w:t>
            </w:r>
            <w:r>
              <w:rPr>
                <w:rFonts w:hint="eastAsia"/>
                <w:spacing w:val="-1"/>
              </w:rPr>
              <w:t>存</w:t>
            </w:r>
            <w:r>
              <w:rPr>
                <w:rFonts w:hint="eastAsia"/>
                <w:spacing w:val="2"/>
              </w:rPr>
              <w:t>点</w:t>
            </w:r>
            <w:r>
              <w:rPr>
                <w:rFonts w:hint="eastAsia"/>
              </w:rPr>
              <w:t>、</w:t>
            </w:r>
            <w:r>
              <w:rPr>
                <w:rFonts w:hint="eastAsia"/>
                <w:spacing w:val="-1"/>
              </w:rPr>
              <w:t>危</w:t>
            </w:r>
            <w:r>
              <w:rPr>
                <w:rFonts w:hint="eastAsia"/>
                <w:spacing w:val="2"/>
              </w:rPr>
              <w:t>废</w:t>
            </w:r>
            <w:r>
              <w:rPr>
                <w:rFonts w:hint="eastAsia"/>
                <w:spacing w:val="-1"/>
              </w:rPr>
              <w:t>暂</w:t>
            </w:r>
            <w:r>
              <w:rPr>
                <w:rFonts w:hint="eastAsia"/>
                <w:spacing w:val="2"/>
              </w:rPr>
              <w:t>存</w:t>
            </w:r>
            <w:r>
              <w:rPr>
                <w:rFonts w:hint="eastAsia"/>
              </w:rPr>
              <w:t>间</w:t>
            </w:r>
          </w:p>
        </w:tc>
        <w:tc>
          <w:tcPr>
            <w:tcW w:w="1522"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64"/>
              <w:ind w:left="101"/>
              <w:jc w:val="center"/>
              <w:rPr>
                <w:sz w:val="24"/>
              </w:rPr>
            </w:pPr>
            <w:r>
              <w:rPr>
                <w:rFonts w:hint="eastAsia"/>
                <w:spacing w:val="-1"/>
              </w:rPr>
              <w:t>油</w:t>
            </w:r>
            <w:r>
              <w:rPr>
                <w:rFonts w:hint="eastAsia"/>
                <w:spacing w:val="2"/>
              </w:rPr>
              <w:t>桶</w:t>
            </w:r>
            <w:r>
              <w:rPr>
                <w:rFonts w:hint="eastAsia"/>
                <w:spacing w:val="-1"/>
              </w:rPr>
              <w:t>泄</w:t>
            </w:r>
            <w:r>
              <w:rPr>
                <w:rFonts w:hint="eastAsia"/>
                <w:spacing w:val="2"/>
              </w:rPr>
              <w:t>露</w:t>
            </w:r>
            <w:r>
              <w:rPr>
                <w:rFonts w:hint="eastAsia"/>
                <w:spacing w:val="-6"/>
              </w:rPr>
              <w:t>、</w:t>
            </w:r>
            <w:r>
              <w:rPr>
                <w:rFonts w:hint="eastAsia"/>
                <w:spacing w:val="-1"/>
              </w:rPr>
              <w:t>火</w:t>
            </w:r>
            <w:r>
              <w:rPr>
                <w:rFonts w:hint="eastAsia"/>
              </w:rPr>
              <w:t>灾</w:t>
            </w:r>
          </w:p>
        </w:tc>
        <w:tc>
          <w:tcPr>
            <w:tcW w:w="2216"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64"/>
              <w:ind w:left="99"/>
              <w:jc w:val="center"/>
              <w:rPr>
                <w:sz w:val="24"/>
              </w:rPr>
            </w:pPr>
            <w:r>
              <w:rPr>
                <w:rFonts w:hint="eastAsia"/>
                <w:spacing w:val="-1"/>
              </w:rPr>
              <w:t>油</w:t>
            </w:r>
            <w:r>
              <w:rPr>
                <w:rFonts w:hint="eastAsia"/>
                <w:spacing w:val="2"/>
              </w:rPr>
              <w:t>类</w:t>
            </w:r>
            <w:r>
              <w:rPr>
                <w:rFonts w:hint="eastAsia"/>
                <w:spacing w:val="-38"/>
              </w:rPr>
              <w:t>、</w:t>
            </w:r>
            <w:r>
              <w:rPr>
                <w:rFonts w:hint="eastAsia"/>
                <w:spacing w:val="-1"/>
              </w:rPr>
              <w:t>二</w:t>
            </w:r>
            <w:r>
              <w:rPr>
                <w:rFonts w:hint="eastAsia"/>
                <w:spacing w:val="2"/>
              </w:rPr>
              <w:t>氧</w:t>
            </w:r>
            <w:r>
              <w:rPr>
                <w:rFonts w:hint="eastAsia"/>
                <w:spacing w:val="-1"/>
              </w:rPr>
              <w:t>化</w:t>
            </w:r>
            <w:r>
              <w:rPr>
                <w:rFonts w:hint="eastAsia"/>
                <w:spacing w:val="2"/>
              </w:rPr>
              <w:t>硫</w:t>
            </w:r>
            <w:r>
              <w:rPr>
                <w:rFonts w:hint="eastAsia"/>
                <w:spacing w:val="-40"/>
              </w:rPr>
              <w:t>、</w:t>
            </w:r>
            <w:r>
              <w:rPr>
                <w:rFonts w:hint="eastAsia"/>
                <w:spacing w:val="-1"/>
              </w:rPr>
              <w:t>烟</w:t>
            </w:r>
            <w:r>
              <w:rPr>
                <w:rFonts w:hint="eastAsia"/>
                <w:spacing w:val="2"/>
              </w:rPr>
              <w:t>气</w:t>
            </w:r>
            <w:r>
              <w:rPr>
                <w:rFonts w:hint="eastAsia"/>
              </w:rPr>
              <w:t>等</w:t>
            </w:r>
          </w:p>
        </w:tc>
        <w:tc>
          <w:tcPr>
            <w:tcW w:w="1297" w:type="dxa"/>
            <w:tcBorders>
              <w:top w:val="single" w:color="000000" w:sz="4" w:space="0"/>
              <w:left w:val="single" w:color="000000" w:sz="4" w:space="0"/>
              <w:tl2br w:val="nil"/>
              <w:tr2bl w:val="nil"/>
            </w:tcBorders>
            <w:vAlign w:val="center"/>
          </w:tcPr>
          <w:p>
            <w:pPr>
              <w:pStyle w:val="60"/>
              <w:pageBreakBefore w:val="0"/>
              <w:kinsoku/>
              <w:wordWrap/>
              <w:overflowPunct w:val="0"/>
              <w:topLinePunct w:val="0"/>
              <w:bidi w:val="0"/>
              <w:spacing w:line="240" w:lineRule="exact"/>
              <w:jc w:val="center"/>
              <w:rPr>
                <w:sz w:val="24"/>
              </w:rPr>
            </w:pPr>
            <w:r>
              <w:rPr>
                <w:rFonts w:hint="eastAsia"/>
                <w:spacing w:val="-1"/>
              </w:rPr>
              <w:t>大</w:t>
            </w:r>
            <w:r>
              <w:rPr>
                <w:rFonts w:hint="eastAsia"/>
                <w:spacing w:val="2"/>
              </w:rPr>
              <w:t>气</w:t>
            </w:r>
            <w:r>
              <w:rPr>
                <w:rFonts w:hint="eastAsia"/>
                <w:spacing w:val="-1"/>
              </w:rPr>
              <w:t>、</w:t>
            </w:r>
            <w:r>
              <w:rPr>
                <w:rFonts w:hint="eastAsia"/>
                <w:spacing w:val="2"/>
              </w:rPr>
              <w:t>地</w:t>
            </w:r>
            <w:r>
              <w:rPr>
                <w:rFonts w:hint="eastAsia"/>
              </w:rPr>
              <w:t>表</w:t>
            </w:r>
            <w:r>
              <w:rPr>
                <w:rFonts w:hint="eastAsia"/>
                <w:spacing w:val="-1"/>
              </w:rPr>
              <w:t>水</w:t>
            </w:r>
            <w:r>
              <w:rPr>
                <w:rFonts w:hint="eastAsia"/>
                <w:spacing w:val="2"/>
              </w:rPr>
              <w:t>、</w:t>
            </w:r>
            <w:r>
              <w:rPr>
                <w:rFonts w:hint="eastAsia"/>
                <w:spacing w:val="-1"/>
              </w:rPr>
              <w:t>人</w:t>
            </w:r>
            <w:r>
              <w:rPr>
                <w:rFonts w:hint="eastAsia"/>
                <w:spacing w:val="2"/>
              </w:rPr>
              <w:t>员</w:t>
            </w:r>
            <w:r>
              <w:rPr>
                <w:rFonts w:hint="eastAsia"/>
              </w:rPr>
              <w:t>等</w:t>
            </w:r>
          </w:p>
        </w:tc>
      </w:tr>
    </w:tbl>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5.3.3环境风险分析</w:t>
      </w:r>
    </w:p>
    <w:p>
      <w:pPr>
        <w:pageBreakBefore w:val="0"/>
        <w:widowControl/>
        <w:kinsoku/>
        <w:wordWrap/>
        <w:topLinePunct w:val="0"/>
        <w:bidi w:val="0"/>
        <w:spacing w:line="360" w:lineRule="auto"/>
        <w:ind w:firstLine="488" w:firstLineChars="200"/>
        <w:jc w:val="left"/>
        <w:rPr>
          <w:spacing w:val="2"/>
          <w:sz w:val="24"/>
        </w:rPr>
      </w:pPr>
      <w:r>
        <w:rPr>
          <w:rFonts w:hint="eastAsia"/>
          <w:spacing w:val="2"/>
          <w:sz w:val="24"/>
        </w:rPr>
        <w:t>（</w:t>
      </w:r>
      <w:r>
        <w:rPr>
          <w:spacing w:val="2"/>
          <w:sz w:val="24"/>
        </w:rPr>
        <w:t>1</w:t>
      </w:r>
      <w:r>
        <w:rPr>
          <w:rFonts w:hint="eastAsia"/>
          <w:spacing w:val="2"/>
          <w:sz w:val="24"/>
        </w:rPr>
        <w:t>）大气环境风险分析由于机油泄漏、遇明火造成火灾，产生的废气具有刺鼻的味道，并含有有毒有害物质，对周边和环境和人体健康会产生一定影响。</w:t>
      </w:r>
    </w:p>
    <w:p>
      <w:pPr>
        <w:pageBreakBefore w:val="0"/>
        <w:widowControl/>
        <w:kinsoku/>
        <w:wordWrap/>
        <w:topLinePunct w:val="0"/>
        <w:bidi w:val="0"/>
        <w:spacing w:line="360" w:lineRule="auto"/>
        <w:ind w:firstLine="488" w:firstLineChars="200"/>
        <w:jc w:val="left"/>
        <w:rPr>
          <w:spacing w:val="2"/>
          <w:sz w:val="24"/>
        </w:rPr>
      </w:pPr>
      <w:r>
        <w:rPr>
          <w:rFonts w:hint="eastAsia"/>
          <w:spacing w:val="2"/>
          <w:sz w:val="24"/>
        </w:rPr>
        <w:t>（</w:t>
      </w:r>
      <w:r>
        <w:rPr>
          <w:spacing w:val="2"/>
          <w:sz w:val="24"/>
        </w:rPr>
        <w:t>2</w:t>
      </w:r>
      <w:r>
        <w:rPr>
          <w:rFonts w:hint="eastAsia"/>
          <w:spacing w:val="2"/>
          <w:sz w:val="24"/>
        </w:rPr>
        <w:t>）水环境风险由于机油泄漏进入附近地表水体，污染小溪河等水体水质。</w:t>
      </w:r>
    </w:p>
    <w:p>
      <w:pPr>
        <w:pageBreakBefore w:val="0"/>
        <w:widowControl/>
        <w:kinsoku/>
        <w:wordWrap/>
        <w:topLinePunct w:val="0"/>
        <w:bidi w:val="0"/>
        <w:spacing w:line="360" w:lineRule="auto"/>
        <w:ind w:firstLine="488" w:firstLineChars="200"/>
        <w:jc w:val="left"/>
        <w:rPr>
          <w:spacing w:val="2"/>
          <w:sz w:val="24"/>
        </w:rPr>
      </w:pPr>
      <w:r>
        <w:rPr>
          <w:rFonts w:hint="eastAsia"/>
          <w:spacing w:val="2"/>
          <w:sz w:val="24"/>
        </w:rPr>
        <w:t>（</w:t>
      </w:r>
      <w:r>
        <w:rPr>
          <w:spacing w:val="2"/>
          <w:sz w:val="24"/>
        </w:rPr>
        <w:t>3</w:t>
      </w:r>
      <w:r>
        <w:rPr>
          <w:rFonts w:hint="eastAsia"/>
          <w:spacing w:val="2"/>
          <w:sz w:val="24"/>
        </w:rPr>
        <w:t>）生态风险 由于机油泄漏进入附近地表土壤或下渗，破坏当地土壤环境，影响周边动植物的生存。</w:t>
      </w:r>
    </w:p>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5.3.4环境事故防范措施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z w:val="24"/>
        </w:rPr>
        <w:t xml:space="preserve">）对于电站运营期间电站事故或维修时排放产生且不能循环再利用的废油， </w:t>
      </w:r>
      <w:r>
        <w:rPr>
          <w:rFonts w:hint="eastAsia"/>
          <w:spacing w:val="2"/>
          <w:sz w:val="24"/>
        </w:rPr>
        <w:t>站区须专门设立</w:t>
      </w:r>
      <w:r>
        <w:rPr>
          <w:rFonts w:hint="eastAsia"/>
          <w:spacing w:val="4"/>
          <w:sz w:val="24"/>
        </w:rPr>
        <w:t>废</w:t>
      </w:r>
      <w:r>
        <w:rPr>
          <w:rFonts w:hint="eastAsia"/>
          <w:spacing w:val="2"/>
          <w:sz w:val="24"/>
        </w:rPr>
        <w:t>油桶对产生的废油进行收集储</w:t>
      </w:r>
      <w:r>
        <w:rPr>
          <w:rFonts w:hint="eastAsia"/>
          <w:spacing w:val="4"/>
          <w:sz w:val="24"/>
        </w:rPr>
        <w:t>存</w:t>
      </w:r>
      <w:r>
        <w:rPr>
          <w:rFonts w:hint="eastAsia"/>
          <w:spacing w:val="2"/>
          <w:sz w:val="24"/>
        </w:rPr>
        <w:t>，待其达到一定数量后交由有</w:t>
      </w:r>
      <w:r>
        <w:rPr>
          <w:rFonts w:hint="eastAsia"/>
          <w:sz w:val="24"/>
        </w:rPr>
        <w:t>危险废物处理资质的合法单位进行集中无害化处理处置。</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pacing w:val="-12"/>
          <w:sz w:val="24"/>
        </w:rPr>
        <w:t>）</w:t>
      </w:r>
      <w:r>
        <w:rPr>
          <w:rFonts w:hint="eastAsia"/>
          <w:sz w:val="24"/>
        </w:rPr>
        <w:t>完善电站安全生产制度和设施</w:t>
      </w:r>
      <w:r>
        <w:rPr>
          <w:rFonts w:hint="eastAsia"/>
          <w:spacing w:val="-10"/>
          <w:sz w:val="24"/>
        </w:rPr>
        <w:t>，</w:t>
      </w:r>
      <w:r>
        <w:rPr>
          <w:rFonts w:hint="eastAsia"/>
          <w:sz w:val="24"/>
        </w:rPr>
        <w:t>加强管理</w:t>
      </w:r>
      <w:r>
        <w:rPr>
          <w:rFonts w:hint="eastAsia"/>
          <w:spacing w:val="-10"/>
          <w:sz w:val="24"/>
        </w:rPr>
        <w:t>，</w:t>
      </w:r>
      <w:r>
        <w:rPr>
          <w:rFonts w:hint="eastAsia"/>
          <w:sz w:val="24"/>
        </w:rPr>
        <w:t>制定严格操作规程和环境管理的规章制度，制定完整的火灾事故应急措施。</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w:t>
      </w:r>
      <w:r>
        <w:rPr>
          <w:rFonts w:ascii="Times New Roman" w:hAnsi="Times New Roman" w:eastAsia="Times New Roman"/>
          <w:sz w:val="24"/>
        </w:rPr>
        <w:t>3</w:t>
      </w:r>
      <w:r>
        <w:rPr>
          <w:rFonts w:hint="eastAsia"/>
          <w:spacing w:val="-12"/>
          <w:sz w:val="24"/>
        </w:rPr>
        <w:t>）</w:t>
      </w:r>
      <w:r>
        <w:rPr>
          <w:rFonts w:hint="eastAsia"/>
          <w:sz w:val="24"/>
        </w:rPr>
        <w:t>完善矿物油泄漏应急回收设施</w:t>
      </w:r>
      <w:r>
        <w:rPr>
          <w:rFonts w:hint="eastAsia"/>
          <w:spacing w:val="-10"/>
          <w:sz w:val="24"/>
        </w:rPr>
        <w:t>，</w:t>
      </w:r>
      <w:r>
        <w:rPr>
          <w:rFonts w:hint="eastAsia"/>
          <w:sz w:val="24"/>
        </w:rPr>
        <w:t>危废暂存间的地面落实防腐防渗措施</w:t>
      </w:r>
      <w:r>
        <w:rPr>
          <w:rFonts w:hint="eastAsia"/>
          <w:spacing w:val="-10"/>
          <w:sz w:val="24"/>
        </w:rPr>
        <w:t>，</w:t>
      </w:r>
      <w:r>
        <w:rPr>
          <w:rFonts w:hint="eastAsia"/>
          <w:sz w:val="24"/>
        </w:rPr>
        <w:t>并</w:t>
      </w:r>
      <w:r>
        <w:rPr>
          <w:rFonts w:hint="eastAsia"/>
          <w:spacing w:val="2"/>
          <w:sz w:val="24"/>
        </w:rPr>
        <w:t>设置相应的围堰</w:t>
      </w:r>
      <w:r>
        <w:rPr>
          <w:rFonts w:hint="eastAsia"/>
          <w:spacing w:val="4"/>
          <w:sz w:val="24"/>
        </w:rPr>
        <w:t>，</w:t>
      </w:r>
      <w:r>
        <w:rPr>
          <w:rFonts w:hint="eastAsia"/>
          <w:spacing w:val="2"/>
          <w:sz w:val="24"/>
        </w:rPr>
        <w:t>防止油类物质泄漏到外环境，</w:t>
      </w:r>
      <w:r>
        <w:rPr>
          <w:rFonts w:hint="eastAsia"/>
          <w:spacing w:val="4"/>
          <w:sz w:val="24"/>
        </w:rPr>
        <w:t>储</w:t>
      </w:r>
      <w:r>
        <w:rPr>
          <w:rFonts w:hint="eastAsia"/>
          <w:spacing w:val="2"/>
          <w:sz w:val="24"/>
        </w:rPr>
        <w:t>备吸油毡、配备事故油收集桶.同时变压器区域</w:t>
      </w:r>
      <w:r>
        <w:rPr>
          <w:rFonts w:hint="eastAsia"/>
          <w:spacing w:val="4"/>
          <w:sz w:val="24"/>
        </w:rPr>
        <w:t>设</w:t>
      </w:r>
      <w:r>
        <w:rPr>
          <w:rFonts w:hint="eastAsia"/>
          <w:spacing w:val="2"/>
          <w:sz w:val="24"/>
        </w:rPr>
        <w:t>置围挡及收集池，以防设备变</w:t>
      </w:r>
      <w:r>
        <w:rPr>
          <w:rFonts w:hint="eastAsia"/>
          <w:spacing w:val="4"/>
          <w:sz w:val="24"/>
        </w:rPr>
        <w:t>压</w:t>
      </w:r>
      <w:r>
        <w:rPr>
          <w:rFonts w:hint="eastAsia"/>
          <w:spacing w:val="2"/>
          <w:sz w:val="24"/>
        </w:rPr>
        <w:t>器油中的绝缘油（变压器油）</w:t>
      </w:r>
      <w:r>
        <w:rPr>
          <w:rFonts w:hint="eastAsia"/>
          <w:sz w:val="24"/>
        </w:rPr>
        <w:t>泄漏后，进入水源保护区内。</w:t>
      </w:r>
    </w:p>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5.3.5风险事故应急预案</w:t>
      </w:r>
    </w:p>
    <w:p>
      <w:pPr>
        <w:pStyle w:val="9"/>
        <w:pageBreakBefore w:val="0"/>
        <w:kinsoku/>
        <w:wordWrap/>
        <w:overflowPunct w:val="0"/>
        <w:topLinePunct w:val="0"/>
        <w:bidi w:val="0"/>
        <w:spacing w:after="0" w:line="360" w:lineRule="auto"/>
        <w:ind w:firstLine="480" w:firstLineChars="200"/>
        <w:rPr>
          <w:sz w:val="24"/>
        </w:rPr>
      </w:pPr>
      <w:r>
        <w:rPr>
          <w:rFonts w:hint="eastAsia"/>
          <w:sz w:val="24"/>
        </w:rPr>
        <w:t>环境风险事故发生后，能否迅速而有效地作出应急反应，对于控制污染，减少污染损失以及消除污染等都起着关键性的作用。</w:t>
      </w:r>
    </w:p>
    <w:p>
      <w:pPr>
        <w:pStyle w:val="9"/>
        <w:pageBreakBefore w:val="0"/>
        <w:kinsoku/>
        <w:wordWrap/>
        <w:overflowPunct w:val="0"/>
        <w:topLinePunct w:val="0"/>
        <w:bidi w:val="0"/>
        <w:spacing w:after="0" w:line="360" w:lineRule="auto"/>
        <w:ind w:firstLine="480" w:firstLineChars="200"/>
        <w:jc w:val="left"/>
        <w:rPr>
          <w:sz w:val="24"/>
        </w:rPr>
      </w:pPr>
      <w:r>
        <w:rPr>
          <w:rFonts w:hint="eastAsia"/>
          <w:sz w:val="24"/>
        </w:rPr>
        <w:t>针对本工程可能发生的环境风险事故，通过对事故的风险评价，制定《突发环境事故应急处理预案》等，对事故快速作出反应，最大限度地减少事故污染对水环 境的危害，建立应付突发性事故的抢险指挥系统，组织制定一份可操作的风险应急 预案，定期进行演习是非常必要的。一旦出现重大事故，能有效的组织救援，及时控制污染、减少污染损失。结合工程实际情况，由本工程运行管理方制定必要的风 险事故应急预案，预案中应包括但不限于下列内容：</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1</w:t>
      </w:r>
      <w:r>
        <w:rPr>
          <w:rFonts w:hint="eastAsia"/>
          <w:sz w:val="24"/>
        </w:rPr>
        <w:t>）配备必要的应急设备</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①配备相应的应急设备如吸油毡、集油盘等；</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②工程施工前，应急设备等应同步到位；</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③应急设备的购置、保管、维修、调用等责任，由应急指挥人员负责安排，设 备定期试验和检查。</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2</w:t>
      </w:r>
      <w:r>
        <w:rPr>
          <w:rFonts w:hint="eastAsia"/>
          <w:sz w:val="24"/>
        </w:rPr>
        <w:t>）成立应急组织指挥系统</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①应急计划和日常管理工作由建设单位调度组负责，各有关部门按职责分工，落实应急计划的人员培训与演练，应急设备的配置与维修保养，以及应急计划的预算。</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②应急指控系统的主要职责：协调油污事故处理过程中的重大问题，启动指控各项行动，将事故发展趋势向上级报告，组织员工分析事故原因。</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3</w:t>
      </w:r>
      <w:r>
        <w:rPr>
          <w:rFonts w:hint="eastAsia"/>
          <w:sz w:val="24"/>
        </w:rPr>
        <w:t>）组建应急队伍应急队伍是执行应急计划，进行自救的员工队伍。维修人员协助施工方维修,确保必要时能立即中断溢油源，防止事态扩大。如果溢油较为严重，将酿成大面积污染，应立即停止作业，中断溢油源，应急分队要按照应急小组的指控，全面投入清污工作。在应急清污的过程中，安全生产管理处值班人员要不断地利用便携式可燃气体探测仪探测溢油点周围油气浓度，随时向应急领导小组报告，做好启动应急预案的准备。</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4</w:t>
      </w:r>
      <w:r>
        <w:rPr>
          <w:rFonts w:hint="eastAsia"/>
          <w:sz w:val="24"/>
        </w:rPr>
        <w:t>）定期培训 培训对保证施工机械溢油应急计划的有效实施起着至关重要的作用，应定期或不定期地组织管理人员、指挥人员、溢油应急队伍及其他相关人员参加培训，使各参加人员掌握溢油应急反应知识和技术，同时也为检验和修订溢油应急总计划提供依据。</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5</w:t>
      </w:r>
      <w:r>
        <w:rPr>
          <w:rFonts w:hint="eastAsia"/>
          <w:sz w:val="24"/>
        </w:rPr>
        <w:t>）其他防范措施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①审查工程施工方案时，应有安全、工业卫生、环保、消防部门参加评审工作， 以避免设计上不合理所存在的环境风险隐患。</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②禁止施工作业单位擅自扩大施工作业安全区。</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③避开雾季、台风季节施工。</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④通过宣传、培训教育等各种有效形式，大力宣传有关的法律法规和强制性规范，不断提高从业人员的安全意识和专业水平。</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⑤严格责任追究制度，对造成事故的责任人员和各种违法行为的操作人员，严格追究其责任，督促从业人员自觉遵守规则。</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6</w:t>
      </w:r>
      <w:r>
        <w:rPr>
          <w:rFonts w:hint="eastAsia"/>
          <w:sz w:val="24"/>
        </w:rPr>
        <w:t>）应急报告程序溢油事故一旦发生应立即报告调度组，以便减少事故损失，立即通知水电站管</w:t>
      </w:r>
    </w:p>
    <w:p>
      <w:pPr>
        <w:pStyle w:val="9"/>
        <w:pageBreakBefore w:val="0"/>
        <w:kinsoku/>
        <w:wordWrap/>
        <w:overflowPunct w:val="0"/>
        <w:topLinePunct w:val="0"/>
        <w:bidi w:val="0"/>
        <w:spacing w:after="0" w:line="360" w:lineRule="auto"/>
        <w:ind w:firstLine="480" w:firstLineChars="200"/>
        <w:rPr>
          <w:sz w:val="24"/>
        </w:rPr>
      </w:pPr>
      <w:r>
        <w:rPr>
          <w:rFonts w:hint="eastAsia"/>
          <w:sz w:val="24"/>
        </w:rPr>
        <w:t xml:space="preserve">理处，及时通知下游灌溉区人员停止取水，应急响应时间应控制在 </w:t>
      </w:r>
      <w:r>
        <w:rPr>
          <w:sz w:val="24"/>
        </w:rPr>
        <w:t xml:space="preserve">1 </w:t>
      </w:r>
      <w:r>
        <w:rPr>
          <w:rFonts w:hint="eastAsia"/>
          <w:sz w:val="24"/>
        </w:rPr>
        <w:t>小时内。</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7</w:t>
      </w:r>
      <w:r>
        <w:rPr>
          <w:rFonts w:hint="eastAsia"/>
          <w:sz w:val="24"/>
        </w:rPr>
        <w:t>）应急反应程序和措施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①应急反应程序从现场事故源出现开始启动；</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②确认事故的责任方，责令其采取可能做到的应急措施，尽最大可能地减缓油类的泄漏速度，减少油类的泄漏数量；</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③采取措施防止溢油继续泄漏和可能引发的火灾，采取如堵漏、驳油、拖浅、防火、灭火等措施；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④一旦发生事故，立即用无线或有线电话将溢油的时间、地点、溢油的类型、数量、原因、气象及水文情况及已采取的措施等情况报告有关单位调度，组织实施溢油应急求助行动，同时应向上级主管部门报告；</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⑤接到事故报告后，要迅速采取营救措施，同时派专业人员赶赴现场，调查了解事故区域、污染范围，可能造成的危害程度等情况，并以最快速度向主管部门作出报告；</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⑥根据溢油的类型、数量、地点、原因，评价溢油事故的规模，确定反应方案；调度应急防治队伍和应急防治设备、器材以及必要的后勤支援；可能发生火情时，立即通知有关方面起动消防应急预案；对溢油源周围实施警戒，并监视溢油在水上的扩散；根据溢油区域的气象、风向、水流等情况，控制溢油扩散方向；对溢油进行跟踪监测，以掌握环境受污染情况，获取认证资料；</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⑦根据现场实际情况，制定相应应急反应对策方案，调动溢油应急人员和应急防治设备、器材等以及必要的后勤支援；竭尽全力对污染物采取围油栏围油、污油附材料吸油等，必要时在主管部门同意的前提下，使用消油剂，防止及控制油品污染水域；</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⑧对溢油和溢油周围水域、沿岸进行监测；</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⑨对可能受威胁的环境敏感区和易受损资源采取保护措施；</w:t>
      </w:r>
    </w:p>
    <w:p>
      <w:pPr>
        <w:pStyle w:val="9"/>
        <w:keepNext w:val="0"/>
        <w:keepLines w:val="0"/>
        <w:pageBreakBefore w:val="0"/>
        <w:widowControl w:val="0"/>
        <w:numPr>
          <w:ilvl w:val="0"/>
          <w:numId w:val="0"/>
        </w:numPr>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rPr>
        <w:t>消除物的去向 溢出油品或较纯净，则可设法回收。无法回收的，则送至污油处理池进行油水分离处置，可盛放在储油罐里，吸油废弃物应堆放在指定地点，委托有相应资质的单位进行处置。</w:t>
      </w:r>
    </w:p>
    <w:p>
      <w:pPr>
        <w:pageBreakBefore w:val="0"/>
        <w:widowControl/>
        <w:kinsoku/>
        <w:wordWrap/>
        <w:topLinePunct w:val="0"/>
        <w:bidi w:val="0"/>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5.3.6风险评价结论</w:t>
      </w:r>
    </w:p>
    <w:p>
      <w:pPr>
        <w:pStyle w:val="9"/>
        <w:pageBreakBefore w:val="0"/>
        <w:kinsoku/>
        <w:wordWrap/>
        <w:overflowPunct w:val="0"/>
        <w:topLinePunct w:val="0"/>
        <w:bidi w:val="0"/>
        <w:spacing w:after="0" w:line="360" w:lineRule="auto"/>
        <w:ind w:firstLine="480" w:firstLineChars="200"/>
        <w:rPr>
          <w:sz w:val="24"/>
        </w:rPr>
      </w:pPr>
      <w:r>
        <w:rPr>
          <w:rFonts w:hint="eastAsia"/>
          <w:sz w:val="24"/>
        </w:rPr>
        <w:t>项目营运过程中严格执行</w:t>
      </w:r>
      <w:r>
        <w:rPr>
          <w:sz w:val="24"/>
        </w:rPr>
        <w:t>“</w:t>
      </w:r>
      <w:r>
        <w:rPr>
          <w:rFonts w:hint="eastAsia"/>
          <w:sz w:val="24"/>
        </w:rPr>
        <w:t>三同时</w:t>
      </w:r>
      <w:r>
        <w:rPr>
          <w:sz w:val="24"/>
        </w:rPr>
        <w:t>”</w:t>
      </w:r>
      <w:r>
        <w:rPr>
          <w:rFonts w:hint="eastAsia"/>
          <w:sz w:val="24"/>
        </w:rPr>
        <w:t>制度，落实本报告提出的风险事故防范、疫病防范措施，建立和落实各项风险预警、环境风险削减措施和事故应急计划，杜绝重大安全事故和重大环境污染事故的发生，可使项目建成后风险水平处于可接受程度，因此从风险角度而言，本项目建设是可行的。</w:t>
      </w:r>
    </w:p>
    <w:p>
      <w:pPr>
        <w:pStyle w:val="9"/>
        <w:pageBreakBefore w:val="0"/>
        <w:kinsoku/>
        <w:wordWrap/>
        <w:overflowPunct w:val="0"/>
        <w:topLinePunct w:val="0"/>
        <w:bidi w:val="0"/>
        <w:spacing w:after="0" w:line="360" w:lineRule="auto"/>
        <w:ind w:left="420" w:leftChars="200"/>
        <w:rPr>
          <w:sz w:val="24"/>
        </w:rPr>
      </w:pPr>
      <w:r>
        <w:rPr>
          <w:rFonts w:hint="eastAsia"/>
          <w:sz w:val="24"/>
        </w:rPr>
        <w:t>建设项目环境风险简单分析内容表如下：</w:t>
      </w:r>
    </w:p>
    <w:p>
      <w:pPr>
        <w:pageBreakBefore w:val="0"/>
        <w:tabs>
          <w:tab w:val="left" w:pos="3393"/>
        </w:tabs>
        <w:kinsoku/>
        <w:wordWrap/>
        <w:overflowPunct w:val="0"/>
        <w:topLinePunct w:val="0"/>
        <w:bidi w:val="0"/>
        <w:ind w:left="2484"/>
        <w:rPr>
          <w:rFonts w:asciiTheme="minorEastAsia" w:hAnsiTheme="minorEastAsia" w:cstheme="minorEastAsia"/>
          <w:b/>
          <w:bCs/>
        </w:rPr>
      </w:pPr>
      <w:r>
        <w:rPr>
          <w:rFonts w:hint="eastAsia" w:asciiTheme="minorEastAsia" w:hAnsiTheme="minorEastAsia" w:cstheme="minorEastAsia"/>
          <w:b/>
          <w:bCs/>
        </w:rPr>
        <w:t>表</w:t>
      </w:r>
      <w:r>
        <w:rPr>
          <w:rFonts w:hint="eastAsia" w:asciiTheme="minorEastAsia" w:hAnsiTheme="minorEastAsia" w:cstheme="minorEastAsia"/>
          <w:b/>
          <w:bCs/>
          <w:spacing w:val="-55"/>
        </w:rPr>
        <w:t xml:space="preserve"> </w:t>
      </w:r>
      <w:r>
        <w:rPr>
          <w:rFonts w:hint="eastAsia" w:asciiTheme="minorEastAsia" w:hAnsiTheme="minorEastAsia" w:cstheme="minorEastAsia"/>
          <w:b/>
          <w:bCs/>
          <w:spacing w:val="1"/>
        </w:rPr>
        <w:t>5</w:t>
      </w:r>
      <w:r>
        <w:rPr>
          <w:rFonts w:hint="eastAsia" w:asciiTheme="minorEastAsia" w:hAnsiTheme="minorEastAsia" w:cstheme="minorEastAsia"/>
          <w:b/>
          <w:bCs/>
        </w:rPr>
        <w:t>.</w:t>
      </w:r>
      <w:r>
        <w:rPr>
          <w:rFonts w:hint="eastAsia" w:asciiTheme="minorEastAsia" w:hAnsiTheme="minorEastAsia" w:cstheme="minorEastAsia"/>
          <w:b/>
          <w:bCs/>
          <w:spacing w:val="-2"/>
        </w:rPr>
        <w:t>3</w:t>
      </w:r>
      <w:r>
        <w:rPr>
          <w:rFonts w:hint="eastAsia" w:asciiTheme="minorEastAsia" w:hAnsiTheme="minorEastAsia" w:cstheme="minorEastAsia"/>
          <w:b/>
          <w:bCs/>
        </w:rPr>
        <w:t>-4</w:t>
      </w:r>
      <w:r>
        <w:rPr>
          <w:rFonts w:hint="eastAsia" w:asciiTheme="minorEastAsia" w:hAnsiTheme="minorEastAsia" w:cstheme="minorEastAsia"/>
          <w:b/>
          <w:bCs/>
        </w:rPr>
        <w:tab/>
      </w:r>
      <w:r>
        <w:rPr>
          <w:rFonts w:hint="eastAsia" w:asciiTheme="minorEastAsia" w:hAnsiTheme="minorEastAsia" w:cstheme="minorEastAsia"/>
          <w:b/>
          <w:bCs/>
          <w:spacing w:val="2"/>
        </w:rPr>
        <w:t>建设项</w:t>
      </w:r>
      <w:r>
        <w:rPr>
          <w:rFonts w:hint="eastAsia" w:asciiTheme="minorEastAsia" w:hAnsiTheme="minorEastAsia" w:cstheme="minorEastAsia"/>
          <w:b/>
          <w:bCs/>
          <w:spacing w:val="-1"/>
        </w:rPr>
        <w:t>目</w:t>
      </w:r>
      <w:r>
        <w:rPr>
          <w:rFonts w:hint="eastAsia" w:asciiTheme="minorEastAsia" w:hAnsiTheme="minorEastAsia" w:cstheme="minorEastAsia"/>
          <w:b/>
          <w:bCs/>
          <w:spacing w:val="2"/>
        </w:rPr>
        <w:t>环境风险简</w:t>
      </w:r>
      <w:r>
        <w:rPr>
          <w:rFonts w:hint="eastAsia" w:asciiTheme="minorEastAsia" w:hAnsiTheme="minorEastAsia" w:cstheme="minorEastAsia"/>
          <w:b/>
          <w:bCs/>
          <w:spacing w:val="-1"/>
        </w:rPr>
        <w:t>单</w:t>
      </w:r>
      <w:r>
        <w:rPr>
          <w:rFonts w:hint="eastAsia" w:asciiTheme="minorEastAsia" w:hAnsiTheme="minorEastAsia" w:cstheme="minorEastAsia"/>
          <w:b/>
          <w:bCs/>
          <w:spacing w:val="2"/>
        </w:rPr>
        <w:t>分析内容</w:t>
      </w:r>
      <w:r>
        <w:rPr>
          <w:rFonts w:hint="eastAsia" w:asciiTheme="minorEastAsia" w:hAnsiTheme="minorEastAsia" w:cstheme="minorEastAsia"/>
          <w:b/>
          <w:bCs/>
        </w:rPr>
        <w:t>表</w:t>
      </w:r>
    </w:p>
    <w:p>
      <w:pPr>
        <w:pageBreakBefore w:val="0"/>
        <w:kinsoku/>
        <w:wordWrap/>
        <w:overflowPunct w:val="0"/>
        <w:topLinePunct w:val="0"/>
        <w:bidi w:val="0"/>
        <w:spacing w:before="4" w:line="150" w:lineRule="exact"/>
        <w:rPr>
          <w:sz w:val="15"/>
        </w:rPr>
      </w:pPr>
    </w:p>
    <w:tbl>
      <w:tblPr>
        <w:tblStyle w:val="23"/>
        <w:tblW w:w="0" w:type="auto"/>
        <w:tblInd w:w="52"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832"/>
        <w:gridCol w:w="1045"/>
        <w:gridCol w:w="1270"/>
        <w:gridCol w:w="938"/>
        <w:gridCol w:w="19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3" w:hRule="exact"/>
        </w:trPr>
        <w:tc>
          <w:tcPr>
            <w:tcW w:w="2832"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建设项目名称</w:t>
            </w:r>
          </w:p>
        </w:tc>
        <w:tc>
          <w:tcPr>
            <w:tcW w:w="5247" w:type="dxa"/>
            <w:gridSpan w:val="4"/>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lang w:val="en-US"/>
              </w:rPr>
              <w:t>澧县王家厂水库电站</w:t>
            </w:r>
            <w:r>
              <w:rPr>
                <w:rFonts w:hint="eastAsia"/>
                <w:spacing w:val="-1"/>
              </w:rPr>
              <w:t>建设项目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exact"/>
        </w:trPr>
        <w:tc>
          <w:tcPr>
            <w:tcW w:w="2832"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建设地点</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湖南省</w:t>
            </w:r>
          </w:p>
        </w:tc>
        <w:tc>
          <w:tcPr>
            <w:tcW w:w="12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lang w:val="en-US"/>
              </w:rPr>
            </w:pPr>
            <w:r>
              <w:rPr>
                <w:rFonts w:hint="eastAsia"/>
                <w:spacing w:val="-1"/>
                <w:lang w:val="en-US"/>
              </w:rPr>
              <w:t>常德市</w:t>
            </w:r>
          </w:p>
        </w:tc>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lang w:val="en-US"/>
              </w:rPr>
            </w:pPr>
            <w:r>
              <w:rPr>
                <w:rFonts w:hint="eastAsia"/>
                <w:spacing w:val="-1"/>
                <w:lang w:val="en-US"/>
              </w:rPr>
              <w:t>澧县</w:t>
            </w:r>
          </w:p>
        </w:tc>
        <w:tc>
          <w:tcPr>
            <w:tcW w:w="199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spacing w:val="-1"/>
                <w:lang w:val="en-US"/>
              </w:rPr>
            </w:pPr>
            <w:r>
              <w:rPr>
                <w:rFonts w:hint="eastAsia"/>
                <w:spacing w:val="-1"/>
                <w:lang w:val="en-US"/>
              </w:rPr>
              <w:t>王家厂镇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exact"/>
        </w:trPr>
        <w:tc>
          <w:tcPr>
            <w:tcW w:w="2832"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电站厂房地理坐标</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经度</w:t>
            </w:r>
          </w:p>
        </w:tc>
        <w:tc>
          <w:tcPr>
            <w:tcW w:w="12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lang w:val="en-US"/>
              </w:rPr>
            </w:pPr>
            <w:r>
              <w:rPr>
                <w:spacing w:val="-1"/>
              </w:rPr>
              <w:t>11</w:t>
            </w:r>
            <w:r>
              <w:rPr>
                <w:rFonts w:hint="eastAsia"/>
                <w:spacing w:val="-1"/>
                <w:lang w:val="en-US"/>
              </w:rPr>
              <w:t>1.52758</w:t>
            </w:r>
          </w:p>
        </w:tc>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纬度</w:t>
            </w:r>
          </w:p>
        </w:tc>
        <w:tc>
          <w:tcPr>
            <w:tcW w:w="199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spacing w:val="-1"/>
                <w:lang w:val="en-US"/>
              </w:rPr>
            </w:pPr>
            <w:r>
              <w:rPr>
                <w:rFonts w:hint="eastAsia"/>
                <w:spacing w:val="-1"/>
                <w:lang w:val="en-US"/>
              </w:rPr>
              <w:t>29.7644887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exact"/>
        </w:trPr>
        <w:tc>
          <w:tcPr>
            <w:tcW w:w="2832"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主要危险物质及分布</w:t>
            </w: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矿物油，主要分布于发电机、水轮机、变压器等设备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0" w:hRule="exact"/>
        </w:trPr>
        <w:tc>
          <w:tcPr>
            <w:tcW w:w="2832" w:type="dxa"/>
            <w:vMerge w:val="restart"/>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环境影响途径及危害后果</w:t>
            </w:r>
          </w:p>
          <w:p>
            <w:pPr>
              <w:pStyle w:val="60"/>
              <w:pageBreakBefore w:val="0"/>
              <w:kinsoku/>
              <w:wordWrap/>
              <w:overflowPunct w:val="0"/>
              <w:topLinePunct w:val="0"/>
              <w:bidi w:val="0"/>
              <w:rPr>
                <w:rFonts w:hint="eastAsia"/>
                <w:spacing w:val="-1"/>
              </w:rPr>
            </w:pPr>
            <w:r>
              <w:rPr>
                <w:rFonts w:hint="eastAsia"/>
                <w:spacing w:val="-1"/>
              </w:rPr>
              <w:t>（大气、地表水、地下水等）</w:t>
            </w:r>
          </w:p>
          <w:p>
            <w:pPr>
              <w:pStyle w:val="60"/>
              <w:pageBreakBefore w:val="0"/>
              <w:kinsoku/>
              <w:wordWrap/>
              <w:overflowPunct w:val="0"/>
              <w:topLinePunct w:val="0"/>
              <w:bidi w:val="0"/>
              <w:rPr>
                <w:spacing w:val="-1"/>
              </w:rPr>
            </w:pPr>
            <w:r>
              <w:rPr>
                <w:rFonts w:hint="eastAsia"/>
                <w:spacing w:val="-1"/>
              </w:rPr>
              <w:t>风险防范措施要求</w:t>
            </w: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spacing w:val="-1"/>
              </w:rPr>
            </w:pPr>
            <w:r>
              <w:rPr>
                <w:rFonts w:hint="eastAsia"/>
                <w:spacing w:val="-1"/>
              </w:rPr>
              <w:t>发电过程过程因事故导致的油类泄露污染地表水体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56" w:hRule="exact"/>
        </w:trPr>
        <w:tc>
          <w:tcPr>
            <w:tcW w:w="2832" w:type="dxa"/>
            <w:vMerge w:val="continue"/>
            <w:tcBorders>
              <w:right w:val="single" w:color="000000" w:sz="4" w:space="0"/>
              <w:tl2br w:val="nil"/>
              <w:tr2bl w:val="nil"/>
            </w:tcBorders>
            <w:vAlign w:val="center"/>
          </w:tcPr>
          <w:p>
            <w:pPr>
              <w:pStyle w:val="60"/>
              <w:pageBreakBefore w:val="0"/>
              <w:kinsoku/>
              <w:wordWrap/>
              <w:overflowPunct w:val="0"/>
              <w:topLinePunct w:val="0"/>
              <w:bidi w:val="0"/>
              <w:rPr>
                <w:spacing w:val="-1"/>
              </w:rPr>
            </w:pP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0"/>
              <w:keepNext w:val="0"/>
              <w:keepLines w:val="0"/>
              <w:pageBreakBefore w:val="0"/>
              <w:widowControl w:val="0"/>
              <w:kinsoku/>
              <w:wordWrap/>
              <w:overflowPunct w:val="0"/>
              <w:topLinePunct w:val="0"/>
              <w:autoSpaceDE/>
              <w:autoSpaceDN/>
              <w:bidi w:val="0"/>
              <w:adjustRightInd/>
              <w:snapToGrid/>
              <w:jc w:val="center"/>
              <w:textAlignment w:val="auto"/>
              <w:rPr>
                <w:rFonts w:hint="eastAsia"/>
                <w:spacing w:val="-1"/>
              </w:rPr>
            </w:pPr>
            <w:r>
              <w:rPr>
                <w:rFonts w:hint="eastAsia"/>
                <w:spacing w:val="-1"/>
              </w:rPr>
              <w:t>危废暂存间的地面落实防腐防渗措施，并设置相应的围堰，防止油类物质泄漏到外环境，储备吸油毡、配备事故油收集桶。同时变压器区域设置围挡及收集池，以防设备变压油中的绝缘油（变压器油）泄漏后，进入水源保护区内。制订突发环境事件应急预案和定期演练制度，综合防范水电站运营过程中的环境风险，加强废矿物油泄漏应急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1" w:hRule="exact"/>
        </w:trPr>
        <w:tc>
          <w:tcPr>
            <w:tcW w:w="2832" w:type="dxa"/>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hint="eastAsia"/>
                <w:spacing w:val="-1"/>
              </w:rPr>
            </w:pPr>
            <w:r>
              <w:rPr>
                <w:rFonts w:hint="eastAsia"/>
                <w:spacing w:val="-1"/>
              </w:rPr>
              <w:t>填表说明</w:t>
            </w:r>
          </w:p>
          <w:p>
            <w:pPr>
              <w:pStyle w:val="60"/>
              <w:pageBreakBefore w:val="0"/>
              <w:kinsoku/>
              <w:wordWrap/>
              <w:overflowPunct w:val="0"/>
              <w:topLinePunct w:val="0"/>
              <w:bidi w:val="0"/>
              <w:rPr>
                <w:spacing w:val="-1"/>
              </w:rPr>
            </w:pPr>
            <w:r>
              <w:rPr>
                <w:rFonts w:hint="eastAsia"/>
                <w:spacing w:val="-1"/>
              </w:rPr>
              <w:t>（列出项目相关信息及评价说明）</w:t>
            </w:r>
          </w:p>
        </w:tc>
        <w:tc>
          <w:tcPr>
            <w:tcW w:w="5247" w:type="dxa"/>
            <w:gridSpan w:val="4"/>
            <w:tcBorders>
              <w:top w:val="single" w:color="000000" w:sz="4" w:space="0"/>
              <w:left w:val="single" w:color="000000" w:sz="4" w:space="0"/>
              <w:tl2br w:val="nil"/>
              <w:tr2bl w:val="nil"/>
            </w:tcBorders>
            <w:vAlign w:val="center"/>
          </w:tcPr>
          <w:p>
            <w:pPr>
              <w:pStyle w:val="60"/>
              <w:keepNext w:val="0"/>
              <w:keepLines w:val="0"/>
              <w:pageBreakBefore w:val="0"/>
              <w:widowControl w:val="0"/>
              <w:kinsoku/>
              <w:wordWrap/>
              <w:overflowPunct w:val="0"/>
              <w:topLinePunct w:val="0"/>
              <w:autoSpaceDE/>
              <w:autoSpaceDN/>
              <w:bidi w:val="0"/>
              <w:adjustRightInd/>
              <w:snapToGrid/>
              <w:jc w:val="center"/>
              <w:textAlignment w:val="auto"/>
              <w:rPr>
                <w:spacing w:val="-1"/>
              </w:rPr>
            </w:pPr>
            <w:r>
              <w:rPr>
                <w:rFonts w:hint="eastAsia"/>
                <w:spacing w:val="-1"/>
              </w:rPr>
              <w:t>项目通过采取相应的风险预防、管理、应急措施后，评价认为项目环境风险是可以接受的</w:t>
            </w:r>
          </w:p>
        </w:tc>
      </w:tr>
    </w:tbl>
    <w:p>
      <w:pPr>
        <w:pStyle w:val="3"/>
        <w:pageBreakBefore w:val="0"/>
        <w:kinsoku/>
        <w:wordWrap/>
        <w:topLinePunct w:val="0"/>
        <w:bidi w:val="0"/>
        <w:spacing w:before="0" w:after="0" w:line="360" w:lineRule="auto"/>
        <w:jc w:val="center"/>
        <w:outlineLvl w:val="9"/>
        <w:rPr>
          <w:rFonts w:ascii="Times New Roman" w:hAnsi="Times New Roman"/>
          <w:bCs w:val="0"/>
          <w:sz w:val="32"/>
        </w:rPr>
      </w:pPr>
      <w:bookmarkStart w:id="173" w:name="_Toc24765"/>
      <w:bookmarkStart w:id="174" w:name="_Toc11146"/>
      <w:bookmarkStart w:id="175" w:name="_Toc8869"/>
      <w:bookmarkStart w:id="176" w:name="_Toc17289"/>
      <w:bookmarkStart w:id="177" w:name="_Toc8536"/>
    </w:p>
    <w:p>
      <w:pPr>
        <w:pStyle w:val="3"/>
        <w:pageBreakBefore w:val="0"/>
        <w:kinsoku/>
        <w:wordWrap/>
        <w:topLinePunct w:val="0"/>
        <w:bidi w:val="0"/>
        <w:spacing w:before="0" w:after="0" w:line="360" w:lineRule="auto"/>
        <w:jc w:val="center"/>
        <w:outlineLvl w:val="9"/>
        <w:rPr>
          <w:rFonts w:ascii="Times New Roman" w:hAnsi="Times New Roman"/>
          <w:bCs w:val="0"/>
          <w:sz w:val="32"/>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rFonts w:hint="eastAsia"/>
          <w:sz w:val="24"/>
          <w:lang w:eastAsia="zh-CN"/>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rFonts w:hint="eastAsia"/>
          <w:sz w:val="24"/>
          <w:lang w:eastAsia="zh-CN"/>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rFonts w:hint="eastAsia"/>
          <w:sz w:val="24"/>
          <w:lang w:eastAsia="zh-CN"/>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rFonts w:hint="eastAsia"/>
          <w:sz w:val="24"/>
          <w:lang w:eastAsia="zh-CN"/>
        </w:rPr>
      </w:pPr>
    </w:p>
    <w:p>
      <w:pPr>
        <w:pStyle w:val="60"/>
        <w:keepNext w:val="0"/>
        <w:keepLines w:val="0"/>
        <w:pageBreakBefore w:val="0"/>
        <w:widowControl w:val="0"/>
        <w:kinsoku/>
        <w:wordWrap/>
        <w:overflowPunct w:val="0"/>
        <w:topLinePunct w:val="0"/>
        <w:autoSpaceDE/>
        <w:autoSpaceDN/>
        <w:bidi w:val="0"/>
        <w:adjustRightInd/>
        <w:snapToGrid/>
        <w:jc w:val="center"/>
        <w:textAlignment w:val="auto"/>
        <w:rPr>
          <w:rFonts w:hint="eastAsia"/>
          <w:spacing w:val="-1"/>
          <w:lang w:eastAsia="zh-CN"/>
        </w:rPr>
      </w:pPr>
    </w:p>
    <w:p>
      <w:pPr>
        <w:pStyle w:val="60"/>
        <w:keepNext w:val="0"/>
        <w:keepLines w:val="0"/>
        <w:pageBreakBefore w:val="0"/>
        <w:widowControl w:val="0"/>
        <w:kinsoku/>
        <w:wordWrap/>
        <w:overflowPunct w:val="0"/>
        <w:topLinePunct w:val="0"/>
        <w:autoSpaceDE/>
        <w:autoSpaceDN/>
        <w:bidi w:val="0"/>
        <w:adjustRightInd/>
        <w:snapToGrid/>
        <w:jc w:val="center"/>
        <w:textAlignment w:val="auto"/>
        <w:rPr>
          <w:rFonts w:hint="eastAsia"/>
          <w:spacing w:val="-1"/>
          <w:lang w:eastAsia="zh-CN"/>
        </w:rPr>
      </w:pPr>
    </w:p>
    <w:p>
      <w:pPr>
        <w:pStyle w:val="60"/>
        <w:keepNext w:val="0"/>
        <w:keepLines w:val="0"/>
        <w:pageBreakBefore w:val="0"/>
        <w:widowControl w:val="0"/>
        <w:kinsoku/>
        <w:wordWrap/>
        <w:overflowPunct w:val="0"/>
        <w:topLinePunct w:val="0"/>
        <w:autoSpaceDE/>
        <w:autoSpaceDN/>
        <w:bidi w:val="0"/>
        <w:adjustRightInd/>
        <w:snapToGrid/>
        <w:jc w:val="center"/>
        <w:textAlignment w:val="auto"/>
        <w:rPr>
          <w:rFonts w:hint="eastAsia"/>
          <w:spacing w:val="-1"/>
          <w:lang w:eastAsia="zh-CN"/>
        </w:rPr>
      </w:pPr>
    </w:p>
    <w:p>
      <w:pPr>
        <w:pStyle w:val="3"/>
        <w:pageBreakBefore w:val="0"/>
        <w:kinsoku/>
        <w:wordWrap/>
        <w:topLinePunct w:val="0"/>
        <w:bidi w:val="0"/>
        <w:spacing w:before="0" w:after="0" w:line="360" w:lineRule="auto"/>
        <w:jc w:val="center"/>
        <w:rPr>
          <w:rFonts w:ascii="Times New Roman" w:hAnsi="Times New Roman"/>
          <w:bCs w:val="0"/>
          <w:sz w:val="32"/>
        </w:rPr>
      </w:pPr>
      <w:bookmarkStart w:id="178" w:name="_Toc2814"/>
      <w:r>
        <w:rPr>
          <w:rFonts w:ascii="Times New Roman" w:hAnsi="Times New Roman"/>
          <w:bCs w:val="0"/>
          <w:sz w:val="32"/>
        </w:rPr>
        <w:t xml:space="preserve">6 </w:t>
      </w:r>
      <w:bookmarkEnd w:id="173"/>
      <w:bookmarkEnd w:id="174"/>
      <w:bookmarkEnd w:id="175"/>
      <w:bookmarkEnd w:id="176"/>
      <w:bookmarkEnd w:id="177"/>
      <w:r>
        <w:rPr>
          <w:rFonts w:hint="eastAsia" w:ascii="Times New Roman" w:hAnsi="Times New Roman"/>
          <w:bCs w:val="0"/>
          <w:sz w:val="32"/>
        </w:rPr>
        <w:t>环境保护措施及可行性论证</w:t>
      </w:r>
      <w:bookmarkEnd w:id="178"/>
    </w:p>
    <w:p>
      <w:pPr>
        <w:pStyle w:val="4"/>
        <w:pageBreakBefore w:val="0"/>
        <w:kinsoku/>
        <w:wordWrap/>
        <w:topLinePunct w:val="0"/>
        <w:bidi w:val="0"/>
        <w:spacing w:before="100" w:beforeAutospacing="1" w:after="100" w:afterAutospacing="1" w:line="360" w:lineRule="auto"/>
        <w:rPr>
          <w:rFonts w:ascii="Times New Roman" w:hAnsi="Times New Roman"/>
          <w:kern w:val="0"/>
          <w:sz w:val="28"/>
          <w:szCs w:val="28"/>
        </w:rPr>
      </w:pPr>
      <w:bookmarkStart w:id="179" w:name="_Toc29782"/>
      <w:bookmarkStart w:id="180" w:name="_Toc3454"/>
      <w:bookmarkStart w:id="181" w:name="_Toc4921"/>
      <w:bookmarkStart w:id="182" w:name="_Toc1174"/>
      <w:bookmarkStart w:id="183" w:name="_Toc2021"/>
      <w:bookmarkStart w:id="184" w:name="_Toc2126"/>
      <w:r>
        <w:rPr>
          <w:rFonts w:ascii="Times New Roman" w:hAnsi="Times New Roman"/>
          <w:kern w:val="0"/>
          <w:sz w:val="28"/>
          <w:szCs w:val="28"/>
        </w:rPr>
        <w:t>6.1</w:t>
      </w:r>
      <w:bookmarkEnd w:id="179"/>
      <w:bookmarkEnd w:id="180"/>
      <w:bookmarkEnd w:id="181"/>
      <w:bookmarkEnd w:id="182"/>
      <w:bookmarkEnd w:id="183"/>
      <w:r>
        <w:rPr>
          <w:rFonts w:hint="eastAsia" w:ascii="Times New Roman" w:hAnsi="Times New Roman"/>
          <w:kern w:val="0"/>
          <w:sz w:val="28"/>
          <w:szCs w:val="28"/>
        </w:rPr>
        <w:t>运行期环境保护对策措施</w:t>
      </w:r>
      <w:bookmarkEnd w:id="184"/>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6.1.1</w:t>
      </w:r>
      <w:r>
        <w:rPr>
          <w:rFonts w:hint="eastAsia" w:ascii="Times New Roman" w:hAnsi="Times New Roman" w:cs="Times New Roman"/>
          <w:bCs w:val="0"/>
        </w:rPr>
        <w:t>水库与河道水质保护措施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z w:val="24"/>
        </w:rPr>
        <w:t>）水库水质污染防治措施</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sz w:val="24"/>
        </w:rPr>
      </w:pPr>
      <w:r>
        <w:rPr>
          <w:rFonts w:ascii="Times New Roman" w:hAnsi="Times New Roman" w:eastAsia="Times New Roman"/>
          <w:sz w:val="24"/>
        </w:rPr>
        <w:t>1</w:t>
      </w:r>
      <w:r>
        <w:rPr>
          <w:rFonts w:hint="eastAsia"/>
          <w:spacing w:val="-10"/>
          <w:sz w:val="24"/>
        </w:rPr>
        <w:t>）</w:t>
      </w:r>
      <w:r>
        <w:rPr>
          <w:rFonts w:hint="eastAsia"/>
          <w:sz w:val="24"/>
        </w:rPr>
        <w:t>根据中共中央办公厅国务院办公厅印</w:t>
      </w:r>
      <w:r>
        <w:rPr>
          <w:rFonts w:hint="eastAsia"/>
          <w:spacing w:val="-5"/>
          <w:sz w:val="24"/>
        </w:rPr>
        <w:t>发</w:t>
      </w:r>
      <w:r>
        <w:rPr>
          <w:rFonts w:hint="eastAsia"/>
          <w:sz w:val="24"/>
        </w:rPr>
        <w:t>《关于全面推进河长制的意见</w:t>
      </w:r>
      <w:r>
        <w:rPr>
          <w:rFonts w:hint="eastAsia"/>
          <w:spacing w:val="-8"/>
          <w:sz w:val="24"/>
        </w:rPr>
        <w:t>》，</w:t>
      </w:r>
      <w:r>
        <w:rPr>
          <w:rFonts w:hint="eastAsia"/>
          <w:sz w:val="24"/>
        </w:rPr>
        <w:t>其相关的要求如下：</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jc w:val="left"/>
        <w:textAlignment w:val="auto"/>
        <w:rPr>
          <w:sz w:val="24"/>
        </w:rPr>
      </w:pPr>
      <w:r>
        <w:rPr>
          <w:rFonts w:hint="eastAsia"/>
          <w:sz w:val="24"/>
        </w:rPr>
        <w:t>①</w:t>
      </w:r>
      <w:r>
        <w:rPr>
          <w:rFonts w:hint="eastAsia"/>
          <w:spacing w:val="2"/>
          <w:sz w:val="24"/>
        </w:rPr>
        <w:t>落实最</w:t>
      </w:r>
      <w:r>
        <w:rPr>
          <w:rFonts w:hint="eastAsia"/>
          <w:spacing w:val="4"/>
          <w:sz w:val="24"/>
        </w:rPr>
        <w:t>严</w:t>
      </w:r>
      <w:r>
        <w:rPr>
          <w:rFonts w:hint="eastAsia"/>
          <w:spacing w:val="2"/>
          <w:sz w:val="24"/>
        </w:rPr>
        <w:t>格水资源管理制</w:t>
      </w:r>
      <w:r>
        <w:rPr>
          <w:rFonts w:hint="eastAsia"/>
          <w:spacing w:val="4"/>
          <w:sz w:val="24"/>
        </w:rPr>
        <w:t>度</w:t>
      </w:r>
      <w:r>
        <w:rPr>
          <w:rFonts w:hint="eastAsia"/>
          <w:spacing w:val="2"/>
          <w:sz w:val="24"/>
        </w:rPr>
        <w:t>，严守水资源</w:t>
      </w:r>
      <w:r>
        <w:rPr>
          <w:rFonts w:hint="eastAsia"/>
          <w:spacing w:val="4"/>
          <w:sz w:val="24"/>
        </w:rPr>
        <w:t>开</w:t>
      </w:r>
      <w:r>
        <w:rPr>
          <w:rFonts w:hint="eastAsia"/>
          <w:spacing w:val="2"/>
          <w:sz w:val="24"/>
        </w:rPr>
        <w:t>发利用控制、</w:t>
      </w:r>
      <w:r>
        <w:rPr>
          <w:rFonts w:hint="eastAsia"/>
          <w:spacing w:val="4"/>
          <w:sz w:val="24"/>
        </w:rPr>
        <w:t>用</w:t>
      </w:r>
      <w:r>
        <w:rPr>
          <w:rFonts w:hint="eastAsia"/>
          <w:spacing w:val="2"/>
          <w:sz w:val="24"/>
        </w:rPr>
        <w:t>水效率控制、</w:t>
      </w:r>
      <w:r>
        <w:rPr>
          <w:rFonts w:hint="eastAsia"/>
          <w:sz w:val="24"/>
        </w:rPr>
        <w:t>水</w:t>
      </w:r>
      <w:r>
        <w:rPr>
          <w:rFonts w:hint="eastAsia"/>
          <w:spacing w:val="2"/>
          <w:sz w:val="24"/>
        </w:rPr>
        <w:t>功能区限制纳污</w:t>
      </w:r>
      <w:r>
        <w:rPr>
          <w:rFonts w:hint="eastAsia"/>
          <w:spacing w:val="4"/>
          <w:sz w:val="24"/>
        </w:rPr>
        <w:t>三</w:t>
      </w:r>
      <w:r>
        <w:rPr>
          <w:rFonts w:hint="eastAsia"/>
          <w:spacing w:val="2"/>
          <w:sz w:val="24"/>
        </w:rPr>
        <w:t>条红线，强化地方各级政府责</w:t>
      </w:r>
      <w:r>
        <w:rPr>
          <w:rFonts w:hint="eastAsia"/>
          <w:spacing w:val="4"/>
          <w:sz w:val="24"/>
        </w:rPr>
        <w:t>任</w:t>
      </w:r>
      <w:r>
        <w:rPr>
          <w:rFonts w:hint="eastAsia"/>
          <w:spacing w:val="2"/>
          <w:sz w:val="24"/>
        </w:rPr>
        <w:t>，严格考核评估和监督。实行</w:t>
      </w:r>
      <w:r>
        <w:rPr>
          <w:rFonts w:hint="eastAsia"/>
          <w:sz w:val="24"/>
        </w:rPr>
        <w:t>水</w:t>
      </w:r>
      <w:r>
        <w:rPr>
          <w:rFonts w:hint="eastAsia"/>
          <w:spacing w:val="2"/>
          <w:sz w:val="24"/>
        </w:rPr>
        <w:t>资源消耗总量和</w:t>
      </w:r>
      <w:r>
        <w:rPr>
          <w:rFonts w:hint="eastAsia"/>
          <w:spacing w:val="4"/>
          <w:sz w:val="24"/>
        </w:rPr>
        <w:t>强</w:t>
      </w:r>
      <w:r>
        <w:rPr>
          <w:rFonts w:hint="eastAsia"/>
          <w:spacing w:val="2"/>
          <w:sz w:val="24"/>
        </w:rPr>
        <w:t>度双控行动，防止不合理新增</w:t>
      </w:r>
      <w:r>
        <w:rPr>
          <w:rFonts w:hint="eastAsia"/>
          <w:spacing w:val="4"/>
          <w:sz w:val="24"/>
        </w:rPr>
        <w:t>取</w:t>
      </w:r>
      <w:r>
        <w:rPr>
          <w:rFonts w:hint="eastAsia"/>
          <w:spacing w:val="2"/>
          <w:sz w:val="24"/>
        </w:rPr>
        <w:t>水，切实做到以水定需、量水</w:t>
      </w:r>
      <w:r>
        <w:rPr>
          <w:rFonts w:hint="eastAsia"/>
          <w:sz w:val="24"/>
        </w:rPr>
        <w:t>而</w:t>
      </w:r>
      <w:r>
        <w:rPr>
          <w:rFonts w:hint="eastAsia"/>
          <w:spacing w:val="2"/>
          <w:sz w:val="24"/>
        </w:rPr>
        <w:t>行、因水制宜。</w:t>
      </w:r>
      <w:r>
        <w:rPr>
          <w:rFonts w:hint="eastAsia"/>
          <w:spacing w:val="4"/>
          <w:sz w:val="24"/>
        </w:rPr>
        <w:t>坚</w:t>
      </w:r>
      <w:r>
        <w:rPr>
          <w:rFonts w:hint="eastAsia"/>
          <w:spacing w:val="2"/>
          <w:sz w:val="24"/>
        </w:rPr>
        <w:t>持节水优先，全面提高用水效</w:t>
      </w:r>
      <w:r>
        <w:rPr>
          <w:rFonts w:hint="eastAsia"/>
          <w:spacing w:val="4"/>
          <w:sz w:val="24"/>
        </w:rPr>
        <w:t>率</w:t>
      </w:r>
      <w:r>
        <w:rPr>
          <w:rFonts w:hint="eastAsia"/>
          <w:spacing w:val="2"/>
          <w:sz w:val="24"/>
        </w:rPr>
        <w:t>，水资源短缺地区、生态脆弱</w:t>
      </w:r>
      <w:r>
        <w:rPr>
          <w:rFonts w:hint="eastAsia"/>
          <w:sz w:val="24"/>
        </w:rPr>
        <w:t>地</w:t>
      </w:r>
      <w:r>
        <w:rPr>
          <w:rFonts w:hint="eastAsia"/>
          <w:spacing w:val="2"/>
          <w:sz w:val="24"/>
        </w:rPr>
        <w:t>区要严格限制发</w:t>
      </w:r>
      <w:r>
        <w:rPr>
          <w:rFonts w:hint="eastAsia"/>
          <w:spacing w:val="4"/>
          <w:sz w:val="24"/>
        </w:rPr>
        <w:t>展</w:t>
      </w:r>
      <w:r>
        <w:rPr>
          <w:rFonts w:hint="eastAsia"/>
          <w:spacing w:val="2"/>
          <w:sz w:val="24"/>
        </w:rPr>
        <w:t>高耗水项目，加快实施农业、</w:t>
      </w:r>
      <w:r>
        <w:rPr>
          <w:rFonts w:hint="eastAsia"/>
          <w:spacing w:val="4"/>
          <w:sz w:val="24"/>
        </w:rPr>
        <w:t>工</w:t>
      </w:r>
      <w:r>
        <w:rPr>
          <w:rFonts w:hint="eastAsia"/>
          <w:spacing w:val="2"/>
          <w:sz w:val="24"/>
        </w:rPr>
        <w:t>业和城乡节水技术改造，坚决</w:t>
      </w:r>
      <w:r>
        <w:rPr>
          <w:rFonts w:hint="eastAsia"/>
          <w:sz w:val="24"/>
        </w:rPr>
        <w:t>遏</w:t>
      </w:r>
      <w:r>
        <w:rPr>
          <w:rFonts w:hint="eastAsia"/>
          <w:spacing w:val="2"/>
          <w:sz w:val="24"/>
        </w:rPr>
        <w:t>制用水浪费。严</w:t>
      </w:r>
      <w:r>
        <w:rPr>
          <w:rFonts w:hint="eastAsia"/>
          <w:spacing w:val="4"/>
          <w:sz w:val="24"/>
        </w:rPr>
        <w:t>格</w:t>
      </w:r>
      <w:r>
        <w:rPr>
          <w:rFonts w:hint="eastAsia"/>
          <w:spacing w:val="2"/>
          <w:sz w:val="24"/>
        </w:rPr>
        <w:t>水功能区管理监督，根据水功</w:t>
      </w:r>
      <w:r>
        <w:rPr>
          <w:rFonts w:hint="eastAsia"/>
          <w:spacing w:val="4"/>
          <w:sz w:val="24"/>
        </w:rPr>
        <w:t>能</w:t>
      </w:r>
      <w:r>
        <w:rPr>
          <w:rFonts w:hint="eastAsia"/>
          <w:spacing w:val="2"/>
          <w:sz w:val="24"/>
        </w:rPr>
        <w:t>区划确定的河流水域纳污容量</w:t>
      </w:r>
      <w:r>
        <w:rPr>
          <w:rFonts w:hint="eastAsia"/>
          <w:sz w:val="24"/>
        </w:rPr>
        <w:t>和</w:t>
      </w:r>
      <w:r>
        <w:rPr>
          <w:rFonts w:hint="eastAsia"/>
          <w:spacing w:val="2"/>
          <w:sz w:val="24"/>
        </w:rPr>
        <w:t>限制排污总量，</w:t>
      </w:r>
      <w:r>
        <w:rPr>
          <w:rFonts w:hint="eastAsia"/>
          <w:spacing w:val="4"/>
          <w:sz w:val="24"/>
        </w:rPr>
        <w:t>落</w:t>
      </w:r>
      <w:r>
        <w:rPr>
          <w:rFonts w:hint="eastAsia"/>
          <w:spacing w:val="2"/>
          <w:sz w:val="24"/>
        </w:rPr>
        <w:t>实污染物达标排放要求，切实</w:t>
      </w:r>
      <w:r>
        <w:rPr>
          <w:rFonts w:hint="eastAsia"/>
          <w:spacing w:val="4"/>
          <w:sz w:val="24"/>
        </w:rPr>
        <w:t>监</w:t>
      </w:r>
      <w:r>
        <w:rPr>
          <w:rFonts w:hint="eastAsia"/>
          <w:spacing w:val="2"/>
          <w:sz w:val="24"/>
        </w:rPr>
        <w:t>管入河湖排污口，严格控制入</w:t>
      </w:r>
      <w:r>
        <w:rPr>
          <w:rFonts w:hint="eastAsia"/>
          <w:sz w:val="24"/>
        </w:rPr>
        <w:t>河 湖排污总量。</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②</w:t>
      </w:r>
      <w:r>
        <w:rPr>
          <w:rFonts w:hint="eastAsia"/>
          <w:spacing w:val="2"/>
          <w:sz w:val="24"/>
        </w:rPr>
        <w:t>加强河</w:t>
      </w:r>
      <w:r>
        <w:rPr>
          <w:rFonts w:hint="eastAsia"/>
          <w:spacing w:val="4"/>
          <w:sz w:val="24"/>
        </w:rPr>
        <w:t>湖</w:t>
      </w:r>
      <w:r>
        <w:rPr>
          <w:rFonts w:hint="eastAsia"/>
          <w:spacing w:val="2"/>
          <w:sz w:val="24"/>
        </w:rPr>
        <w:t>水域岸线管理保</w:t>
      </w:r>
      <w:r>
        <w:rPr>
          <w:rFonts w:hint="eastAsia"/>
          <w:spacing w:val="4"/>
          <w:sz w:val="24"/>
        </w:rPr>
        <w:t>护</w:t>
      </w:r>
      <w:r>
        <w:rPr>
          <w:rFonts w:hint="eastAsia"/>
          <w:spacing w:val="2"/>
          <w:sz w:val="24"/>
        </w:rPr>
        <w:t>。严格水域岸</w:t>
      </w:r>
      <w:r>
        <w:rPr>
          <w:rFonts w:hint="eastAsia"/>
          <w:spacing w:val="4"/>
          <w:sz w:val="24"/>
        </w:rPr>
        <w:t>线</w:t>
      </w:r>
      <w:r>
        <w:rPr>
          <w:rFonts w:hint="eastAsia"/>
          <w:spacing w:val="2"/>
          <w:sz w:val="24"/>
        </w:rPr>
        <w:t>等水生态空间</w:t>
      </w:r>
      <w:r>
        <w:rPr>
          <w:rFonts w:hint="eastAsia"/>
          <w:spacing w:val="4"/>
          <w:sz w:val="24"/>
        </w:rPr>
        <w:t>管</w:t>
      </w:r>
      <w:r>
        <w:rPr>
          <w:rFonts w:hint="eastAsia"/>
          <w:spacing w:val="2"/>
          <w:sz w:val="24"/>
        </w:rPr>
        <w:t>控，依法划定</w:t>
      </w:r>
      <w:r>
        <w:rPr>
          <w:rFonts w:hint="eastAsia"/>
          <w:sz w:val="24"/>
        </w:rPr>
        <w:t>河</w:t>
      </w:r>
      <w:r>
        <w:rPr>
          <w:rFonts w:hint="eastAsia"/>
          <w:spacing w:val="2"/>
          <w:sz w:val="24"/>
        </w:rPr>
        <w:t>湖管理范围。落</w:t>
      </w:r>
      <w:r>
        <w:rPr>
          <w:rFonts w:hint="eastAsia"/>
          <w:spacing w:val="4"/>
          <w:sz w:val="24"/>
        </w:rPr>
        <w:t>实</w:t>
      </w:r>
      <w:r>
        <w:rPr>
          <w:rFonts w:hint="eastAsia"/>
          <w:spacing w:val="2"/>
          <w:sz w:val="24"/>
        </w:rPr>
        <w:t>规划岸线分区管理要求，强化</w:t>
      </w:r>
      <w:r>
        <w:rPr>
          <w:rFonts w:hint="eastAsia"/>
          <w:spacing w:val="4"/>
          <w:sz w:val="24"/>
        </w:rPr>
        <w:t>岸</w:t>
      </w:r>
      <w:r>
        <w:rPr>
          <w:rFonts w:hint="eastAsia"/>
          <w:spacing w:val="2"/>
          <w:sz w:val="24"/>
        </w:rPr>
        <w:t>线保护和节约集约利用。严禁</w:t>
      </w:r>
      <w:r>
        <w:rPr>
          <w:rFonts w:hint="eastAsia"/>
          <w:sz w:val="24"/>
        </w:rPr>
        <w:t>以</w:t>
      </w:r>
      <w:r>
        <w:rPr>
          <w:rFonts w:hint="eastAsia"/>
          <w:spacing w:val="2"/>
          <w:sz w:val="24"/>
        </w:rPr>
        <w:t>各种名义侵占河</w:t>
      </w:r>
      <w:r>
        <w:rPr>
          <w:rFonts w:hint="eastAsia"/>
          <w:spacing w:val="4"/>
          <w:sz w:val="24"/>
        </w:rPr>
        <w:t>道</w:t>
      </w:r>
      <w:r>
        <w:rPr>
          <w:rFonts w:hint="eastAsia"/>
          <w:spacing w:val="2"/>
          <w:sz w:val="24"/>
        </w:rPr>
        <w:t>、围垦湖泊、非法采砂，对岸</w:t>
      </w:r>
      <w:r>
        <w:rPr>
          <w:rFonts w:hint="eastAsia"/>
          <w:spacing w:val="4"/>
          <w:sz w:val="24"/>
        </w:rPr>
        <w:t>线</w:t>
      </w:r>
      <w:r>
        <w:rPr>
          <w:rFonts w:hint="eastAsia"/>
          <w:spacing w:val="2"/>
          <w:sz w:val="24"/>
        </w:rPr>
        <w:t>乱占滥用、多占少用、占而不</w:t>
      </w:r>
      <w:r>
        <w:rPr>
          <w:rFonts w:hint="eastAsia"/>
          <w:sz w:val="24"/>
        </w:rPr>
        <w:t>用等突出问题开展清理整治，恢复河湖水域岸线生态功能。</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③</w:t>
      </w:r>
      <w:r>
        <w:rPr>
          <w:rFonts w:hint="eastAsia"/>
          <w:spacing w:val="2"/>
          <w:sz w:val="24"/>
        </w:rPr>
        <w:t>加强水</w:t>
      </w:r>
      <w:r>
        <w:rPr>
          <w:rFonts w:hint="eastAsia"/>
          <w:spacing w:val="4"/>
          <w:sz w:val="24"/>
        </w:rPr>
        <w:t>污</w:t>
      </w:r>
      <w:r>
        <w:rPr>
          <w:rFonts w:hint="eastAsia"/>
          <w:spacing w:val="2"/>
          <w:sz w:val="24"/>
        </w:rPr>
        <w:t>染防治。落实《</w:t>
      </w:r>
      <w:r>
        <w:rPr>
          <w:rFonts w:hint="eastAsia"/>
          <w:spacing w:val="4"/>
          <w:sz w:val="24"/>
        </w:rPr>
        <w:t>水</w:t>
      </w:r>
      <w:r>
        <w:rPr>
          <w:rFonts w:hint="eastAsia"/>
          <w:spacing w:val="2"/>
          <w:sz w:val="24"/>
        </w:rPr>
        <w:t>污染防治行动</w:t>
      </w:r>
      <w:r>
        <w:rPr>
          <w:rFonts w:hint="eastAsia"/>
          <w:spacing w:val="4"/>
          <w:sz w:val="24"/>
        </w:rPr>
        <w:t>计</w:t>
      </w:r>
      <w:r>
        <w:rPr>
          <w:rFonts w:hint="eastAsia"/>
          <w:spacing w:val="2"/>
          <w:sz w:val="24"/>
        </w:rPr>
        <w:t>划》，明确河</w:t>
      </w:r>
      <w:r>
        <w:rPr>
          <w:rFonts w:hint="eastAsia"/>
          <w:spacing w:val="4"/>
          <w:sz w:val="24"/>
        </w:rPr>
        <w:t>湖</w:t>
      </w:r>
      <w:r>
        <w:rPr>
          <w:rFonts w:hint="eastAsia"/>
          <w:spacing w:val="2"/>
          <w:sz w:val="24"/>
        </w:rPr>
        <w:t>水污染防治目</w:t>
      </w:r>
      <w:r>
        <w:rPr>
          <w:rFonts w:hint="eastAsia"/>
          <w:sz w:val="24"/>
        </w:rPr>
        <w:t>标</w:t>
      </w:r>
      <w:r>
        <w:rPr>
          <w:rFonts w:hint="eastAsia"/>
          <w:spacing w:val="2"/>
          <w:sz w:val="24"/>
        </w:rPr>
        <w:t>和任务，统筹水</w:t>
      </w:r>
      <w:r>
        <w:rPr>
          <w:rFonts w:hint="eastAsia"/>
          <w:spacing w:val="4"/>
          <w:sz w:val="24"/>
        </w:rPr>
        <w:t>上</w:t>
      </w:r>
      <w:r>
        <w:rPr>
          <w:rFonts w:hint="eastAsia"/>
          <w:spacing w:val="2"/>
          <w:sz w:val="24"/>
        </w:rPr>
        <w:t>、岸上污染治理，完善入河湖</w:t>
      </w:r>
      <w:r>
        <w:rPr>
          <w:rFonts w:hint="eastAsia"/>
          <w:spacing w:val="4"/>
          <w:sz w:val="24"/>
        </w:rPr>
        <w:t>排</w:t>
      </w:r>
      <w:r>
        <w:rPr>
          <w:rFonts w:hint="eastAsia"/>
          <w:spacing w:val="2"/>
          <w:sz w:val="24"/>
        </w:rPr>
        <w:t>污管控机制和考核体系。排查</w:t>
      </w:r>
      <w:r>
        <w:rPr>
          <w:rFonts w:hint="eastAsia"/>
          <w:sz w:val="24"/>
        </w:rPr>
        <w:t>入</w:t>
      </w:r>
      <w:r>
        <w:rPr>
          <w:rFonts w:hint="eastAsia"/>
          <w:spacing w:val="2"/>
          <w:sz w:val="24"/>
        </w:rPr>
        <w:t>河湖污染源，加</w:t>
      </w:r>
      <w:r>
        <w:rPr>
          <w:rFonts w:hint="eastAsia"/>
          <w:spacing w:val="4"/>
          <w:sz w:val="24"/>
        </w:rPr>
        <w:t>强</w:t>
      </w:r>
      <w:r>
        <w:rPr>
          <w:rFonts w:hint="eastAsia"/>
          <w:spacing w:val="2"/>
          <w:sz w:val="24"/>
        </w:rPr>
        <w:t>综合防治，严格治理工矿企业</w:t>
      </w:r>
      <w:r>
        <w:rPr>
          <w:rFonts w:hint="eastAsia"/>
          <w:spacing w:val="4"/>
          <w:sz w:val="24"/>
        </w:rPr>
        <w:t>污</w:t>
      </w:r>
      <w:r>
        <w:rPr>
          <w:rFonts w:hint="eastAsia"/>
          <w:spacing w:val="2"/>
          <w:sz w:val="24"/>
        </w:rPr>
        <w:t>染、城镇生活污染、畜禽养殖</w:t>
      </w:r>
      <w:r>
        <w:rPr>
          <w:rFonts w:hint="eastAsia"/>
          <w:sz w:val="24"/>
        </w:rPr>
        <w:t>污</w:t>
      </w:r>
      <w:r>
        <w:rPr>
          <w:rFonts w:hint="eastAsia"/>
          <w:spacing w:val="2"/>
          <w:sz w:val="24"/>
        </w:rPr>
        <w:t>染、水产养殖污</w:t>
      </w:r>
      <w:r>
        <w:rPr>
          <w:rFonts w:hint="eastAsia"/>
          <w:spacing w:val="4"/>
          <w:sz w:val="24"/>
        </w:rPr>
        <w:t>染</w:t>
      </w:r>
      <w:r>
        <w:rPr>
          <w:rFonts w:hint="eastAsia"/>
          <w:spacing w:val="2"/>
          <w:sz w:val="24"/>
        </w:rPr>
        <w:t>、农业面源污染、船舶港口污</w:t>
      </w:r>
      <w:r>
        <w:rPr>
          <w:rFonts w:hint="eastAsia"/>
          <w:spacing w:val="4"/>
          <w:sz w:val="24"/>
        </w:rPr>
        <w:t>染</w:t>
      </w:r>
      <w:r>
        <w:rPr>
          <w:rFonts w:hint="eastAsia"/>
          <w:spacing w:val="2"/>
          <w:sz w:val="24"/>
        </w:rPr>
        <w:t>，改善水环境质量。优化入河</w:t>
      </w:r>
      <w:r>
        <w:rPr>
          <w:rFonts w:hint="eastAsia"/>
          <w:sz w:val="24"/>
        </w:rPr>
        <w:t>湖排污口布局，实施入河湖排污口整治。</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④</w:t>
      </w:r>
      <w:r>
        <w:rPr>
          <w:rFonts w:hint="eastAsia"/>
          <w:spacing w:val="2"/>
          <w:sz w:val="24"/>
        </w:rPr>
        <w:t>加强水</w:t>
      </w:r>
      <w:r>
        <w:rPr>
          <w:rFonts w:hint="eastAsia"/>
          <w:spacing w:val="4"/>
          <w:sz w:val="24"/>
        </w:rPr>
        <w:t>环</w:t>
      </w:r>
      <w:r>
        <w:rPr>
          <w:rFonts w:hint="eastAsia"/>
          <w:spacing w:val="2"/>
          <w:sz w:val="24"/>
        </w:rPr>
        <w:t>境治理。强化水</w:t>
      </w:r>
      <w:r>
        <w:rPr>
          <w:rFonts w:hint="eastAsia"/>
          <w:spacing w:val="4"/>
          <w:sz w:val="24"/>
        </w:rPr>
        <w:t>环</w:t>
      </w:r>
      <w:r>
        <w:rPr>
          <w:rFonts w:hint="eastAsia"/>
          <w:spacing w:val="2"/>
          <w:sz w:val="24"/>
        </w:rPr>
        <w:t>境质量目标管</w:t>
      </w:r>
      <w:r>
        <w:rPr>
          <w:rFonts w:hint="eastAsia"/>
          <w:spacing w:val="4"/>
          <w:sz w:val="24"/>
        </w:rPr>
        <w:t>理</w:t>
      </w:r>
      <w:r>
        <w:rPr>
          <w:rFonts w:hint="eastAsia"/>
          <w:spacing w:val="2"/>
          <w:sz w:val="24"/>
        </w:rPr>
        <w:t>，按照水功能</w:t>
      </w:r>
      <w:r>
        <w:rPr>
          <w:rFonts w:hint="eastAsia"/>
          <w:spacing w:val="4"/>
          <w:sz w:val="24"/>
        </w:rPr>
        <w:t>区</w:t>
      </w:r>
      <w:r>
        <w:rPr>
          <w:rFonts w:hint="eastAsia"/>
          <w:spacing w:val="2"/>
          <w:sz w:val="24"/>
        </w:rPr>
        <w:t>确定各类水体</w:t>
      </w:r>
      <w:r>
        <w:rPr>
          <w:rFonts w:hint="eastAsia"/>
          <w:sz w:val="24"/>
        </w:rPr>
        <w:t>的</w:t>
      </w:r>
      <w:r>
        <w:rPr>
          <w:rFonts w:hint="eastAsia"/>
          <w:spacing w:val="2"/>
          <w:sz w:val="24"/>
        </w:rPr>
        <w:t>水质保护目标。</w:t>
      </w:r>
      <w:r>
        <w:rPr>
          <w:rFonts w:hint="eastAsia"/>
          <w:spacing w:val="4"/>
          <w:sz w:val="24"/>
        </w:rPr>
        <w:t>加</w:t>
      </w:r>
      <w:r>
        <w:rPr>
          <w:rFonts w:hint="eastAsia"/>
          <w:spacing w:val="2"/>
          <w:sz w:val="24"/>
        </w:rPr>
        <w:t>强河湖水环境综合整治，推进</w:t>
      </w:r>
      <w:r>
        <w:rPr>
          <w:rFonts w:hint="eastAsia"/>
          <w:spacing w:val="4"/>
          <w:sz w:val="24"/>
        </w:rPr>
        <w:t>水</w:t>
      </w:r>
      <w:r>
        <w:rPr>
          <w:rFonts w:hint="eastAsia"/>
          <w:spacing w:val="2"/>
          <w:sz w:val="24"/>
        </w:rPr>
        <w:t>环境治理网格化和信息化建设</w:t>
      </w:r>
      <w:r>
        <w:rPr>
          <w:rFonts w:hint="eastAsia"/>
          <w:sz w:val="24"/>
        </w:rPr>
        <w:t>，</w:t>
      </w:r>
      <w:r>
        <w:rPr>
          <w:rFonts w:hint="eastAsia"/>
          <w:spacing w:val="2"/>
          <w:sz w:val="24"/>
        </w:rPr>
        <w:t>建立健全水环境</w:t>
      </w:r>
      <w:r>
        <w:rPr>
          <w:rFonts w:hint="eastAsia"/>
          <w:spacing w:val="4"/>
          <w:sz w:val="24"/>
        </w:rPr>
        <w:t>风</w:t>
      </w:r>
      <w:r>
        <w:rPr>
          <w:rFonts w:hint="eastAsia"/>
          <w:spacing w:val="2"/>
          <w:sz w:val="24"/>
        </w:rPr>
        <w:t>险评估排查、预警预报与响应</w:t>
      </w:r>
      <w:r>
        <w:rPr>
          <w:rFonts w:hint="eastAsia"/>
          <w:spacing w:val="4"/>
          <w:sz w:val="24"/>
        </w:rPr>
        <w:t>机</w:t>
      </w:r>
      <w:r>
        <w:rPr>
          <w:rFonts w:hint="eastAsia"/>
          <w:spacing w:val="2"/>
          <w:sz w:val="24"/>
        </w:rPr>
        <w:t>制。结合城市总体规划，因地</w:t>
      </w:r>
      <w:r>
        <w:rPr>
          <w:rFonts w:hint="eastAsia"/>
          <w:sz w:val="24"/>
        </w:rPr>
        <w:t>制宜建设亲水生态岸线</w:t>
      </w:r>
      <w:r>
        <w:rPr>
          <w:rFonts w:hint="eastAsia"/>
          <w:spacing w:val="-12"/>
          <w:sz w:val="24"/>
        </w:rPr>
        <w:t>，</w:t>
      </w:r>
      <w:r>
        <w:rPr>
          <w:rFonts w:hint="eastAsia"/>
          <w:sz w:val="24"/>
        </w:rPr>
        <w:t>加大黑臭水体治理力度</w:t>
      </w:r>
      <w:r>
        <w:rPr>
          <w:rFonts w:hint="eastAsia"/>
          <w:spacing w:val="-10"/>
          <w:sz w:val="24"/>
        </w:rPr>
        <w:t>，</w:t>
      </w:r>
      <w:r>
        <w:rPr>
          <w:rFonts w:hint="eastAsia"/>
          <w:sz w:val="24"/>
        </w:rPr>
        <w:t>实现河湖环境整洁优美</w:t>
      </w:r>
      <w:r>
        <w:rPr>
          <w:rFonts w:hint="eastAsia"/>
          <w:spacing w:val="-10"/>
          <w:sz w:val="24"/>
        </w:rPr>
        <w:t>、</w:t>
      </w:r>
      <w:r>
        <w:rPr>
          <w:rFonts w:hint="eastAsia"/>
          <w:sz w:val="24"/>
        </w:rPr>
        <w:t>水清岸绿。以生活污水处理</w:t>
      </w:r>
      <w:r>
        <w:rPr>
          <w:rFonts w:hint="eastAsia"/>
          <w:spacing w:val="-12"/>
          <w:sz w:val="24"/>
        </w:rPr>
        <w:t>、</w:t>
      </w:r>
      <w:r>
        <w:rPr>
          <w:rFonts w:hint="eastAsia"/>
          <w:sz w:val="24"/>
        </w:rPr>
        <w:t>生活垃圾处理为重点</w:t>
      </w:r>
      <w:r>
        <w:rPr>
          <w:rFonts w:hint="eastAsia"/>
          <w:spacing w:val="-10"/>
          <w:sz w:val="24"/>
        </w:rPr>
        <w:t>，</w:t>
      </w:r>
      <w:r>
        <w:rPr>
          <w:rFonts w:hint="eastAsia"/>
          <w:sz w:val="24"/>
        </w:rPr>
        <w:t>综合整治农村水环境</w:t>
      </w:r>
      <w:r>
        <w:rPr>
          <w:rFonts w:hint="eastAsia"/>
          <w:spacing w:val="-10"/>
          <w:sz w:val="24"/>
        </w:rPr>
        <w:t>，</w:t>
      </w:r>
      <w:r>
        <w:rPr>
          <w:rFonts w:hint="eastAsia"/>
          <w:sz w:val="24"/>
        </w:rPr>
        <w:t>推进美丽乡村建设。</w:t>
      </w:r>
    </w:p>
    <w:p>
      <w:pPr>
        <w:pStyle w:val="9"/>
        <w:pageBreakBefore w:val="0"/>
        <w:kinsoku/>
        <w:wordWrap/>
        <w:overflowPunct w:val="0"/>
        <w:topLinePunct w:val="0"/>
        <w:bidi w:val="0"/>
        <w:spacing w:after="0" w:line="360" w:lineRule="auto"/>
        <w:ind w:firstLine="480" w:firstLineChars="200"/>
        <w:rPr>
          <w:sz w:val="24"/>
        </w:rPr>
      </w:pPr>
      <w:r>
        <w:rPr>
          <w:rFonts w:hint="eastAsia"/>
          <w:sz w:val="24"/>
        </w:rPr>
        <w:t>⑤</w:t>
      </w:r>
      <w:r>
        <w:rPr>
          <w:rFonts w:hint="eastAsia"/>
          <w:spacing w:val="2"/>
          <w:sz w:val="24"/>
        </w:rPr>
        <w:t>加强水</w:t>
      </w:r>
      <w:r>
        <w:rPr>
          <w:rFonts w:hint="eastAsia"/>
          <w:spacing w:val="4"/>
          <w:sz w:val="24"/>
        </w:rPr>
        <w:t>生</w:t>
      </w:r>
      <w:r>
        <w:rPr>
          <w:rFonts w:hint="eastAsia"/>
          <w:spacing w:val="2"/>
          <w:sz w:val="24"/>
        </w:rPr>
        <w:t>态修复。推进河</w:t>
      </w:r>
      <w:r>
        <w:rPr>
          <w:rFonts w:hint="eastAsia"/>
          <w:spacing w:val="4"/>
          <w:sz w:val="24"/>
        </w:rPr>
        <w:t>湖</w:t>
      </w:r>
      <w:r>
        <w:rPr>
          <w:rFonts w:hint="eastAsia"/>
          <w:spacing w:val="2"/>
          <w:sz w:val="24"/>
        </w:rPr>
        <w:t>生态修复和保</w:t>
      </w:r>
      <w:r>
        <w:rPr>
          <w:rFonts w:hint="eastAsia"/>
          <w:spacing w:val="4"/>
          <w:sz w:val="24"/>
        </w:rPr>
        <w:t>护</w:t>
      </w:r>
      <w:r>
        <w:rPr>
          <w:rFonts w:hint="eastAsia"/>
          <w:spacing w:val="2"/>
          <w:sz w:val="24"/>
        </w:rPr>
        <w:t>，禁止侵占自</w:t>
      </w:r>
      <w:r>
        <w:rPr>
          <w:rFonts w:hint="eastAsia"/>
          <w:spacing w:val="4"/>
          <w:sz w:val="24"/>
        </w:rPr>
        <w:t>然</w:t>
      </w:r>
      <w:r>
        <w:rPr>
          <w:rFonts w:hint="eastAsia"/>
          <w:spacing w:val="2"/>
          <w:sz w:val="24"/>
        </w:rPr>
        <w:t>河湖、湿地等</w:t>
      </w:r>
      <w:r>
        <w:rPr>
          <w:rFonts w:hint="eastAsia"/>
          <w:sz w:val="24"/>
        </w:rPr>
        <w:t>水</w:t>
      </w:r>
      <w:r>
        <w:rPr>
          <w:rFonts w:hint="eastAsia"/>
          <w:spacing w:val="2"/>
          <w:sz w:val="24"/>
        </w:rPr>
        <w:t>源涵养空间。在</w:t>
      </w:r>
      <w:r>
        <w:rPr>
          <w:rFonts w:hint="eastAsia"/>
          <w:spacing w:val="4"/>
          <w:sz w:val="24"/>
        </w:rPr>
        <w:t>规</w:t>
      </w:r>
      <w:r>
        <w:rPr>
          <w:rFonts w:hint="eastAsia"/>
          <w:spacing w:val="2"/>
          <w:sz w:val="24"/>
        </w:rPr>
        <w:t>划的基础上稳步实施退田还湖</w:t>
      </w:r>
      <w:r>
        <w:rPr>
          <w:rFonts w:hint="eastAsia"/>
          <w:spacing w:val="4"/>
          <w:sz w:val="24"/>
        </w:rPr>
        <w:t>还</w:t>
      </w:r>
      <w:r>
        <w:rPr>
          <w:rFonts w:hint="eastAsia"/>
          <w:spacing w:val="2"/>
          <w:sz w:val="24"/>
        </w:rPr>
        <w:t>湿、退渔还湖，恢复河湖水系</w:t>
      </w:r>
      <w:r>
        <w:rPr>
          <w:rFonts w:hint="eastAsia"/>
          <w:sz w:val="24"/>
        </w:rPr>
        <w:t>的</w:t>
      </w:r>
      <w:r>
        <w:rPr>
          <w:rFonts w:hint="eastAsia"/>
          <w:spacing w:val="2"/>
          <w:sz w:val="24"/>
        </w:rPr>
        <w:t>自然连通，加强</w:t>
      </w:r>
      <w:r>
        <w:rPr>
          <w:rFonts w:hint="eastAsia"/>
          <w:spacing w:val="4"/>
          <w:sz w:val="24"/>
        </w:rPr>
        <w:t>水</w:t>
      </w:r>
      <w:r>
        <w:rPr>
          <w:rFonts w:hint="eastAsia"/>
          <w:spacing w:val="2"/>
          <w:sz w:val="24"/>
        </w:rPr>
        <w:t>生生物资源养护，提高水生生</w:t>
      </w:r>
      <w:r>
        <w:rPr>
          <w:rFonts w:hint="eastAsia"/>
          <w:spacing w:val="4"/>
          <w:sz w:val="24"/>
        </w:rPr>
        <w:t>物</w:t>
      </w:r>
      <w:r>
        <w:rPr>
          <w:rFonts w:hint="eastAsia"/>
          <w:spacing w:val="2"/>
          <w:sz w:val="24"/>
        </w:rPr>
        <w:t>多样性。开展河湖健康评估。</w:t>
      </w:r>
      <w:r>
        <w:rPr>
          <w:rFonts w:hint="eastAsia"/>
          <w:sz w:val="24"/>
        </w:rPr>
        <w:t>积</w:t>
      </w:r>
      <w:r>
        <w:rPr>
          <w:rFonts w:hint="eastAsia"/>
          <w:spacing w:val="2"/>
          <w:sz w:val="24"/>
        </w:rPr>
        <w:t>极推进建立生态</w:t>
      </w:r>
      <w:r>
        <w:rPr>
          <w:rFonts w:hint="eastAsia"/>
          <w:spacing w:val="4"/>
          <w:sz w:val="24"/>
        </w:rPr>
        <w:t>保</w:t>
      </w:r>
      <w:r>
        <w:rPr>
          <w:rFonts w:hint="eastAsia"/>
          <w:spacing w:val="2"/>
          <w:sz w:val="24"/>
        </w:rPr>
        <w:t>护补偿机制，加强水土流失预</w:t>
      </w:r>
      <w:r>
        <w:rPr>
          <w:rFonts w:hint="eastAsia"/>
          <w:spacing w:val="4"/>
          <w:sz w:val="24"/>
        </w:rPr>
        <w:t>防</w:t>
      </w:r>
      <w:r>
        <w:rPr>
          <w:rFonts w:hint="eastAsia"/>
          <w:spacing w:val="2"/>
          <w:sz w:val="24"/>
        </w:rPr>
        <w:t>监督和综合整治，建设生态清</w:t>
      </w:r>
      <w:r>
        <w:rPr>
          <w:rFonts w:hint="eastAsia"/>
          <w:sz w:val="24"/>
        </w:rPr>
        <w:t>洁型小流域，维护河湖生态环境。</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⑥</w:t>
      </w:r>
      <w:r>
        <w:rPr>
          <w:rFonts w:hint="eastAsia"/>
          <w:spacing w:val="2"/>
          <w:sz w:val="24"/>
        </w:rPr>
        <w:t>加强执</w:t>
      </w:r>
      <w:r>
        <w:rPr>
          <w:rFonts w:hint="eastAsia"/>
          <w:spacing w:val="4"/>
          <w:sz w:val="24"/>
        </w:rPr>
        <w:t>法</w:t>
      </w:r>
      <w:r>
        <w:rPr>
          <w:rFonts w:hint="eastAsia"/>
          <w:spacing w:val="2"/>
          <w:sz w:val="24"/>
        </w:rPr>
        <w:t>监管。建立健全</w:t>
      </w:r>
      <w:r>
        <w:rPr>
          <w:rFonts w:hint="eastAsia"/>
          <w:spacing w:val="4"/>
          <w:sz w:val="24"/>
        </w:rPr>
        <w:t>法</w:t>
      </w:r>
      <w:r>
        <w:rPr>
          <w:rFonts w:hint="eastAsia"/>
          <w:spacing w:val="2"/>
          <w:sz w:val="24"/>
        </w:rPr>
        <w:t>规制度，加大</w:t>
      </w:r>
      <w:r>
        <w:rPr>
          <w:rFonts w:hint="eastAsia"/>
          <w:spacing w:val="4"/>
          <w:sz w:val="24"/>
        </w:rPr>
        <w:t>河</w:t>
      </w:r>
      <w:r>
        <w:rPr>
          <w:rFonts w:hint="eastAsia"/>
          <w:spacing w:val="2"/>
          <w:sz w:val="24"/>
        </w:rPr>
        <w:t>湖管理保护监</w:t>
      </w:r>
      <w:r>
        <w:rPr>
          <w:rFonts w:hint="eastAsia"/>
          <w:spacing w:val="4"/>
          <w:sz w:val="24"/>
        </w:rPr>
        <w:t>管</w:t>
      </w:r>
      <w:r>
        <w:rPr>
          <w:rFonts w:hint="eastAsia"/>
          <w:spacing w:val="2"/>
          <w:sz w:val="24"/>
        </w:rPr>
        <w:t>力度，建立健</w:t>
      </w:r>
      <w:r>
        <w:rPr>
          <w:rFonts w:hint="eastAsia"/>
          <w:sz w:val="24"/>
        </w:rPr>
        <w:t>全</w:t>
      </w:r>
      <w:r>
        <w:rPr>
          <w:rFonts w:hint="eastAsia"/>
          <w:spacing w:val="2"/>
          <w:sz w:val="24"/>
        </w:rPr>
        <w:t>部门联合执法机</w:t>
      </w:r>
      <w:r>
        <w:rPr>
          <w:rFonts w:hint="eastAsia"/>
          <w:spacing w:val="4"/>
          <w:sz w:val="24"/>
        </w:rPr>
        <w:t>制</w:t>
      </w:r>
      <w:r>
        <w:rPr>
          <w:rFonts w:hint="eastAsia"/>
          <w:spacing w:val="2"/>
          <w:sz w:val="24"/>
        </w:rPr>
        <w:t>，完善行政执法与刑事司法衔</w:t>
      </w:r>
      <w:r>
        <w:rPr>
          <w:rFonts w:hint="eastAsia"/>
          <w:spacing w:val="4"/>
          <w:sz w:val="24"/>
        </w:rPr>
        <w:t>接</w:t>
      </w:r>
      <w:r>
        <w:rPr>
          <w:rFonts w:hint="eastAsia"/>
          <w:spacing w:val="2"/>
          <w:sz w:val="24"/>
        </w:rPr>
        <w:t>机制。建立河湖日常监管巡查</w:t>
      </w:r>
      <w:r>
        <w:rPr>
          <w:rFonts w:hint="eastAsia"/>
          <w:sz w:val="24"/>
        </w:rPr>
        <w:t>制度</w:t>
      </w:r>
      <w:r>
        <w:rPr>
          <w:rFonts w:hint="eastAsia"/>
          <w:spacing w:val="-10"/>
          <w:sz w:val="24"/>
        </w:rPr>
        <w:t>，</w:t>
      </w:r>
      <w:r>
        <w:rPr>
          <w:rFonts w:hint="eastAsia"/>
          <w:sz w:val="24"/>
        </w:rPr>
        <w:t>实行河湖动态监</w:t>
      </w:r>
      <w:r>
        <w:rPr>
          <w:rFonts w:hint="eastAsia"/>
          <w:spacing w:val="2"/>
          <w:sz w:val="24"/>
        </w:rPr>
        <w:t>管</w:t>
      </w:r>
      <w:r>
        <w:rPr>
          <w:rFonts w:hint="eastAsia"/>
          <w:spacing w:val="-10"/>
          <w:sz w:val="24"/>
        </w:rPr>
        <w:t>。</w:t>
      </w:r>
      <w:r>
        <w:rPr>
          <w:rFonts w:hint="eastAsia"/>
          <w:sz w:val="24"/>
        </w:rPr>
        <w:t>落实河湖管理保护执法监管责任主</w:t>
      </w:r>
      <w:r>
        <w:rPr>
          <w:rFonts w:hint="eastAsia"/>
          <w:spacing w:val="2"/>
          <w:sz w:val="24"/>
        </w:rPr>
        <w:t>体</w:t>
      </w:r>
      <w:r>
        <w:rPr>
          <w:rFonts w:hint="eastAsia"/>
          <w:spacing w:val="-8"/>
          <w:sz w:val="24"/>
        </w:rPr>
        <w:t>、</w:t>
      </w:r>
      <w:r>
        <w:rPr>
          <w:rFonts w:hint="eastAsia"/>
          <w:sz w:val="24"/>
        </w:rPr>
        <w:t>人员</w:t>
      </w:r>
      <w:r>
        <w:rPr>
          <w:rFonts w:hint="eastAsia"/>
          <w:spacing w:val="-8"/>
          <w:sz w:val="24"/>
        </w:rPr>
        <w:t>、</w:t>
      </w:r>
      <w:r>
        <w:rPr>
          <w:rFonts w:hint="eastAsia"/>
          <w:sz w:val="24"/>
        </w:rPr>
        <w:t>设备和经费。</w:t>
      </w:r>
      <w:r>
        <w:rPr>
          <w:rFonts w:hint="eastAsia"/>
          <w:spacing w:val="2"/>
          <w:sz w:val="24"/>
        </w:rPr>
        <w:t>严厉打击涉河湖</w:t>
      </w:r>
      <w:r>
        <w:rPr>
          <w:rFonts w:hint="eastAsia"/>
          <w:spacing w:val="4"/>
          <w:sz w:val="24"/>
        </w:rPr>
        <w:t>违</w:t>
      </w:r>
      <w:r>
        <w:rPr>
          <w:rFonts w:hint="eastAsia"/>
          <w:spacing w:val="2"/>
          <w:sz w:val="24"/>
        </w:rPr>
        <w:t>法行为，坚决清理整治非法排</w:t>
      </w:r>
      <w:r>
        <w:rPr>
          <w:rFonts w:hint="eastAsia"/>
          <w:spacing w:val="4"/>
          <w:sz w:val="24"/>
        </w:rPr>
        <w:t>污</w:t>
      </w:r>
      <w:r>
        <w:rPr>
          <w:rFonts w:hint="eastAsia"/>
          <w:spacing w:val="2"/>
          <w:sz w:val="24"/>
        </w:rPr>
        <w:t>、设障、捕捞、养殖、采砂、</w:t>
      </w:r>
      <w:r>
        <w:rPr>
          <w:rFonts w:hint="eastAsia"/>
          <w:sz w:val="24"/>
        </w:rPr>
        <w:t>采矿、围垦、侵占水域岸线等活动。</w:t>
      </w:r>
    </w:p>
    <w:p>
      <w:pPr>
        <w:pStyle w:val="9"/>
        <w:pageBreakBefore w:val="0"/>
        <w:kinsoku/>
        <w:wordWrap/>
        <w:overflowPunct w:val="0"/>
        <w:topLinePunct w:val="0"/>
        <w:bidi w:val="0"/>
        <w:spacing w:after="0" w:line="360" w:lineRule="auto"/>
        <w:ind w:firstLine="480" w:firstLineChars="200"/>
        <w:rPr>
          <w:sz w:val="24"/>
        </w:rPr>
      </w:pPr>
      <w:r>
        <w:rPr>
          <w:rFonts w:ascii="Times New Roman" w:hAnsi="Times New Roman" w:eastAsia="Times New Roman"/>
          <w:sz w:val="24"/>
        </w:rPr>
        <w:t>2</w:t>
      </w:r>
      <w:r>
        <w:rPr>
          <w:rFonts w:hint="eastAsia"/>
          <w:spacing w:val="-12"/>
          <w:sz w:val="24"/>
        </w:rPr>
        <w:t>）</w:t>
      </w:r>
      <w:r>
        <w:rPr>
          <w:rFonts w:hint="eastAsia"/>
          <w:sz w:val="24"/>
        </w:rPr>
        <w:t>加强库区集水区内的自然植被保护和生态建设</w:t>
      </w:r>
      <w:r>
        <w:rPr>
          <w:rFonts w:hint="eastAsia"/>
          <w:spacing w:val="-10"/>
          <w:sz w:val="24"/>
        </w:rPr>
        <w:t>，</w:t>
      </w:r>
      <w:r>
        <w:rPr>
          <w:rFonts w:hint="eastAsia"/>
          <w:sz w:val="24"/>
        </w:rPr>
        <w:t>禁止滥砍滥伐</w:t>
      </w:r>
      <w:r>
        <w:rPr>
          <w:rFonts w:hint="eastAsia"/>
          <w:spacing w:val="-10"/>
          <w:sz w:val="24"/>
        </w:rPr>
        <w:t>，</w:t>
      </w:r>
      <w:r>
        <w:rPr>
          <w:rFonts w:hint="eastAsia"/>
          <w:sz w:val="24"/>
        </w:rPr>
        <w:t>禁止毁林开荒，保护自然植被，减少水土流失入库。</w:t>
      </w:r>
    </w:p>
    <w:p>
      <w:pPr>
        <w:pStyle w:val="9"/>
        <w:pageBreakBefore w:val="0"/>
        <w:kinsoku/>
        <w:wordWrap/>
        <w:overflowPunct w:val="0"/>
        <w:topLinePunct w:val="0"/>
        <w:bidi w:val="0"/>
        <w:spacing w:after="0" w:line="360" w:lineRule="auto"/>
        <w:ind w:firstLine="480" w:firstLineChars="200"/>
        <w:rPr>
          <w:sz w:val="24"/>
        </w:rPr>
      </w:pPr>
      <w:r>
        <w:rPr>
          <w:rFonts w:ascii="Times New Roman" w:hAnsi="Times New Roman" w:eastAsia="Times New Roman"/>
          <w:sz w:val="24"/>
        </w:rPr>
        <w:t>3</w:t>
      </w:r>
      <w:r>
        <w:rPr>
          <w:rFonts w:hint="eastAsia"/>
          <w:sz w:val="24"/>
        </w:rPr>
        <w:t>）加强澧县王家厂水库上游污染源的控制和集雨区内的土地利用管理，</w:t>
      </w:r>
      <w:r>
        <w:rPr>
          <w:rFonts w:hint="eastAsia"/>
          <w:spacing w:val="2"/>
          <w:sz w:val="24"/>
        </w:rPr>
        <w:t>控制库区、库周</w:t>
      </w:r>
      <w:r>
        <w:rPr>
          <w:rFonts w:hint="eastAsia"/>
          <w:spacing w:val="4"/>
          <w:sz w:val="24"/>
        </w:rPr>
        <w:t>及</w:t>
      </w:r>
      <w:r>
        <w:rPr>
          <w:rFonts w:hint="eastAsia"/>
          <w:spacing w:val="2"/>
          <w:sz w:val="24"/>
        </w:rPr>
        <w:t>上游流域新增污染源，水库流</w:t>
      </w:r>
      <w:r>
        <w:rPr>
          <w:rFonts w:hint="eastAsia"/>
          <w:spacing w:val="4"/>
          <w:sz w:val="24"/>
        </w:rPr>
        <w:t>域</w:t>
      </w:r>
      <w:r>
        <w:rPr>
          <w:rFonts w:hint="eastAsia"/>
          <w:spacing w:val="2"/>
          <w:sz w:val="24"/>
        </w:rPr>
        <w:t>范围内禁止新规划工业园或新</w:t>
      </w:r>
      <w:r>
        <w:rPr>
          <w:rFonts w:hint="eastAsia"/>
          <w:sz w:val="24"/>
        </w:rPr>
        <w:t>增排放污水量大的工矿企业</w:t>
      </w:r>
      <w:r>
        <w:rPr>
          <w:rFonts w:hint="eastAsia"/>
          <w:spacing w:val="-17"/>
          <w:sz w:val="24"/>
        </w:rPr>
        <w:t>，</w:t>
      </w:r>
      <w:r>
        <w:rPr>
          <w:rFonts w:hint="eastAsia"/>
          <w:sz w:val="24"/>
        </w:rPr>
        <w:t>减少入库污染物总量</w:t>
      </w:r>
      <w:r>
        <w:rPr>
          <w:rFonts w:hint="eastAsia"/>
          <w:spacing w:val="-15"/>
          <w:sz w:val="24"/>
        </w:rPr>
        <w:t>，</w:t>
      </w:r>
      <w:r>
        <w:rPr>
          <w:rFonts w:hint="eastAsia"/>
          <w:sz w:val="24"/>
        </w:rPr>
        <w:t>确保入库水质达到Ⅲ类水质要求。</w:t>
      </w:r>
    </w:p>
    <w:p>
      <w:pPr>
        <w:pStyle w:val="9"/>
        <w:pageBreakBefore w:val="0"/>
        <w:kinsoku/>
        <w:wordWrap/>
        <w:overflowPunct w:val="0"/>
        <w:topLinePunct w:val="0"/>
        <w:bidi w:val="0"/>
        <w:spacing w:after="0" w:line="360" w:lineRule="auto"/>
        <w:ind w:firstLine="480" w:firstLineChars="200"/>
        <w:rPr>
          <w:sz w:val="24"/>
        </w:rPr>
      </w:pPr>
      <w:r>
        <w:rPr>
          <w:rFonts w:ascii="Times New Roman" w:hAnsi="Times New Roman" w:eastAsia="Times New Roman"/>
          <w:sz w:val="24"/>
        </w:rPr>
        <w:t>4</w:t>
      </w:r>
      <w:r>
        <w:rPr>
          <w:rFonts w:hint="eastAsia"/>
          <w:spacing w:val="-12"/>
          <w:sz w:val="24"/>
        </w:rPr>
        <w:t>）</w:t>
      </w:r>
      <w:r>
        <w:rPr>
          <w:rFonts w:hint="eastAsia"/>
          <w:sz w:val="24"/>
        </w:rPr>
        <w:t>水库运行期</w:t>
      </w:r>
      <w:r>
        <w:rPr>
          <w:rFonts w:hint="eastAsia"/>
          <w:spacing w:val="-10"/>
          <w:sz w:val="24"/>
        </w:rPr>
        <w:t>，</w:t>
      </w:r>
      <w:r>
        <w:rPr>
          <w:rFonts w:hint="eastAsia"/>
          <w:sz w:val="24"/>
        </w:rPr>
        <w:t>加强水库入库漂浮物及居民生活垃圾管理</w:t>
      </w:r>
      <w:r>
        <w:rPr>
          <w:rFonts w:hint="eastAsia"/>
          <w:spacing w:val="-10"/>
          <w:sz w:val="24"/>
        </w:rPr>
        <w:t>。</w:t>
      </w:r>
      <w:r>
        <w:rPr>
          <w:rFonts w:hint="eastAsia"/>
          <w:sz w:val="24"/>
        </w:rPr>
        <w:t>在电站水库大坝前</w:t>
      </w:r>
      <w:r>
        <w:rPr>
          <w:rFonts w:hint="eastAsia"/>
          <w:spacing w:val="2"/>
          <w:sz w:val="24"/>
        </w:rPr>
        <w:t>设置拦污栅，建</w:t>
      </w:r>
      <w:r>
        <w:rPr>
          <w:rFonts w:hint="eastAsia"/>
          <w:spacing w:val="4"/>
          <w:sz w:val="24"/>
        </w:rPr>
        <w:t>设</w:t>
      </w:r>
      <w:r>
        <w:rPr>
          <w:rFonts w:hint="eastAsia"/>
          <w:spacing w:val="2"/>
          <w:sz w:val="24"/>
        </w:rPr>
        <w:t>单位组织定期清理隔离设施拦</w:t>
      </w:r>
      <w:r>
        <w:rPr>
          <w:rFonts w:hint="eastAsia"/>
          <w:spacing w:val="4"/>
          <w:sz w:val="24"/>
        </w:rPr>
        <w:t>截</w:t>
      </w:r>
      <w:r>
        <w:rPr>
          <w:rFonts w:hint="eastAsia"/>
          <w:spacing w:val="2"/>
          <w:sz w:val="24"/>
        </w:rPr>
        <w:t>的污染物，清理打捞的漂浮物</w:t>
      </w:r>
      <w:r>
        <w:rPr>
          <w:rFonts w:hint="eastAsia"/>
          <w:sz w:val="24"/>
        </w:rPr>
        <w:t>与</w:t>
      </w:r>
      <w:r>
        <w:rPr>
          <w:rFonts w:hint="eastAsia"/>
          <w:spacing w:val="2"/>
          <w:sz w:val="24"/>
        </w:rPr>
        <w:t>库</w:t>
      </w:r>
      <w:r>
        <w:rPr>
          <w:rFonts w:hint="eastAsia"/>
          <w:spacing w:val="4"/>
          <w:sz w:val="24"/>
        </w:rPr>
        <w:t>区</w:t>
      </w:r>
      <w:r>
        <w:rPr>
          <w:rFonts w:hint="eastAsia"/>
          <w:spacing w:val="2"/>
          <w:sz w:val="24"/>
        </w:rPr>
        <w:t>产生</w:t>
      </w:r>
      <w:r>
        <w:rPr>
          <w:rFonts w:hint="eastAsia"/>
          <w:spacing w:val="4"/>
          <w:sz w:val="24"/>
        </w:rPr>
        <w:t>的</w:t>
      </w:r>
      <w:r>
        <w:rPr>
          <w:rFonts w:hint="eastAsia"/>
          <w:spacing w:val="2"/>
          <w:sz w:val="24"/>
        </w:rPr>
        <w:t>生</w:t>
      </w:r>
      <w:r>
        <w:rPr>
          <w:rFonts w:hint="eastAsia"/>
          <w:spacing w:val="4"/>
          <w:sz w:val="24"/>
        </w:rPr>
        <w:t>活</w:t>
      </w:r>
      <w:r>
        <w:rPr>
          <w:rFonts w:hint="eastAsia"/>
          <w:spacing w:val="2"/>
          <w:sz w:val="24"/>
        </w:rPr>
        <w:t>垃圾</w:t>
      </w:r>
      <w:r>
        <w:rPr>
          <w:rFonts w:hint="eastAsia"/>
          <w:spacing w:val="4"/>
          <w:sz w:val="24"/>
        </w:rPr>
        <w:t>一</w:t>
      </w:r>
      <w:r>
        <w:rPr>
          <w:rFonts w:hint="eastAsia"/>
          <w:spacing w:val="2"/>
          <w:sz w:val="24"/>
        </w:rPr>
        <w:t>起按</w:t>
      </w:r>
      <w:r>
        <w:rPr>
          <w:rFonts w:hint="eastAsia"/>
          <w:spacing w:val="4"/>
          <w:sz w:val="24"/>
        </w:rPr>
        <w:t>相</w:t>
      </w:r>
      <w:r>
        <w:rPr>
          <w:rFonts w:hint="eastAsia"/>
          <w:spacing w:val="2"/>
          <w:sz w:val="24"/>
        </w:rPr>
        <w:t>关要</w:t>
      </w:r>
      <w:r>
        <w:rPr>
          <w:rFonts w:hint="eastAsia"/>
          <w:spacing w:val="4"/>
          <w:sz w:val="24"/>
        </w:rPr>
        <w:t>求</w:t>
      </w:r>
      <w:r>
        <w:rPr>
          <w:rFonts w:hint="eastAsia"/>
          <w:spacing w:val="2"/>
          <w:sz w:val="24"/>
        </w:rPr>
        <w:t>进</w:t>
      </w:r>
      <w:r>
        <w:rPr>
          <w:rFonts w:hint="eastAsia"/>
          <w:spacing w:val="4"/>
          <w:sz w:val="24"/>
        </w:rPr>
        <w:t>行</w:t>
      </w:r>
      <w:r>
        <w:rPr>
          <w:rFonts w:hint="eastAsia"/>
          <w:spacing w:val="2"/>
          <w:sz w:val="24"/>
        </w:rPr>
        <w:t>处置</w:t>
      </w:r>
      <w:r>
        <w:rPr>
          <w:rFonts w:hint="eastAsia"/>
          <w:spacing w:val="4"/>
          <w:sz w:val="24"/>
        </w:rPr>
        <w:t>，</w:t>
      </w:r>
      <w:r>
        <w:rPr>
          <w:rFonts w:hint="eastAsia"/>
          <w:spacing w:val="2"/>
          <w:sz w:val="24"/>
        </w:rPr>
        <w:t>避免</w:t>
      </w:r>
      <w:r>
        <w:rPr>
          <w:rFonts w:hint="eastAsia"/>
          <w:spacing w:val="4"/>
          <w:sz w:val="24"/>
        </w:rPr>
        <w:t>产</w:t>
      </w:r>
      <w:r>
        <w:rPr>
          <w:rFonts w:hint="eastAsia"/>
          <w:spacing w:val="2"/>
          <w:sz w:val="24"/>
        </w:rPr>
        <w:t>生二</w:t>
      </w:r>
      <w:r>
        <w:rPr>
          <w:rFonts w:hint="eastAsia"/>
          <w:sz w:val="24"/>
        </w:rPr>
        <w:t>次</w:t>
      </w:r>
      <w:r>
        <w:rPr>
          <w:rFonts w:hint="eastAsia"/>
          <w:spacing w:val="2"/>
          <w:sz w:val="24"/>
        </w:rPr>
        <w:t>污染；逐步建立</w:t>
      </w:r>
      <w:r>
        <w:rPr>
          <w:rFonts w:hint="eastAsia"/>
          <w:spacing w:val="4"/>
          <w:sz w:val="24"/>
        </w:rPr>
        <w:t>库</w:t>
      </w:r>
      <w:r>
        <w:rPr>
          <w:rFonts w:hint="eastAsia"/>
          <w:spacing w:val="2"/>
          <w:sz w:val="24"/>
        </w:rPr>
        <w:t>区居民生活垃圾收运系统，将</w:t>
      </w:r>
      <w:r>
        <w:rPr>
          <w:rFonts w:hint="eastAsia"/>
          <w:spacing w:val="4"/>
          <w:sz w:val="24"/>
        </w:rPr>
        <w:t>库</w:t>
      </w:r>
      <w:r>
        <w:rPr>
          <w:rFonts w:hint="eastAsia"/>
          <w:spacing w:val="2"/>
          <w:sz w:val="24"/>
        </w:rPr>
        <w:t>区居民生活垃圾定期收集后按</w:t>
      </w:r>
      <w:r>
        <w:rPr>
          <w:rFonts w:hint="eastAsia"/>
          <w:spacing w:val="4"/>
          <w:sz w:val="24"/>
        </w:rPr>
        <w:t>相</w:t>
      </w:r>
      <w:r>
        <w:rPr>
          <w:rFonts w:hint="eastAsia"/>
          <w:spacing w:val="2"/>
          <w:sz w:val="24"/>
        </w:rPr>
        <w:t>关要</w:t>
      </w:r>
      <w:r>
        <w:rPr>
          <w:rFonts w:hint="eastAsia"/>
          <w:spacing w:val="4"/>
          <w:sz w:val="24"/>
        </w:rPr>
        <w:t>求</w:t>
      </w:r>
      <w:r>
        <w:rPr>
          <w:rFonts w:hint="eastAsia"/>
          <w:spacing w:val="2"/>
          <w:sz w:val="24"/>
        </w:rPr>
        <w:t>进</w:t>
      </w:r>
      <w:r>
        <w:rPr>
          <w:rFonts w:hint="eastAsia"/>
          <w:spacing w:val="4"/>
          <w:sz w:val="24"/>
        </w:rPr>
        <w:t>行</w:t>
      </w:r>
      <w:r>
        <w:rPr>
          <w:rFonts w:hint="eastAsia"/>
          <w:spacing w:val="2"/>
          <w:sz w:val="24"/>
        </w:rPr>
        <w:t>处置</w:t>
      </w:r>
      <w:r>
        <w:rPr>
          <w:rFonts w:hint="eastAsia"/>
          <w:spacing w:val="4"/>
          <w:sz w:val="24"/>
        </w:rPr>
        <w:t>；</w:t>
      </w:r>
      <w:r>
        <w:rPr>
          <w:rFonts w:hint="eastAsia"/>
          <w:spacing w:val="2"/>
          <w:sz w:val="24"/>
        </w:rPr>
        <w:t>加强</w:t>
      </w:r>
      <w:r>
        <w:rPr>
          <w:rFonts w:hint="eastAsia"/>
          <w:spacing w:val="4"/>
          <w:sz w:val="24"/>
        </w:rPr>
        <w:t>库</w:t>
      </w:r>
      <w:r>
        <w:rPr>
          <w:rFonts w:hint="eastAsia"/>
          <w:spacing w:val="2"/>
          <w:sz w:val="24"/>
        </w:rPr>
        <w:t>区固</w:t>
      </w:r>
      <w:r>
        <w:rPr>
          <w:rFonts w:hint="eastAsia"/>
          <w:spacing w:val="4"/>
          <w:sz w:val="24"/>
        </w:rPr>
        <w:t>体</w:t>
      </w:r>
      <w:r>
        <w:rPr>
          <w:rFonts w:hint="eastAsia"/>
          <w:spacing w:val="2"/>
          <w:sz w:val="24"/>
        </w:rPr>
        <w:t>废</w:t>
      </w:r>
      <w:r>
        <w:rPr>
          <w:rFonts w:hint="eastAsia"/>
          <w:spacing w:val="4"/>
          <w:sz w:val="24"/>
        </w:rPr>
        <w:t>弃</w:t>
      </w:r>
      <w:r>
        <w:rPr>
          <w:rFonts w:hint="eastAsia"/>
          <w:spacing w:val="2"/>
          <w:sz w:val="24"/>
        </w:rPr>
        <w:t>物监</w:t>
      </w:r>
      <w:r>
        <w:rPr>
          <w:rFonts w:hint="eastAsia"/>
          <w:spacing w:val="4"/>
          <w:sz w:val="24"/>
        </w:rPr>
        <w:t>管</w:t>
      </w:r>
      <w:r>
        <w:rPr>
          <w:rFonts w:hint="eastAsia"/>
          <w:spacing w:val="2"/>
          <w:sz w:val="24"/>
        </w:rPr>
        <w:t>，加</w:t>
      </w:r>
      <w:r>
        <w:rPr>
          <w:rFonts w:hint="eastAsia"/>
          <w:spacing w:val="4"/>
          <w:sz w:val="24"/>
        </w:rPr>
        <w:t>强</w:t>
      </w:r>
      <w:r>
        <w:rPr>
          <w:rFonts w:hint="eastAsia"/>
          <w:spacing w:val="2"/>
          <w:sz w:val="24"/>
        </w:rPr>
        <w:t>对</w:t>
      </w:r>
      <w:r>
        <w:rPr>
          <w:rFonts w:hint="eastAsia"/>
          <w:spacing w:val="4"/>
          <w:sz w:val="24"/>
        </w:rPr>
        <w:t>库</w:t>
      </w:r>
      <w:r>
        <w:rPr>
          <w:rFonts w:hint="eastAsia"/>
          <w:spacing w:val="2"/>
          <w:sz w:val="24"/>
        </w:rPr>
        <w:t>区居</w:t>
      </w:r>
      <w:r>
        <w:rPr>
          <w:rFonts w:hint="eastAsia"/>
          <w:sz w:val="24"/>
        </w:rPr>
        <w:t>民和游客的环保宣传教育，禁止居民随地倾倒和堆放生活垃圾。</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ascii="Times New Roman" w:hAnsi="Times New Roman" w:eastAsia="Times New Roman"/>
          <w:sz w:val="24"/>
        </w:rPr>
        <w:t>5</w:t>
      </w:r>
      <w:r>
        <w:rPr>
          <w:rFonts w:hint="eastAsia"/>
          <w:spacing w:val="-5"/>
          <w:sz w:val="24"/>
        </w:rPr>
        <w:t>）</w:t>
      </w:r>
      <w:r>
        <w:rPr>
          <w:rFonts w:hint="eastAsia"/>
          <w:sz w:val="24"/>
        </w:rPr>
        <w:t>水库中可适量养殖一些草</w:t>
      </w:r>
      <w:r>
        <w:rPr>
          <w:rFonts w:hint="eastAsia"/>
          <w:spacing w:val="-8"/>
          <w:sz w:val="24"/>
        </w:rPr>
        <w:t>、</w:t>
      </w:r>
      <w:r>
        <w:rPr>
          <w:rFonts w:hint="eastAsia"/>
          <w:sz w:val="24"/>
        </w:rPr>
        <w:t>鲢</w:t>
      </w:r>
      <w:r>
        <w:rPr>
          <w:rFonts w:hint="eastAsia"/>
          <w:spacing w:val="-5"/>
          <w:sz w:val="24"/>
        </w:rPr>
        <w:t>、</w:t>
      </w:r>
      <w:r>
        <w:rPr>
          <w:rFonts w:hint="eastAsia"/>
          <w:sz w:val="24"/>
        </w:rPr>
        <w:t>鳙等以浮游生物为食的鱼</w:t>
      </w:r>
      <w:r>
        <w:rPr>
          <w:rFonts w:hint="eastAsia"/>
          <w:spacing w:val="-5"/>
          <w:sz w:val="24"/>
        </w:rPr>
        <w:t>类</w:t>
      </w:r>
      <w:r>
        <w:rPr>
          <w:rFonts w:hint="eastAsia"/>
          <w:sz w:val="24"/>
        </w:rPr>
        <w:t>（不投饵</w:t>
      </w:r>
      <w:r>
        <w:rPr>
          <w:rFonts w:hint="eastAsia"/>
          <w:spacing w:val="-5"/>
          <w:sz w:val="24"/>
        </w:rPr>
        <w:t>），</w:t>
      </w:r>
      <w:r>
        <w:rPr>
          <w:rFonts w:hint="eastAsia"/>
          <w:sz w:val="24"/>
        </w:rPr>
        <w:t>防止水库富营养化。</w:t>
      </w:r>
    </w:p>
    <w:p>
      <w:pPr>
        <w:pStyle w:val="9"/>
        <w:pageBreakBefore w:val="0"/>
        <w:kinsoku/>
        <w:wordWrap/>
        <w:overflowPunct w:val="0"/>
        <w:topLinePunct w:val="0"/>
        <w:bidi w:val="0"/>
        <w:spacing w:after="0" w:line="360" w:lineRule="auto"/>
        <w:ind w:firstLine="480" w:firstLineChars="200"/>
        <w:rPr>
          <w:sz w:val="24"/>
        </w:rPr>
      </w:pPr>
      <w:r>
        <w:rPr>
          <w:rFonts w:ascii="Times New Roman" w:hAnsi="Times New Roman" w:eastAsia="Times New Roman"/>
          <w:sz w:val="24"/>
        </w:rPr>
        <w:t>6</w:t>
      </w:r>
      <w:r>
        <w:rPr>
          <w:rFonts w:hint="eastAsia"/>
          <w:spacing w:val="-12"/>
          <w:sz w:val="24"/>
        </w:rPr>
        <w:t>）</w:t>
      </w:r>
      <w:r>
        <w:rPr>
          <w:rFonts w:hint="eastAsia"/>
          <w:sz w:val="24"/>
        </w:rPr>
        <w:t>建立库区以上流域水质监测体系</w:t>
      </w:r>
      <w:r>
        <w:rPr>
          <w:rFonts w:hint="eastAsia"/>
          <w:spacing w:val="-10"/>
          <w:sz w:val="24"/>
        </w:rPr>
        <w:t>，</w:t>
      </w:r>
      <w:r>
        <w:rPr>
          <w:rFonts w:hint="eastAsia"/>
          <w:sz w:val="24"/>
        </w:rPr>
        <w:t>定期进行水质监测</w:t>
      </w:r>
      <w:r>
        <w:rPr>
          <w:rFonts w:hint="eastAsia"/>
          <w:spacing w:val="-10"/>
          <w:sz w:val="24"/>
        </w:rPr>
        <w:t>，</w:t>
      </w:r>
      <w:r>
        <w:rPr>
          <w:rFonts w:hint="eastAsia"/>
          <w:sz w:val="24"/>
        </w:rPr>
        <w:t>为掌握水质状况及制订</w:t>
      </w:r>
      <w:r>
        <w:rPr>
          <w:rFonts w:hint="eastAsia"/>
          <w:spacing w:val="-94"/>
          <w:sz w:val="24"/>
        </w:rPr>
        <w:t xml:space="preserve"> </w:t>
      </w:r>
      <w:r>
        <w:rPr>
          <w:rFonts w:hint="eastAsia"/>
          <w:sz w:val="24"/>
        </w:rPr>
        <w:t>环</w:t>
      </w:r>
      <w:r>
        <w:rPr>
          <w:rFonts w:hint="eastAsia"/>
          <w:spacing w:val="-96"/>
          <w:sz w:val="24"/>
        </w:rPr>
        <w:t xml:space="preserve"> </w:t>
      </w:r>
      <w:r>
        <w:rPr>
          <w:rFonts w:hint="eastAsia"/>
          <w:sz w:val="24"/>
        </w:rPr>
        <w:t>保</w:t>
      </w:r>
      <w:r>
        <w:rPr>
          <w:rFonts w:hint="eastAsia"/>
          <w:spacing w:val="-94"/>
          <w:sz w:val="24"/>
        </w:rPr>
        <w:t xml:space="preserve"> </w:t>
      </w:r>
      <w:r>
        <w:rPr>
          <w:rFonts w:hint="eastAsia"/>
          <w:sz w:val="24"/>
        </w:rPr>
        <w:t>政</w:t>
      </w:r>
      <w:r>
        <w:rPr>
          <w:rFonts w:hint="eastAsia"/>
          <w:spacing w:val="-96"/>
          <w:sz w:val="24"/>
        </w:rPr>
        <w:t xml:space="preserve"> </w:t>
      </w:r>
      <w:r>
        <w:rPr>
          <w:rFonts w:hint="eastAsia"/>
          <w:sz w:val="24"/>
        </w:rPr>
        <w:t>策</w:t>
      </w:r>
      <w:r>
        <w:rPr>
          <w:rFonts w:hint="eastAsia"/>
          <w:spacing w:val="-94"/>
          <w:sz w:val="24"/>
        </w:rPr>
        <w:t xml:space="preserve"> </w:t>
      </w:r>
      <w:r>
        <w:rPr>
          <w:rFonts w:hint="eastAsia"/>
          <w:sz w:val="24"/>
        </w:rPr>
        <w:t>提</w:t>
      </w:r>
      <w:r>
        <w:rPr>
          <w:rFonts w:hint="eastAsia"/>
          <w:spacing w:val="-96"/>
          <w:sz w:val="24"/>
        </w:rPr>
        <w:t xml:space="preserve"> </w:t>
      </w:r>
      <w:r>
        <w:rPr>
          <w:rFonts w:hint="eastAsia"/>
          <w:sz w:val="24"/>
        </w:rPr>
        <w:t>供</w:t>
      </w:r>
      <w:r>
        <w:rPr>
          <w:rFonts w:hint="eastAsia"/>
          <w:spacing w:val="-94"/>
          <w:sz w:val="24"/>
        </w:rPr>
        <w:t xml:space="preserve"> </w:t>
      </w:r>
      <w:r>
        <w:rPr>
          <w:rFonts w:hint="eastAsia"/>
          <w:sz w:val="24"/>
        </w:rPr>
        <w:t>依</w:t>
      </w:r>
      <w:r>
        <w:rPr>
          <w:rFonts w:hint="eastAsia"/>
          <w:spacing w:val="-96"/>
          <w:sz w:val="24"/>
        </w:rPr>
        <w:t xml:space="preserve"> </w:t>
      </w:r>
      <w:r>
        <w:rPr>
          <w:rFonts w:hint="eastAsia"/>
          <w:sz w:val="24"/>
        </w:rPr>
        <w:t>据</w:t>
      </w:r>
      <w:r>
        <w:rPr>
          <w:rFonts w:hint="eastAsia"/>
          <w:spacing w:val="-94"/>
          <w:sz w:val="24"/>
        </w:rPr>
        <w:t xml:space="preserve"> </w:t>
      </w:r>
      <w:r>
        <w:rPr>
          <w:rFonts w:hint="eastAsia"/>
          <w:sz w:val="24"/>
        </w:rPr>
        <w:t>。</w:t>
      </w:r>
      <w:r>
        <w:rPr>
          <w:rFonts w:hint="eastAsia"/>
          <w:spacing w:val="-96"/>
          <w:sz w:val="24"/>
        </w:rPr>
        <w:t xml:space="preserve"> </w:t>
      </w:r>
      <w:r>
        <w:rPr>
          <w:rFonts w:hint="eastAsia"/>
          <w:sz w:val="24"/>
        </w:rPr>
        <w:t>监</w:t>
      </w:r>
      <w:r>
        <w:rPr>
          <w:rFonts w:hint="eastAsia"/>
          <w:spacing w:val="-94"/>
          <w:sz w:val="24"/>
        </w:rPr>
        <w:t xml:space="preserve"> </w:t>
      </w:r>
      <w:r>
        <w:rPr>
          <w:rFonts w:hint="eastAsia"/>
          <w:sz w:val="24"/>
        </w:rPr>
        <w:t>测</w:t>
      </w:r>
      <w:r>
        <w:rPr>
          <w:rFonts w:hint="eastAsia"/>
          <w:spacing w:val="-94"/>
          <w:sz w:val="24"/>
        </w:rPr>
        <w:t xml:space="preserve"> </w:t>
      </w:r>
      <w:r>
        <w:rPr>
          <w:rFonts w:hint="eastAsia"/>
          <w:sz w:val="24"/>
        </w:rPr>
        <w:t>断</w:t>
      </w:r>
      <w:r>
        <w:rPr>
          <w:rFonts w:hint="eastAsia"/>
          <w:spacing w:val="-96"/>
          <w:sz w:val="24"/>
        </w:rPr>
        <w:t xml:space="preserve"> </w:t>
      </w:r>
      <w:r>
        <w:rPr>
          <w:rFonts w:hint="eastAsia"/>
          <w:sz w:val="24"/>
        </w:rPr>
        <w:t>面</w:t>
      </w:r>
      <w:r>
        <w:rPr>
          <w:rFonts w:hint="eastAsia"/>
          <w:spacing w:val="-94"/>
          <w:sz w:val="24"/>
        </w:rPr>
        <w:t xml:space="preserve"> </w:t>
      </w:r>
      <w:r>
        <w:rPr>
          <w:rFonts w:hint="eastAsia"/>
          <w:sz w:val="24"/>
        </w:rPr>
        <w:t>设</w:t>
      </w:r>
      <w:r>
        <w:rPr>
          <w:rFonts w:hint="eastAsia"/>
          <w:spacing w:val="-96"/>
          <w:sz w:val="24"/>
        </w:rPr>
        <w:t xml:space="preserve"> </w:t>
      </w:r>
      <w:r>
        <w:rPr>
          <w:rFonts w:hint="eastAsia"/>
          <w:sz w:val="24"/>
        </w:rPr>
        <w:t>置</w:t>
      </w:r>
      <w:r>
        <w:rPr>
          <w:rFonts w:hint="eastAsia"/>
          <w:spacing w:val="-94"/>
          <w:sz w:val="24"/>
        </w:rPr>
        <w:t xml:space="preserve"> </w:t>
      </w:r>
      <w:r>
        <w:rPr>
          <w:rFonts w:hint="eastAsia"/>
          <w:sz w:val="24"/>
        </w:rPr>
        <w:t>应</w:t>
      </w:r>
      <w:r>
        <w:rPr>
          <w:rFonts w:hint="eastAsia"/>
          <w:spacing w:val="-96"/>
          <w:sz w:val="24"/>
        </w:rPr>
        <w:t xml:space="preserve"> </w:t>
      </w:r>
      <w:r>
        <w:rPr>
          <w:rFonts w:hint="eastAsia"/>
          <w:sz w:val="24"/>
        </w:rPr>
        <w:t>按</w:t>
      </w:r>
      <w:r>
        <w:rPr>
          <w:rFonts w:hint="eastAsia"/>
          <w:spacing w:val="-94"/>
          <w:sz w:val="24"/>
        </w:rPr>
        <w:t xml:space="preserve"> </w:t>
      </w:r>
      <w:r>
        <w:rPr>
          <w:rFonts w:hint="eastAsia"/>
          <w:sz w:val="24"/>
        </w:rPr>
        <w:t>照</w:t>
      </w:r>
      <w:r>
        <w:rPr>
          <w:rFonts w:hint="eastAsia"/>
          <w:spacing w:val="-96"/>
          <w:sz w:val="24"/>
        </w:rPr>
        <w:t xml:space="preserve"> </w:t>
      </w:r>
      <w:r>
        <w:rPr>
          <w:rFonts w:hint="eastAsia"/>
          <w:sz w:val="24"/>
        </w:rPr>
        <w:t>《</w:t>
      </w:r>
      <w:r>
        <w:rPr>
          <w:rFonts w:hint="eastAsia"/>
          <w:spacing w:val="-94"/>
          <w:sz w:val="24"/>
        </w:rPr>
        <w:t xml:space="preserve"> </w:t>
      </w:r>
      <w:r>
        <w:rPr>
          <w:rFonts w:hint="eastAsia"/>
          <w:sz w:val="24"/>
        </w:rPr>
        <w:t>地</w:t>
      </w:r>
      <w:r>
        <w:rPr>
          <w:rFonts w:hint="eastAsia"/>
          <w:spacing w:val="-96"/>
          <w:sz w:val="24"/>
        </w:rPr>
        <w:t xml:space="preserve"> </w:t>
      </w:r>
      <w:r>
        <w:rPr>
          <w:rFonts w:hint="eastAsia"/>
          <w:sz w:val="24"/>
        </w:rPr>
        <w:t>表</w:t>
      </w:r>
      <w:r>
        <w:rPr>
          <w:rFonts w:hint="eastAsia"/>
          <w:spacing w:val="-94"/>
          <w:sz w:val="24"/>
        </w:rPr>
        <w:t xml:space="preserve"> </w:t>
      </w:r>
      <w:r>
        <w:rPr>
          <w:rFonts w:hint="eastAsia"/>
          <w:sz w:val="24"/>
        </w:rPr>
        <w:t>水</w:t>
      </w:r>
      <w:r>
        <w:rPr>
          <w:rFonts w:hint="eastAsia"/>
          <w:spacing w:val="-94"/>
          <w:sz w:val="24"/>
        </w:rPr>
        <w:t xml:space="preserve"> </w:t>
      </w:r>
      <w:r>
        <w:rPr>
          <w:rFonts w:hint="eastAsia"/>
          <w:sz w:val="24"/>
        </w:rPr>
        <w:t>和</w:t>
      </w:r>
      <w:r>
        <w:rPr>
          <w:rFonts w:hint="eastAsia"/>
          <w:spacing w:val="-96"/>
          <w:sz w:val="24"/>
        </w:rPr>
        <w:t xml:space="preserve"> </w:t>
      </w:r>
      <w:r>
        <w:rPr>
          <w:rFonts w:hint="eastAsia"/>
          <w:sz w:val="24"/>
        </w:rPr>
        <w:t>污</w:t>
      </w:r>
      <w:r>
        <w:rPr>
          <w:rFonts w:hint="eastAsia"/>
          <w:spacing w:val="-94"/>
          <w:sz w:val="24"/>
        </w:rPr>
        <w:t xml:space="preserve"> </w:t>
      </w:r>
      <w:r>
        <w:rPr>
          <w:rFonts w:hint="eastAsia"/>
          <w:sz w:val="24"/>
        </w:rPr>
        <w:t>水</w:t>
      </w:r>
      <w:r>
        <w:rPr>
          <w:rFonts w:hint="eastAsia"/>
          <w:spacing w:val="-96"/>
          <w:sz w:val="24"/>
        </w:rPr>
        <w:t xml:space="preserve"> </w:t>
      </w:r>
      <w:r>
        <w:rPr>
          <w:rFonts w:hint="eastAsia"/>
          <w:sz w:val="24"/>
        </w:rPr>
        <w:t>监</w:t>
      </w:r>
      <w:r>
        <w:rPr>
          <w:rFonts w:hint="eastAsia"/>
          <w:spacing w:val="-94"/>
          <w:sz w:val="24"/>
        </w:rPr>
        <w:t xml:space="preserve"> </w:t>
      </w:r>
      <w:r>
        <w:rPr>
          <w:rFonts w:hint="eastAsia"/>
          <w:sz w:val="24"/>
        </w:rPr>
        <w:t>测</w:t>
      </w:r>
      <w:r>
        <w:rPr>
          <w:rFonts w:hint="eastAsia"/>
          <w:spacing w:val="-96"/>
          <w:sz w:val="24"/>
        </w:rPr>
        <w:t xml:space="preserve"> </w:t>
      </w:r>
      <w:r>
        <w:rPr>
          <w:rFonts w:hint="eastAsia"/>
          <w:sz w:val="24"/>
        </w:rPr>
        <w:t>技</w:t>
      </w:r>
      <w:r>
        <w:rPr>
          <w:rFonts w:hint="eastAsia"/>
          <w:spacing w:val="-94"/>
          <w:sz w:val="24"/>
        </w:rPr>
        <w:t xml:space="preserve"> </w:t>
      </w:r>
      <w:r>
        <w:rPr>
          <w:rFonts w:hint="eastAsia"/>
          <w:sz w:val="24"/>
        </w:rPr>
        <w:t>术</w:t>
      </w:r>
      <w:r>
        <w:rPr>
          <w:rFonts w:hint="eastAsia"/>
          <w:spacing w:val="-96"/>
          <w:sz w:val="24"/>
        </w:rPr>
        <w:t xml:space="preserve"> </w:t>
      </w:r>
      <w:r>
        <w:rPr>
          <w:rFonts w:hint="eastAsia"/>
          <w:sz w:val="24"/>
        </w:rPr>
        <w:t>规</w:t>
      </w:r>
      <w:r>
        <w:rPr>
          <w:rFonts w:hint="eastAsia"/>
          <w:spacing w:val="-94"/>
          <w:sz w:val="24"/>
        </w:rPr>
        <w:t xml:space="preserve"> </w:t>
      </w:r>
      <w:r>
        <w:rPr>
          <w:rFonts w:hint="eastAsia"/>
          <w:sz w:val="24"/>
        </w:rPr>
        <w:t>范</w:t>
      </w:r>
      <w:r>
        <w:rPr>
          <w:rFonts w:hint="eastAsia"/>
          <w:spacing w:val="-96"/>
          <w:sz w:val="24"/>
        </w:rPr>
        <w:t xml:space="preserve"> </w:t>
      </w:r>
      <w:r>
        <w:rPr>
          <w:rFonts w:hint="eastAsia"/>
          <w:sz w:val="24"/>
        </w:rPr>
        <w:t>》（</w:t>
      </w:r>
      <w:r>
        <w:rPr>
          <w:rFonts w:ascii="Times New Roman" w:hAnsi="Times New Roman" w:eastAsia="Times New Roman"/>
          <w:spacing w:val="-1"/>
          <w:sz w:val="24"/>
        </w:rPr>
        <w:t>H</w:t>
      </w:r>
      <w:r>
        <w:rPr>
          <w:rFonts w:ascii="Times New Roman" w:hAnsi="Times New Roman" w:eastAsia="Times New Roman"/>
          <w:sz w:val="24"/>
        </w:rPr>
        <w:t>J/T91</w:t>
      </w:r>
      <w:r>
        <w:rPr>
          <w:rFonts w:ascii="Times New Roman" w:hAnsi="Times New Roman" w:eastAsia="Times New Roman"/>
          <w:spacing w:val="-1"/>
          <w:sz w:val="24"/>
        </w:rPr>
        <w:t>-</w:t>
      </w:r>
      <w:r>
        <w:rPr>
          <w:rFonts w:ascii="Times New Roman" w:hAnsi="Times New Roman" w:eastAsia="Times New Roman"/>
          <w:sz w:val="24"/>
        </w:rPr>
        <w:t>2002</w:t>
      </w:r>
      <w:r>
        <w:rPr>
          <w:rFonts w:hint="eastAsia"/>
          <w:sz w:val="24"/>
        </w:rPr>
        <w:t>）中的有关规定执行。</w:t>
      </w:r>
    </w:p>
    <w:p>
      <w:pPr>
        <w:pStyle w:val="9"/>
        <w:pageBreakBefore w:val="0"/>
        <w:kinsoku/>
        <w:wordWrap/>
        <w:overflowPunct w:val="0"/>
        <w:topLinePunct w:val="0"/>
        <w:bidi w:val="0"/>
        <w:spacing w:after="0" w:line="360" w:lineRule="auto"/>
        <w:ind w:firstLine="480" w:firstLineChars="200"/>
        <w:rPr>
          <w:sz w:val="24"/>
        </w:rPr>
      </w:pPr>
      <w:r>
        <w:rPr>
          <w:rFonts w:ascii="Times New Roman" w:hAnsi="Times New Roman" w:eastAsia="Times New Roman"/>
          <w:sz w:val="24"/>
        </w:rPr>
        <w:t>7</w:t>
      </w:r>
      <w:r>
        <w:rPr>
          <w:rFonts w:hint="eastAsia"/>
          <w:spacing w:val="-5"/>
          <w:sz w:val="24"/>
        </w:rPr>
        <w:t>）</w:t>
      </w:r>
      <w:r>
        <w:rPr>
          <w:rFonts w:hint="eastAsia"/>
          <w:sz w:val="24"/>
        </w:rPr>
        <w:t>加强风险防范</w:t>
      </w:r>
      <w:r>
        <w:rPr>
          <w:rFonts w:hint="eastAsia"/>
          <w:spacing w:val="-8"/>
          <w:sz w:val="24"/>
        </w:rPr>
        <w:t>，</w:t>
      </w:r>
      <w:r>
        <w:rPr>
          <w:rFonts w:hint="eastAsia"/>
          <w:sz w:val="24"/>
        </w:rPr>
        <w:t>根</w:t>
      </w:r>
      <w:r>
        <w:rPr>
          <w:rFonts w:hint="eastAsia"/>
          <w:spacing w:val="-5"/>
          <w:sz w:val="24"/>
        </w:rPr>
        <w:t>据</w:t>
      </w:r>
      <w:r>
        <w:rPr>
          <w:rFonts w:hint="eastAsia"/>
          <w:sz w:val="24"/>
        </w:rPr>
        <w:t>《突发环境事件应急预案管理暂行办法</w:t>
      </w:r>
      <w:r>
        <w:rPr>
          <w:rFonts w:hint="eastAsia"/>
          <w:spacing w:val="-5"/>
          <w:sz w:val="24"/>
        </w:rPr>
        <w:t>》，</w:t>
      </w:r>
      <w:r>
        <w:rPr>
          <w:rFonts w:hint="eastAsia"/>
          <w:sz w:val="24"/>
        </w:rPr>
        <w:t>制</w:t>
      </w:r>
      <w:r>
        <w:rPr>
          <w:rFonts w:hint="eastAsia"/>
          <w:spacing w:val="-5"/>
          <w:sz w:val="24"/>
        </w:rPr>
        <w:t>定</w:t>
      </w:r>
      <w:r>
        <w:rPr>
          <w:rFonts w:hint="eastAsia"/>
          <w:sz w:val="24"/>
        </w:rPr>
        <w:t>《澧县王家厂水库饮用水水源地突发环境事件应急预案</w:t>
      </w:r>
      <w:r>
        <w:rPr>
          <w:rFonts w:hint="eastAsia"/>
          <w:spacing w:val="-17"/>
          <w:sz w:val="24"/>
        </w:rPr>
        <w:t>》</w:t>
      </w:r>
      <w:r>
        <w:rPr>
          <w:rFonts w:hint="eastAsia"/>
          <w:spacing w:val="-15"/>
          <w:sz w:val="24"/>
        </w:rPr>
        <w:t>，</w:t>
      </w:r>
      <w:r>
        <w:rPr>
          <w:rFonts w:hint="eastAsia"/>
          <w:sz w:val="24"/>
        </w:rPr>
        <w:t>并向当地环境保护主管部门备案。</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z w:val="24"/>
        </w:rPr>
        <w:t>）电站管理区污染控制措施</w:t>
      </w:r>
    </w:p>
    <w:p>
      <w:pPr>
        <w:pStyle w:val="9"/>
        <w:pageBreakBefore w:val="0"/>
        <w:kinsoku/>
        <w:wordWrap/>
        <w:overflowPunct w:val="0"/>
        <w:topLinePunct w:val="0"/>
        <w:bidi w:val="0"/>
        <w:spacing w:after="0" w:line="360" w:lineRule="auto"/>
        <w:ind w:firstLine="480" w:firstLineChars="200"/>
        <w:rPr>
          <w:sz w:val="11"/>
        </w:rPr>
      </w:pPr>
      <w:r>
        <w:rPr>
          <w:rFonts w:hint="eastAsia"/>
          <w:sz w:val="24"/>
        </w:rPr>
        <w:t>①生活污水处理措施</w:t>
      </w:r>
    </w:p>
    <w:p>
      <w:pPr>
        <w:pStyle w:val="9"/>
        <w:pageBreakBefore w:val="0"/>
        <w:kinsoku/>
        <w:wordWrap/>
        <w:overflowPunct w:val="0"/>
        <w:topLinePunct w:val="0"/>
        <w:bidi w:val="0"/>
        <w:spacing w:after="0" w:line="360" w:lineRule="auto"/>
        <w:ind w:firstLine="536" w:firstLineChars="200"/>
        <w:rPr>
          <w:sz w:val="24"/>
        </w:rPr>
      </w:pPr>
      <w:r>
        <w:rPr>
          <w:rFonts w:hint="eastAsia"/>
          <w:spacing w:val="14"/>
          <w:sz w:val="24"/>
        </w:rPr>
        <w:t>工程运</w:t>
      </w:r>
      <w:r>
        <w:rPr>
          <w:rFonts w:hint="eastAsia"/>
          <w:spacing w:val="12"/>
          <w:sz w:val="24"/>
        </w:rPr>
        <w:t>行</w:t>
      </w:r>
      <w:r>
        <w:rPr>
          <w:rFonts w:hint="eastAsia"/>
          <w:spacing w:val="14"/>
          <w:sz w:val="24"/>
        </w:rPr>
        <w:t>期仅留少数的</w:t>
      </w:r>
      <w:r>
        <w:rPr>
          <w:rFonts w:hint="eastAsia"/>
          <w:spacing w:val="12"/>
          <w:sz w:val="24"/>
        </w:rPr>
        <w:t>运</w:t>
      </w:r>
      <w:r>
        <w:rPr>
          <w:rFonts w:hint="eastAsia"/>
          <w:spacing w:val="14"/>
          <w:sz w:val="24"/>
        </w:rPr>
        <w:t>行、检修、管</w:t>
      </w:r>
      <w:r>
        <w:rPr>
          <w:rFonts w:hint="eastAsia"/>
          <w:spacing w:val="12"/>
          <w:sz w:val="24"/>
        </w:rPr>
        <w:t>理</w:t>
      </w:r>
      <w:r>
        <w:rPr>
          <w:rFonts w:hint="eastAsia"/>
          <w:spacing w:val="14"/>
          <w:sz w:val="24"/>
        </w:rPr>
        <w:t>人员共</w:t>
      </w:r>
      <w:r>
        <w:rPr>
          <w:rFonts w:hint="eastAsia"/>
          <w:spacing w:val="12"/>
          <w:sz w:val="24"/>
        </w:rPr>
        <w:t>约</w:t>
      </w:r>
      <w:r>
        <w:rPr>
          <w:rFonts w:hint="eastAsia" w:ascii="Times New Roman" w:hAnsi="Times New Roman" w:eastAsia="宋体"/>
          <w:spacing w:val="14"/>
          <w:sz w:val="24"/>
        </w:rPr>
        <w:t>9</w:t>
      </w:r>
      <w:r>
        <w:rPr>
          <w:rFonts w:hint="eastAsia"/>
          <w:spacing w:val="14"/>
          <w:sz w:val="24"/>
        </w:rPr>
        <w:t>人，生</w:t>
      </w:r>
      <w:r>
        <w:rPr>
          <w:rFonts w:hint="eastAsia"/>
          <w:spacing w:val="12"/>
          <w:sz w:val="24"/>
        </w:rPr>
        <w:t>活</w:t>
      </w:r>
      <w:r>
        <w:rPr>
          <w:rFonts w:hint="eastAsia"/>
          <w:spacing w:val="14"/>
          <w:sz w:val="24"/>
        </w:rPr>
        <w:t>污水产生量</w:t>
      </w:r>
      <w:r>
        <w:rPr>
          <w:rFonts w:hint="eastAsia"/>
          <w:sz w:val="24"/>
        </w:rPr>
        <w:t>为</w:t>
      </w:r>
      <w:r>
        <w:rPr>
          <w:rFonts w:hint="eastAsia" w:ascii="Times New Roman" w:hAnsi="Times New Roman" w:eastAsia="宋体"/>
          <w:sz w:val="24"/>
        </w:rPr>
        <w:t>262.8</w:t>
      </w:r>
      <w:r>
        <w:rPr>
          <w:rFonts w:ascii="Times New Roman" w:hAnsi="Times New Roman" w:eastAsia="Times New Roman"/>
          <w:sz w:val="24"/>
        </w:rPr>
        <w:t>t/</w:t>
      </w:r>
      <w:r>
        <w:rPr>
          <w:rFonts w:ascii="Times New Roman" w:hAnsi="Times New Roman" w:eastAsia="Times New Roman"/>
          <w:spacing w:val="-1"/>
          <w:sz w:val="24"/>
        </w:rPr>
        <w:t>a</w:t>
      </w:r>
      <w:r>
        <w:rPr>
          <w:rFonts w:hint="eastAsia"/>
          <w:sz w:val="24"/>
        </w:rPr>
        <w:t>，</w:t>
      </w:r>
      <w:r>
        <w:rPr>
          <w:rFonts w:hint="eastAsia"/>
          <w:spacing w:val="2"/>
          <w:sz w:val="24"/>
        </w:rPr>
        <w:t>生</w:t>
      </w:r>
      <w:r>
        <w:rPr>
          <w:rFonts w:hint="eastAsia"/>
          <w:sz w:val="24"/>
        </w:rPr>
        <w:t>活</w:t>
      </w:r>
      <w:r>
        <w:rPr>
          <w:rFonts w:hint="eastAsia"/>
          <w:spacing w:val="2"/>
          <w:sz w:val="24"/>
        </w:rPr>
        <w:t>污</w:t>
      </w:r>
      <w:r>
        <w:rPr>
          <w:rFonts w:hint="eastAsia"/>
          <w:sz w:val="24"/>
        </w:rPr>
        <w:t>水水</w:t>
      </w:r>
      <w:r>
        <w:rPr>
          <w:rFonts w:hint="eastAsia"/>
          <w:spacing w:val="2"/>
          <w:sz w:val="24"/>
        </w:rPr>
        <w:t>量</w:t>
      </w:r>
      <w:r>
        <w:rPr>
          <w:rFonts w:hint="eastAsia"/>
          <w:sz w:val="24"/>
        </w:rPr>
        <w:t>小</w:t>
      </w:r>
      <w:r>
        <w:rPr>
          <w:rFonts w:hint="eastAsia"/>
          <w:spacing w:val="2"/>
          <w:sz w:val="24"/>
        </w:rPr>
        <w:t>，</w:t>
      </w:r>
      <w:r>
        <w:rPr>
          <w:rFonts w:hint="eastAsia"/>
          <w:sz w:val="24"/>
        </w:rPr>
        <w:t>污染</w:t>
      </w:r>
      <w:r>
        <w:rPr>
          <w:rFonts w:hint="eastAsia"/>
          <w:spacing w:val="2"/>
          <w:sz w:val="24"/>
        </w:rPr>
        <w:t>物</w:t>
      </w:r>
      <w:r>
        <w:rPr>
          <w:rFonts w:hint="eastAsia"/>
          <w:sz w:val="24"/>
        </w:rPr>
        <w:t>构</w:t>
      </w:r>
      <w:r>
        <w:rPr>
          <w:rFonts w:hint="eastAsia"/>
          <w:spacing w:val="2"/>
          <w:sz w:val="24"/>
        </w:rPr>
        <w:t>成</w:t>
      </w:r>
      <w:r>
        <w:rPr>
          <w:rFonts w:hint="eastAsia"/>
          <w:sz w:val="24"/>
        </w:rPr>
        <w:t>简单</w:t>
      </w:r>
      <w:r>
        <w:rPr>
          <w:rFonts w:hint="eastAsia"/>
          <w:spacing w:val="2"/>
          <w:sz w:val="24"/>
        </w:rPr>
        <w:t>，</w:t>
      </w:r>
      <w:r>
        <w:rPr>
          <w:rFonts w:hint="eastAsia"/>
          <w:sz w:val="24"/>
        </w:rPr>
        <w:t>经</w:t>
      </w:r>
      <w:r>
        <w:rPr>
          <w:rFonts w:hint="eastAsia"/>
          <w:spacing w:val="2"/>
          <w:sz w:val="24"/>
        </w:rPr>
        <w:t>过</w:t>
      </w:r>
      <w:r>
        <w:rPr>
          <w:rFonts w:hint="eastAsia"/>
          <w:sz w:val="24"/>
        </w:rPr>
        <w:t>化粪</w:t>
      </w:r>
      <w:r>
        <w:rPr>
          <w:rFonts w:hint="eastAsia"/>
          <w:spacing w:val="2"/>
          <w:sz w:val="24"/>
        </w:rPr>
        <w:t>池</w:t>
      </w:r>
      <w:r>
        <w:rPr>
          <w:rFonts w:hint="eastAsia"/>
          <w:sz w:val="24"/>
        </w:rPr>
        <w:t>处</w:t>
      </w:r>
      <w:r>
        <w:rPr>
          <w:rFonts w:hint="eastAsia"/>
          <w:spacing w:val="2"/>
          <w:sz w:val="24"/>
        </w:rPr>
        <w:t>理</w:t>
      </w:r>
      <w:r>
        <w:rPr>
          <w:rFonts w:hint="eastAsia"/>
          <w:sz w:val="24"/>
        </w:rPr>
        <w:t>后</w:t>
      </w:r>
      <w:r>
        <w:rPr>
          <w:rFonts w:hint="eastAsia"/>
          <w:spacing w:val="2"/>
          <w:sz w:val="24"/>
        </w:rPr>
        <w:t>，</w:t>
      </w:r>
      <w:r>
        <w:rPr>
          <w:rFonts w:hint="eastAsia"/>
          <w:sz w:val="24"/>
        </w:rPr>
        <w:t>用于</w:t>
      </w:r>
      <w:r>
        <w:rPr>
          <w:rFonts w:hint="eastAsia"/>
          <w:spacing w:val="2"/>
          <w:sz w:val="24"/>
        </w:rPr>
        <w:t>厂</w:t>
      </w:r>
      <w:r>
        <w:rPr>
          <w:rFonts w:hint="eastAsia"/>
          <w:sz w:val="24"/>
        </w:rPr>
        <w:t>区周</w:t>
      </w:r>
      <w:r>
        <w:rPr>
          <w:rFonts w:hint="eastAsia"/>
          <w:spacing w:val="2"/>
          <w:sz w:val="24"/>
        </w:rPr>
        <w:t>边</w:t>
      </w:r>
      <w:r>
        <w:rPr>
          <w:rFonts w:hint="eastAsia"/>
          <w:sz w:val="24"/>
        </w:rPr>
        <w:t>林地施肥，不外排。</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rFonts w:hint="eastAsia"/>
          <w:sz w:val="24"/>
        </w:rPr>
      </w:pPr>
      <w:r>
        <w:rPr>
          <w:rFonts w:hint="eastAsia"/>
          <w:sz w:val="24"/>
        </w:rPr>
        <w:t>②生产废水</w:t>
      </w:r>
      <w:r>
        <w:rPr>
          <w:rFonts w:hint="eastAsia"/>
          <w:spacing w:val="2"/>
          <w:sz w:val="24"/>
        </w:rPr>
        <w:t>电站运</w:t>
      </w:r>
      <w:r>
        <w:rPr>
          <w:rFonts w:hint="eastAsia"/>
          <w:spacing w:val="4"/>
          <w:sz w:val="24"/>
        </w:rPr>
        <w:t>行</w:t>
      </w:r>
      <w:r>
        <w:rPr>
          <w:rFonts w:hint="eastAsia"/>
          <w:spacing w:val="2"/>
          <w:sz w:val="24"/>
        </w:rPr>
        <w:t>本身不会产生含</w:t>
      </w:r>
      <w:r>
        <w:rPr>
          <w:rFonts w:hint="eastAsia"/>
          <w:spacing w:val="4"/>
          <w:sz w:val="24"/>
        </w:rPr>
        <w:t>油</w:t>
      </w:r>
      <w:r>
        <w:rPr>
          <w:rFonts w:hint="eastAsia"/>
          <w:spacing w:val="2"/>
          <w:sz w:val="24"/>
        </w:rPr>
        <w:t>废水，但在进</w:t>
      </w:r>
      <w:r>
        <w:rPr>
          <w:rFonts w:hint="eastAsia"/>
          <w:spacing w:val="4"/>
          <w:sz w:val="24"/>
        </w:rPr>
        <w:t>行</w:t>
      </w:r>
      <w:r>
        <w:rPr>
          <w:rFonts w:hint="eastAsia"/>
          <w:spacing w:val="2"/>
          <w:sz w:val="24"/>
        </w:rPr>
        <w:t>发电机房清洗</w:t>
      </w:r>
      <w:r>
        <w:rPr>
          <w:rFonts w:hint="eastAsia"/>
          <w:spacing w:val="4"/>
          <w:sz w:val="24"/>
        </w:rPr>
        <w:t>和</w:t>
      </w:r>
      <w:r>
        <w:rPr>
          <w:rFonts w:hint="eastAsia"/>
          <w:spacing w:val="2"/>
          <w:sz w:val="24"/>
        </w:rPr>
        <w:t>机器检修时可能</w:t>
      </w:r>
      <w:r>
        <w:rPr>
          <w:rFonts w:hint="eastAsia"/>
          <w:sz w:val="24"/>
        </w:rPr>
        <w:t>会</w:t>
      </w:r>
      <w:r>
        <w:rPr>
          <w:rFonts w:hint="eastAsia"/>
          <w:spacing w:val="2"/>
          <w:sz w:val="24"/>
        </w:rPr>
        <w:t>产生少量含油废</w:t>
      </w:r>
      <w:r>
        <w:rPr>
          <w:rFonts w:hint="eastAsia"/>
          <w:spacing w:val="4"/>
          <w:sz w:val="24"/>
        </w:rPr>
        <w:t>水</w:t>
      </w:r>
      <w:r>
        <w:rPr>
          <w:rFonts w:hint="eastAsia"/>
          <w:spacing w:val="2"/>
          <w:sz w:val="24"/>
        </w:rPr>
        <w:t>。因此，在进行润滑油、机油</w:t>
      </w:r>
      <w:r>
        <w:rPr>
          <w:rFonts w:hint="eastAsia"/>
          <w:spacing w:val="4"/>
          <w:sz w:val="24"/>
        </w:rPr>
        <w:t>处</w:t>
      </w:r>
      <w:r>
        <w:rPr>
          <w:rFonts w:hint="eastAsia"/>
          <w:spacing w:val="2"/>
          <w:sz w:val="24"/>
        </w:rPr>
        <w:t>理时，应注意安全操作，防止</w:t>
      </w:r>
      <w:r>
        <w:rPr>
          <w:rFonts w:hint="eastAsia"/>
          <w:sz w:val="24"/>
        </w:rPr>
        <w:t>泄</w:t>
      </w:r>
      <w:r>
        <w:rPr>
          <w:rFonts w:hint="eastAsia"/>
          <w:spacing w:val="2"/>
          <w:sz w:val="24"/>
        </w:rPr>
        <w:t>漏，在机房内设</w:t>
      </w:r>
      <w:r>
        <w:rPr>
          <w:rFonts w:hint="eastAsia"/>
          <w:spacing w:val="4"/>
          <w:sz w:val="24"/>
        </w:rPr>
        <w:t>集</w:t>
      </w:r>
      <w:r>
        <w:rPr>
          <w:rFonts w:hint="eastAsia"/>
          <w:spacing w:val="2"/>
          <w:sz w:val="24"/>
        </w:rPr>
        <w:t>油槽，收集由于疏忽而产生的</w:t>
      </w:r>
      <w:r>
        <w:rPr>
          <w:rFonts w:hint="eastAsia"/>
          <w:spacing w:val="4"/>
          <w:sz w:val="24"/>
        </w:rPr>
        <w:t>含</w:t>
      </w:r>
      <w:r>
        <w:rPr>
          <w:rFonts w:hint="eastAsia"/>
          <w:spacing w:val="2"/>
          <w:sz w:val="24"/>
        </w:rPr>
        <w:t>油废水，并进行油水分离，上</w:t>
      </w:r>
      <w:r>
        <w:rPr>
          <w:rFonts w:hint="eastAsia"/>
          <w:sz w:val="24"/>
        </w:rPr>
        <w:t>层</w:t>
      </w:r>
      <w:r>
        <w:rPr>
          <w:rFonts w:hint="eastAsia"/>
          <w:spacing w:val="2"/>
          <w:sz w:val="24"/>
        </w:rPr>
        <w:t>油层收集到废油</w:t>
      </w:r>
      <w:r>
        <w:rPr>
          <w:rFonts w:hint="eastAsia"/>
          <w:spacing w:val="4"/>
          <w:sz w:val="24"/>
        </w:rPr>
        <w:t>桶</w:t>
      </w:r>
      <w:r>
        <w:rPr>
          <w:rFonts w:hint="eastAsia"/>
          <w:spacing w:val="2"/>
          <w:sz w:val="24"/>
        </w:rPr>
        <w:t>中，送资质单位处理，下层水</w:t>
      </w:r>
      <w:r>
        <w:rPr>
          <w:rFonts w:hint="eastAsia"/>
          <w:spacing w:val="4"/>
          <w:sz w:val="24"/>
        </w:rPr>
        <w:t>作</w:t>
      </w:r>
      <w:r>
        <w:rPr>
          <w:rFonts w:hint="eastAsia"/>
          <w:spacing w:val="2"/>
          <w:sz w:val="24"/>
        </w:rPr>
        <w:t>为绿化用水</w:t>
      </w:r>
      <w:r>
        <w:rPr>
          <w:rFonts w:hint="eastAsia"/>
          <w:sz w:val="24"/>
        </w:rPr>
        <w:t>。</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rFonts w:hint="eastAsia" w:eastAsiaTheme="minorEastAsia"/>
          <w:sz w:val="24"/>
          <w:lang w:eastAsia="zh-CN"/>
        </w:rPr>
      </w:pPr>
      <w:r>
        <w:rPr>
          <w:rFonts w:hint="eastAsia"/>
          <w:sz w:val="24"/>
          <w:lang w:eastAsia="zh-CN"/>
        </w:rPr>
        <w:t>③配备相应的打捞工具或在坝址处设置拦漂浮物设施，加强库区水面漂浮物的清理工作；定期清除库区范围内残存一些枯枝落叶、生活垃圾、动物的残体，避免蓄水后这些物质在坝前聚集，污染水体，保证库区水质。</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 xml:space="preserve">6.1.2 </w:t>
      </w:r>
      <w:r>
        <w:rPr>
          <w:rFonts w:hint="eastAsia" w:ascii="Times New Roman" w:hAnsi="Times New Roman" w:cs="Times New Roman"/>
          <w:bCs w:val="0"/>
        </w:rPr>
        <w:t>水文情势影响减缓措施</w:t>
      </w:r>
    </w:p>
    <w:p>
      <w:pPr>
        <w:pageBreakBefore w:val="0"/>
        <w:kinsoku/>
        <w:wordWrap/>
        <w:overflowPunct w:val="0"/>
        <w:topLinePunct w:val="0"/>
        <w:bidi w:val="0"/>
        <w:spacing w:before="3" w:line="120" w:lineRule="exact"/>
        <w:rPr>
          <w:sz w:val="12"/>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spacing w:val="2"/>
          <w:sz w:val="24"/>
        </w:rPr>
      </w:pPr>
      <w:r>
        <w:rPr>
          <w:rFonts w:hint="eastAsia"/>
          <w:spacing w:val="2"/>
          <w:sz w:val="24"/>
        </w:rPr>
        <w:t>根据《关于开展长江经济带小水电清理整改工作的意见》（水电〔</w:t>
      </w:r>
      <w:r>
        <w:rPr>
          <w:spacing w:val="2"/>
          <w:sz w:val="24"/>
        </w:rPr>
        <w:t>2018</w:t>
      </w:r>
      <w:r>
        <w:rPr>
          <w:rFonts w:hint="eastAsia"/>
          <w:spacing w:val="2"/>
          <w:sz w:val="24"/>
        </w:rPr>
        <w:t>〕</w:t>
      </w:r>
      <w:r>
        <w:rPr>
          <w:spacing w:val="2"/>
          <w:sz w:val="24"/>
        </w:rPr>
        <w:t xml:space="preserve">312 </w:t>
      </w:r>
      <w:r>
        <w:rPr>
          <w:rFonts w:hint="eastAsia"/>
          <w:spacing w:val="2"/>
          <w:sz w:val="24"/>
        </w:rPr>
        <w:t>号），本项目属于整改类，需要按照经批准的整改方案严格整改，根据</w:t>
      </w:r>
      <w:r>
        <w:rPr>
          <w:rFonts w:hint="eastAsia"/>
          <w:spacing w:val="2"/>
          <w:sz w:val="24"/>
          <w:lang w:val="en-US" w:eastAsia="zh-CN"/>
        </w:rPr>
        <w:t>澧县人民政府填报的</w:t>
      </w:r>
      <w:r>
        <w:rPr>
          <w:rFonts w:hint="eastAsia"/>
          <w:spacing w:val="2"/>
          <w:sz w:val="24"/>
        </w:rPr>
        <w:t>《澧县小水电清理整改问题核查工作台账表》，本工程需要增设生态流量泄放设施并</w:t>
      </w:r>
      <w:r>
        <w:rPr>
          <w:rFonts w:ascii="Times New Roman" w:hAnsi="Times New Roman" w:cs="Times New Roman"/>
          <w:sz w:val="24"/>
          <w:szCs w:val="24"/>
        </w:rPr>
        <w:t>增设在线监测设施</w:t>
      </w:r>
      <w:r>
        <w:rPr>
          <w:rFonts w:hint="eastAsia"/>
          <w:spacing w:val="2"/>
          <w:sz w:val="24"/>
        </w:rPr>
        <w:t>，生态流量核定为多年平均天然径流量的</w:t>
      </w:r>
      <w:r>
        <w:rPr>
          <w:spacing w:val="2"/>
          <w:sz w:val="24"/>
        </w:rPr>
        <w:t>10%</w:t>
      </w:r>
      <w:r>
        <w:rPr>
          <w:rFonts w:hint="eastAsia"/>
          <w:spacing w:val="2"/>
          <w:sz w:val="24"/>
        </w:rPr>
        <w:t>，数值为0.845</w:t>
      </w:r>
      <w:r>
        <w:rPr>
          <w:spacing w:val="2"/>
          <w:sz w:val="24"/>
        </w:rPr>
        <w:t>m</w:t>
      </w:r>
      <w:r>
        <w:rPr>
          <w:spacing w:val="2"/>
          <w:sz w:val="24"/>
          <w:vertAlign w:val="superscript"/>
        </w:rPr>
        <w:t>3</w:t>
      </w:r>
      <w:r>
        <w:rPr>
          <w:spacing w:val="2"/>
          <w:sz w:val="24"/>
        </w:rPr>
        <w:t>/s</w:t>
      </w:r>
      <w:r>
        <w:rPr>
          <w:rFonts w:hint="eastAsia"/>
          <w:spacing w:val="2"/>
          <w:sz w:val="24"/>
        </w:rPr>
        <w:t>。改造生态流量泄放设施要求在</w:t>
      </w:r>
      <w:r>
        <w:rPr>
          <w:spacing w:val="2"/>
          <w:sz w:val="24"/>
        </w:rPr>
        <w:t>2020</w:t>
      </w:r>
      <w:r>
        <w:rPr>
          <w:rFonts w:hint="eastAsia"/>
          <w:spacing w:val="2"/>
          <w:sz w:val="24"/>
        </w:rPr>
        <w:t>年底前完成。本项目生态泄流量通过通过现有泄流孔（直径1.4m）来解决下泄生态流量，对闸门进行改造，满足生态流量要求；安装生态流量监测设备</w:t>
      </w:r>
      <w:r>
        <w:rPr>
          <w:rFonts w:hint="eastAsia" w:ascii="Times New Roman" w:hAnsi="Times New Roman" w:cs="Times New Roman"/>
          <w:sz w:val="24"/>
          <w:szCs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 xml:space="preserve">6.1.3 </w:t>
      </w:r>
      <w:r>
        <w:rPr>
          <w:rFonts w:hint="eastAsia" w:ascii="Times New Roman" w:hAnsi="Times New Roman" w:cs="Times New Roman"/>
          <w:bCs w:val="0"/>
        </w:rPr>
        <w:t>地下水污染防治措施</w:t>
      </w:r>
    </w:p>
    <w:p>
      <w:pPr>
        <w:pageBreakBefore w:val="0"/>
        <w:kinsoku/>
        <w:wordWrap/>
        <w:overflowPunct w:val="0"/>
        <w:topLinePunct w:val="0"/>
        <w:bidi w:val="0"/>
        <w:spacing w:before="3" w:line="120" w:lineRule="exact"/>
        <w:rPr>
          <w:sz w:val="12"/>
        </w:rPr>
      </w:pP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为防止各污染在产生、收集等过程中渗入地下污染地下水，拟采取以下防治措施：</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（1）电站液态原料机油存放仓库需按照《工业建筑防腐蚀设计规范》（</w:t>
      </w:r>
      <w:r>
        <w:rPr>
          <w:spacing w:val="2"/>
          <w:sz w:val="24"/>
        </w:rPr>
        <w:t>GB50046-2008</w:t>
      </w:r>
      <w:r>
        <w:rPr>
          <w:rFonts w:hint="eastAsia"/>
          <w:spacing w:val="2"/>
          <w:sz w:val="24"/>
        </w:rPr>
        <w:t>）的要求，采取防腐、防渗、防混处理。</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2</w:t>
      </w:r>
      <w:r>
        <w:rPr>
          <w:rFonts w:hint="eastAsia"/>
          <w:spacing w:val="2"/>
          <w:sz w:val="24"/>
        </w:rPr>
        <w:t>）固体废物暂存库全部采用</w:t>
      </w:r>
      <w:r>
        <w:rPr>
          <w:spacing w:val="2"/>
          <w:sz w:val="24"/>
        </w:rPr>
        <w:t>“</w:t>
      </w:r>
      <w:r>
        <w:rPr>
          <w:rFonts w:hint="eastAsia"/>
          <w:spacing w:val="2"/>
          <w:sz w:val="24"/>
        </w:rPr>
        <w:t>三油两布</w:t>
      </w:r>
      <w:r>
        <w:rPr>
          <w:spacing w:val="2"/>
          <w:sz w:val="24"/>
        </w:rPr>
        <w:t>”</w:t>
      </w:r>
      <w:r>
        <w:rPr>
          <w:rFonts w:hint="eastAsia"/>
          <w:spacing w:val="2"/>
          <w:sz w:val="24"/>
        </w:rPr>
        <w:t>的防腐防渗工艺处理，管沟的防腐防 渗工程应与车间地面防腐防渗工程衔接完整，避免遗留缝隙导致渗漏。</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3</w:t>
      </w:r>
      <w:r>
        <w:rPr>
          <w:rFonts w:hint="eastAsia"/>
          <w:spacing w:val="2"/>
          <w:sz w:val="24"/>
        </w:rPr>
        <w:t>）工程整改施工过程中生产废水均收集处理，严禁随意排放。用于收集处理生活污水的化粪池要做防渗处理，污水用于浇灌林草地。</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在确保各项防渗措施得以落实，并加强厂区环境管理的前提下，可有效控制工。程区废水污染物下渗现象，避免污染地下水，因此项目不会对区域地下水环境产生明显影响。</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 xml:space="preserve">6.1.4 </w:t>
      </w:r>
      <w:r>
        <w:rPr>
          <w:rFonts w:hint="eastAsia" w:ascii="Times New Roman" w:hAnsi="Times New Roman" w:cs="Times New Roman"/>
          <w:bCs w:val="0"/>
        </w:rPr>
        <w:t>噪声污染防治措施</w:t>
      </w:r>
    </w:p>
    <w:p>
      <w:pPr>
        <w:pageBreakBefore w:val="0"/>
        <w:kinsoku/>
        <w:wordWrap/>
        <w:overflowPunct w:val="0"/>
        <w:topLinePunct w:val="0"/>
        <w:bidi w:val="0"/>
        <w:spacing w:before="3" w:line="120" w:lineRule="exact"/>
        <w:rPr>
          <w:sz w:val="12"/>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spacing w:val="2"/>
          <w:sz w:val="24"/>
        </w:rPr>
      </w:pPr>
      <w:r>
        <w:rPr>
          <w:rFonts w:hint="eastAsia"/>
          <w:spacing w:val="2"/>
          <w:sz w:val="24"/>
        </w:rPr>
        <w:t>由噪声监测结果可知，项目实施后，厂界昼夜间噪声排放能达到《工业企业厂界环境噪声排放标准》（</w:t>
      </w:r>
      <w:r>
        <w:rPr>
          <w:spacing w:val="2"/>
          <w:sz w:val="24"/>
        </w:rPr>
        <w:t>GB12348-2008</w:t>
      </w:r>
      <w:r>
        <w:rPr>
          <w:rFonts w:hint="eastAsia"/>
          <w:spacing w:val="2"/>
          <w:sz w:val="24"/>
        </w:rPr>
        <w:t>）中的1类标准，同时经过距离衰减后，项目噪声进一步减少，对周边声环境质量影响较小。</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spacing w:val="2"/>
          <w:sz w:val="24"/>
        </w:rPr>
      </w:pPr>
      <w:r>
        <w:rPr>
          <w:rFonts w:hint="eastAsia"/>
          <w:spacing w:val="2"/>
          <w:sz w:val="24"/>
        </w:rPr>
        <w:t>为进一步减小对周围环境的影响，本环评建议采取以下措施进行噪声控制：</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①在满足生产需要的前提下，选用低噪声设备和机械，设备安装时加装防震垫；</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②加强噪声设备的维护管理，避免因不正常运行所导致的噪声增大；</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③在车间、厂区周围建设一定高度的隔声屏障，如围墙，减少对车间外或厂区外声环境的影响，种植一定的乔木、灌木林，进行立体绿化，也有利于减少噪声污染；</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④加强噪声防治设施的日常维护。</w:t>
      </w:r>
    </w:p>
    <w:p>
      <w:pPr>
        <w:pStyle w:val="5"/>
        <w:pageBreakBefore w:val="0"/>
        <w:numPr>
          <w:ilvl w:val="2"/>
          <w:numId w:val="0"/>
        </w:numPr>
        <w:kinsoku/>
        <w:wordWrap/>
        <w:topLinePunct w:val="0"/>
        <w:bidi w:val="0"/>
        <w:rPr>
          <w:rFonts w:ascii="Times New Roman" w:hAnsi="Times New Roman" w:cs="Times New Roman"/>
          <w:bCs w:val="0"/>
        </w:rPr>
      </w:pPr>
      <w:bookmarkStart w:id="185" w:name="bookmark109"/>
      <w:bookmarkEnd w:id="185"/>
      <w:bookmarkStart w:id="186" w:name="6.1.5固体废物处置措施"/>
      <w:bookmarkEnd w:id="186"/>
      <w:r>
        <w:rPr>
          <w:rFonts w:ascii="Times New Roman" w:hAnsi="Times New Roman" w:cs="Times New Roman"/>
          <w:bCs w:val="0"/>
        </w:rPr>
        <w:t xml:space="preserve">6.1.5 </w:t>
      </w:r>
      <w:r>
        <w:rPr>
          <w:rFonts w:hint="eastAsia" w:ascii="Times New Roman" w:hAnsi="Times New Roman" w:cs="Times New Roman"/>
          <w:bCs w:val="0"/>
        </w:rPr>
        <w:t>固体废物处置措施</w:t>
      </w:r>
    </w:p>
    <w:p>
      <w:pPr>
        <w:pageBreakBefore w:val="0"/>
        <w:kinsoku/>
        <w:wordWrap/>
        <w:overflowPunct w:val="0"/>
        <w:topLinePunct w:val="0"/>
        <w:bidi w:val="0"/>
        <w:spacing w:before="3" w:line="120" w:lineRule="exact"/>
        <w:rPr>
          <w:sz w:val="12"/>
        </w:rPr>
      </w:pP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sz w:val="24"/>
        </w:rPr>
      </w:pPr>
      <w:r>
        <w:rPr>
          <w:rFonts w:hint="eastAsia"/>
          <w:spacing w:val="2"/>
          <w:sz w:val="24"/>
        </w:rPr>
        <w:t>运营期</w:t>
      </w:r>
      <w:r>
        <w:rPr>
          <w:rFonts w:hint="eastAsia"/>
          <w:spacing w:val="4"/>
          <w:sz w:val="24"/>
        </w:rPr>
        <w:t>固</w:t>
      </w:r>
      <w:r>
        <w:rPr>
          <w:rFonts w:hint="eastAsia"/>
          <w:spacing w:val="2"/>
          <w:sz w:val="24"/>
        </w:rPr>
        <w:t>体废弃物主要为</w:t>
      </w:r>
      <w:r>
        <w:rPr>
          <w:rFonts w:hint="eastAsia"/>
          <w:spacing w:val="4"/>
          <w:sz w:val="24"/>
        </w:rPr>
        <w:t>管</w:t>
      </w:r>
      <w:r>
        <w:rPr>
          <w:rFonts w:hint="eastAsia"/>
          <w:spacing w:val="2"/>
          <w:sz w:val="24"/>
        </w:rPr>
        <w:t>理人员生活垃</w:t>
      </w:r>
      <w:r>
        <w:rPr>
          <w:rFonts w:hint="eastAsia"/>
          <w:spacing w:val="4"/>
          <w:sz w:val="24"/>
        </w:rPr>
        <w:t>圾</w:t>
      </w:r>
      <w:r>
        <w:rPr>
          <w:rFonts w:hint="eastAsia"/>
          <w:spacing w:val="2"/>
          <w:sz w:val="24"/>
        </w:rPr>
        <w:t>、栅栏拦下的</w:t>
      </w:r>
      <w:r>
        <w:rPr>
          <w:rFonts w:hint="eastAsia"/>
          <w:spacing w:val="4"/>
          <w:sz w:val="24"/>
        </w:rPr>
        <w:t>浮</w:t>
      </w:r>
      <w:r>
        <w:rPr>
          <w:rFonts w:hint="eastAsia"/>
          <w:spacing w:val="2"/>
          <w:sz w:val="24"/>
        </w:rPr>
        <w:t>渣、机检维修、</w:t>
      </w:r>
      <w:r>
        <w:rPr>
          <w:rFonts w:hint="eastAsia"/>
          <w:sz w:val="24"/>
        </w:rPr>
        <w:t>运行产生的废矿物油及包装物。</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pacing w:val="-17"/>
          <w:sz w:val="24"/>
        </w:rPr>
        <w:t>）</w:t>
      </w:r>
      <w:r>
        <w:rPr>
          <w:rFonts w:hint="eastAsia"/>
          <w:sz w:val="24"/>
        </w:rPr>
        <w:t>浮渣及电站产生的生活垃圾经垃圾收集设施收集后</w:t>
      </w:r>
      <w:r>
        <w:rPr>
          <w:rFonts w:hint="eastAsia"/>
          <w:spacing w:val="-15"/>
          <w:sz w:val="24"/>
        </w:rPr>
        <w:t>，</w:t>
      </w:r>
      <w:r>
        <w:rPr>
          <w:rFonts w:hint="eastAsia"/>
          <w:sz w:val="24"/>
        </w:rPr>
        <w:t>及时由当地环卫部门 统一清运，防止垃圾腐败，滋生各种有害物质，产生二次污染；</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pacing w:val="-32"/>
          <w:sz w:val="24"/>
        </w:rPr>
        <w:t>）</w:t>
      </w:r>
      <w:r>
        <w:rPr>
          <w:rFonts w:hint="eastAsia"/>
          <w:sz w:val="24"/>
        </w:rPr>
        <w:t xml:space="preserve">对于电站运营期间电站事故或维修时排放产生且不能循环利用的废矿物油 </w:t>
      </w:r>
      <w:r>
        <w:rPr>
          <w:rFonts w:hint="eastAsia"/>
          <w:spacing w:val="2"/>
          <w:sz w:val="24"/>
        </w:rPr>
        <w:t>本电站将其统一</w:t>
      </w:r>
      <w:r>
        <w:rPr>
          <w:rFonts w:hint="eastAsia"/>
          <w:spacing w:val="4"/>
          <w:sz w:val="24"/>
        </w:rPr>
        <w:t>收</w:t>
      </w:r>
      <w:r>
        <w:rPr>
          <w:rFonts w:hint="eastAsia"/>
          <w:spacing w:val="2"/>
          <w:sz w:val="24"/>
        </w:rPr>
        <w:t>集于机油专用桶中，废油桶、含油废</w:t>
      </w:r>
      <w:r>
        <w:rPr>
          <w:rFonts w:hint="eastAsia"/>
          <w:spacing w:val="4"/>
          <w:sz w:val="24"/>
        </w:rPr>
        <w:t>抹</w:t>
      </w:r>
      <w:r>
        <w:rPr>
          <w:rFonts w:hint="eastAsia"/>
          <w:spacing w:val="2"/>
          <w:sz w:val="24"/>
        </w:rPr>
        <w:t>布收集于专用桶中，并</w:t>
      </w:r>
      <w:r>
        <w:rPr>
          <w:rFonts w:hint="eastAsia"/>
          <w:sz w:val="24"/>
        </w:rPr>
        <w:t>已设置危废暂存间进行收集储存，但目前未委托有资质单位处理处置。</w:t>
      </w:r>
    </w:p>
    <w:p>
      <w:pPr>
        <w:pStyle w:val="9"/>
        <w:pageBreakBefore w:val="0"/>
        <w:kinsoku/>
        <w:wordWrap/>
        <w:overflowPunct w:val="0"/>
        <w:topLinePunct w:val="0"/>
        <w:bidi w:val="0"/>
        <w:spacing w:after="0" w:line="360" w:lineRule="auto"/>
        <w:ind w:firstLine="488" w:firstLineChars="200"/>
        <w:rPr>
          <w:sz w:val="24"/>
        </w:rPr>
      </w:pPr>
      <w:r>
        <w:rPr>
          <w:rFonts w:hint="eastAsia"/>
          <w:spacing w:val="2"/>
          <w:sz w:val="24"/>
        </w:rPr>
        <w:t>因此，</w:t>
      </w:r>
      <w:r>
        <w:rPr>
          <w:rFonts w:hint="eastAsia"/>
          <w:spacing w:val="4"/>
          <w:sz w:val="24"/>
        </w:rPr>
        <w:t>本</w:t>
      </w:r>
      <w:r>
        <w:rPr>
          <w:rFonts w:hint="eastAsia"/>
          <w:spacing w:val="2"/>
          <w:sz w:val="24"/>
        </w:rPr>
        <w:t>环评建议建设单</w:t>
      </w:r>
      <w:r>
        <w:rPr>
          <w:rFonts w:hint="eastAsia"/>
          <w:spacing w:val="4"/>
          <w:sz w:val="24"/>
        </w:rPr>
        <w:t>位</w:t>
      </w:r>
      <w:r>
        <w:rPr>
          <w:rFonts w:hint="eastAsia"/>
          <w:spacing w:val="2"/>
          <w:sz w:val="24"/>
        </w:rPr>
        <w:t>待废油达到一</w:t>
      </w:r>
      <w:r>
        <w:rPr>
          <w:rFonts w:hint="eastAsia"/>
          <w:spacing w:val="4"/>
          <w:sz w:val="24"/>
        </w:rPr>
        <w:t>定</w:t>
      </w:r>
      <w:r>
        <w:rPr>
          <w:rFonts w:hint="eastAsia"/>
          <w:spacing w:val="2"/>
          <w:sz w:val="24"/>
        </w:rPr>
        <w:t>数量后，须按</w:t>
      </w:r>
      <w:r>
        <w:rPr>
          <w:rFonts w:hint="eastAsia"/>
          <w:spacing w:val="4"/>
          <w:sz w:val="24"/>
        </w:rPr>
        <w:t>危</w:t>
      </w:r>
      <w:r>
        <w:rPr>
          <w:rFonts w:hint="eastAsia"/>
          <w:spacing w:val="2"/>
          <w:sz w:val="24"/>
        </w:rPr>
        <w:t>废管理要求将危</w:t>
      </w:r>
      <w:r>
        <w:rPr>
          <w:rFonts w:hint="eastAsia"/>
          <w:sz w:val="24"/>
        </w:rPr>
        <w:t>废</w:t>
      </w:r>
      <w:r>
        <w:rPr>
          <w:rFonts w:hint="eastAsia"/>
          <w:spacing w:val="2"/>
          <w:sz w:val="24"/>
        </w:rPr>
        <w:t>委托有资质单位</w:t>
      </w:r>
      <w:r>
        <w:rPr>
          <w:rFonts w:hint="eastAsia"/>
          <w:spacing w:val="4"/>
          <w:sz w:val="24"/>
        </w:rPr>
        <w:t>进</w:t>
      </w:r>
      <w:r>
        <w:rPr>
          <w:rFonts w:hint="eastAsia"/>
          <w:spacing w:val="2"/>
          <w:sz w:val="24"/>
        </w:rPr>
        <w:t>行安全转移和处置，并签署危</w:t>
      </w:r>
      <w:r>
        <w:rPr>
          <w:rFonts w:hint="eastAsia"/>
          <w:spacing w:val="4"/>
          <w:sz w:val="24"/>
        </w:rPr>
        <w:t>废</w:t>
      </w:r>
      <w:r>
        <w:rPr>
          <w:rFonts w:hint="eastAsia"/>
          <w:spacing w:val="2"/>
          <w:sz w:val="24"/>
        </w:rPr>
        <w:t>处置协议，同时，加强危险废</w:t>
      </w:r>
      <w:r>
        <w:rPr>
          <w:rFonts w:hint="eastAsia"/>
          <w:sz w:val="24"/>
        </w:rPr>
        <w:t>物的日常管理，完善危险废物处置台账制度。</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6.1.</w:t>
      </w:r>
      <w:r>
        <w:rPr>
          <w:rFonts w:hint="eastAsia" w:ascii="Times New Roman" w:hAnsi="Times New Roman" w:cs="Times New Roman"/>
          <w:bCs w:val="0"/>
        </w:rPr>
        <w:t>6</w:t>
      </w:r>
      <w:r>
        <w:rPr>
          <w:rFonts w:ascii="Times New Roman" w:hAnsi="Times New Roman" w:cs="Times New Roman"/>
          <w:bCs w:val="0"/>
        </w:rPr>
        <w:t xml:space="preserve"> </w:t>
      </w:r>
      <w:r>
        <w:rPr>
          <w:rFonts w:hint="eastAsia" w:ascii="Times New Roman" w:hAnsi="Times New Roman" w:cs="Times New Roman"/>
          <w:bCs w:val="0"/>
        </w:rPr>
        <w:t>生态环境防护措施</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为减小运营期项目对周边生态环境的影响，本项目采取了以下措施：</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1</w:t>
      </w:r>
      <w:r>
        <w:rPr>
          <w:rFonts w:hint="eastAsia"/>
          <w:spacing w:val="2"/>
          <w:sz w:val="24"/>
        </w:rPr>
        <w:t>）结合《湖南省澧县王家厂水库电站建设项目（整改类）</w:t>
      </w:r>
      <w:r>
        <w:rPr>
          <w:spacing w:val="2"/>
          <w:sz w:val="24"/>
        </w:rPr>
        <w:t>“</w:t>
      </w:r>
      <w:r>
        <w:rPr>
          <w:rFonts w:hint="eastAsia"/>
          <w:spacing w:val="2"/>
          <w:sz w:val="24"/>
        </w:rPr>
        <w:t>一站一策</w:t>
      </w:r>
      <w:r>
        <w:rPr>
          <w:spacing w:val="2"/>
          <w:sz w:val="24"/>
        </w:rPr>
        <w:t>”</w:t>
      </w:r>
      <w:r>
        <w:rPr>
          <w:rFonts w:hint="eastAsia"/>
          <w:spacing w:val="2"/>
          <w:sz w:val="24"/>
        </w:rPr>
        <w:t>实施方案》， 设置生态流量泄放装置，保证减水段河道生态流量，通过水库泄放河流生态流量，增加河道水深和水面，逐步提高其自然属性，改善水质。</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增设生态流量可将减水段流量恢复至介于枯水期与平水期之间的水平，下游的 鱼类活动空间能够扩展到减水段内，水生生态系统将有所修复，该措施基本可行。 但由于拦河坝的阻隔作用仍旧存在，生态流量泄放措施仅能使减水段恢复大部分水 生生态的功能，并不能将水生生态的种群结构完全恢复至原始天然状态。</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2</w:t>
      </w:r>
      <w:r>
        <w:rPr>
          <w:rFonts w:hint="eastAsia"/>
          <w:spacing w:val="2"/>
          <w:sz w:val="24"/>
        </w:rPr>
        <w:t>）做好保护野生动物的宣传工作，提高施工人员的保护意识，严格遵守 《中</w:t>
      </w:r>
      <w:bookmarkStart w:id="273" w:name="_GoBack"/>
      <w:bookmarkEnd w:id="273"/>
      <w:r>
        <w:rPr>
          <w:rFonts w:hint="eastAsia"/>
          <w:spacing w:val="2"/>
          <w:sz w:val="24"/>
        </w:rPr>
        <w:t>华人民共和国野生动物保护法》，严禁在施工区及其周围捕猎野生动物。</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3</w:t>
      </w:r>
      <w:r>
        <w:rPr>
          <w:rFonts w:hint="eastAsia"/>
          <w:spacing w:val="2"/>
          <w:sz w:val="24"/>
        </w:rPr>
        <w:t>）加强水利工程区的生态环境的监控和管理。业主单位应配备专职或兼职巡 护人员，防止人口和人类开发活动加剧造成的诸如动植物资源的破坏和森林火灾等 对当地生物多样性的破坏。</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4</w:t>
      </w:r>
      <w:r>
        <w:rPr>
          <w:rFonts w:hint="eastAsia"/>
          <w:spacing w:val="2"/>
          <w:sz w:val="24"/>
        </w:rPr>
        <w:t>）工程的实施使动物的分布格局发生一些改变，有些动物会迁移到附近适 合的替代生境中。需要野生动物保护部门在这些区域加强监测与保护。</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5</w:t>
      </w:r>
      <w:r>
        <w:rPr>
          <w:rFonts w:hint="eastAsia"/>
          <w:spacing w:val="2"/>
          <w:sz w:val="24"/>
        </w:rPr>
        <w:t>）加强管理，减少污染，配备相应的垃圾处理设施，防止工作人员的生活垃圾和废水对下游河道的污染。</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6</w:t>
      </w:r>
      <w:r>
        <w:rPr>
          <w:rFonts w:hint="eastAsia"/>
          <w:spacing w:val="2"/>
          <w:sz w:val="24"/>
        </w:rPr>
        <w:t>）电站通过水库调整运行调度方式应制定和完善生态保护管理制度、生态流 量泄放运行管理制度，依托小水电信息管理监管平台，保障生态流量达标泄放，确保河流生态环境得到有效保护。</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w:t>
      </w:r>
      <w:r>
        <w:rPr>
          <w:spacing w:val="2"/>
          <w:sz w:val="24"/>
        </w:rPr>
        <w:t>7</w:t>
      </w:r>
      <w:r>
        <w:rPr>
          <w:rFonts w:hint="eastAsia"/>
          <w:spacing w:val="2"/>
          <w:sz w:val="24"/>
        </w:rPr>
        <w:t>）另外，本环评建议可采取以下措施，以进一步减小对周边生态环境的影响。</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①设置流域电站调度中心，加强流域电站发电调度，确保生态流量下泄连续性。</w:t>
      </w:r>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②通过生态修复工程建设，形成流动的水域空间，改善人水关系，创造亲水空间，形成水域景观，也为各类水生生物和动植物种提供栖息地。</w:t>
      </w:r>
    </w:p>
    <w:p>
      <w:pPr>
        <w:pStyle w:val="9"/>
        <w:pageBreakBefore w:val="0"/>
        <w:kinsoku/>
        <w:wordWrap/>
        <w:overflowPunct w:val="0"/>
        <w:topLinePunct w:val="0"/>
        <w:bidi w:val="0"/>
        <w:spacing w:after="0" w:line="360" w:lineRule="auto"/>
        <w:ind w:firstLine="488" w:firstLineChars="200"/>
        <w:rPr>
          <w:rFonts w:hint="eastAsia"/>
          <w:spacing w:val="2"/>
          <w:sz w:val="24"/>
        </w:rPr>
      </w:pPr>
      <w:r>
        <w:rPr>
          <w:rFonts w:hint="eastAsia"/>
          <w:spacing w:val="2"/>
          <w:sz w:val="24"/>
        </w:rPr>
        <w:t>③日常跟进记录生态流量下泄情况，以保证向下游河段下泄流量不小于0.845</w:t>
      </w:r>
      <w:r>
        <w:rPr>
          <w:spacing w:val="2"/>
          <w:sz w:val="24"/>
        </w:rPr>
        <w:t>m</w:t>
      </w:r>
      <w:r>
        <w:rPr>
          <w:spacing w:val="2"/>
          <w:sz w:val="24"/>
          <w:vertAlign w:val="superscript"/>
        </w:rPr>
        <w:t>3</w:t>
      </w:r>
      <w:r>
        <w:rPr>
          <w:spacing w:val="2"/>
          <w:sz w:val="24"/>
        </w:rPr>
        <w:t>/s</w:t>
      </w:r>
      <w:r>
        <w:rPr>
          <w:rFonts w:hint="eastAsia"/>
          <w:spacing w:val="2"/>
          <w:sz w:val="24"/>
        </w:rPr>
        <w:t>水量。</w:t>
      </w:r>
    </w:p>
    <w:p>
      <w:pPr>
        <w:pStyle w:val="9"/>
        <w:pageBreakBefore w:val="0"/>
        <w:kinsoku/>
        <w:wordWrap/>
        <w:overflowPunct w:val="0"/>
        <w:topLinePunct w:val="0"/>
        <w:bidi w:val="0"/>
        <w:spacing w:after="0" w:line="360" w:lineRule="auto"/>
        <w:ind w:firstLine="488" w:firstLineChars="200"/>
        <w:rPr>
          <w:rFonts w:hint="eastAsia" w:eastAsiaTheme="minorEastAsia"/>
          <w:spacing w:val="2"/>
          <w:sz w:val="24"/>
          <w:lang w:eastAsia="zh-CN"/>
        </w:rPr>
      </w:pPr>
      <w:r>
        <w:rPr>
          <w:rFonts w:hint="eastAsia"/>
          <w:spacing w:val="2"/>
          <w:sz w:val="24"/>
          <w:lang w:eastAsia="zh-CN"/>
        </w:rPr>
        <w:t>④组织进行增殖放流工作。放流的幼鱼按《水产苗种管理办法》(2005年农业部令第46号)、《水生生物增殖放流管理规定》(2009年农业部第20号令)执行，放流地点选择在库尾及坝下栖息地保护河段。在运行期，要求定期开展水生生态调查与监测，对本项目渔业增殖放流过程以及效果进行跟踪监测，并根据跟踪监测结果，适当调整鱼类放流种类与规模。</w:t>
      </w:r>
    </w:p>
    <w:p>
      <w:pPr>
        <w:pStyle w:val="9"/>
        <w:pageBreakBefore w:val="0"/>
        <w:kinsoku/>
        <w:wordWrap/>
        <w:overflowPunct w:val="0"/>
        <w:topLinePunct w:val="0"/>
        <w:bidi w:val="0"/>
        <w:spacing w:after="0" w:line="360" w:lineRule="auto"/>
        <w:ind w:firstLine="422" w:firstLineChars="200"/>
        <w:jc w:val="center"/>
        <w:rPr>
          <w:rFonts w:ascii="宋体" w:hAnsi="宋体" w:eastAsia="宋体"/>
          <w:b/>
          <w:bCs/>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6</w:t>
      </w:r>
      <w:r>
        <w:rPr>
          <w:rFonts w:ascii="Times New Roman" w:hAnsi="Times New Roman" w:eastAsia="Times New Roman"/>
          <w:b/>
          <w:bCs/>
        </w:rPr>
        <w:t>.</w:t>
      </w:r>
      <w:r>
        <w:rPr>
          <w:rFonts w:ascii="Times New Roman" w:hAnsi="Times New Roman" w:eastAsia="Times New Roman"/>
          <w:b/>
          <w:bCs/>
          <w:spacing w:val="1"/>
        </w:rPr>
        <w:t>2</w:t>
      </w:r>
      <w:r>
        <w:rPr>
          <w:rFonts w:ascii="Times New Roman" w:hAnsi="Times New Roman" w:eastAsia="Times New Roman"/>
          <w:b/>
          <w:bCs/>
        </w:rPr>
        <w:t>-1</w:t>
      </w:r>
      <w:r>
        <w:rPr>
          <w:rFonts w:ascii="Times New Roman" w:hAnsi="Times New Roman" w:eastAsia="Times New Roman"/>
          <w:b/>
          <w:bCs/>
        </w:rPr>
        <w:tab/>
      </w:r>
      <w:r>
        <w:rPr>
          <w:rFonts w:hint="eastAsia" w:ascii="宋体" w:hAnsi="宋体" w:eastAsia="宋体"/>
          <w:b/>
          <w:bCs/>
          <w:spacing w:val="2"/>
        </w:rPr>
        <w:t>工程环</w:t>
      </w:r>
      <w:r>
        <w:rPr>
          <w:rFonts w:hint="eastAsia" w:ascii="宋体" w:hAnsi="宋体" w:eastAsia="宋体"/>
          <w:b/>
          <w:bCs/>
          <w:spacing w:val="-1"/>
        </w:rPr>
        <w:t>保</w:t>
      </w:r>
      <w:r>
        <w:rPr>
          <w:rFonts w:hint="eastAsia" w:ascii="宋体" w:hAnsi="宋体" w:eastAsia="宋体"/>
          <w:b/>
          <w:bCs/>
          <w:spacing w:val="2"/>
        </w:rPr>
        <w:t>措施汇</w:t>
      </w:r>
      <w:r>
        <w:rPr>
          <w:rFonts w:hint="eastAsia" w:ascii="宋体" w:hAnsi="宋体" w:eastAsia="宋体"/>
          <w:b/>
          <w:bCs/>
        </w:rPr>
        <w:t>总</w:t>
      </w:r>
    </w:p>
    <w:tbl>
      <w:tblPr>
        <w:tblStyle w:val="23"/>
        <w:tblW w:w="9095"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25"/>
        <w:gridCol w:w="690"/>
        <w:gridCol w:w="658"/>
        <w:gridCol w:w="5687"/>
        <w:gridCol w:w="13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643" w:hRule="exact"/>
        </w:trPr>
        <w:tc>
          <w:tcPr>
            <w:tcW w:w="725"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时</w:t>
            </w:r>
            <w:r>
              <w:rPr>
                <w:rFonts w:hint="eastAsia" w:asciiTheme="minorEastAsia" w:hAnsiTheme="minorEastAsia" w:eastAsiaTheme="minorEastAsia" w:cstheme="minorEastAsia"/>
                <w:szCs w:val="21"/>
              </w:rPr>
              <w:t>段</w:t>
            </w:r>
          </w:p>
        </w:tc>
        <w:tc>
          <w:tcPr>
            <w:tcW w:w="690"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序</w:t>
            </w:r>
            <w:r>
              <w:rPr>
                <w:rFonts w:hint="eastAsia" w:asciiTheme="minorEastAsia" w:hAnsiTheme="minorEastAsia" w:eastAsiaTheme="minorEastAsia" w:cstheme="minorEastAsia"/>
                <w:szCs w:val="21"/>
              </w:rPr>
              <w:t>号</w:t>
            </w:r>
          </w:p>
        </w:tc>
        <w:tc>
          <w:tcPr>
            <w:tcW w:w="658"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项</w:t>
            </w:r>
            <w:r>
              <w:rPr>
                <w:rFonts w:hint="eastAsia" w:asciiTheme="minorEastAsia" w:hAnsiTheme="minorEastAsia" w:eastAsiaTheme="minorEastAsia" w:cstheme="minorEastAsia"/>
                <w:szCs w:val="21"/>
              </w:rPr>
              <w:t>目</w:t>
            </w:r>
          </w:p>
        </w:tc>
        <w:tc>
          <w:tcPr>
            <w:tcW w:w="5687" w:type="dxa"/>
            <w:tcBorders>
              <w:left w:val="single" w:color="000000" w:sz="4" w:space="0"/>
              <w:bottom w:val="nil"/>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w w:val="95"/>
                <w:szCs w:val="21"/>
              </w:rPr>
            </w:pPr>
            <w:r>
              <w:rPr>
                <w:rFonts w:hint="eastAsia" w:asciiTheme="minorEastAsia" w:hAnsiTheme="minorEastAsia" w:eastAsiaTheme="minorEastAsia" w:cstheme="minorEastAsia"/>
                <w:spacing w:val="-1"/>
                <w:szCs w:val="21"/>
              </w:rPr>
              <w:t>措</w:t>
            </w:r>
            <w:r>
              <w:rPr>
                <w:rFonts w:hint="eastAsia" w:asciiTheme="minorEastAsia" w:hAnsiTheme="minorEastAsia" w:eastAsiaTheme="minorEastAsia" w:cstheme="minorEastAsia"/>
                <w:szCs w:val="21"/>
              </w:rPr>
              <w:t>施</w:t>
            </w:r>
          </w:p>
        </w:tc>
        <w:tc>
          <w:tcPr>
            <w:tcW w:w="1335"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w w:val="95"/>
                <w:szCs w:val="21"/>
              </w:rPr>
            </w:pPr>
            <w:r>
              <w:rPr>
                <w:rFonts w:hint="eastAsia" w:asciiTheme="minorEastAsia" w:hAnsiTheme="minorEastAsia" w:eastAsiaTheme="minorEastAsia" w:cstheme="minorEastAsia"/>
                <w:spacing w:val="-1"/>
                <w:szCs w:val="21"/>
              </w:rPr>
              <w:t>预</w:t>
            </w:r>
            <w:r>
              <w:rPr>
                <w:rFonts w:hint="eastAsia" w:asciiTheme="minorEastAsia" w:hAnsiTheme="minorEastAsia" w:eastAsiaTheme="minorEastAsia" w:cstheme="minorEastAsia"/>
                <w:spacing w:val="2"/>
                <w:szCs w:val="21"/>
              </w:rPr>
              <w:t>期</w:t>
            </w:r>
            <w:r>
              <w:rPr>
                <w:rFonts w:hint="eastAsia" w:asciiTheme="minorEastAsia" w:hAnsiTheme="minorEastAsia" w:eastAsiaTheme="minorEastAsia" w:cstheme="minorEastAsia"/>
                <w:spacing w:val="-1"/>
                <w:szCs w:val="21"/>
              </w:rPr>
              <w:t>效</w:t>
            </w:r>
            <w:r>
              <w:rPr>
                <w:rFonts w:hint="eastAsia" w:asciiTheme="minorEastAsia" w:hAnsiTheme="minorEastAsia" w:eastAsiaTheme="minorEastAsia" w:cstheme="minorEastAsia"/>
                <w:szCs w:val="21"/>
              </w:rPr>
              <w:t>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83" w:hRule="exact"/>
        </w:trPr>
        <w:tc>
          <w:tcPr>
            <w:tcW w:w="725" w:type="dxa"/>
            <w:vMerge w:val="restart"/>
            <w:tcBorders>
              <w:top w:val="single" w:color="000000" w:sz="10"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运营</w:t>
            </w:r>
          </w:p>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期</w:t>
            </w:r>
          </w:p>
        </w:tc>
        <w:tc>
          <w:tcPr>
            <w:tcW w:w="690" w:type="dxa"/>
            <w:tcBorders>
              <w:top w:val="single" w:color="000000" w:sz="10"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8" w:type="dxa"/>
            <w:tcBorders>
              <w:top w:val="single" w:color="000000" w:sz="10"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库</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与 河</w:t>
            </w:r>
          </w:p>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道 水 质</w:t>
            </w:r>
          </w:p>
        </w:tc>
        <w:tc>
          <w:tcPr>
            <w:tcW w:w="5687" w:type="dxa"/>
            <w:tcBorders>
              <w:top w:val="single" w:color="000000" w:sz="10"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2"/>
                <w:szCs w:val="21"/>
              </w:rPr>
            </w:pP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
                <w:szCs w:val="21"/>
              </w:rPr>
              <w:t>1</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pacing w:val="2"/>
                <w:szCs w:val="21"/>
              </w:rPr>
              <w:t>加</w:t>
            </w:r>
            <w:r>
              <w:rPr>
                <w:rFonts w:hint="eastAsia" w:asciiTheme="minorEastAsia" w:hAnsiTheme="minorEastAsia" w:eastAsiaTheme="minorEastAsia" w:cstheme="minorEastAsia"/>
                <w:spacing w:val="-1"/>
                <w:szCs w:val="21"/>
              </w:rPr>
              <w:t>强</w:t>
            </w:r>
            <w:r>
              <w:rPr>
                <w:rFonts w:hint="eastAsia" w:asciiTheme="minorEastAsia" w:hAnsiTheme="minorEastAsia" w:eastAsiaTheme="minorEastAsia" w:cstheme="minorEastAsia"/>
                <w:spacing w:val="2"/>
                <w:szCs w:val="21"/>
              </w:rPr>
              <w:t>库</w:t>
            </w:r>
            <w:r>
              <w:rPr>
                <w:rFonts w:hint="eastAsia" w:asciiTheme="minorEastAsia" w:hAnsiTheme="minorEastAsia" w:eastAsiaTheme="minorEastAsia" w:cstheme="minorEastAsia"/>
                <w:spacing w:val="-1"/>
                <w:szCs w:val="21"/>
              </w:rPr>
              <w:t>区</w:t>
            </w:r>
            <w:r>
              <w:rPr>
                <w:rFonts w:hint="eastAsia" w:asciiTheme="minorEastAsia" w:hAnsiTheme="minorEastAsia" w:eastAsiaTheme="minorEastAsia" w:cstheme="minorEastAsia"/>
                <w:spacing w:val="2"/>
                <w:szCs w:val="21"/>
              </w:rPr>
              <w:t>集</w:t>
            </w:r>
            <w:r>
              <w:rPr>
                <w:rFonts w:hint="eastAsia" w:asciiTheme="minorEastAsia" w:hAnsiTheme="minorEastAsia" w:eastAsiaTheme="minorEastAsia" w:cstheme="minorEastAsia"/>
                <w:spacing w:val="-1"/>
                <w:szCs w:val="21"/>
              </w:rPr>
              <w:t>水</w:t>
            </w:r>
            <w:r>
              <w:rPr>
                <w:rFonts w:hint="eastAsia" w:asciiTheme="minorEastAsia" w:hAnsiTheme="minorEastAsia" w:eastAsiaTheme="minorEastAsia" w:cstheme="minorEastAsia"/>
                <w:spacing w:val="2"/>
                <w:szCs w:val="21"/>
              </w:rPr>
              <w:t>区</w:t>
            </w:r>
            <w:r>
              <w:rPr>
                <w:rFonts w:hint="eastAsia" w:asciiTheme="minorEastAsia" w:hAnsiTheme="minorEastAsia" w:eastAsiaTheme="minorEastAsia" w:cstheme="minorEastAsia"/>
                <w:spacing w:val="-1"/>
                <w:szCs w:val="21"/>
              </w:rPr>
              <w:t>内</w:t>
            </w:r>
            <w:r>
              <w:rPr>
                <w:rFonts w:hint="eastAsia" w:asciiTheme="minorEastAsia" w:hAnsiTheme="minorEastAsia" w:eastAsiaTheme="minorEastAsia" w:cstheme="minorEastAsia"/>
                <w:spacing w:val="2"/>
                <w:szCs w:val="21"/>
              </w:rPr>
              <w:t>的</w:t>
            </w:r>
            <w:r>
              <w:rPr>
                <w:rFonts w:hint="eastAsia" w:asciiTheme="minorEastAsia" w:hAnsiTheme="minorEastAsia" w:eastAsiaTheme="minorEastAsia" w:cstheme="minorEastAsia"/>
                <w:spacing w:val="-1"/>
                <w:szCs w:val="21"/>
              </w:rPr>
              <w:t>自</w:t>
            </w:r>
            <w:r>
              <w:rPr>
                <w:rFonts w:hint="eastAsia" w:asciiTheme="minorEastAsia" w:hAnsiTheme="minorEastAsia" w:eastAsiaTheme="minorEastAsia" w:cstheme="minorEastAsia"/>
                <w:spacing w:val="2"/>
                <w:szCs w:val="21"/>
              </w:rPr>
              <w:t>然</w:t>
            </w:r>
            <w:r>
              <w:rPr>
                <w:rFonts w:hint="eastAsia" w:asciiTheme="minorEastAsia" w:hAnsiTheme="minorEastAsia" w:eastAsiaTheme="minorEastAsia" w:cstheme="minorEastAsia"/>
                <w:spacing w:val="-1"/>
                <w:szCs w:val="21"/>
              </w:rPr>
              <w:t>植</w:t>
            </w:r>
            <w:r>
              <w:rPr>
                <w:rFonts w:hint="eastAsia" w:asciiTheme="minorEastAsia" w:hAnsiTheme="minorEastAsia" w:eastAsiaTheme="minorEastAsia" w:cstheme="minorEastAsia"/>
                <w:spacing w:val="2"/>
                <w:szCs w:val="21"/>
              </w:rPr>
              <w:t>被</w:t>
            </w:r>
            <w:r>
              <w:rPr>
                <w:rFonts w:hint="eastAsia" w:asciiTheme="minorEastAsia" w:hAnsiTheme="minorEastAsia" w:eastAsiaTheme="minorEastAsia" w:cstheme="minorEastAsia"/>
                <w:spacing w:val="-1"/>
                <w:szCs w:val="21"/>
              </w:rPr>
              <w:t>保</w:t>
            </w:r>
            <w:r>
              <w:rPr>
                <w:rFonts w:hint="eastAsia" w:asciiTheme="minorEastAsia" w:hAnsiTheme="minorEastAsia" w:eastAsiaTheme="minorEastAsia" w:cstheme="minorEastAsia"/>
                <w:spacing w:val="2"/>
                <w:szCs w:val="21"/>
              </w:rPr>
              <w:t>护</w:t>
            </w:r>
            <w:r>
              <w:rPr>
                <w:rFonts w:hint="eastAsia" w:asciiTheme="minorEastAsia" w:hAnsiTheme="minorEastAsia" w:eastAsiaTheme="minorEastAsia" w:cstheme="minorEastAsia"/>
                <w:spacing w:val="-1"/>
                <w:szCs w:val="21"/>
              </w:rPr>
              <w:t>和</w:t>
            </w:r>
            <w:r>
              <w:rPr>
                <w:rFonts w:hint="eastAsia" w:asciiTheme="minorEastAsia" w:hAnsiTheme="minorEastAsia" w:eastAsiaTheme="minorEastAsia" w:cstheme="minorEastAsia"/>
                <w:spacing w:val="2"/>
                <w:szCs w:val="21"/>
              </w:rPr>
              <w:t>生</w:t>
            </w:r>
            <w:r>
              <w:rPr>
                <w:rFonts w:hint="eastAsia" w:asciiTheme="minorEastAsia" w:hAnsiTheme="minorEastAsia" w:eastAsiaTheme="minorEastAsia" w:cstheme="minorEastAsia"/>
                <w:spacing w:val="-1"/>
                <w:szCs w:val="21"/>
              </w:rPr>
              <w:t>态</w:t>
            </w:r>
            <w:r>
              <w:rPr>
                <w:rFonts w:hint="eastAsia" w:asciiTheme="minorEastAsia" w:hAnsiTheme="minorEastAsia" w:eastAsiaTheme="minorEastAsia" w:cstheme="minorEastAsia"/>
                <w:spacing w:val="2"/>
                <w:szCs w:val="21"/>
              </w:rPr>
              <w:t>建</w:t>
            </w:r>
            <w:r>
              <w:rPr>
                <w:rFonts w:hint="eastAsia" w:asciiTheme="minorEastAsia" w:hAnsiTheme="minorEastAsia" w:eastAsiaTheme="minorEastAsia" w:cstheme="minorEastAsia"/>
                <w:spacing w:val="-1"/>
                <w:szCs w:val="21"/>
              </w:rPr>
              <w:t>设</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1"/>
                <w:szCs w:val="21"/>
              </w:rPr>
              <w:t>禁</w:t>
            </w:r>
            <w:r>
              <w:rPr>
                <w:rFonts w:hint="eastAsia" w:asciiTheme="minorEastAsia" w:hAnsiTheme="minorEastAsia" w:eastAsiaTheme="minorEastAsia" w:cstheme="minorEastAsia"/>
                <w:szCs w:val="21"/>
              </w:rPr>
              <w:t>止</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滥砍滥伐，禁止毁林开荒，禁止非更新砍伐水源林，保护自然植被和水源林，减少水土流失入库；</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（2）可适量养殖一些草、鲢、鳙等以浮游生物为食的鱼类</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（不投饵），防止水库富营养化；</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（3）加强水库上游污染源的控制和集雨区内的土地利用管 理，减少入库污染物总量。</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（4）为使小溪河水质进一步得到改善，需完善沿岸排水系统</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和垃圾收集系统，实行雨污分流，扩大污水收集纳管范围、</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加强污水收集纳管率以及提高农村污水处理设施的处理能</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力，减少未经处理直接排放的污水排放量，规范沿河排放口，杜绝乱排放。</w:t>
            </w:r>
          </w:p>
        </w:tc>
        <w:tc>
          <w:tcPr>
            <w:tcW w:w="1335" w:type="dxa"/>
            <w:tcBorders>
              <w:top w:val="single" w:color="000000" w:sz="10" w:space="0"/>
              <w:lef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w:t>
            </w:r>
            <w:r>
              <w:rPr>
                <w:rFonts w:hint="eastAsia" w:asciiTheme="minorEastAsia" w:hAnsiTheme="minorEastAsia" w:eastAsiaTheme="minorEastAsia" w:cstheme="minorEastAsia"/>
                <w:spacing w:val="2"/>
                <w:szCs w:val="21"/>
              </w:rPr>
              <w:t>库</w:t>
            </w:r>
            <w:r>
              <w:rPr>
                <w:rFonts w:hint="eastAsia" w:asciiTheme="minorEastAsia" w:hAnsiTheme="minorEastAsia" w:eastAsiaTheme="minorEastAsia" w:cstheme="minorEastAsia"/>
                <w:spacing w:val="-1"/>
                <w:szCs w:val="21"/>
              </w:rPr>
              <w:t>及</w:t>
            </w:r>
            <w:r>
              <w:rPr>
                <w:rFonts w:hint="eastAsia" w:asciiTheme="minorEastAsia" w:hAnsiTheme="minorEastAsia" w:eastAsiaTheme="minorEastAsia" w:cstheme="minorEastAsia"/>
                <w:spacing w:val="2"/>
                <w:szCs w:val="21"/>
              </w:rPr>
              <w:t>河</w:t>
            </w:r>
            <w:r>
              <w:rPr>
                <w:rFonts w:hint="eastAsia" w:asciiTheme="minorEastAsia" w:hAnsiTheme="minorEastAsia" w:eastAsiaTheme="minorEastAsia" w:cstheme="minorEastAsia"/>
                <w:szCs w:val="21"/>
              </w:rPr>
              <w:t>道</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水质符合地</w:t>
            </w:r>
          </w:p>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表水环境质 量标准要</w:t>
            </w:r>
            <w:r>
              <w:rPr>
                <w:rFonts w:hint="eastAsia" w:asciiTheme="minorEastAsia" w:hAnsiTheme="minorEastAsia" w:eastAsiaTheme="minorEastAsia" w:cstheme="minorEastAsia"/>
                <w:w w:val="95"/>
                <w:szCs w:val="21"/>
              </w:rPr>
              <w:t>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9" w:hRule="exact"/>
        </w:trPr>
        <w:tc>
          <w:tcPr>
            <w:tcW w:w="725" w:type="dxa"/>
            <w:vMerge w:val="continue"/>
            <w:tcBorders>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69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p>
            <w:pPr>
              <w:pStyle w:val="60"/>
              <w:pageBreakBefore w:val="0"/>
              <w:kinsoku/>
              <w:wordWrap/>
              <w:overflowPunct w:val="0"/>
              <w:topLinePunct w:val="0"/>
              <w:bidi w:val="0"/>
              <w:spacing w:before="1"/>
              <w:rPr>
                <w:rFonts w:asciiTheme="minorEastAsia" w:hAnsiTheme="minorEastAsia" w:eastAsiaTheme="minorEastAsia" w:cstheme="minorEastAsia"/>
                <w:szCs w:val="21"/>
              </w:rPr>
            </w:pPr>
          </w:p>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5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调</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度运</w:t>
            </w:r>
          </w:p>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行</w:t>
            </w:r>
          </w:p>
        </w:tc>
        <w:tc>
          <w:tcPr>
            <w:tcW w:w="5687" w:type="dxa"/>
            <w:tcBorders>
              <w:top w:val="single" w:color="000000" w:sz="4" w:space="0"/>
              <w:left w:val="single" w:color="000000" w:sz="4" w:space="0"/>
              <w:bottom w:val="single" w:color="000000" w:sz="4" w:space="0"/>
              <w:right w:val="single" w:color="000000" w:sz="4" w:space="0"/>
              <w:tl2br w:val="nil"/>
              <w:tr2bl w:val="nil"/>
            </w:tcBorders>
            <w:vAlign w:val="center"/>
          </w:tcPr>
          <w:p>
            <w:pPr>
              <w:pageBreakBefore w:val="0"/>
              <w:widowControl/>
              <w:kinsoku/>
              <w:wordWrap/>
              <w:topLinePunct w:val="0"/>
              <w:bidi w:val="0"/>
              <w:jc w:val="center"/>
              <w:rPr>
                <w:rFonts w:asciiTheme="minorEastAsia" w:hAnsiTheme="minorEastAsia" w:cstheme="minorEastAsia"/>
                <w:spacing w:val="-1"/>
                <w:szCs w:val="21"/>
              </w:rPr>
            </w:pPr>
            <w:r>
              <w:rPr>
                <w:rFonts w:hint="eastAsia" w:asciiTheme="minorEastAsia" w:hAnsiTheme="minorEastAsia" w:cstheme="minorEastAsia"/>
                <w:spacing w:val="-1"/>
                <w:szCs w:val="21"/>
              </w:rPr>
              <w:t>为保证下游河道的水环境功能区划、生态环境用水及生产生活用水，水库每日下泄的流量为</w:t>
            </w:r>
            <w:r>
              <w:rPr>
                <w:rFonts w:asciiTheme="minorEastAsia" w:hAnsiTheme="minorEastAsia" w:cstheme="minorEastAsia"/>
                <w:spacing w:val="-1"/>
                <w:szCs w:val="21"/>
              </w:rPr>
              <w:t>0.</w:t>
            </w:r>
            <w:r>
              <w:rPr>
                <w:rFonts w:hint="eastAsia" w:asciiTheme="minorEastAsia" w:hAnsiTheme="minorEastAsia" w:cstheme="minorEastAsia"/>
                <w:spacing w:val="-1"/>
                <w:szCs w:val="21"/>
              </w:rPr>
              <w:t>845</w:t>
            </w:r>
            <w:r>
              <w:rPr>
                <w:rFonts w:asciiTheme="minorEastAsia" w:hAnsiTheme="minorEastAsia" w:cstheme="minorEastAsia"/>
                <w:spacing w:val="-1"/>
                <w:szCs w:val="21"/>
              </w:rPr>
              <w:t>m</w:t>
            </w:r>
            <w:r>
              <w:rPr>
                <w:rFonts w:asciiTheme="minorEastAsia" w:hAnsiTheme="minorEastAsia" w:cstheme="minorEastAsia"/>
                <w:spacing w:val="-1"/>
                <w:szCs w:val="21"/>
                <w:vertAlign w:val="superscript"/>
              </w:rPr>
              <w:t>3</w:t>
            </w:r>
            <w:r>
              <w:rPr>
                <w:rFonts w:asciiTheme="minorEastAsia" w:hAnsiTheme="minorEastAsia" w:cstheme="minorEastAsia"/>
                <w:spacing w:val="-1"/>
                <w:szCs w:val="21"/>
              </w:rPr>
              <w:t>/s</w:t>
            </w:r>
            <w:r>
              <w:rPr>
                <w:rFonts w:hint="eastAsia" w:asciiTheme="minorEastAsia" w:hAnsiTheme="minorEastAsia" w:cstheme="minorEastAsia"/>
                <w:spacing w:val="-1"/>
                <w:szCs w:val="21"/>
              </w:rPr>
              <w:t>，并安装生态流量监测监视设施</w:t>
            </w:r>
          </w:p>
        </w:tc>
        <w:tc>
          <w:tcPr>
            <w:tcW w:w="1335"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hint="eastAsia" w:asciiTheme="minorEastAsia" w:hAnsiTheme="minorEastAsia" w:eastAsiaTheme="minorEastAsia" w:cstheme="minorEastAsia"/>
                <w:spacing w:val="-1"/>
                <w:szCs w:val="21"/>
              </w:rPr>
            </w:pPr>
          </w:p>
          <w:p>
            <w:pPr>
              <w:pStyle w:val="60"/>
              <w:pageBreakBefore w:val="0"/>
              <w:kinsoku/>
              <w:wordWrap/>
              <w:overflowPunct w:val="0"/>
              <w:topLinePunct w:val="0"/>
              <w:bidi w:val="0"/>
              <w:rPr>
                <w:rFonts w:hint="eastAsia"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满足生态 用水要求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40" w:hRule="exact"/>
        </w:trPr>
        <w:tc>
          <w:tcPr>
            <w:tcW w:w="725" w:type="dxa"/>
            <w:vMerge w:val="continue"/>
            <w:tcBorders>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690"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jc w:val="both"/>
              <w:rPr>
                <w:rFonts w:asciiTheme="minorEastAsia" w:hAnsiTheme="minorEastAsia" w:eastAsiaTheme="minorEastAsia" w:cstheme="minorEastAsia"/>
                <w:spacing w:val="-1"/>
                <w:szCs w:val="21"/>
              </w:rPr>
            </w:pP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w:t>
            </w:r>
          </w:p>
        </w:tc>
        <w:tc>
          <w:tcPr>
            <w:tcW w:w="658"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jc w:val="both"/>
              <w:rPr>
                <w:rFonts w:asciiTheme="minorEastAsia" w:hAnsiTheme="minorEastAsia" w:eastAsiaTheme="minorEastAsia" w:cstheme="minorEastAsia"/>
                <w:spacing w:val="-1"/>
                <w:szCs w:val="21"/>
              </w:rPr>
            </w:pP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运行 管理</w:t>
            </w:r>
          </w:p>
        </w:tc>
        <w:tc>
          <w:tcPr>
            <w:tcW w:w="5687"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（1）生活污水收集后委托环卫清运至农村污水处理设施处</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理。</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（2）生活垃圾由当地城镇环卫部门统一清运或填埋。</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（3）选用优质低噪声设备，采用隔振垫、消音器等辅助设施， 电站厂房的墙壁可选用吸声材料处理。</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（4）加强管理区的绿化工作，做到点线面结合，乔灌草结</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合，形成多层次、多品种、多色彩的景观绿化。</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（5）设备检维修产生的废矿物油、废抹布等由有资质单位回</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收处置。</w:t>
            </w:r>
          </w:p>
        </w:tc>
        <w:tc>
          <w:tcPr>
            <w:tcW w:w="1335" w:type="dxa"/>
            <w:tcBorders>
              <w:top w:val="single" w:color="000000" w:sz="4" w:space="0"/>
              <w:left w:val="single" w:color="000000" w:sz="4" w:space="0"/>
              <w:tl2br w:val="nil"/>
              <w:tr2bl w:val="nil"/>
            </w:tcBorders>
            <w:vAlign w:val="center"/>
          </w:tcPr>
          <w:p>
            <w:pPr>
              <w:pStyle w:val="60"/>
              <w:pageBreakBefore w:val="0"/>
              <w:kinsoku/>
              <w:wordWrap/>
              <w:overflowPunct w:val="0"/>
              <w:topLinePunct w:val="0"/>
              <w:bidi w:val="0"/>
              <w:rPr>
                <w:rFonts w:hint="eastAsia"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对周围水体 无影响，生 活垃圾由环 卫外运处置</w:t>
            </w:r>
          </w:p>
        </w:tc>
      </w:tr>
    </w:tbl>
    <w:p>
      <w:pPr>
        <w:pageBreakBefore w:val="0"/>
        <w:kinsoku/>
        <w:wordWrap/>
        <w:topLinePunct w:val="0"/>
        <w:bidi w:val="0"/>
        <w:rPr>
          <w:rFonts w:ascii="Times New Roman" w:hAnsi="Times New Roman" w:cs="Times New Roman"/>
        </w:rPr>
      </w:pPr>
    </w:p>
    <w:p>
      <w:pPr>
        <w:pageBreakBefore w:val="0"/>
        <w:kinsoku/>
        <w:wordWrap/>
        <w:topLinePunct w:val="0"/>
        <w:bidi w:val="0"/>
        <w:rPr>
          <w:rFonts w:ascii="Times New Roman" w:hAnsi="Times New Roman" w:cs="Times New Roman"/>
        </w:rPr>
      </w:pPr>
      <w:r>
        <w:rPr>
          <w:rFonts w:ascii="Times New Roman" w:hAnsi="Times New Roman" w:cs="Times New Roman"/>
        </w:rPr>
        <w:br w:type="page"/>
      </w:r>
    </w:p>
    <w:p>
      <w:pPr>
        <w:pStyle w:val="3"/>
        <w:pageBreakBefore w:val="0"/>
        <w:kinsoku/>
        <w:wordWrap/>
        <w:topLinePunct w:val="0"/>
        <w:bidi w:val="0"/>
        <w:spacing w:before="0" w:after="0" w:line="360" w:lineRule="auto"/>
        <w:jc w:val="center"/>
        <w:rPr>
          <w:rFonts w:ascii="Times New Roman" w:hAnsi="Times New Roman"/>
          <w:bCs w:val="0"/>
          <w:sz w:val="32"/>
        </w:rPr>
      </w:pPr>
      <w:bookmarkStart w:id="187" w:name="_Toc6315"/>
      <w:bookmarkStart w:id="188" w:name="_Toc236"/>
      <w:bookmarkStart w:id="189" w:name="_Toc2350"/>
      <w:bookmarkStart w:id="190" w:name="_Toc29176"/>
      <w:bookmarkStart w:id="191" w:name="_Toc2291"/>
      <w:bookmarkStart w:id="192" w:name="_Toc14742"/>
      <w:r>
        <w:rPr>
          <w:rFonts w:ascii="Times New Roman" w:hAnsi="Times New Roman"/>
          <w:bCs w:val="0"/>
          <w:sz w:val="32"/>
        </w:rPr>
        <w:t xml:space="preserve">7 </w:t>
      </w:r>
      <w:bookmarkEnd w:id="187"/>
      <w:bookmarkEnd w:id="188"/>
      <w:bookmarkEnd w:id="189"/>
      <w:bookmarkEnd w:id="190"/>
      <w:bookmarkEnd w:id="191"/>
      <w:r>
        <w:rPr>
          <w:rFonts w:hint="eastAsia" w:ascii="Times New Roman" w:hAnsi="Times New Roman"/>
          <w:bCs w:val="0"/>
          <w:sz w:val="32"/>
        </w:rPr>
        <w:t>环境影响经济损益分析</w:t>
      </w:r>
      <w:bookmarkEnd w:id="192"/>
    </w:p>
    <w:p>
      <w:pPr>
        <w:pStyle w:val="4"/>
        <w:pageBreakBefore w:val="0"/>
        <w:kinsoku/>
        <w:wordWrap/>
        <w:topLinePunct w:val="0"/>
        <w:bidi w:val="0"/>
        <w:rPr>
          <w:rFonts w:ascii="Times New Roman" w:hAnsi="Times New Roman"/>
        </w:rPr>
      </w:pPr>
      <w:bookmarkStart w:id="193" w:name="_Toc5011"/>
      <w:bookmarkStart w:id="194" w:name="_Toc19026"/>
      <w:bookmarkStart w:id="195" w:name="_Toc25479"/>
      <w:bookmarkStart w:id="196" w:name="_Toc12507"/>
      <w:bookmarkStart w:id="197" w:name="_Toc24272"/>
      <w:bookmarkStart w:id="198" w:name="_Toc24218"/>
      <w:bookmarkStart w:id="199" w:name="_Toc5898"/>
      <w:r>
        <w:rPr>
          <w:rFonts w:ascii="Times New Roman" w:hAnsi="Times New Roman"/>
        </w:rPr>
        <w:t>7.1</w:t>
      </w:r>
      <w:bookmarkEnd w:id="193"/>
      <w:bookmarkEnd w:id="194"/>
      <w:bookmarkEnd w:id="195"/>
      <w:bookmarkEnd w:id="196"/>
      <w:bookmarkEnd w:id="197"/>
      <w:bookmarkEnd w:id="198"/>
      <w:r>
        <w:rPr>
          <w:rFonts w:hint="eastAsia" w:ascii="Times New Roman" w:hAnsi="Times New Roman"/>
        </w:rPr>
        <w:t>环保投资概算</w:t>
      </w:r>
      <w:bookmarkEnd w:id="199"/>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本工程增效扩容总投资2072.93万元，环保投资估算30</w:t>
      </w:r>
      <w:r>
        <w:rPr>
          <w:spacing w:val="2"/>
          <w:sz w:val="24"/>
        </w:rPr>
        <w:t>.0</w:t>
      </w:r>
      <w:r>
        <w:rPr>
          <w:rFonts w:hint="eastAsia"/>
          <w:spacing w:val="2"/>
          <w:sz w:val="24"/>
        </w:rPr>
        <w:t>万元，占总投资的</w:t>
      </w:r>
      <w:r>
        <w:rPr>
          <w:rFonts w:hint="eastAsia"/>
          <w:spacing w:val="2"/>
          <w:sz w:val="24"/>
          <w:lang w:val="en-US" w:eastAsia="zh-CN"/>
        </w:rPr>
        <w:t>1.4</w:t>
      </w:r>
      <w:r>
        <w:rPr>
          <w:spacing w:val="2"/>
          <w:sz w:val="24"/>
        </w:rPr>
        <w:t>%</w:t>
      </w:r>
      <w:r>
        <w:rPr>
          <w:rFonts w:hint="eastAsia"/>
          <w:spacing w:val="2"/>
          <w:sz w:val="24"/>
        </w:rPr>
        <w:t>，详见表</w:t>
      </w:r>
      <w:r>
        <w:rPr>
          <w:spacing w:val="2"/>
          <w:sz w:val="24"/>
        </w:rPr>
        <w:t>7.1-1</w:t>
      </w:r>
      <w:r>
        <w:rPr>
          <w:rFonts w:hint="eastAsia"/>
          <w:spacing w:val="2"/>
          <w:sz w:val="24"/>
        </w:rPr>
        <w:t>。</w:t>
      </w:r>
    </w:p>
    <w:p>
      <w:pPr>
        <w:pStyle w:val="9"/>
        <w:pageBreakBefore w:val="0"/>
        <w:kinsoku/>
        <w:wordWrap/>
        <w:overflowPunct w:val="0"/>
        <w:topLinePunct w:val="0"/>
        <w:bidi w:val="0"/>
        <w:spacing w:after="0" w:line="360" w:lineRule="auto"/>
        <w:ind w:firstLine="430" w:firstLineChars="200"/>
        <w:jc w:val="center"/>
        <w:rPr>
          <w:b/>
          <w:bCs/>
          <w:spacing w:val="2"/>
          <w:szCs w:val="21"/>
        </w:rPr>
      </w:pPr>
      <w:r>
        <w:rPr>
          <w:rFonts w:hint="eastAsia"/>
          <w:b/>
          <w:bCs/>
          <w:spacing w:val="2"/>
          <w:szCs w:val="21"/>
        </w:rPr>
        <w:t>表7.1-1 环境保护投资概算一览表</w:t>
      </w:r>
    </w:p>
    <w:tbl>
      <w:tblPr>
        <w:tblStyle w:val="23"/>
        <w:tblW w:w="8258" w:type="dxa"/>
        <w:tblInd w:w="24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77"/>
        <w:gridCol w:w="1013"/>
        <w:gridCol w:w="612"/>
        <w:gridCol w:w="1073"/>
        <w:gridCol w:w="3440"/>
        <w:gridCol w:w="809"/>
        <w:gridCol w:w="8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4" w:hRule="exact"/>
        </w:trPr>
        <w:tc>
          <w:tcPr>
            <w:tcW w:w="477"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序号</w:t>
            </w:r>
          </w:p>
        </w:tc>
        <w:tc>
          <w:tcPr>
            <w:tcW w:w="2698" w:type="dxa"/>
            <w:gridSpan w:val="3"/>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污染物</w:t>
            </w:r>
          </w:p>
        </w:tc>
        <w:tc>
          <w:tcPr>
            <w:tcW w:w="3440"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治理措施</w:t>
            </w:r>
          </w:p>
        </w:tc>
        <w:tc>
          <w:tcPr>
            <w:tcW w:w="809"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环保投资</w:t>
            </w:r>
          </w:p>
          <w:p>
            <w:pPr>
              <w:pStyle w:val="60"/>
              <w:pageBreakBefore w:val="0"/>
              <w:kinsoku/>
              <w:wordWrap/>
              <w:overflowPunct w:val="0"/>
              <w:topLinePunct w:val="0"/>
              <w:bidi w:val="0"/>
              <w:ind w:left="102"/>
              <w:rPr>
                <w:spacing w:val="2"/>
              </w:rPr>
            </w:pPr>
            <w:r>
              <w:rPr>
                <w:rFonts w:hint="eastAsia"/>
                <w:spacing w:val="2"/>
              </w:rPr>
              <w:t>（万元）</w:t>
            </w:r>
          </w:p>
        </w:tc>
        <w:tc>
          <w:tcPr>
            <w:tcW w:w="834"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7" w:hRule="exact"/>
        </w:trPr>
        <w:tc>
          <w:tcPr>
            <w:tcW w:w="47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spacing w:val="2"/>
              </w:rPr>
              <w:t>1</w:t>
            </w:r>
          </w:p>
        </w:tc>
        <w:tc>
          <w:tcPr>
            <w:tcW w:w="10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废水</w:t>
            </w:r>
          </w:p>
        </w:tc>
        <w:tc>
          <w:tcPr>
            <w:tcW w:w="168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生活污水</w:t>
            </w:r>
          </w:p>
        </w:tc>
        <w:tc>
          <w:tcPr>
            <w:tcW w:w="34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经化粪池处理后由于周边林地施 肥，不外排</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spacing w:val="2"/>
              </w:rPr>
              <w:t>0</w:t>
            </w:r>
          </w:p>
        </w:tc>
        <w:tc>
          <w:tcPr>
            <w:tcW w:w="83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exact"/>
        </w:trPr>
        <w:tc>
          <w:tcPr>
            <w:tcW w:w="47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spacing w:val="2"/>
              </w:rPr>
              <w:t>2</w:t>
            </w:r>
          </w:p>
        </w:tc>
        <w:tc>
          <w:tcPr>
            <w:tcW w:w="10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噪声</w:t>
            </w:r>
          </w:p>
        </w:tc>
        <w:tc>
          <w:tcPr>
            <w:tcW w:w="168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运行噪声</w:t>
            </w:r>
          </w:p>
        </w:tc>
        <w:tc>
          <w:tcPr>
            <w:tcW w:w="34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对设备采用隔声、降噪等措施</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spacing w:val="2"/>
              </w:rPr>
              <w:t>5.0</w:t>
            </w:r>
          </w:p>
        </w:tc>
        <w:tc>
          <w:tcPr>
            <w:tcW w:w="83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exact"/>
        </w:trPr>
        <w:tc>
          <w:tcPr>
            <w:tcW w:w="477" w:type="dxa"/>
            <w:vMerge w:val="restart"/>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spacing w:val="2"/>
              </w:rPr>
              <w:t>3</w:t>
            </w:r>
          </w:p>
        </w:tc>
        <w:tc>
          <w:tcPr>
            <w:tcW w:w="10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固体废物</w:t>
            </w:r>
          </w:p>
        </w:tc>
        <w:tc>
          <w:tcPr>
            <w:tcW w:w="6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危险 废物</w:t>
            </w:r>
          </w:p>
        </w:tc>
        <w:tc>
          <w:tcPr>
            <w:tcW w:w="10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废矿物油</w:t>
            </w:r>
          </w:p>
        </w:tc>
        <w:tc>
          <w:tcPr>
            <w:tcW w:w="344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危废暂存间、委托有资质单位处置</w:t>
            </w:r>
          </w:p>
        </w:tc>
        <w:tc>
          <w:tcPr>
            <w:tcW w:w="80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spacing w:val="2"/>
              </w:rPr>
              <w:t>5.0</w:t>
            </w:r>
          </w:p>
        </w:tc>
        <w:tc>
          <w:tcPr>
            <w:tcW w:w="834" w:type="dxa"/>
            <w:vMerge w:val="restart"/>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补充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42" w:hRule="exact"/>
        </w:trPr>
        <w:tc>
          <w:tcPr>
            <w:tcW w:w="477" w:type="dxa"/>
            <w:vMerge w:val="continue"/>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6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废油桶</w:t>
            </w:r>
          </w:p>
        </w:tc>
        <w:tc>
          <w:tcPr>
            <w:tcW w:w="34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8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834" w:type="dxa"/>
            <w:vMerge w:val="continue"/>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8" w:hRule="exact"/>
        </w:trPr>
        <w:tc>
          <w:tcPr>
            <w:tcW w:w="477" w:type="dxa"/>
            <w:vMerge w:val="continue"/>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6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含油抹布</w:t>
            </w:r>
          </w:p>
        </w:tc>
        <w:tc>
          <w:tcPr>
            <w:tcW w:w="34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8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834" w:type="dxa"/>
            <w:vMerge w:val="continue"/>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0" w:hRule="exact"/>
        </w:trPr>
        <w:tc>
          <w:tcPr>
            <w:tcW w:w="477" w:type="dxa"/>
            <w:vMerge w:val="continue"/>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68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生活垃圾</w:t>
            </w:r>
          </w:p>
        </w:tc>
        <w:tc>
          <w:tcPr>
            <w:tcW w:w="34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垃圾桶，实行分类管理，一日一清</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lang w:val="en-US"/>
              </w:rPr>
              <w:t>2</w:t>
            </w:r>
            <w:r>
              <w:rPr>
                <w:spacing w:val="2"/>
              </w:rPr>
              <w:t>.0</w:t>
            </w:r>
          </w:p>
        </w:tc>
        <w:tc>
          <w:tcPr>
            <w:tcW w:w="83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exact"/>
        </w:trPr>
        <w:tc>
          <w:tcPr>
            <w:tcW w:w="477" w:type="dxa"/>
            <w:vMerge w:val="restart"/>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spacing w:val="2"/>
              </w:rPr>
              <w:t>4</w:t>
            </w:r>
          </w:p>
        </w:tc>
        <w:tc>
          <w:tcPr>
            <w:tcW w:w="10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生态保护</w:t>
            </w:r>
          </w:p>
        </w:tc>
        <w:tc>
          <w:tcPr>
            <w:tcW w:w="51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改造生态流量泄放设施，增加生态泄流监测装置等。</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spacing w:val="2"/>
              </w:rPr>
              <w:t>10.0</w:t>
            </w:r>
          </w:p>
        </w:tc>
        <w:tc>
          <w:tcPr>
            <w:tcW w:w="834" w:type="dxa"/>
            <w:vMerge w:val="restart"/>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2" w:hRule="exact"/>
        </w:trPr>
        <w:tc>
          <w:tcPr>
            <w:tcW w:w="477" w:type="dxa"/>
            <w:vMerge w:val="continue"/>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10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p>
        </w:tc>
        <w:tc>
          <w:tcPr>
            <w:tcW w:w="51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水环境水生态修复</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lang w:val="en-US"/>
              </w:rPr>
              <w:t>3</w:t>
            </w:r>
          </w:p>
        </w:tc>
        <w:tc>
          <w:tcPr>
            <w:tcW w:w="834" w:type="dxa"/>
            <w:vMerge w:val="continue"/>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61" w:hRule="exact"/>
        </w:trPr>
        <w:tc>
          <w:tcPr>
            <w:tcW w:w="47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spacing w:val="2"/>
              </w:rPr>
              <w:t>5</w:t>
            </w:r>
          </w:p>
        </w:tc>
        <w:tc>
          <w:tcPr>
            <w:tcW w:w="101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风险应急</w:t>
            </w:r>
          </w:p>
        </w:tc>
        <w:tc>
          <w:tcPr>
            <w:tcW w:w="512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rPr>
            </w:pPr>
            <w:r>
              <w:rPr>
                <w:rFonts w:hint="eastAsia"/>
                <w:spacing w:val="2"/>
              </w:rPr>
              <w:t>危废暂存间做好防腐防渗措施，并设置相应的围堰，防止油类物质泄漏到外环境，储备吸油毡、配备事故 油收集桶。变压器区域设置围挡及收集池。</w:t>
            </w:r>
          </w:p>
        </w:tc>
        <w:tc>
          <w:tcPr>
            <w:tcW w:w="8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spacing w:val="2"/>
                <w:lang w:val="en-US"/>
              </w:rPr>
            </w:pPr>
            <w:r>
              <w:rPr>
                <w:rFonts w:hint="eastAsia"/>
                <w:spacing w:val="2"/>
                <w:lang w:val="en-US"/>
              </w:rPr>
              <w:t>5</w:t>
            </w:r>
          </w:p>
        </w:tc>
        <w:tc>
          <w:tcPr>
            <w:tcW w:w="834"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补充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0" w:hRule="exact"/>
        </w:trPr>
        <w:tc>
          <w:tcPr>
            <w:tcW w:w="6615" w:type="dxa"/>
            <w:gridSpan w:val="5"/>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rPr>
            </w:pPr>
            <w:r>
              <w:rPr>
                <w:rFonts w:hint="eastAsia"/>
                <w:spacing w:val="2"/>
              </w:rPr>
              <w:t>合计</w:t>
            </w:r>
          </w:p>
        </w:tc>
        <w:tc>
          <w:tcPr>
            <w:tcW w:w="809"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ind w:left="102"/>
              <w:rPr>
                <w:spacing w:val="2"/>
                <w:lang w:val="en-US"/>
              </w:rPr>
            </w:pPr>
            <w:r>
              <w:rPr>
                <w:rFonts w:hint="eastAsia"/>
                <w:spacing w:val="2"/>
                <w:lang w:val="en-US"/>
              </w:rPr>
              <w:t>30</w:t>
            </w:r>
          </w:p>
        </w:tc>
        <w:tc>
          <w:tcPr>
            <w:tcW w:w="834" w:type="dxa"/>
            <w:tcBorders>
              <w:top w:val="single" w:color="000000" w:sz="4" w:space="0"/>
              <w:left w:val="single" w:color="000000" w:sz="4" w:space="0"/>
              <w:tl2br w:val="nil"/>
              <w:tr2bl w:val="nil"/>
            </w:tcBorders>
            <w:vAlign w:val="center"/>
          </w:tcPr>
          <w:p>
            <w:pPr>
              <w:pStyle w:val="60"/>
              <w:pageBreakBefore w:val="0"/>
              <w:kinsoku/>
              <w:wordWrap/>
              <w:overflowPunct w:val="0"/>
              <w:topLinePunct w:val="0"/>
              <w:bidi w:val="0"/>
              <w:ind w:left="102"/>
              <w:rPr>
                <w:spacing w:val="2"/>
              </w:rPr>
            </w:pPr>
            <w:r>
              <w:rPr>
                <w:spacing w:val="2"/>
              </w:rPr>
              <w:t>/</w:t>
            </w:r>
          </w:p>
        </w:tc>
      </w:tr>
    </w:tbl>
    <w:p>
      <w:pPr>
        <w:pStyle w:val="60"/>
        <w:pageBreakBefore w:val="0"/>
        <w:kinsoku/>
        <w:wordWrap/>
        <w:overflowPunct w:val="0"/>
        <w:topLinePunct w:val="0"/>
        <w:bidi w:val="0"/>
        <w:ind w:left="102"/>
        <w:rPr>
          <w:rFonts w:eastAsiaTheme="minorEastAsia"/>
          <w:spacing w:val="2"/>
          <w:sz w:val="24"/>
          <w:lang w:val="en-US"/>
        </w:rPr>
      </w:pPr>
    </w:p>
    <w:p>
      <w:pPr>
        <w:pStyle w:val="4"/>
        <w:pageBreakBefore w:val="0"/>
        <w:kinsoku/>
        <w:wordWrap/>
        <w:topLinePunct w:val="0"/>
        <w:bidi w:val="0"/>
        <w:rPr>
          <w:rFonts w:ascii="Times New Roman" w:hAnsi="Times New Roman"/>
        </w:rPr>
      </w:pPr>
      <w:bookmarkStart w:id="200" w:name="_Toc3598"/>
      <w:bookmarkStart w:id="201" w:name="_Toc3264"/>
      <w:bookmarkStart w:id="202" w:name="_Toc32288"/>
      <w:bookmarkStart w:id="203" w:name="_Toc51"/>
      <w:bookmarkStart w:id="204" w:name="_Toc28360"/>
      <w:bookmarkStart w:id="205" w:name="_Toc9207"/>
      <w:r>
        <w:rPr>
          <w:rFonts w:ascii="Times New Roman" w:hAnsi="Times New Roman"/>
        </w:rPr>
        <w:t>7.</w:t>
      </w:r>
      <w:bookmarkEnd w:id="200"/>
      <w:bookmarkEnd w:id="201"/>
      <w:bookmarkEnd w:id="202"/>
      <w:bookmarkEnd w:id="203"/>
      <w:bookmarkEnd w:id="204"/>
      <w:r>
        <w:rPr>
          <w:rFonts w:ascii="Times New Roman" w:hAnsi="Times New Roman"/>
        </w:rPr>
        <w:t>2</w:t>
      </w:r>
      <w:r>
        <w:rPr>
          <w:rFonts w:hint="eastAsia" w:ascii="Times New Roman" w:hAnsi="Times New Roman"/>
        </w:rPr>
        <w:t>环境经济损益分析</w:t>
      </w:r>
      <w:bookmarkEnd w:id="205"/>
    </w:p>
    <w:p>
      <w:pPr>
        <w:pStyle w:val="9"/>
        <w:pageBreakBefore w:val="0"/>
        <w:kinsoku/>
        <w:wordWrap/>
        <w:overflowPunct w:val="0"/>
        <w:topLinePunct w:val="0"/>
        <w:bidi w:val="0"/>
        <w:spacing w:after="0" w:line="360" w:lineRule="auto"/>
        <w:ind w:firstLine="488" w:firstLineChars="200"/>
        <w:rPr>
          <w:spacing w:val="2"/>
          <w:sz w:val="24"/>
        </w:rPr>
      </w:pPr>
      <w:r>
        <w:rPr>
          <w:rFonts w:hint="eastAsia"/>
          <w:spacing w:val="2"/>
          <w:sz w:val="24"/>
        </w:rPr>
        <w:t>环境经济损益分析就是要对建设项目环保设施的直接和间接投入与建设项目运 行后环保投资产生的社会效益、经济效益、环保效益进行分析。然而，经济效益比 较直观，而环境效益和社会效益则很难用货币直接计算。本评价环境经济损益分析， 采用定性的方法进行简要的分析。</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7.2.1</w:t>
      </w:r>
      <w:r>
        <w:rPr>
          <w:rFonts w:hint="eastAsia" w:ascii="Times New Roman" w:hAnsi="Times New Roman" w:cs="Times New Roman"/>
          <w:bCs w:val="0"/>
        </w:rPr>
        <w:t>社会效益</w:t>
      </w:r>
    </w:p>
    <w:p>
      <w:pPr>
        <w:pageBreakBefore w:val="0"/>
        <w:kinsoku/>
        <w:wordWrap/>
        <w:topLinePunct w:val="0"/>
        <w:bidi w:val="0"/>
        <w:spacing w:line="360" w:lineRule="auto"/>
        <w:ind w:firstLine="488" w:firstLineChars="200"/>
        <w:rPr>
          <w:rFonts w:ascii="Times New Roman" w:hAnsi="Times New Roman" w:cs="Times New Roman"/>
          <w:sz w:val="24"/>
          <w:szCs w:val="24"/>
        </w:rPr>
      </w:pPr>
      <w:r>
        <w:rPr>
          <w:rFonts w:hint="eastAsia"/>
          <w:spacing w:val="2"/>
          <w:sz w:val="24"/>
        </w:rPr>
        <w:t>澧县王家厂水库电站具有很</w:t>
      </w:r>
      <w:r>
        <w:rPr>
          <w:rFonts w:hint="eastAsia"/>
          <w:spacing w:val="4"/>
          <w:sz w:val="24"/>
        </w:rPr>
        <w:t>好</w:t>
      </w:r>
      <w:r>
        <w:rPr>
          <w:rFonts w:hint="eastAsia"/>
          <w:spacing w:val="2"/>
          <w:sz w:val="24"/>
        </w:rPr>
        <w:t>的社会效益。该</w:t>
      </w:r>
      <w:r>
        <w:rPr>
          <w:rFonts w:hint="eastAsia"/>
          <w:spacing w:val="4"/>
          <w:sz w:val="24"/>
        </w:rPr>
        <w:t>电</w:t>
      </w:r>
      <w:r>
        <w:rPr>
          <w:rFonts w:hint="eastAsia"/>
          <w:spacing w:val="2"/>
          <w:sz w:val="24"/>
        </w:rPr>
        <w:t>站的建成投入</w:t>
      </w:r>
      <w:r>
        <w:rPr>
          <w:rFonts w:hint="eastAsia"/>
          <w:spacing w:val="4"/>
          <w:sz w:val="24"/>
        </w:rPr>
        <w:t>使</w:t>
      </w:r>
      <w:r>
        <w:rPr>
          <w:rFonts w:hint="eastAsia"/>
          <w:spacing w:val="2"/>
          <w:sz w:val="24"/>
        </w:rPr>
        <w:t>用，可提高区</w:t>
      </w:r>
      <w:r>
        <w:rPr>
          <w:rFonts w:hint="eastAsia"/>
          <w:sz w:val="24"/>
        </w:rPr>
        <w:t xml:space="preserve">域 </w:t>
      </w:r>
      <w:r>
        <w:rPr>
          <w:rFonts w:hint="eastAsia"/>
          <w:spacing w:val="2"/>
          <w:sz w:val="24"/>
        </w:rPr>
        <w:t>流域水资源的利</w:t>
      </w:r>
      <w:r>
        <w:rPr>
          <w:rFonts w:hint="eastAsia"/>
          <w:spacing w:val="4"/>
          <w:sz w:val="24"/>
        </w:rPr>
        <w:t>用</w:t>
      </w:r>
      <w:r>
        <w:rPr>
          <w:rFonts w:hint="eastAsia"/>
          <w:spacing w:val="2"/>
          <w:sz w:val="24"/>
        </w:rPr>
        <w:t>率，对促进当地的经济发展将</w:t>
      </w:r>
      <w:r>
        <w:rPr>
          <w:rFonts w:hint="eastAsia"/>
          <w:spacing w:val="4"/>
          <w:sz w:val="24"/>
        </w:rPr>
        <w:t>起</w:t>
      </w:r>
      <w:r>
        <w:rPr>
          <w:rFonts w:hint="eastAsia"/>
          <w:spacing w:val="2"/>
          <w:sz w:val="24"/>
        </w:rPr>
        <w:t>到积极的作用。同时工程建设</w:t>
      </w:r>
      <w:r>
        <w:rPr>
          <w:rFonts w:hint="eastAsia"/>
          <w:sz w:val="24"/>
        </w:rPr>
        <w:t>提</w:t>
      </w:r>
      <w:r>
        <w:rPr>
          <w:rFonts w:hint="eastAsia"/>
          <w:spacing w:val="2"/>
          <w:sz w:val="24"/>
        </w:rPr>
        <w:t>供了较多的就业</w:t>
      </w:r>
      <w:r>
        <w:rPr>
          <w:rFonts w:hint="eastAsia"/>
          <w:spacing w:val="4"/>
          <w:sz w:val="24"/>
        </w:rPr>
        <w:t>机</w:t>
      </w:r>
      <w:r>
        <w:rPr>
          <w:rFonts w:hint="eastAsia"/>
          <w:spacing w:val="2"/>
          <w:sz w:val="24"/>
        </w:rPr>
        <w:t>会，带动当地消费需求，有利</w:t>
      </w:r>
      <w:r>
        <w:rPr>
          <w:rFonts w:hint="eastAsia"/>
          <w:spacing w:val="4"/>
          <w:sz w:val="24"/>
        </w:rPr>
        <w:t>于</w:t>
      </w:r>
      <w:r>
        <w:rPr>
          <w:rFonts w:hint="eastAsia"/>
          <w:spacing w:val="2"/>
          <w:sz w:val="24"/>
        </w:rPr>
        <w:t>工程区经济的发展和人民生活</w:t>
      </w:r>
      <w:r>
        <w:rPr>
          <w:rFonts w:hint="eastAsia"/>
          <w:sz w:val="24"/>
        </w:rPr>
        <w:t>水平的提高。</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7.2.2</w:t>
      </w:r>
      <w:r>
        <w:rPr>
          <w:rFonts w:hint="eastAsia" w:ascii="Times New Roman" w:hAnsi="Times New Roman" w:cs="Times New Roman"/>
          <w:bCs w:val="0"/>
        </w:rPr>
        <w:t>经济效益</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本电站机组装机容量为6000</w:t>
      </w:r>
      <w:r>
        <w:rPr>
          <w:rFonts w:ascii="Times New Roman" w:hAnsi="Times New Roman" w:eastAsia="宋体" w:cs="Times New Roman"/>
          <w:kern w:val="0"/>
          <w:sz w:val="24"/>
          <w:szCs w:val="24"/>
        </w:rPr>
        <w:t xml:space="preserve"> kw</w:t>
      </w:r>
      <w:r>
        <w:rPr>
          <w:rFonts w:hint="eastAsia" w:ascii="Times New Roman" w:hAnsi="Times New Roman" w:eastAsia="宋体" w:cs="Times New Roman"/>
          <w:kern w:val="0"/>
          <w:sz w:val="24"/>
          <w:szCs w:val="24"/>
        </w:rPr>
        <w:t>，多年平均发电量为1113万</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，可适当缓解本地区的电力紧张矛盾，有利于该地区社会经济的发展。若按单位产值</w:t>
      </w:r>
      <w:r>
        <w:rPr>
          <w:rFonts w:ascii="Times New Roman" w:hAnsi="Times New Roman" w:eastAsia="宋体" w:cs="Times New Roman"/>
          <w:kern w:val="0"/>
          <w:sz w:val="24"/>
          <w:szCs w:val="24"/>
        </w:rPr>
        <w:t>0.3</w:t>
      </w:r>
      <w:r>
        <w:rPr>
          <w:rFonts w:hint="eastAsia" w:ascii="Times New Roman" w:hAnsi="Times New Roman" w:eastAsia="宋体" w:cs="Times New Roman"/>
          <w:kern w:val="0"/>
          <w:sz w:val="24"/>
          <w:szCs w:val="24"/>
        </w:rPr>
        <w:t>4元</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计，电站运行期每年的发电经济效益为378.42万元，经济效益显著</w:t>
      </w:r>
      <w:r>
        <w:rPr>
          <w:rFonts w:ascii="Times New Roman" w:hAnsi="Times New Roman" w:eastAsia="宋体" w:cs="Times New Roman"/>
          <w:kern w:val="0"/>
          <w:sz w:val="24"/>
          <w:szCs w:val="24"/>
        </w:rPr>
        <w:t>。</w:t>
      </w:r>
    </w:p>
    <w:p>
      <w:pPr>
        <w:pStyle w:val="5"/>
        <w:pageBreakBefore w:val="0"/>
        <w:numPr>
          <w:ilvl w:val="2"/>
          <w:numId w:val="0"/>
        </w:numPr>
        <w:kinsoku/>
        <w:wordWrap/>
        <w:topLinePunct w:val="0"/>
        <w:bidi w:val="0"/>
      </w:pPr>
      <w:r>
        <w:t>7.2.</w:t>
      </w:r>
      <w:r>
        <w:rPr>
          <w:rFonts w:hint="eastAsia"/>
        </w:rPr>
        <w:t>3环境效益</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澧县王家厂水库电站发电利用的能源为水能，属清洁能源开发，同发电规模相当的火电厂相比，将减少火电厂因燃煤产生的大气污染物和固体废渣。电站运行后年发电量为1113万</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，按单位耗煤</w:t>
      </w:r>
      <w:r>
        <w:rPr>
          <w:rFonts w:ascii="Times New Roman" w:hAnsi="Times New Roman" w:eastAsia="宋体" w:cs="Times New Roman"/>
          <w:kern w:val="0"/>
          <w:sz w:val="24"/>
          <w:szCs w:val="24"/>
        </w:rPr>
        <w:t xml:space="preserve">330g/kW·h </w:t>
      </w:r>
      <w:r>
        <w:rPr>
          <w:rFonts w:hint="eastAsia" w:ascii="Times New Roman" w:hAnsi="Times New Roman" w:eastAsia="宋体" w:cs="Times New Roman"/>
          <w:kern w:val="0"/>
          <w:sz w:val="24"/>
          <w:szCs w:val="24"/>
        </w:rPr>
        <w:t xml:space="preserve">计，可多节约标准煤 </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67</w:t>
      </w: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9</w:t>
      </w:r>
      <w:r>
        <w:rPr>
          <w:rFonts w:ascii="Times New Roman" w:hAnsi="Times New Roman" w:eastAsia="宋体" w:cs="Times New Roman"/>
          <w:kern w:val="0"/>
          <w:sz w:val="24"/>
          <w:szCs w:val="24"/>
        </w:rPr>
        <w:t>t/a</w:t>
      </w:r>
      <w:r>
        <w:rPr>
          <w:rFonts w:hint="eastAsia" w:ascii="Times New Roman" w:hAnsi="Times New Roman" w:eastAsia="宋体" w:cs="Times New Roman"/>
          <w:kern w:val="0"/>
          <w:sz w:val="24"/>
          <w:szCs w:val="24"/>
        </w:rPr>
        <w:t>；按工业锅炉每燃烧</w:t>
      </w:r>
      <w:r>
        <w:rPr>
          <w:rFonts w:ascii="Times New Roman" w:hAnsi="Times New Roman" w:eastAsia="宋体" w:cs="Times New Roman"/>
          <w:kern w:val="0"/>
          <w:sz w:val="24"/>
          <w:szCs w:val="24"/>
        </w:rPr>
        <w:t>1t</w:t>
      </w:r>
      <w:r>
        <w:rPr>
          <w:rFonts w:hint="eastAsia" w:ascii="Times New Roman" w:hAnsi="Times New Roman" w:eastAsia="宋体" w:cs="Times New Roman"/>
          <w:kern w:val="0"/>
          <w:sz w:val="24"/>
          <w:szCs w:val="24"/>
        </w:rPr>
        <w:t>标准煤，产生二氧化碳</w:t>
      </w:r>
      <w:r>
        <w:rPr>
          <w:rFonts w:ascii="Times New Roman" w:hAnsi="Times New Roman" w:eastAsia="宋体" w:cs="Times New Roman"/>
          <w:kern w:val="0"/>
          <w:sz w:val="24"/>
          <w:szCs w:val="24"/>
        </w:rPr>
        <w:t>2620kg</w:t>
      </w:r>
      <w:r>
        <w:rPr>
          <w:rFonts w:hint="eastAsia" w:ascii="Times New Roman" w:hAnsi="Times New Roman" w:eastAsia="宋体" w:cs="Times New Roman"/>
          <w:kern w:val="0"/>
          <w:sz w:val="24"/>
          <w:szCs w:val="24"/>
        </w:rPr>
        <w:t>，二氧化硫</w:t>
      </w:r>
      <w:r>
        <w:rPr>
          <w:rFonts w:ascii="Times New Roman" w:hAnsi="Times New Roman" w:eastAsia="宋体" w:cs="Times New Roman"/>
          <w:kern w:val="0"/>
          <w:sz w:val="24"/>
          <w:szCs w:val="24"/>
        </w:rPr>
        <w:t>8.5kg</w:t>
      </w:r>
      <w:r>
        <w:rPr>
          <w:rFonts w:hint="eastAsia" w:ascii="Times New Roman" w:hAnsi="Times New Roman" w:eastAsia="宋体" w:cs="Times New Roman"/>
          <w:kern w:val="0"/>
          <w:sz w:val="24"/>
          <w:szCs w:val="24"/>
        </w:rPr>
        <w:t>，氮氧化物</w:t>
      </w:r>
      <w:r>
        <w:rPr>
          <w:rFonts w:ascii="Times New Roman" w:hAnsi="Times New Roman" w:eastAsia="宋体" w:cs="Times New Roman"/>
          <w:kern w:val="0"/>
          <w:sz w:val="24"/>
          <w:szCs w:val="24"/>
        </w:rPr>
        <w:t>7.4kg</w:t>
      </w:r>
      <w:r>
        <w:rPr>
          <w:rFonts w:hint="eastAsia" w:ascii="Times New Roman" w:hAnsi="Times New Roman" w:eastAsia="宋体" w:cs="Times New Roman"/>
          <w:kern w:val="0"/>
          <w:sz w:val="24"/>
          <w:szCs w:val="24"/>
        </w:rPr>
        <w:t>计，则每年可减少二氧化碳</w:t>
      </w:r>
      <w:r>
        <w:rPr>
          <w:rFonts w:hint="eastAsia" w:ascii="Times New Roman" w:hAnsi="Times New Roman" w:eastAsia="宋体" w:cs="Times New Roman"/>
          <w:kern w:val="0"/>
          <w:sz w:val="24"/>
          <w:szCs w:val="24"/>
          <w:lang w:val="en-US" w:eastAsia="zh-CN"/>
        </w:rPr>
        <w:t>9623</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，二氧化硫</w:t>
      </w:r>
      <w:r>
        <w:rPr>
          <w:rFonts w:hint="eastAsia" w:ascii="Times New Roman" w:hAnsi="Times New Roman" w:eastAsia="宋体" w:cs="Times New Roman"/>
          <w:kern w:val="0"/>
          <w:sz w:val="24"/>
          <w:szCs w:val="24"/>
          <w:lang w:val="en-US" w:eastAsia="zh-CN"/>
        </w:rPr>
        <w:t>31.2</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，氮氧化物</w:t>
      </w:r>
      <w:r>
        <w:rPr>
          <w:rFonts w:hint="eastAsia" w:ascii="Times New Roman" w:hAnsi="Times New Roman" w:eastAsia="宋体" w:cs="Times New Roman"/>
          <w:kern w:val="0"/>
          <w:sz w:val="24"/>
          <w:szCs w:val="24"/>
          <w:lang w:val="en-US" w:eastAsia="zh-CN"/>
        </w:rPr>
        <w:t>27.2</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，从而可减少大量的温室气体、废渣等排放所造成的环境问题。本电站运行不仅有利于浏阳市社会经济发展，还能有效保护当地的生存环境。</w:t>
      </w:r>
    </w:p>
    <w:p>
      <w:pPr>
        <w:pageBreakBefore w:val="0"/>
        <w:kinsoku/>
        <w:wordWrap/>
        <w:topLinePunct w:val="0"/>
        <w:bidi w:val="0"/>
      </w:pPr>
      <w:bookmarkStart w:id="206" w:name="_Toc13342"/>
      <w:bookmarkStart w:id="207" w:name="_Toc1407"/>
      <w:bookmarkStart w:id="208" w:name="_Toc3842"/>
      <w:bookmarkStart w:id="209" w:name="_Toc13602"/>
      <w:bookmarkStart w:id="210" w:name="_Toc10230"/>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spacing w:line="360" w:lineRule="auto"/>
        <w:ind w:firstLine="488" w:firstLineChars="200"/>
        <w:rPr>
          <w:spacing w:val="2"/>
          <w:sz w:val="24"/>
        </w:rPr>
      </w:pPr>
    </w:p>
    <w:p>
      <w:pPr>
        <w:pageBreakBefore w:val="0"/>
        <w:kinsoku/>
        <w:wordWrap/>
        <w:topLinePunct w:val="0"/>
        <w:bidi w:val="0"/>
      </w:pPr>
    </w:p>
    <w:p>
      <w:pPr>
        <w:pStyle w:val="3"/>
        <w:pageBreakBefore w:val="0"/>
        <w:kinsoku/>
        <w:wordWrap/>
        <w:topLinePunct w:val="0"/>
        <w:bidi w:val="0"/>
        <w:spacing w:before="0" w:after="0" w:line="360" w:lineRule="auto"/>
        <w:jc w:val="center"/>
        <w:rPr>
          <w:rFonts w:ascii="Times New Roman" w:hAnsi="Times New Roman"/>
          <w:bCs w:val="0"/>
          <w:sz w:val="32"/>
        </w:rPr>
      </w:pPr>
      <w:bookmarkStart w:id="211" w:name="_Toc25027"/>
      <w:r>
        <w:rPr>
          <w:rFonts w:ascii="Times New Roman" w:hAnsi="Times New Roman"/>
          <w:bCs w:val="0"/>
          <w:sz w:val="32"/>
        </w:rPr>
        <w:t xml:space="preserve">8 </w:t>
      </w:r>
      <w:bookmarkEnd w:id="206"/>
      <w:bookmarkEnd w:id="207"/>
      <w:bookmarkEnd w:id="208"/>
      <w:bookmarkEnd w:id="209"/>
      <w:bookmarkEnd w:id="210"/>
      <w:r>
        <w:rPr>
          <w:rFonts w:hint="eastAsia" w:ascii="Times New Roman" w:hAnsi="Times New Roman"/>
          <w:bCs w:val="0"/>
          <w:sz w:val="32"/>
        </w:rPr>
        <w:t>环境管理与监测计划</w:t>
      </w:r>
      <w:bookmarkEnd w:id="211"/>
    </w:p>
    <w:p>
      <w:pPr>
        <w:pStyle w:val="4"/>
        <w:pageBreakBefore w:val="0"/>
        <w:kinsoku/>
        <w:wordWrap/>
        <w:topLinePunct w:val="0"/>
        <w:bidi w:val="0"/>
        <w:rPr>
          <w:rFonts w:ascii="Times New Roman" w:hAnsi="Times New Roman"/>
        </w:rPr>
      </w:pPr>
      <w:bookmarkStart w:id="212" w:name="_Toc25549"/>
      <w:bookmarkStart w:id="213" w:name="_Toc16067"/>
      <w:bookmarkStart w:id="214" w:name="_Toc2130"/>
      <w:bookmarkStart w:id="215" w:name="_Toc10830"/>
      <w:bookmarkStart w:id="216" w:name="_Toc20553"/>
      <w:bookmarkStart w:id="217" w:name="_Toc17359"/>
      <w:bookmarkStart w:id="218" w:name="_Toc15707"/>
      <w:r>
        <w:rPr>
          <w:rFonts w:ascii="Times New Roman" w:hAnsi="Times New Roman"/>
        </w:rPr>
        <w:t>8.1</w:t>
      </w:r>
      <w:bookmarkEnd w:id="212"/>
      <w:bookmarkEnd w:id="213"/>
      <w:bookmarkEnd w:id="214"/>
      <w:bookmarkEnd w:id="215"/>
      <w:bookmarkEnd w:id="216"/>
      <w:bookmarkEnd w:id="217"/>
      <w:r>
        <w:rPr>
          <w:rFonts w:hint="eastAsia" w:ascii="Times New Roman" w:hAnsi="Times New Roman"/>
        </w:rPr>
        <w:t>环境管理</w:t>
      </w:r>
      <w:bookmarkEnd w:id="218"/>
    </w:p>
    <w:p>
      <w:pPr>
        <w:pageBreakBefore w:val="0"/>
        <w:kinsoku/>
        <w:wordWrap/>
        <w:topLinePunct w:val="0"/>
        <w:bidi w:val="0"/>
        <w:spacing w:line="360" w:lineRule="auto"/>
        <w:ind w:firstLine="488" w:firstLineChars="200"/>
        <w:rPr>
          <w:rFonts w:ascii="Times New Roman" w:hAnsi="Times New Roman" w:eastAsia="宋体" w:cs="Times New Roman"/>
          <w:kern w:val="0"/>
          <w:sz w:val="24"/>
          <w:szCs w:val="24"/>
        </w:rPr>
      </w:pPr>
      <w:r>
        <w:rPr>
          <w:rFonts w:hint="eastAsia"/>
          <w:spacing w:val="2"/>
          <w:sz w:val="24"/>
        </w:rPr>
        <w:t>环境管</w:t>
      </w:r>
      <w:r>
        <w:rPr>
          <w:rFonts w:hint="eastAsia"/>
          <w:spacing w:val="4"/>
          <w:sz w:val="24"/>
        </w:rPr>
        <w:t>理</w:t>
      </w:r>
      <w:r>
        <w:rPr>
          <w:rFonts w:hint="eastAsia"/>
          <w:spacing w:val="2"/>
          <w:sz w:val="24"/>
        </w:rPr>
        <w:t>是工程管理的一</w:t>
      </w:r>
      <w:r>
        <w:rPr>
          <w:rFonts w:hint="eastAsia"/>
          <w:spacing w:val="4"/>
          <w:sz w:val="24"/>
        </w:rPr>
        <w:t>部</w:t>
      </w:r>
      <w:r>
        <w:rPr>
          <w:rFonts w:hint="eastAsia"/>
          <w:spacing w:val="2"/>
          <w:sz w:val="24"/>
        </w:rPr>
        <w:t>分，是工程环</w:t>
      </w:r>
      <w:r>
        <w:rPr>
          <w:rFonts w:hint="eastAsia"/>
          <w:spacing w:val="4"/>
          <w:sz w:val="24"/>
        </w:rPr>
        <w:t>境</w:t>
      </w:r>
      <w:r>
        <w:rPr>
          <w:rFonts w:hint="eastAsia"/>
          <w:spacing w:val="2"/>
          <w:sz w:val="24"/>
        </w:rPr>
        <w:t>保护工作有效</w:t>
      </w:r>
      <w:r>
        <w:rPr>
          <w:rFonts w:hint="eastAsia"/>
          <w:spacing w:val="4"/>
          <w:sz w:val="24"/>
        </w:rPr>
        <w:t>实</w:t>
      </w:r>
      <w:r>
        <w:rPr>
          <w:rFonts w:hint="eastAsia"/>
          <w:spacing w:val="2"/>
          <w:sz w:val="24"/>
        </w:rPr>
        <w:t>施的重要环节。</w:t>
      </w:r>
      <w:r>
        <w:rPr>
          <w:rFonts w:hint="eastAsia"/>
          <w:sz w:val="24"/>
        </w:rPr>
        <w:t xml:space="preserve">本 </w:t>
      </w:r>
      <w:r>
        <w:rPr>
          <w:rFonts w:hint="eastAsia"/>
          <w:spacing w:val="2"/>
          <w:sz w:val="24"/>
        </w:rPr>
        <w:t>工程环境管理目</w:t>
      </w:r>
      <w:r>
        <w:rPr>
          <w:rFonts w:hint="eastAsia"/>
          <w:spacing w:val="4"/>
          <w:sz w:val="24"/>
        </w:rPr>
        <w:t>的</w:t>
      </w:r>
      <w:r>
        <w:rPr>
          <w:rFonts w:hint="eastAsia"/>
          <w:spacing w:val="2"/>
          <w:sz w:val="24"/>
        </w:rPr>
        <w:t>在于保证工程各项环保措施能</w:t>
      </w:r>
      <w:r>
        <w:rPr>
          <w:rFonts w:hint="eastAsia"/>
          <w:spacing w:val="4"/>
          <w:sz w:val="24"/>
        </w:rPr>
        <w:t>够</w:t>
      </w:r>
      <w:r>
        <w:rPr>
          <w:rFonts w:hint="eastAsia"/>
          <w:spacing w:val="2"/>
          <w:sz w:val="24"/>
        </w:rPr>
        <w:t>顺利落实，同时减少污染事故</w:t>
      </w:r>
      <w:r>
        <w:rPr>
          <w:rFonts w:hint="eastAsia"/>
          <w:sz w:val="24"/>
        </w:rPr>
        <w:t>发 生的可能性</w:t>
      </w:r>
      <w:r>
        <w:rPr>
          <w:rFonts w:hint="eastAsia"/>
          <w:spacing w:val="-17"/>
          <w:sz w:val="24"/>
        </w:rPr>
        <w:t>，</w:t>
      </w:r>
      <w:r>
        <w:rPr>
          <w:rFonts w:hint="eastAsia"/>
          <w:sz w:val="24"/>
        </w:rPr>
        <w:t>使工程实施产生的不利环境影响得到减缓和消除</w:t>
      </w:r>
      <w:r>
        <w:rPr>
          <w:rFonts w:hint="eastAsia"/>
          <w:spacing w:val="-15"/>
          <w:sz w:val="24"/>
        </w:rPr>
        <w:t>。</w:t>
      </w:r>
      <w:r>
        <w:rPr>
          <w:rFonts w:hint="eastAsia"/>
          <w:sz w:val="24"/>
        </w:rPr>
        <w:t>以实现项目的社会、 经济和环境效益得到协调发展</w:t>
      </w:r>
      <w:r>
        <w:rPr>
          <w:rFonts w:ascii="Times New Roman" w:hAnsi="Times New Roman" w:eastAsia="宋体" w:cs="Times New Roman"/>
          <w:kern w:val="0"/>
          <w:sz w:val="24"/>
          <w:szCs w:val="24"/>
        </w:rPr>
        <w:t>。</w:t>
      </w:r>
    </w:p>
    <w:p>
      <w:pPr>
        <w:pStyle w:val="22"/>
        <w:pageBreakBefore w:val="0"/>
        <w:kinsoku/>
        <w:wordWrap/>
        <w:topLinePunct w:val="0"/>
        <w:bidi w:val="0"/>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 xml:space="preserve">.1 </w:t>
      </w:r>
      <w:r>
        <w:rPr>
          <w:rFonts w:hint="eastAsia" w:ascii="Times New Roman" w:hAnsi="Times New Roman" w:cs="Times New Roman"/>
          <w:b/>
        </w:rPr>
        <w:t>环境管理机构</w:t>
      </w:r>
    </w:p>
    <w:p>
      <w:pPr>
        <w:pStyle w:val="9"/>
        <w:pageBreakBefore w:val="0"/>
        <w:kinsoku/>
        <w:wordWrap/>
        <w:overflowPunct w:val="0"/>
        <w:topLinePunct w:val="0"/>
        <w:bidi w:val="0"/>
        <w:spacing w:after="0" w:line="360" w:lineRule="auto"/>
        <w:ind w:firstLine="488" w:firstLineChars="200"/>
        <w:rPr>
          <w:sz w:val="24"/>
        </w:rPr>
      </w:pPr>
      <w:r>
        <w:rPr>
          <w:rFonts w:hint="eastAsia"/>
          <w:spacing w:val="2"/>
          <w:sz w:val="24"/>
        </w:rPr>
        <w:t>根据《</w:t>
      </w:r>
      <w:r>
        <w:rPr>
          <w:rFonts w:hint="eastAsia"/>
          <w:spacing w:val="4"/>
          <w:sz w:val="24"/>
        </w:rPr>
        <w:t>建</w:t>
      </w:r>
      <w:r>
        <w:rPr>
          <w:rFonts w:hint="eastAsia"/>
          <w:spacing w:val="2"/>
          <w:sz w:val="24"/>
        </w:rPr>
        <w:t>设项目环境保护</w:t>
      </w:r>
      <w:r>
        <w:rPr>
          <w:rFonts w:hint="eastAsia"/>
          <w:spacing w:val="4"/>
          <w:sz w:val="24"/>
        </w:rPr>
        <w:t>设</w:t>
      </w:r>
      <w:r>
        <w:rPr>
          <w:rFonts w:hint="eastAsia"/>
          <w:spacing w:val="2"/>
          <w:sz w:val="24"/>
        </w:rPr>
        <w:t>计规定》，企业已设置环</w:t>
      </w:r>
      <w:r>
        <w:rPr>
          <w:rFonts w:hint="eastAsia"/>
          <w:spacing w:val="4"/>
          <w:sz w:val="24"/>
        </w:rPr>
        <w:t>境</w:t>
      </w:r>
      <w:r>
        <w:rPr>
          <w:rFonts w:hint="eastAsia"/>
          <w:spacing w:val="2"/>
          <w:sz w:val="24"/>
        </w:rPr>
        <w:t>保护管理机构，</w:t>
      </w:r>
      <w:r>
        <w:rPr>
          <w:rFonts w:hint="eastAsia"/>
          <w:spacing w:val="4"/>
          <w:sz w:val="24"/>
        </w:rPr>
        <w:t>负</w:t>
      </w:r>
      <w:r>
        <w:rPr>
          <w:rFonts w:hint="eastAsia"/>
          <w:spacing w:val="2"/>
          <w:sz w:val="24"/>
        </w:rPr>
        <w:t>责</w:t>
      </w:r>
      <w:r>
        <w:rPr>
          <w:rFonts w:hint="eastAsia"/>
          <w:sz w:val="24"/>
        </w:rPr>
        <w:t>组织</w:t>
      </w:r>
      <w:r>
        <w:rPr>
          <w:rFonts w:hint="eastAsia"/>
          <w:spacing w:val="-10"/>
          <w:sz w:val="24"/>
        </w:rPr>
        <w:t>、</w:t>
      </w:r>
      <w:r>
        <w:rPr>
          <w:rFonts w:hint="eastAsia"/>
          <w:sz w:val="24"/>
        </w:rPr>
        <w:t>落实</w:t>
      </w:r>
      <w:r>
        <w:rPr>
          <w:rFonts w:hint="eastAsia"/>
          <w:spacing w:val="-8"/>
          <w:sz w:val="24"/>
        </w:rPr>
        <w:t>、</w:t>
      </w:r>
      <w:r>
        <w:rPr>
          <w:rFonts w:hint="eastAsia"/>
          <w:sz w:val="24"/>
        </w:rPr>
        <w:t>监督本项目的环保工作</w:t>
      </w:r>
      <w:r>
        <w:rPr>
          <w:rFonts w:hint="eastAsia"/>
          <w:spacing w:val="-8"/>
          <w:sz w:val="24"/>
        </w:rPr>
        <w:t>。</w:t>
      </w:r>
      <w:r>
        <w:rPr>
          <w:rFonts w:hint="eastAsia"/>
          <w:sz w:val="24"/>
        </w:rPr>
        <w:t>本评价建议设立专门环保</w:t>
      </w:r>
      <w:r>
        <w:rPr>
          <w:rFonts w:hint="eastAsia"/>
          <w:spacing w:val="2"/>
          <w:sz w:val="24"/>
        </w:rPr>
        <w:t>科</w:t>
      </w:r>
      <w:r>
        <w:rPr>
          <w:rFonts w:hint="eastAsia"/>
          <w:spacing w:val="-8"/>
          <w:sz w:val="24"/>
        </w:rPr>
        <w:t>，</w:t>
      </w:r>
      <w:r>
        <w:rPr>
          <w:rFonts w:hint="eastAsia"/>
          <w:sz w:val="24"/>
        </w:rPr>
        <w:t>配备</w:t>
      </w:r>
      <w:r>
        <w:rPr>
          <w:rFonts w:hint="eastAsia"/>
          <w:spacing w:val="-60"/>
          <w:sz w:val="24"/>
        </w:rPr>
        <w:t xml:space="preserve"> </w:t>
      </w:r>
      <w:r>
        <w:rPr>
          <w:rFonts w:ascii="Times New Roman" w:hAnsi="Times New Roman" w:eastAsia="Times New Roman"/>
          <w:sz w:val="24"/>
        </w:rPr>
        <w:t>1</w:t>
      </w:r>
      <w:r>
        <w:rPr>
          <w:rFonts w:hint="eastAsia"/>
          <w:sz w:val="24"/>
        </w:rPr>
        <w:t>～</w:t>
      </w:r>
      <w:r>
        <w:rPr>
          <w:rFonts w:ascii="Times New Roman" w:hAnsi="Times New Roman" w:eastAsia="Times New Roman"/>
          <w:sz w:val="24"/>
        </w:rPr>
        <w:t xml:space="preserve">2 </w:t>
      </w:r>
      <w:r>
        <w:rPr>
          <w:rFonts w:hint="eastAsia"/>
          <w:sz w:val="24"/>
        </w:rPr>
        <w:t>名专职</w:t>
      </w:r>
      <w:r>
        <w:rPr>
          <w:rFonts w:hint="eastAsia"/>
          <w:spacing w:val="2"/>
          <w:sz w:val="24"/>
        </w:rPr>
        <w:t>人员负责具体工</w:t>
      </w:r>
      <w:r>
        <w:rPr>
          <w:rFonts w:hint="eastAsia"/>
          <w:spacing w:val="4"/>
          <w:sz w:val="24"/>
        </w:rPr>
        <w:t>作</w:t>
      </w:r>
      <w:r>
        <w:rPr>
          <w:rFonts w:hint="eastAsia"/>
          <w:spacing w:val="2"/>
          <w:sz w:val="24"/>
        </w:rPr>
        <w:t>，以保证各项污染防治设施的</w:t>
      </w:r>
      <w:r>
        <w:rPr>
          <w:rFonts w:hint="eastAsia"/>
          <w:spacing w:val="4"/>
          <w:sz w:val="24"/>
        </w:rPr>
        <w:t>正</w:t>
      </w:r>
      <w:r>
        <w:rPr>
          <w:rFonts w:hint="eastAsia"/>
          <w:spacing w:val="2"/>
          <w:sz w:val="24"/>
        </w:rPr>
        <w:t>常运行。环保专职人员应进行</w:t>
      </w:r>
      <w:r>
        <w:rPr>
          <w:rFonts w:hint="eastAsia"/>
          <w:sz w:val="24"/>
        </w:rPr>
        <w:t>环保知识岗位培训，确保熟练操作。环保科主要职责为：</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pacing w:val="-17"/>
          <w:sz w:val="24"/>
        </w:rPr>
        <w:t>）</w:t>
      </w:r>
      <w:r>
        <w:rPr>
          <w:rFonts w:hint="eastAsia"/>
          <w:sz w:val="24"/>
        </w:rPr>
        <w:t>贯彻执行国家与地方制定的有关环境保护法律与政策</w:t>
      </w:r>
      <w:r>
        <w:rPr>
          <w:rFonts w:hint="eastAsia"/>
          <w:spacing w:val="-15"/>
          <w:sz w:val="24"/>
        </w:rPr>
        <w:t>，</w:t>
      </w:r>
      <w:r>
        <w:rPr>
          <w:rFonts w:hint="eastAsia"/>
          <w:sz w:val="24"/>
        </w:rPr>
        <w:t>协调生产建设与保护环境的关系</w:t>
      </w:r>
      <w:r>
        <w:rPr>
          <w:rFonts w:hint="eastAsia"/>
          <w:spacing w:val="-17"/>
          <w:sz w:val="24"/>
        </w:rPr>
        <w:t>，</w:t>
      </w:r>
      <w:r>
        <w:rPr>
          <w:rFonts w:hint="eastAsia"/>
          <w:sz w:val="24"/>
        </w:rPr>
        <w:t>处理生产中发生的环境问题</w:t>
      </w:r>
      <w:r>
        <w:rPr>
          <w:rFonts w:hint="eastAsia"/>
          <w:spacing w:val="-15"/>
          <w:sz w:val="24"/>
        </w:rPr>
        <w:t>，</w:t>
      </w:r>
      <w:r>
        <w:rPr>
          <w:rFonts w:hint="eastAsia"/>
          <w:sz w:val="24"/>
        </w:rPr>
        <w:t>制定可操作的环保管理制度和责任制。</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z w:val="24"/>
        </w:rPr>
        <w:t>）建立各污染源档案和环保设施的运行记录。</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3</w:t>
      </w:r>
      <w:r>
        <w:rPr>
          <w:rFonts w:hint="eastAsia"/>
          <w:sz w:val="24"/>
        </w:rPr>
        <w:t>）负责监督检查环保设施。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4</w:t>
      </w:r>
      <w:r>
        <w:rPr>
          <w:rFonts w:hint="eastAsia"/>
          <w:sz w:val="24"/>
        </w:rPr>
        <w:t>）负责组织制定和实施环保设施出现故障的应急计划。</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5</w:t>
      </w:r>
      <w:r>
        <w:rPr>
          <w:rFonts w:hint="eastAsia"/>
          <w:spacing w:val="-32"/>
          <w:sz w:val="24"/>
        </w:rPr>
        <w:t>）</w:t>
      </w:r>
      <w:r>
        <w:rPr>
          <w:rFonts w:hint="eastAsia"/>
          <w:sz w:val="24"/>
        </w:rPr>
        <w:t>负责组织制定和实施日常监督检查中发现问题的纠正措施及预防潜在环境 问题发生的预防措施。</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6</w:t>
      </w:r>
      <w:r>
        <w:rPr>
          <w:rFonts w:hint="eastAsia"/>
          <w:spacing w:val="-17"/>
          <w:sz w:val="24"/>
        </w:rPr>
        <w:t>）</w:t>
      </w:r>
      <w:r>
        <w:rPr>
          <w:rFonts w:hint="eastAsia"/>
          <w:sz w:val="24"/>
        </w:rPr>
        <w:t>负责收集国内外先进的环保治理技术</w:t>
      </w:r>
      <w:r>
        <w:rPr>
          <w:rFonts w:hint="eastAsia"/>
          <w:spacing w:val="-15"/>
          <w:sz w:val="24"/>
        </w:rPr>
        <w:t>，</w:t>
      </w:r>
      <w:r>
        <w:rPr>
          <w:rFonts w:hint="eastAsia"/>
          <w:sz w:val="24"/>
        </w:rPr>
        <w:t>不断改善和完善各项污染治理工艺和技术，提高环境保护水平。</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rFonts w:ascii="Times New Roman" w:hAnsi="Times New Roman" w:eastAsia="Times New Roman"/>
          <w:sz w:val="24"/>
        </w:rPr>
        <w:t>7</w:t>
      </w:r>
      <w:r>
        <w:rPr>
          <w:rFonts w:hint="eastAsia"/>
          <w:spacing w:val="-17"/>
          <w:sz w:val="24"/>
        </w:rPr>
        <w:t>）</w:t>
      </w:r>
      <w:r>
        <w:rPr>
          <w:rFonts w:hint="eastAsia"/>
          <w:sz w:val="24"/>
        </w:rPr>
        <w:t>作好环境保护知识的宣传工作和环保技能的培训工作</w:t>
      </w:r>
      <w:r>
        <w:rPr>
          <w:rFonts w:hint="eastAsia"/>
          <w:spacing w:val="-15"/>
          <w:sz w:val="24"/>
        </w:rPr>
        <w:t>，</w:t>
      </w:r>
      <w:r>
        <w:rPr>
          <w:rFonts w:hint="eastAsia"/>
          <w:sz w:val="24"/>
        </w:rPr>
        <w:t>提高工作人员的环保意识和能力，保证各项环保措施的正常有效实施。</w:t>
      </w:r>
    </w:p>
    <w:p>
      <w:pPr>
        <w:pageBreakBefore w:val="0"/>
        <w:kinsoku/>
        <w:wordWrap/>
        <w:topLinePunct w:val="0"/>
        <w:bidi w:val="0"/>
        <w:spacing w:line="360" w:lineRule="auto"/>
        <w:ind w:firstLine="480" w:firstLineChars="200"/>
        <w:rPr>
          <w:rFonts w:ascii="Times New Roman" w:hAnsi="Times New Roman" w:eastAsia="宋体" w:cs="Times New Roman"/>
          <w:kern w:val="0"/>
          <w:sz w:val="24"/>
          <w:szCs w:val="24"/>
        </w:rPr>
      </w:pPr>
      <w:r>
        <w:rPr>
          <w:rFonts w:hint="eastAsia"/>
          <w:sz w:val="24"/>
        </w:rPr>
        <w:t>（</w:t>
      </w:r>
      <w:r>
        <w:rPr>
          <w:rFonts w:ascii="Times New Roman" w:hAnsi="Times New Roman" w:eastAsia="Times New Roman"/>
          <w:sz w:val="24"/>
        </w:rPr>
        <w:t>8</w:t>
      </w:r>
      <w:r>
        <w:rPr>
          <w:rFonts w:hint="eastAsia"/>
          <w:sz w:val="24"/>
        </w:rPr>
        <w:t>）规范厂区内各单元标志牌设置，并注明基本属性和应急措施</w:t>
      </w:r>
      <w:r>
        <w:rPr>
          <w:rFonts w:hint="eastAsia" w:ascii="Times New Roman" w:hAnsi="Times New Roman" w:eastAsia="宋体" w:cs="Times New Roman"/>
          <w:kern w:val="0"/>
          <w:sz w:val="24"/>
          <w:szCs w:val="24"/>
        </w:rPr>
        <w:t>。</w:t>
      </w:r>
    </w:p>
    <w:p>
      <w:pPr>
        <w:pStyle w:val="22"/>
        <w:pageBreakBefore w:val="0"/>
        <w:kinsoku/>
        <w:wordWrap/>
        <w:topLinePunct w:val="0"/>
        <w:bidi w:val="0"/>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环境管理制度</w:t>
      </w:r>
    </w:p>
    <w:p>
      <w:pPr>
        <w:pageBreakBefore w:val="0"/>
        <w:kinsoku/>
        <w:wordWrap/>
        <w:topLinePunct w:val="0"/>
        <w:bidi w:val="0"/>
        <w:spacing w:line="360" w:lineRule="auto"/>
        <w:ind w:firstLine="480" w:firstLineChars="200"/>
        <w:rPr>
          <w:sz w:val="24"/>
        </w:rPr>
      </w:pPr>
      <w:r>
        <w:rPr>
          <w:rFonts w:hint="eastAsia"/>
          <w:sz w:val="24"/>
        </w:rPr>
        <w:t>结合国家有关环保法律、法规，以及各级环保主管部门的规章制度、管理条例， 公司应建立相应的环保管理制度，主要内容有：</w:t>
      </w:r>
    </w:p>
    <w:p>
      <w:pPr>
        <w:pageBreakBefore w:val="0"/>
        <w:kinsoku/>
        <w:wordWrap/>
        <w:topLinePunct w:val="0"/>
        <w:bidi w:val="0"/>
        <w:spacing w:line="360" w:lineRule="auto"/>
        <w:ind w:firstLine="480" w:firstLineChars="200"/>
        <w:rPr>
          <w:sz w:val="24"/>
        </w:rPr>
      </w:pPr>
      <w:r>
        <w:rPr>
          <w:rFonts w:hint="eastAsia"/>
          <w:sz w:val="24"/>
        </w:rPr>
        <w:t>（</w:t>
      </w:r>
      <w:r>
        <w:rPr>
          <w:sz w:val="24"/>
        </w:rPr>
        <w:t>1</w:t>
      </w:r>
      <w:r>
        <w:rPr>
          <w:rFonts w:hint="eastAsia"/>
          <w:sz w:val="24"/>
        </w:rPr>
        <w:t>）建立质量管理体系。公司建立</w:t>
      </w:r>
      <w:r>
        <w:rPr>
          <w:sz w:val="24"/>
        </w:rPr>
        <w:t>ISO900</w:t>
      </w:r>
      <w:r>
        <w:rPr>
          <w:rFonts w:hint="eastAsia"/>
          <w:sz w:val="24"/>
          <w:lang w:val="en-US" w:eastAsia="zh-CN"/>
        </w:rPr>
        <w:t>1</w:t>
      </w:r>
      <w:r>
        <w:rPr>
          <w:rFonts w:hint="eastAsia"/>
          <w:sz w:val="24"/>
        </w:rPr>
        <w:t>质量管理体系，制订质量管理体系文件《项目环境管理》。</w:t>
      </w:r>
    </w:p>
    <w:p>
      <w:pPr>
        <w:pageBreakBefore w:val="0"/>
        <w:kinsoku/>
        <w:wordWrap/>
        <w:topLinePunct w:val="0"/>
        <w:bidi w:val="0"/>
        <w:spacing w:line="360" w:lineRule="auto"/>
        <w:ind w:firstLine="480" w:firstLineChars="200"/>
        <w:rPr>
          <w:sz w:val="24"/>
        </w:rPr>
      </w:pPr>
      <w:r>
        <w:rPr>
          <w:rFonts w:hint="eastAsia"/>
          <w:sz w:val="24"/>
        </w:rPr>
        <w:t>（</w:t>
      </w:r>
      <w:r>
        <w:rPr>
          <w:sz w:val="24"/>
        </w:rPr>
        <w:t>2</w:t>
      </w:r>
      <w:r>
        <w:rPr>
          <w:rFonts w:hint="eastAsia"/>
          <w:sz w:val="24"/>
        </w:rPr>
        <w:t>）严格执行</w:t>
      </w:r>
      <w:r>
        <w:rPr>
          <w:rFonts w:hint="eastAsia"/>
          <w:sz w:val="24"/>
          <w:lang w:eastAsia="zh-CN"/>
        </w:rPr>
        <w:t>“</w:t>
      </w:r>
      <w:r>
        <w:rPr>
          <w:rFonts w:hint="eastAsia"/>
          <w:sz w:val="24"/>
        </w:rPr>
        <w:t>三同时管理条例</w:t>
      </w:r>
      <w:r>
        <w:rPr>
          <w:rFonts w:hint="eastAsia"/>
          <w:sz w:val="24"/>
          <w:lang w:eastAsia="zh-CN"/>
        </w:rPr>
        <w:t>”</w:t>
      </w:r>
      <w:r>
        <w:rPr>
          <w:rFonts w:hint="eastAsia"/>
          <w:sz w:val="24"/>
        </w:rPr>
        <w:t>。在项目筹备、实施、建设阶段，严格执行建设项目环境影响评价制度，并将继续按照国家法律法规要求，严格执行</w:t>
      </w:r>
      <w:r>
        <w:rPr>
          <w:rFonts w:hint="eastAsia"/>
          <w:sz w:val="24"/>
          <w:lang w:eastAsia="zh-CN"/>
        </w:rPr>
        <w:t>“</w:t>
      </w:r>
      <w:r>
        <w:rPr>
          <w:rFonts w:hint="eastAsia"/>
          <w:sz w:val="24"/>
        </w:rPr>
        <w:t>三同时</w:t>
      </w:r>
      <w:r>
        <w:rPr>
          <w:rFonts w:hint="eastAsia"/>
          <w:sz w:val="24"/>
          <w:lang w:eastAsia="zh-CN"/>
        </w:rPr>
        <w:t>”</w:t>
      </w:r>
      <w:r>
        <w:rPr>
          <w:rFonts w:hint="eastAsia"/>
          <w:sz w:val="24"/>
        </w:rPr>
        <w:t>，确保污染处理设施能够和生产工艺</w:t>
      </w:r>
      <w:r>
        <w:rPr>
          <w:rFonts w:hint="eastAsia"/>
          <w:sz w:val="24"/>
          <w:lang w:eastAsia="zh-CN"/>
        </w:rPr>
        <w:t>“</w:t>
      </w:r>
      <w:r>
        <w:rPr>
          <w:rFonts w:hint="eastAsia"/>
          <w:sz w:val="24"/>
        </w:rPr>
        <w:t>三同时</w:t>
      </w:r>
      <w:r>
        <w:rPr>
          <w:rFonts w:hint="eastAsia"/>
          <w:sz w:val="24"/>
          <w:lang w:eastAsia="zh-CN"/>
        </w:rPr>
        <w:t>”</w:t>
      </w:r>
      <w:r>
        <w:rPr>
          <w:rFonts w:hint="eastAsia"/>
          <w:sz w:val="24"/>
        </w:rPr>
        <w:t>，和项目主体工程</w:t>
      </w:r>
      <w:r>
        <w:rPr>
          <w:rFonts w:hint="eastAsia"/>
          <w:sz w:val="24"/>
          <w:lang w:eastAsia="zh-CN"/>
        </w:rPr>
        <w:t>“</w:t>
      </w:r>
      <w:r>
        <w:rPr>
          <w:rFonts w:hint="eastAsia"/>
          <w:sz w:val="24"/>
        </w:rPr>
        <w:t>三同时</w:t>
      </w:r>
      <w:r>
        <w:rPr>
          <w:rFonts w:hint="eastAsia"/>
          <w:sz w:val="24"/>
          <w:lang w:eastAsia="zh-CN"/>
        </w:rPr>
        <w:t>”</w:t>
      </w:r>
      <w:r>
        <w:rPr>
          <w:rFonts w:hint="eastAsia"/>
          <w:sz w:val="24"/>
        </w:rPr>
        <w:t>，做到与项目生产</w:t>
      </w:r>
      <w:r>
        <w:rPr>
          <w:rFonts w:hint="eastAsia"/>
          <w:sz w:val="24"/>
          <w:lang w:eastAsia="zh-CN"/>
        </w:rPr>
        <w:t>“</w:t>
      </w:r>
      <w:r>
        <w:rPr>
          <w:rFonts w:hint="eastAsia"/>
          <w:sz w:val="24"/>
        </w:rPr>
        <w:t>三同时</w:t>
      </w:r>
      <w:r>
        <w:rPr>
          <w:rFonts w:hint="eastAsia"/>
          <w:sz w:val="24"/>
          <w:lang w:eastAsia="zh-CN"/>
        </w:rPr>
        <w:t>”</w:t>
      </w:r>
      <w:r>
        <w:rPr>
          <w:rFonts w:hint="eastAsia"/>
          <w:sz w:val="24"/>
        </w:rPr>
        <w:t>。</w:t>
      </w:r>
    </w:p>
    <w:p>
      <w:pPr>
        <w:pageBreakBefore w:val="0"/>
        <w:kinsoku/>
        <w:wordWrap/>
        <w:topLinePunct w:val="0"/>
        <w:bidi w:val="0"/>
        <w:spacing w:line="360" w:lineRule="auto"/>
        <w:ind w:firstLine="480" w:firstLineChars="200"/>
        <w:rPr>
          <w:sz w:val="24"/>
        </w:rPr>
      </w:pPr>
      <w:r>
        <w:rPr>
          <w:rFonts w:hint="eastAsia"/>
          <w:sz w:val="24"/>
        </w:rPr>
        <w:t>（</w:t>
      </w:r>
      <w:r>
        <w:rPr>
          <w:sz w:val="24"/>
        </w:rPr>
        <w:t>3</w:t>
      </w:r>
      <w:r>
        <w:rPr>
          <w:rFonts w:hint="eastAsia"/>
          <w:sz w:val="24"/>
        </w:rPr>
        <w:t>）建立报告制度。对排放的污染物实行排污许可证登记，按照当地环保主管部门的要求执行排污月报制度。</w:t>
      </w:r>
    </w:p>
    <w:p>
      <w:pPr>
        <w:pStyle w:val="22"/>
        <w:pageBreakBefore w:val="0"/>
        <w:kinsoku/>
        <w:wordWrap/>
        <w:topLinePunct w:val="0"/>
        <w:bidi w:val="0"/>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3 加强职工教育、培训</w:t>
      </w:r>
    </w:p>
    <w:p>
      <w:pPr>
        <w:pageBreakBefore w:val="0"/>
        <w:kinsoku/>
        <w:wordWrap/>
        <w:topLinePunct w:val="0"/>
        <w:bidi w:val="0"/>
        <w:spacing w:line="360" w:lineRule="auto"/>
        <w:ind w:firstLine="480" w:firstLineChars="200"/>
        <w:rPr>
          <w:sz w:val="24"/>
        </w:rPr>
      </w:pPr>
      <w:r>
        <w:rPr>
          <w:rFonts w:hint="eastAsia"/>
          <w:sz w:val="24"/>
        </w:rPr>
        <w:t>电站应加强职工的环境保护知识教育，提高职工环保意识，增加对生产污染危害的认识，明白自身在生产劳动过程中的位置和责任。加强员工的上岗培训工作，严格执行培训考核制度，不合格人员决不允许上岗操作。</w:t>
      </w:r>
    </w:p>
    <w:p>
      <w:pPr>
        <w:pStyle w:val="4"/>
        <w:pageBreakBefore w:val="0"/>
        <w:kinsoku/>
        <w:wordWrap/>
        <w:topLinePunct w:val="0"/>
        <w:bidi w:val="0"/>
        <w:rPr>
          <w:rFonts w:ascii="Times New Roman" w:hAnsi="Times New Roman"/>
        </w:rPr>
      </w:pPr>
      <w:bookmarkStart w:id="219" w:name="__RefHeading___Toc475607430"/>
      <w:bookmarkEnd w:id="219"/>
      <w:bookmarkStart w:id="220" w:name="_Toc4963"/>
      <w:bookmarkStart w:id="221" w:name="_Toc28076"/>
      <w:bookmarkStart w:id="222" w:name="_Toc6659"/>
      <w:bookmarkStart w:id="223" w:name="_Toc16803"/>
      <w:bookmarkStart w:id="224" w:name="_Toc11664"/>
      <w:bookmarkStart w:id="225" w:name="_Toc16806"/>
      <w:bookmarkStart w:id="226" w:name="_Toc25482"/>
      <w:r>
        <w:rPr>
          <w:rFonts w:ascii="Times New Roman" w:hAnsi="Times New Roman"/>
        </w:rPr>
        <w:t>8.2项</w:t>
      </w:r>
      <w:bookmarkEnd w:id="220"/>
      <w:bookmarkEnd w:id="221"/>
      <w:bookmarkEnd w:id="222"/>
      <w:bookmarkEnd w:id="223"/>
      <w:bookmarkEnd w:id="224"/>
      <w:bookmarkEnd w:id="225"/>
      <w:r>
        <w:rPr>
          <w:rFonts w:hint="eastAsia" w:ascii="Times New Roman" w:hAnsi="Times New Roman"/>
          <w:lang w:val="en-US" w:eastAsia="zh-CN"/>
        </w:rPr>
        <w:t>目</w:t>
      </w:r>
      <w:r>
        <w:rPr>
          <w:rFonts w:hint="eastAsia" w:ascii="Times New Roman" w:hAnsi="Times New Roman"/>
        </w:rPr>
        <w:t>环境监测计划</w:t>
      </w:r>
      <w:bookmarkEnd w:id="226"/>
    </w:p>
    <w:p>
      <w:pPr>
        <w:pStyle w:val="22"/>
        <w:pageBreakBefore w:val="0"/>
        <w:kinsoku/>
        <w:wordWrap/>
        <w:topLinePunct w:val="0"/>
        <w:bidi w:val="0"/>
        <w:ind w:firstLine="0" w:firstLineChars="0"/>
        <w:rPr>
          <w:rFonts w:ascii="Times New Roman" w:hAnsi="Times New Roman" w:cs="Times New Roman"/>
          <w:b/>
        </w:rPr>
      </w:pPr>
      <w:r>
        <w:rPr>
          <w:rFonts w:ascii="Times New Roman" w:hAnsi="Times New Roman" w:cs="Times New Roman"/>
          <w:b/>
        </w:rPr>
        <w:t xml:space="preserve">8.2.1 </w:t>
      </w:r>
      <w:r>
        <w:rPr>
          <w:rFonts w:hint="eastAsia" w:ascii="Times New Roman" w:hAnsi="Times New Roman" w:cs="Times New Roman"/>
          <w:b/>
        </w:rPr>
        <w:t>监测机构</w:t>
      </w:r>
    </w:p>
    <w:p>
      <w:pPr>
        <w:pStyle w:val="22"/>
        <w:pageBreakBefore w:val="0"/>
        <w:kinsoku/>
        <w:wordWrap/>
        <w:topLinePunct w:val="0"/>
        <w:bidi w:val="0"/>
        <w:ind w:firstLine="488"/>
        <w:rPr>
          <w:rFonts w:ascii="Times New Roman" w:hAnsi="Times New Roman" w:cs="Times New Roman"/>
        </w:rPr>
      </w:pPr>
      <w:r>
        <w:rPr>
          <w:rFonts w:hint="eastAsia"/>
          <w:spacing w:val="2"/>
        </w:rPr>
        <w:t>监测任</w:t>
      </w:r>
      <w:r>
        <w:rPr>
          <w:rFonts w:hint="eastAsia"/>
          <w:spacing w:val="4"/>
        </w:rPr>
        <w:t>务</w:t>
      </w:r>
      <w:r>
        <w:rPr>
          <w:rFonts w:hint="eastAsia"/>
          <w:spacing w:val="2"/>
        </w:rPr>
        <w:t>可由当地具有相</w:t>
      </w:r>
      <w:r>
        <w:rPr>
          <w:rFonts w:hint="eastAsia"/>
          <w:spacing w:val="4"/>
        </w:rPr>
        <w:t>应</w:t>
      </w:r>
      <w:r>
        <w:rPr>
          <w:rFonts w:hint="eastAsia"/>
          <w:spacing w:val="2"/>
        </w:rPr>
        <w:t>资质的第三方</w:t>
      </w:r>
      <w:r>
        <w:rPr>
          <w:rFonts w:hint="eastAsia"/>
          <w:spacing w:val="4"/>
        </w:rPr>
        <w:t>环</w:t>
      </w:r>
      <w:r>
        <w:rPr>
          <w:rFonts w:hint="eastAsia"/>
          <w:spacing w:val="2"/>
        </w:rPr>
        <w:t>境监测机构承</w:t>
      </w:r>
      <w:r>
        <w:rPr>
          <w:rFonts w:hint="eastAsia"/>
          <w:spacing w:val="4"/>
        </w:rPr>
        <w:t>担</w:t>
      </w:r>
      <w:r>
        <w:rPr>
          <w:rFonts w:hint="eastAsia"/>
          <w:spacing w:val="2"/>
        </w:rPr>
        <w:t>，由建设单位支</w:t>
      </w:r>
      <w:r>
        <w:rPr>
          <w:rFonts w:hint="eastAsia"/>
        </w:rPr>
        <w:t xml:space="preserve">付 </w:t>
      </w:r>
      <w:r>
        <w:rPr>
          <w:rFonts w:hint="eastAsia"/>
          <w:spacing w:val="2"/>
        </w:rPr>
        <w:t>监测费用。建设</w:t>
      </w:r>
      <w:r>
        <w:rPr>
          <w:rFonts w:hint="eastAsia"/>
          <w:spacing w:val="4"/>
        </w:rPr>
        <w:t>单</w:t>
      </w:r>
      <w:r>
        <w:rPr>
          <w:rFonts w:hint="eastAsia"/>
          <w:spacing w:val="2"/>
        </w:rPr>
        <w:t>位与承担工程监测的监测机构</w:t>
      </w:r>
      <w:r>
        <w:rPr>
          <w:rFonts w:hint="eastAsia"/>
          <w:spacing w:val="4"/>
        </w:rPr>
        <w:t>可</w:t>
      </w:r>
      <w:r>
        <w:rPr>
          <w:rFonts w:hint="eastAsia"/>
          <w:spacing w:val="2"/>
        </w:rPr>
        <w:t>以实行合同制管理，以合同的</w:t>
      </w:r>
      <w:r>
        <w:rPr>
          <w:rFonts w:hint="eastAsia"/>
        </w:rPr>
        <w:t>形式确定各自的权利和义务</w:t>
      </w:r>
    </w:p>
    <w:p>
      <w:pPr>
        <w:pStyle w:val="5"/>
        <w:pageBreakBefore w:val="0"/>
        <w:numPr>
          <w:ilvl w:val="2"/>
          <w:numId w:val="0"/>
        </w:numPr>
        <w:kinsoku/>
        <w:wordWrap/>
        <w:topLinePunct w:val="0"/>
        <w:bidi w:val="0"/>
        <w:rPr>
          <w:rFonts w:ascii="Times New Roman" w:hAnsi="Times New Roman" w:cs="Times New Roman"/>
          <w:bCs w:val="0"/>
          <w:szCs w:val="24"/>
        </w:rPr>
      </w:pPr>
      <w:r>
        <w:rPr>
          <w:rFonts w:ascii="Times New Roman" w:hAnsi="Times New Roman" w:cs="Times New Roman"/>
          <w:bCs w:val="0"/>
        </w:rPr>
        <w:t>8.2.2</w:t>
      </w:r>
      <w:r>
        <w:rPr>
          <w:rFonts w:hint="eastAsia" w:ascii="Times New Roman" w:hAnsi="Times New Roman" w:cs="Times New Roman"/>
          <w:bCs w:val="0"/>
        </w:rPr>
        <w:t>监测任务</w:t>
      </w:r>
    </w:p>
    <w:p>
      <w:pPr>
        <w:pStyle w:val="22"/>
        <w:pageBreakBefore w:val="0"/>
        <w:kinsoku/>
        <w:wordWrap/>
        <w:topLinePunct w:val="0"/>
        <w:bidi w:val="0"/>
        <w:spacing w:after="0"/>
        <w:ind w:firstLine="488"/>
        <w:rPr>
          <w:rFonts w:ascii="Times New Roman" w:hAnsi="Times New Roman" w:cs="Times New Roman"/>
          <w:szCs w:val="24"/>
        </w:rPr>
      </w:pPr>
      <w:r>
        <w:rPr>
          <w:rFonts w:hint="eastAsia"/>
          <w:spacing w:val="2"/>
        </w:rPr>
        <w:t>环境监</w:t>
      </w:r>
      <w:r>
        <w:rPr>
          <w:rFonts w:hint="eastAsia"/>
          <w:spacing w:val="4"/>
        </w:rPr>
        <w:t>测</w:t>
      </w:r>
      <w:r>
        <w:rPr>
          <w:rFonts w:hint="eastAsia"/>
          <w:spacing w:val="2"/>
        </w:rPr>
        <w:t>是环境管理的基</w:t>
      </w:r>
      <w:r>
        <w:rPr>
          <w:rFonts w:hint="eastAsia"/>
          <w:spacing w:val="4"/>
        </w:rPr>
        <w:t>础</w:t>
      </w:r>
      <w:r>
        <w:rPr>
          <w:rFonts w:hint="eastAsia"/>
          <w:spacing w:val="2"/>
        </w:rPr>
        <w:t>，是进行环境</w:t>
      </w:r>
      <w:r>
        <w:rPr>
          <w:rFonts w:hint="eastAsia"/>
          <w:spacing w:val="4"/>
        </w:rPr>
        <w:t>科</w:t>
      </w:r>
      <w:r>
        <w:rPr>
          <w:rFonts w:hint="eastAsia"/>
          <w:spacing w:val="2"/>
        </w:rPr>
        <w:t>学研究和污染</w:t>
      </w:r>
      <w:r>
        <w:rPr>
          <w:rFonts w:hint="eastAsia"/>
          <w:spacing w:val="4"/>
        </w:rPr>
        <w:t>防</w:t>
      </w:r>
      <w:r>
        <w:rPr>
          <w:rFonts w:hint="eastAsia"/>
          <w:spacing w:val="2"/>
        </w:rPr>
        <w:t>治的重要依据。</w:t>
      </w:r>
      <w:r>
        <w:rPr>
          <w:rFonts w:hint="eastAsia"/>
        </w:rPr>
        <w:t>本</w:t>
      </w:r>
      <w:r>
        <w:rPr>
          <w:rFonts w:hint="eastAsia"/>
          <w:spacing w:val="2"/>
        </w:rPr>
        <w:t>工程需进行水质</w:t>
      </w:r>
      <w:r>
        <w:rPr>
          <w:rFonts w:hint="eastAsia"/>
          <w:spacing w:val="4"/>
        </w:rPr>
        <w:t>监</w:t>
      </w:r>
      <w:r>
        <w:rPr>
          <w:rFonts w:hint="eastAsia"/>
          <w:spacing w:val="2"/>
        </w:rPr>
        <w:t>测、噪声监测和水土保持监测</w:t>
      </w:r>
      <w:r>
        <w:rPr>
          <w:rFonts w:hint="eastAsia"/>
          <w:spacing w:val="4"/>
        </w:rPr>
        <w:t>。</w:t>
      </w:r>
      <w:r>
        <w:rPr>
          <w:rFonts w:hint="eastAsia"/>
          <w:spacing w:val="2"/>
        </w:rPr>
        <w:t>鉴于工程已经建成投产，监测</w:t>
      </w:r>
      <w:r>
        <w:rPr>
          <w:rFonts w:hint="eastAsia"/>
        </w:rPr>
        <w:t>工作主要针对运营期</w:t>
      </w:r>
      <w:r>
        <w:rPr>
          <w:rFonts w:ascii="Times New Roman" w:hAnsi="Times New Roman" w:cs="Times New Roman"/>
          <w:szCs w:val="24"/>
        </w:rPr>
        <w:t>。</w:t>
      </w:r>
    </w:p>
    <w:p>
      <w:pPr>
        <w:pStyle w:val="5"/>
        <w:pageBreakBefore w:val="0"/>
        <w:numPr>
          <w:ilvl w:val="2"/>
          <w:numId w:val="0"/>
        </w:numPr>
        <w:kinsoku/>
        <w:wordWrap/>
        <w:topLinePunct w:val="0"/>
        <w:bidi w:val="0"/>
        <w:rPr>
          <w:rFonts w:ascii="Times New Roman" w:hAnsi="Times New Roman" w:cs="Times New Roman"/>
          <w:bCs w:val="0"/>
        </w:rPr>
      </w:pPr>
      <w:r>
        <w:rPr>
          <w:rFonts w:ascii="Times New Roman" w:hAnsi="Times New Roman" w:cs="Times New Roman"/>
          <w:bCs w:val="0"/>
        </w:rPr>
        <w:t>8.2.3</w:t>
      </w:r>
      <w:r>
        <w:rPr>
          <w:rFonts w:hint="eastAsia" w:ascii="Times New Roman" w:hAnsi="Times New Roman" w:cs="Times New Roman"/>
          <w:bCs w:val="0"/>
        </w:rPr>
        <w:t>监测内容</w:t>
      </w:r>
    </w:p>
    <w:p>
      <w:pPr>
        <w:pStyle w:val="22"/>
        <w:pageBreakBefore w:val="0"/>
        <w:kinsoku/>
        <w:wordWrap/>
        <w:topLinePunct w:val="0"/>
        <w:bidi w:val="0"/>
        <w:spacing w:after="0"/>
        <w:ind w:firstLine="488"/>
        <w:rPr>
          <w:spacing w:val="2"/>
        </w:rPr>
      </w:pPr>
      <w:r>
        <w:rPr>
          <w:rFonts w:hint="eastAsia"/>
          <w:spacing w:val="2"/>
        </w:rPr>
        <w:t>（1）水质监测</w:t>
      </w:r>
    </w:p>
    <w:p>
      <w:pPr>
        <w:pStyle w:val="22"/>
        <w:pageBreakBefore w:val="0"/>
        <w:kinsoku/>
        <w:wordWrap/>
        <w:topLinePunct w:val="0"/>
        <w:bidi w:val="0"/>
        <w:spacing w:after="0"/>
        <w:ind w:firstLine="480"/>
      </w:pPr>
      <w:r>
        <w:rPr>
          <w:rFonts w:hint="eastAsia"/>
        </w:rPr>
        <w:t>本断面设置：在坝前库区和坝址下游布设</w:t>
      </w:r>
      <w:r>
        <w:rPr>
          <w:rFonts w:hint="eastAsia"/>
          <w:spacing w:val="-60"/>
        </w:rPr>
        <w:t xml:space="preserve"> </w:t>
      </w:r>
      <w:r>
        <w:rPr>
          <w:rFonts w:ascii="Times New Roman" w:hAnsi="Times New Roman" w:eastAsia="Times New Roman"/>
        </w:rPr>
        <w:t>2</w:t>
      </w:r>
      <w:r>
        <w:rPr>
          <w:rFonts w:hint="eastAsia"/>
        </w:rPr>
        <w:t>个地表水监测断面详见表下。</w:t>
      </w:r>
    </w:p>
    <w:p>
      <w:pPr>
        <w:pageBreakBefore w:val="0"/>
        <w:tabs>
          <w:tab w:val="left" w:pos="4292"/>
        </w:tabs>
        <w:kinsoku/>
        <w:wordWrap/>
        <w:overflowPunct w:val="0"/>
        <w:topLinePunct w:val="0"/>
        <w:bidi w:val="0"/>
        <w:spacing w:before="96"/>
        <w:ind w:left="3013"/>
        <w:jc w:val="left"/>
        <w:rPr>
          <w:b/>
          <w:bCs/>
          <w:spacing w:val="2"/>
          <w:szCs w:val="21"/>
        </w:rPr>
      </w:pPr>
      <w:r>
        <w:rPr>
          <w:rFonts w:hint="eastAsia" w:ascii="宋体" w:hAnsi="宋体" w:eastAsia="宋体"/>
          <w:b/>
          <w:bCs/>
          <w:szCs w:val="21"/>
        </w:rPr>
        <w:t>表</w:t>
      </w:r>
      <w:r>
        <w:rPr>
          <w:rFonts w:hint="eastAsia" w:ascii="宋体" w:hAnsi="宋体" w:eastAsia="宋体"/>
          <w:b/>
          <w:bCs/>
          <w:spacing w:val="-60"/>
          <w:szCs w:val="21"/>
        </w:rPr>
        <w:t xml:space="preserve"> </w:t>
      </w:r>
      <w:r>
        <w:rPr>
          <w:rFonts w:ascii="Times New Roman" w:hAnsi="Times New Roman" w:eastAsia="Times New Roman"/>
          <w:b/>
          <w:bCs/>
          <w:szCs w:val="21"/>
        </w:rPr>
        <w:t>8.2</w:t>
      </w:r>
      <w:r>
        <w:rPr>
          <w:rFonts w:ascii="Times New Roman" w:hAnsi="Times New Roman" w:eastAsia="Times New Roman"/>
          <w:b/>
          <w:bCs/>
          <w:spacing w:val="-1"/>
          <w:szCs w:val="21"/>
        </w:rPr>
        <w:t>-</w:t>
      </w:r>
      <w:r>
        <w:rPr>
          <w:rFonts w:ascii="Times New Roman" w:hAnsi="Times New Roman" w:eastAsia="Times New Roman"/>
          <w:b/>
          <w:bCs/>
          <w:szCs w:val="21"/>
        </w:rPr>
        <w:t>1</w:t>
      </w:r>
      <w:r>
        <w:rPr>
          <w:rFonts w:hint="eastAsia" w:ascii="Times New Roman" w:hAnsi="Times New Roman" w:eastAsia="宋体"/>
          <w:b/>
          <w:bCs/>
          <w:szCs w:val="21"/>
        </w:rPr>
        <w:t xml:space="preserve"> </w:t>
      </w:r>
      <w:r>
        <w:rPr>
          <w:rFonts w:hint="eastAsia" w:ascii="宋体" w:hAnsi="宋体" w:eastAsia="宋体"/>
          <w:b/>
          <w:bCs/>
          <w:szCs w:val="21"/>
        </w:rPr>
        <w:t>地</w:t>
      </w:r>
      <w:r>
        <w:rPr>
          <w:rFonts w:hint="eastAsia" w:ascii="宋体" w:hAnsi="宋体" w:eastAsia="宋体"/>
          <w:b/>
          <w:bCs/>
          <w:spacing w:val="2"/>
          <w:szCs w:val="21"/>
        </w:rPr>
        <w:t>表</w:t>
      </w:r>
      <w:r>
        <w:rPr>
          <w:rFonts w:hint="eastAsia" w:ascii="宋体" w:hAnsi="宋体" w:eastAsia="宋体"/>
          <w:b/>
          <w:bCs/>
          <w:szCs w:val="21"/>
        </w:rPr>
        <w:t>水</w:t>
      </w:r>
      <w:r>
        <w:rPr>
          <w:rFonts w:hint="eastAsia" w:ascii="宋体" w:hAnsi="宋体" w:eastAsia="宋体"/>
          <w:b/>
          <w:bCs/>
          <w:spacing w:val="2"/>
          <w:szCs w:val="21"/>
        </w:rPr>
        <w:t>监</w:t>
      </w:r>
      <w:r>
        <w:rPr>
          <w:rFonts w:hint="eastAsia" w:ascii="宋体" w:hAnsi="宋体" w:eastAsia="宋体"/>
          <w:b/>
          <w:bCs/>
          <w:szCs w:val="21"/>
        </w:rPr>
        <w:t>测断面</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7"/>
        <w:gridCol w:w="3500"/>
        <w:gridCol w:w="30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1607" w:type="dxa"/>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3" w:lineRule="exact"/>
              <w:rPr>
                <w:sz w:val="24"/>
              </w:rPr>
            </w:pPr>
            <w:r>
              <w:rPr>
                <w:rFonts w:hint="eastAsia"/>
                <w:spacing w:val="-1"/>
              </w:rPr>
              <w:t>断</w:t>
            </w:r>
            <w:r>
              <w:rPr>
                <w:rFonts w:hint="eastAsia"/>
                <w:spacing w:val="2"/>
              </w:rPr>
              <w:t>面</w:t>
            </w:r>
            <w:r>
              <w:rPr>
                <w:rFonts w:hint="eastAsia"/>
                <w:spacing w:val="-1"/>
              </w:rPr>
              <w:t>编</w:t>
            </w:r>
            <w:r>
              <w:rPr>
                <w:rFonts w:hint="eastAsia"/>
              </w:rPr>
              <w:t>号</w:t>
            </w:r>
          </w:p>
        </w:tc>
        <w:tc>
          <w:tcPr>
            <w:tcW w:w="3500"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3" w:lineRule="exact"/>
              <w:ind w:right="1"/>
              <w:rPr>
                <w:sz w:val="24"/>
              </w:rPr>
            </w:pPr>
            <w:r>
              <w:rPr>
                <w:rFonts w:hint="eastAsia"/>
                <w:spacing w:val="-1"/>
              </w:rPr>
              <w:t>断</w:t>
            </w:r>
            <w:r>
              <w:rPr>
                <w:rFonts w:hint="eastAsia"/>
                <w:spacing w:val="2"/>
              </w:rPr>
              <w:t>面</w:t>
            </w:r>
            <w:r>
              <w:rPr>
                <w:rFonts w:hint="eastAsia"/>
                <w:spacing w:val="-1"/>
              </w:rPr>
              <w:t>地</w:t>
            </w:r>
            <w:r>
              <w:rPr>
                <w:rFonts w:hint="eastAsia"/>
              </w:rPr>
              <w:t>点</w:t>
            </w:r>
          </w:p>
        </w:tc>
        <w:tc>
          <w:tcPr>
            <w:tcW w:w="3011"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spacing w:line="273" w:lineRule="exact"/>
              <w:ind w:right="1049"/>
              <w:rPr>
                <w:sz w:val="24"/>
              </w:rPr>
            </w:pPr>
            <w:r>
              <w:rPr>
                <w:rFonts w:hint="eastAsia"/>
                <w:spacing w:val="-1"/>
                <w:lang w:val="en-US"/>
              </w:rPr>
              <w:t xml:space="preserve">        </w:t>
            </w:r>
            <w:r>
              <w:rPr>
                <w:rFonts w:hint="eastAsia"/>
                <w:spacing w:val="-1"/>
              </w:rPr>
              <w:t>布</w:t>
            </w:r>
            <w:r>
              <w:rPr>
                <w:rFonts w:hint="eastAsia"/>
                <w:spacing w:val="2"/>
              </w:rPr>
              <w:t>设</w:t>
            </w:r>
            <w:r>
              <w:rPr>
                <w:rFonts w:hint="eastAsia"/>
                <w:spacing w:val="-1"/>
              </w:rPr>
              <w:t>目</w:t>
            </w:r>
            <w:r>
              <w:rPr>
                <w:rFonts w:hint="eastAsia"/>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exact"/>
          <w:jc w:val="center"/>
        </w:trPr>
        <w:tc>
          <w:tcPr>
            <w:tcW w:w="160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9"/>
              <w:ind w:right="569"/>
              <w:rPr>
                <w:sz w:val="24"/>
              </w:rPr>
            </w:pPr>
            <w:r>
              <w:rPr>
                <w:rFonts w:hint="eastAsia" w:ascii="Times New Roman" w:hAnsi="Times New Roman"/>
                <w:spacing w:val="-1"/>
                <w:lang w:val="en-US"/>
              </w:rPr>
              <w:t xml:space="preserve">  </w:t>
            </w:r>
            <w:r>
              <w:rPr>
                <w:rFonts w:ascii="Times New Roman" w:hAnsi="Times New Roman" w:eastAsia="Times New Roman"/>
                <w:spacing w:val="-1"/>
              </w:rPr>
              <w:t>SW</w:t>
            </w:r>
            <w:r>
              <w:rPr>
                <w:rFonts w:ascii="Times New Roman" w:hAnsi="Times New Roman" w:eastAsia="Times New Roman"/>
              </w:rPr>
              <w:t>1</w:t>
            </w: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88" w:lineRule="exact"/>
              <w:rPr>
                <w:sz w:val="24"/>
              </w:rPr>
            </w:pPr>
            <w:r>
              <w:rPr>
                <w:rFonts w:hint="eastAsia"/>
                <w:spacing w:val="-1"/>
              </w:rPr>
              <w:t>电</w:t>
            </w:r>
            <w:r>
              <w:rPr>
                <w:rFonts w:hint="eastAsia"/>
                <w:spacing w:val="2"/>
              </w:rPr>
              <w:t>站</w:t>
            </w:r>
            <w:r>
              <w:rPr>
                <w:rFonts w:hint="eastAsia"/>
                <w:spacing w:val="-1"/>
              </w:rPr>
              <w:t>大</w:t>
            </w:r>
            <w:r>
              <w:rPr>
                <w:rFonts w:hint="eastAsia"/>
                <w:spacing w:val="2"/>
              </w:rPr>
              <w:t>坝</w:t>
            </w:r>
            <w:r>
              <w:rPr>
                <w:rFonts w:hint="eastAsia"/>
                <w:spacing w:val="-1"/>
              </w:rPr>
              <w:t>上</w:t>
            </w:r>
            <w:r>
              <w:rPr>
                <w:rFonts w:hint="eastAsia"/>
              </w:rPr>
              <w:t>游</w:t>
            </w:r>
            <w:r>
              <w:rPr>
                <w:rFonts w:hint="eastAsia"/>
                <w:spacing w:val="-69"/>
              </w:rPr>
              <w:t xml:space="preserve"> </w:t>
            </w:r>
            <w:r>
              <w:rPr>
                <w:rFonts w:ascii="Times New Roman" w:hAnsi="Times New Roman" w:eastAsia="Times New Roman"/>
                <w:spacing w:val="1"/>
              </w:rPr>
              <w:t>30</w:t>
            </w:r>
            <w:r>
              <w:rPr>
                <w:rFonts w:ascii="Times New Roman" w:hAnsi="Times New Roman" w:eastAsia="Times New Roman"/>
              </w:rPr>
              <w:t>0m</w:t>
            </w:r>
          </w:p>
        </w:tc>
        <w:tc>
          <w:tcPr>
            <w:tcW w:w="3011"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spacing w:line="272" w:lineRule="exact"/>
              <w:ind w:right="1049"/>
              <w:rPr>
                <w:sz w:val="24"/>
              </w:rPr>
            </w:pPr>
            <w:r>
              <w:rPr>
                <w:rFonts w:hint="eastAsia"/>
                <w:spacing w:val="-1"/>
                <w:lang w:val="en-US"/>
              </w:rPr>
              <w:t xml:space="preserve">        </w:t>
            </w:r>
            <w:r>
              <w:rPr>
                <w:rFonts w:hint="eastAsia"/>
                <w:spacing w:val="-1"/>
              </w:rPr>
              <w:t>对</w:t>
            </w:r>
            <w:r>
              <w:rPr>
                <w:rFonts w:hint="eastAsia"/>
                <w:spacing w:val="2"/>
              </w:rPr>
              <w:t>照</w:t>
            </w:r>
            <w:r>
              <w:rPr>
                <w:rFonts w:hint="eastAsia"/>
                <w:spacing w:val="-1"/>
              </w:rPr>
              <w:t>断</w:t>
            </w:r>
            <w:r>
              <w:rPr>
                <w:rFonts w:hint="eastAsia"/>
              </w:rPr>
              <w:t>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exact"/>
          <w:jc w:val="center"/>
        </w:trPr>
        <w:tc>
          <w:tcPr>
            <w:tcW w:w="1607" w:type="dxa"/>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7"/>
              <w:ind w:right="569"/>
              <w:rPr>
                <w:sz w:val="24"/>
              </w:rPr>
            </w:pPr>
            <w:r>
              <w:rPr>
                <w:rFonts w:hint="eastAsia" w:ascii="Times New Roman" w:hAnsi="Times New Roman"/>
                <w:spacing w:val="-1"/>
                <w:lang w:val="en-US"/>
              </w:rPr>
              <w:t xml:space="preserve">  </w:t>
            </w:r>
            <w:r>
              <w:rPr>
                <w:rFonts w:ascii="Times New Roman" w:hAnsi="Times New Roman" w:eastAsia="Times New Roman"/>
                <w:spacing w:val="-1"/>
              </w:rPr>
              <w:t>SW</w:t>
            </w:r>
            <w:r>
              <w:rPr>
                <w:rFonts w:ascii="Times New Roman" w:hAnsi="Times New Roman" w:eastAsia="Times New Roman"/>
              </w:rPr>
              <w:t>2</w:t>
            </w:r>
          </w:p>
        </w:tc>
        <w:tc>
          <w:tcPr>
            <w:tcW w:w="3500"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89" w:lineRule="exact"/>
              <w:rPr>
                <w:sz w:val="24"/>
              </w:rPr>
            </w:pPr>
            <w:r>
              <w:rPr>
                <w:rFonts w:hint="eastAsia"/>
                <w:spacing w:val="-1"/>
              </w:rPr>
              <w:t>电</w:t>
            </w:r>
            <w:r>
              <w:rPr>
                <w:rFonts w:hint="eastAsia"/>
                <w:spacing w:val="2"/>
              </w:rPr>
              <w:t>站</w:t>
            </w:r>
            <w:r>
              <w:rPr>
                <w:rFonts w:hint="eastAsia"/>
                <w:spacing w:val="-1"/>
              </w:rPr>
              <w:t>发</w:t>
            </w:r>
            <w:r>
              <w:rPr>
                <w:rFonts w:hint="eastAsia"/>
                <w:spacing w:val="2"/>
              </w:rPr>
              <w:t>电</w:t>
            </w:r>
            <w:r>
              <w:rPr>
                <w:rFonts w:hint="eastAsia"/>
                <w:spacing w:val="-1"/>
              </w:rPr>
              <w:t>尾</w:t>
            </w:r>
            <w:r>
              <w:rPr>
                <w:rFonts w:hint="eastAsia"/>
                <w:spacing w:val="2"/>
              </w:rPr>
              <w:t>水</w:t>
            </w:r>
            <w:r>
              <w:rPr>
                <w:rFonts w:hint="eastAsia"/>
                <w:spacing w:val="-1"/>
              </w:rPr>
              <w:t>排</w:t>
            </w:r>
            <w:r>
              <w:rPr>
                <w:rFonts w:hint="eastAsia"/>
                <w:spacing w:val="2"/>
              </w:rPr>
              <w:t>放口</w:t>
            </w:r>
            <w:r>
              <w:rPr>
                <w:rFonts w:hint="eastAsia"/>
                <w:spacing w:val="-1"/>
              </w:rPr>
              <w:t>下</w:t>
            </w:r>
            <w:r>
              <w:rPr>
                <w:rFonts w:hint="eastAsia"/>
              </w:rPr>
              <w:t>游</w:t>
            </w:r>
            <w:r>
              <w:rPr>
                <w:rFonts w:hint="eastAsia"/>
                <w:spacing w:val="-81"/>
              </w:rPr>
              <w:t xml:space="preserve"> </w:t>
            </w:r>
            <w:r>
              <w:rPr>
                <w:rFonts w:ascii="Times New Roman" w:hAnsi="Times New Roman" w:eastAsia="Times New Roman"/>
                <w:spacing w:val="1"/>
              </w:rPr>
              <w:t>10</w:t>
            </w:r>
            <w:r>
              <w:rPr>
                <w:rFonts w:ascii="Times New Roman" w:hAnsi="Times New Roman" w:eastAsia="Times New Roman"/>
              </w:rPr>
              <w:t>0m</w:t>
            </w:r>
          </w:p>
        </w:tc>
        <w:tc>
          <w:tcPr>
            <w:tcW w:w="3011" w:type="dxa"/>
            <w:tcBorders>
              <w:top w:val="single" w:color="000000" w:sz="4" w:space="0"/>
              <w:left w:val="single" w:color="000000" w:sz="4" w:space="0"/>
              <w:tl2br w:val="nil"/>
              <w:tr2bl w:val="nil"/>
            </w:tcBorders>
            <w:vAlign w:val="center"/>
          </w:tcPr>
          <w:p>
            <w:pPr>
              <w:pStyle w:val="60"/>
              <w:pageBreakBefore w:val="0"/>
              <w:kinsoku/>
              <w:wordWrap/>
              <w:overflowPunct w:val="0"/>
              <w:topLinePunct w:val="0"/>
              <w:bidi w:val="0"/>
              <w:spacing w:line="273" w:lineRule="exact"/>
              <w:ind w:right="1049"/>
              <w:rPr>
                <w:sz w:val="24"/>
              </w:rPr>
            </w:pPr>
            <w:r>
              <w:rPr>
                <w:rFonts w:hint="eastAsia"/>
                <w:spacing w:val="-1"/>
                <w:lang w:val="en-US"/>
              </w:rPr>
              <w:t xml:space="preserve">        </w:t>
            </w:r>
            <w:r>
              <w:rPr>
                <w:rFonts w:hint="eastAsia"/>
                <w:spacing w:val="-1"/>
              </w:rPr>
              <w:t>削</w:t>
            </w:r>
            <w:r>
              <w:rPr>
                <w:rFonts w:hint="eastAsia"/>
                <w:spacing w:val="2"/>
              </w:rPr>
              <w:t>减</w:t>
            </w:r>
            <w:r>
              <w:rPr>
                <w:rFonts w:hint="eastAsia"/>
                <w:spacing w:val="-1"/>
              </w:rPr>
              <w:t>断</w:t>
            </w:r>
            <w:r>
              <w:rPr>
                <w:rFonts w:hint="eastAsia"/>
              </w:rPr>
              <w:t>面</w:t>
            </w:r>
          </w:p>
        </w:tc>
      </w:tr>
    </w:tbl>
    <w:p>
      <w:pPr>
        <w:pStyle w:val="9"/>
        <w:pageBreakBefore w:val="0"/>
        <w:kinsoku/>
        <w:wordWrap/>
        <w:overflowPunct w:val="0"/>
        <w:topLinePunct w:val="0"/>
        <w:bidi w:val="0"/>
        <w:spacing w:line="358" w:lineRule="exact"/>
        <w:ind w:left="328" w:firstLine="480" w:firstLineChars="200"/>
        <w:rPr>
          <w:sz w:val="24"/>
        </w:rPr>
      </w:pPr>
      <w:r>
        <w:rPr>
          <w:rFonts w:hint="eastAsia"/>
          <w:position w:val="2"/>
          <w:sz w:val="24"/>
        </w:rPr>
        <w:t>监测项目</w:t>
      </w:r>
      <w:r>
        <w:rPr>
          <w:rFonts w:hint="eastAsia"/>
          <w:spacing w:val="-34"/>
          <w:position w:val="2"/>
          <w:sz w:val="24"/>
        </w:rPr>
        <w:t>：</w:t>
      </w:r>
      <w:r>
        <w:rPr>
          <w:rFonts w:hint="eastAsia"/>
          <w:position w:val="2"/>
          <w:sz w:val="24"/>
        </w:rPr>
        <w:t>根据本项目废水特点</w:t>
      </w:r>
      <w:r>
        <w:rPr>
          <w:rFonts w:hint="eastAsia"/>
          <w:spacing w:val="-34"/>
          <w:position w:val="2"/>
          <w:sz w:val="24"/>
        </w:rPr>
        <w:t>，</w:t>
      </w:r>
      <w:r>
        <w:rPr>
          <w:rFonts w:hint="eastAsia"/>
          <w:position w:val="2"/>
          <w:sz w:val="24"/>
        </w:rPr>
        <w:t>选取</w:t>
      </w:r>
      <w:r>
        <w:rPr>
          <w:rFonts w:hint="eastAsia"/>
          <w:spacing w:val="-58"/>
          <w:position w:val="2"/>
          <w:sz w:val="24"/>
        </w:rPr>
        <w:t xml:space="preserve"> </w:t>
      </w:r>
      <w:r>
        <w:rPr>
          <w:rFonts w:ascii="Times New Roman" w:hAnsi="Times New Roman" w:eastAsia="Times New Roman"/>
          <w:position w:val="2"/>
          <w:sz w:val="24"/>
        </w:rPr>
        <w:t>p</w:t>
      </w:r>
      <w:r>
        <w:rPr>
          <w:rFonts w:ascii="Times New Roman" w:hAnsi="Times New Roman" w:eastAsia="Times New Roman"/>
          <w:spacing w:val="-1"/>
          <w:position w:val="2"/>
          <w:sz w:val="24"/>
        </w:rPr>
        <w:t>H</w:t>
      </w:r>
      <w:r>
        <w:rPr>
          <w:rFonts w:hint="eastAsia"/>
          <w:spacing w:val="-32"/>
          <w:position w:val="2"/>
          <w:sz w:val="24"/>
        </w:rPr>
        <w:t>、</w:t>
      </w:r>
      <w:r>
        <w:rPr>
          <w:rFonts w:hint="eastAsia"/>
          <w:position w:val="2"/>
          <w:sz w:val="24"/>
        </w:rPr>
        <w:t>氨氮</w:t>
      </w:r>
      <w:r>
        <w:rPr>
          <w:rFonts w:hint="eastAsia"/>
          <w:spacing w:val="-34"/>
          <w:position w:val="2"/>
          <w:sz w:val="24"/>
        </w:rPr>
        <w:t>、</w:t>
      </w:r>
      <w:r>
        <w:rPr>
          <w:rFonts w:ascii="Times New Roman" w:hAnsi="Times New Roman" w:eastAsia="Times New Roman"/>
          <w:position w:val="2"/>
          <w:sz w:val="24"/>
        </w:rPr>
        <w:t>C</w:t>
      </w:r>
      <w:r>
        <w:rPr>
          <w:rFonts w:ascii="Times New Roman" w:hAnsi="Times New Roman" w:eastAsia="Times New Roman"/>
          <w:spacing w:val="-1"/>
          <w:position w:val="2"/>
          <w:sz w:val="24"/>
        </w:rPr>
        <w:t>OD</w:t>
      </w:r>
      <w:r>
        <w:rPr>
          <w:rFonts w:ascii="Times New Roman" w:hAnsi="Times New Roman" w:eastAsia="Times New Roman"/>
          <w:spacing w:val="-1"/>
          <w:sz w:val="15"/>
        </w:rPr>
        <w:t>C</w:t>
      </w:r>
      <w:r>
        <w:rPr>
          <w:rFonts w:ascii="Times New Roman" w:hAnsi="Times New Roman" w:eastAsia="Times New Roman"/>
          <w:sz w:val="15"/>
        </w:rPr>
        <w:t>r</w:t>
      </w:r>
      <w:r>
        <w:rPr>
          <w:rFonts w:hint="eastAsia"/>
          <w:spacing w:val="-34"/>
          <w:position w:val="2"/>
          <w:sz w:val="24"/>
        </w:rPr>
        <w:t>、</w:t>
      </w:r>
      <w:r>
        <w:rPr>
          <w:rFonts w:hint="eastAsia"/>
          <w:position w:val="2"/>
          <w:sz w:val="24"/>
        </w:rPr>
        <w:t>石油类</w:t>
      </w:r>
      <w:r>
        <w:rPr>
          <w:rFonts w:hint="eastAsia"/>
          <w:spacing w:val="-34"/>
          <w:position w:val="2"/>
          <w:sz w:val="24"/>
        </w:rPr>
        <w:t>、</w:t>
      </w:r>
      <w:r>
        <w:rPr>
          <w:rFonts w:ascii="Times New Roman" w:hAnsi="Times New Roman" w:eastAsia="Times New Roman"/>
          <w:spacing w:val="-2"/>
          <w:position w:val="2"/>
          <w:sz w:val="24"/>
        </w:rPr>
        <w:t>B</w:t>
      </w:r>
      <w:r>
        <w:rPr>
          <w:rFonts w:ascii="Times New Roman" w:hAnsi="Times New Roman" w:eastAsia="Times New Roman"/>
          <w:spacing w:val="-1"/>
          <w:position w:val="2"/>
          <w:sz w:val="24"/>
        </w:rPr>
        <w:t>O</w:t>
      </w:r>
      <w:r>
        <w:rPr>
          <w:rFonts w:ascii="Times New Roman" w:hAnsi="Times New Roman" w:eastAsia="Times New Roman"/>
          <w:spacing w:val="4"/>
          <w:position w:val="2"/>
          <w:sz w:val="24"/>
        </w:rPr>
        <w:t>D</w:t>
      </w:r>
      <w:r>
        <w:rPr>
          <w:rFonts w:ascii="Times New Roman" w:hAnsi="Times New Roman" w:eastAsia="Times New Roman"/>
          <w:spacing w:val="-2"/>
          <w:sz w:val="15"/>
        </w:rPr>
        <w:t>5</w:t>
      </w:r>
      <w:r>
        <w:rPr>
          <w:rFonts w:hint="eastAsia"/>
          <w:spacing w:val="-34"/>
          <w:position w:val="2"/>
          <w:sz w:val="24"/>
        </w:rPr>
        <w:t>、</w:t>
      </w:r>
      <w:r>
        <w:rPr>
          <w:rFonts w:ascii="Times New Roman" w:hAnsi="Times New Roman" w:eastAsia="Times New Roman"/>
          <w:position w:val="2"/>
          <w:sz w:val="24"/>
        </w:rPr>
        <w:t>TP</w:t>
      </w:r>
      <w:r>
        <w:rPr>
          <w:rFonts w:hint="eastAsia" w:ascii="Times New Roman" w:hAnsi="Times New Roman" w:eastAsia="宋体"/>
          <w:position w:val="2"/>
          <w:sz w:val="24"/>
        </w:rPr>
        <w:t>、</w:t>
      </w:r>
      <w:r>
        <w:rPr>
          <w:rFonts w:ascii="Times New Roman" w:hAnsi="Times New Roman" w:eastAsia="Times New Roman"/>
          <w:sz w:val="24"/>
        </w:rPr>
        <w:t>T</w:t>
      </w:r>
      <w:r>
        <w:rPr>
          <w:rFonts w:ascii="Times New Roman" w:hAnsi="Times New Roman" w:eastAsia="Times New Roman"/>
          <w:spacing w:val="-1"/>
          <w:sz w:val="24"/>
        </w:rPr>
        <w:t>N</w:t>
      </w:r>
      <w:r>
        <w:rPr>
          <w:rFonts w:hint="eastAsia"/>
          <w:sz w:val="24"/>
        </w:rPr>
        <w:t>，同时记录水温、水深、流量、流速等水文参数。</w:t>
      </w:r>
    </w:p>
    <w:p>
      <w:pPr>
        <w:pStyle w:val="9"/>
        <w:pageBreakBefore w:val="0"/>
        <w:kinsoku/>
        <w:wordWrap/>
        <w:overflowPunct w:val="0"/>
        <w:topLinePunct w:val="0"/>
        <w:bidi w:val="0"/>
        <w:spacing w:before="93" w:line="301" w:lineRule="auto"/>
        <w:ind w:left="328" w:right="328" w:firstLine="480"/>
        <w:rPr>
          <w:sz w:val="24"/>
        </w:rPr>
      </w:pPr>
      <w:r>
        <w:rPr>
          <w:rFonts w:hint="eastAsia"/>
          <w:spacing w:val="2"/>
          <w:sz w:val="24"/>
        </w:rPr>
        <w:t>监测频</w:t>
      </w:r>
      <w:r>
        <w:rPr>
          <w:rFonts w:hint="eastAsia"/>
          <w:spacing w:val="4"/>
          <w:sz w:val="24"/>
        </w:rPr>
        <w:t>次</w:t>
      </w:r>
      <w:r>
        <w:rPr>
          <w:rFonts w:hint="eastAsia"/>
          <w:spacing w:val="2"/>
          <w:sz w:val="24"/>
        </w:rPr>
        <w:t>和时间：连</w:t>
      </w:r>
      <w:r>
        <w:rPr>
          <w:rFonts w:hint="eastAsia"/>
          <w:sz w:val="24"/>
        </w:rPr>
        <w:t>续</w:t>
      </w:r>
      <w:r>
        <w:rPr>
          <w:rFonts w:hint="eastAsia"/>
          <w:spacing w:val="-58"/>
          <w:sz w:val="24"/>
        </w:rPr>
        <w:t xml:space="preserve"> </w:t>
      </w:r>
      <w:r>
        <w:rPr>
          <w:rFonts w:ascii="Times New Roman" w:hAnsi="Times New Roman" w:eastAsia="Times New Roman"/>
          <w:sz w:val="24"/>
        </w:rPr>
        <w:t>3</w:t>
      </w:r>
      <w:r>
        <w:rPr>
          <w:rFonts w:hint="eastAsia"/>
          <w:spacing w:val="2"/>
          <w:sz w:val="24"/>
        </w:rPr>
        <w:t>天进行</w:t>
      </w:r>
      <w:r>
        <w:rPr>
          <w:rFonts w:hint="eastAsia"/>
          <w:spacing w:val="4"/>
          <w:sz w:val="24"/>
        </w:rPr>
        <w:t>监</w:t>
      </w:r>
      <w:r>
        <w:rPr>
          <w:rFonts w:hint="eastAsia"/>
          <w:spacing w:val="2"/>
          <w:sz w:val="24"/>
        </w:rPr>
        <w:t>测，各断面每天</w:t>
      </w:r>
      <w:r>
        <w:rPr>
          <w:rFonts w:hint="eastAsia"/>
          <w:spacing w:val="4"/>
          <w:sz w:val="24"/>
        </w:rPr>
        <w:t>采</w:t>
      </w:r>
      <w:r>
        <w:rPr>
          <w:rFonts w:hint="eastAsia"/>
          <w:sz w:val="24"/>
        </w:rPr>
        <w:t>样</w:t>
      </w:r>
      <w:r>
        <w:rPr>
          <w:rFonts w:hint="eastAsia"/>
          <w:spacing w:val="-58"/>
          <w:sz w:val="24"/>
        </w:rPr>
        <w:t xml:space="preserve"> </w:t>
      </w:r>
      <w:r>
        <w:rPr>
          <w:rFonts w:ascii="Times New Roman" w:hAnsi="Times New Roman" w:eastAsia="Times New Roman"/>
          <w:sz w:val="24"/>
        </w:rPr>
        <w:t>1</w:t>
      </w:r>
      <w:r>
        <w:rPr>
          <w:rFonts w:hint="eastAsia"/>
          <w:spacing w:val="2"/>
          <w:sz w:val="24"/>
        </w:rPr>
        <w:t>次，采</w:t>
      </w:r>
      <w:r>
        <w:rPr>
          <w:rFonts w:hint="eastAsia"/>
          <w:spacing w:val="4"/>
          <w:sz w:val="24"/>
        </w:rPr>
        <w:t>样</w:t>
      </w:r>
      <w:r>
        <w:rPr>
          <w:rFonts w:hint="eastAsia"/>
          <w:spacing w:val="2"/>
          <w:sz w:val="24"/>
        </w:rPr>
        <w:t>方法按国</w:t>
      </w:r>
      <w:r>
        <w:rPr>
          <w:rFonts w:hint="eastAsia"/>
          <w:sz w:val="24"/>
        </w:rPr>
        <w:t>家 环保局颁布的《环境监测技术规范》的要求进行。</w:t>
      </w:r>
    </w:p>
    <w:p>
      <w:pPr>
        <w:pStyle w:val="22"/>
        <w:pageBreakBefore w:val="0"/>
        <w:kinsoku/>
        <w:wordWrap/>
        <w:topLinePunct w:val="0"/>
        <w:bidi w:val="0"/>
        <w:spacing w:after="0"/>
        <w:ind w:firstLine="976" w:firstLineChars="400"/>
      </w:pPr>
      <w:r>
        <w:rPr>
          <w:rFonts w:hint="eastAsia"/>
          <w:spacing w:val="2"/>
        </w:rPr>
        <w:t>2、噪</w:t>
      </w:r>
      <w:r>
        <w:rPr>
          <w:rFonts w:hint="eastAsia"/>
        </w:rPr>
        <w:t>声</w:t>
      </w:r>
      <w:r>
        <w:rPr>
          <w:rFonts w:hint="eastAsia"/>
          <w:spacing w:val="2"/>
        </w:rPr>
        <w:t>监</w:t>
      </w:r>
      <w:r>
        <w:rPr>
          <w:rFonts w:hint="eastAsia"/>
        </w:rPr>
        <w:t>测 监测布点：项目噪声监测点见下表。</w:t>
      </w:r>
    </w:p>
    <w:p>
      <w:pPr>
        <w:pStyle w:val="22"/>
        <w:pageBreakBefore w:val="0"/>
        <w:kinsoku/>
        <w:wordWrap/>
        <w:topLinePunct w:val="0"/>
        <w:bidi w:val="0"/>
        <w:spacing w:after="0"/>
        <w:ind w:firstLine="0" w:firstLineChars="0"/>
        <w:jc w:val="center"/>
        <w:rPr>
          <w:rFonts w:ascii="宋体" w:hAnsi="宋体" w:eastAsia="宋体"/>
          <w:sz w:val="21"/>
        </w:rPr>
      </w:pPr>
      <w:r>
        <w:rPr>
          <w:rFonts w:hint="eastAsia" w:ascii="宋体" w:hAnsi="宋体" w:eastAsia="宋体"/>
          <w:b/>
          <w:bCs/>
          <w:spacing w:val="-1"/>
          <w:sz w:val="21"/>
        </w:rPr>
        <w:t>表</w:t>
      </w:r>
      <w:r>
        <w:rPr>
          <w:rFonts w:ascii="Times New Roman" w:hAnsi="Times New Roman" w:eastAsia="Times New Roman"/>
          <w:b/>
          <w:bCs/>
          <w:spacing w:val="1"/>
          <w:sz w:val="21"/>
        </w:rPr>
        <w:t>8</w:t>
      </w:r>
      <w:r>
        <w:rPr>
          <w:rFonts w:ascii="Times New Roman" w:hAnsi="Times New Roman" w:eastAsia="Times New Roman"/>
          <w:b/>
          <w:bCs/>
          <w:sz w:val="21"/>
        </w:rPr>
        <w:t>.</w:t>
      </w:r>
      <w:r>
        <w:rPr>
          <w:rFonts w:ascii="Times New Roman" w:hAnsi="Times New Roman" w:eastAsia="Times New Roman"/>
          <w:b/>
          <w:bCs/>
          <w:spacing w:val="1"/>
          <w:sz w:val="21"/>
        </w:rPr>
        <w:t>2</w:t>
      </w:r>
      <w:r>
        <w:rPr>
          <w:rFonts w:ascii="Times New Roman" w:hAnsi="Times New Roman" w:eastAsia="Times New Roman"/>
          <w:b/>
          <w:bCs/>
          <w:sz w:val="21"/>
        </w:rPr>
        <w:t xml:space="preserve">-2  </w:t>
      </w:r>
      <w:r>
        <w:rPr>
          <w:rFonts w:ascii="Times New Roman" w:hAnsi="Times New Roman" w:eastAsia="Times New Roman"/>
          <w:b/>
          <w:bCs/>
          <w:spacing w:val="30"/>
          <w:sz w:val="21"/>
        </w:rPr>
        <w:t xml:space="preserve"> </w:t>
      </w:r>
      <w:r>
        <w:rPr>
          <w:rFonts w:hint="eastAsia" w:ascii="宋体" w:hAnsi="宋体" w:eastAsia="宋体"/>
          <w:b/>
          <w:bCs/>
          <w:spacing w:val="2"/>
          <w:sz w:val="21"/>
        </w:rPr>
        <w:t>噪声监</w:t>
      </w:r>
      <w:r>
        <w:rPr>
          <w:rFonts w:hint="eastAsia" w:ascii="宋体" w:hAnsi="宋体" w:eastAsia="宋体"/>
          <w:b/>
          <w:bCs/>
          <w:spacing w:val="-1"/>
          <w:sz w:val="21"/>
        </w:rPr>
        <w:t>测</w:t>
      </w:r>
      <w:r>
        <w:rPr>
          <w:rFonts w:hint="eastAsia" w:ascii="宋体" w:hAnsi="宋体" w:eastAsia="宋体"/>
          <w:b/>
          <w:bCs/>
          <w:spacing w:val="2"/>
          <w:sz w:val="21"/>
        </w:rPr>
        <w:t>点位</w:t>
      </w:r>
      <w:r>
        <w:rPr>
          <w:rFonts w:hint="eastAsia" w:ascii="宋体" w:hAnsi="宋体" w:eastAsia="宋体"/>
          <w:b/>
          <w:bCs/>
          <w:sz w:val="21"/>
        </w:rPr>
        <w:t>置</w:t>
      </w:r>
    </w:p>
    <w:tbl>
      <w:tblPr>
        <w:tblStyle w:val="23"/>
        <w:tblW w:w="8278" w:type="dxa"/>
        <w:tblInd w:w="124"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96"/>
        <w:gridCol w:w="732"/>
        <w:gridCol w:w="707"/>
        <w:gridCol w:w="1677"/>
        <w:gridCol w:w="1663"/>
        <w:gridCol w:w="1440"/>
        <w:gridCol w:w="14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51" w:hRule="exact"/>
        </w:trPr>
        <w:tc>
          <w:tcPr>
            <w:tcW w:w="596" w:type="dxa"/>
            <w:vMerge w:val="restart"/>
            <w:tcBorders>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点位布置</w:t>
            </w:r>
          </w:p>
        </w:tc>
        <w:tc>
          <w:tcPr>
            <w:tcW w:w="732"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编号</w:t>
            </w:r>
          </w:p>
        </w:tc>
        <w:tc>
          <w:tcPr>
            <w:tcW w:w="2384" w:type="dxa"/>
            <w:gridSpan w:val="2"/>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点位名称</w:t>
            </w:r>
          </w:p>
        </w:tc>
        <w:tc>
          <w:tcPr>
            <w:tcW w:w="1663"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与厂界方位距离</w:t>
            </w:r>
          </w:p>
        </w:tc>
        <w:tc>
          <w:tcPr>
            <w:tcW w:w="1440" w:type="dxa"/>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监测因子</w:t>
            </w:r>
          </w:p>
        </w:tc>
        <w:tc>
          <w:tcPr>
            <w:tcW w:w="1463" w:type="dxa"/>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频次与时间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1" w:hRule="exact"/>
        </w:trPr>
        <w:tc>
          <w:tcPr>
            <w:tcW w:w="596" w:type="dxa"/>
            <w:vMerge w:val="continue"/>
            <w:tcBorders>
              <w:top w:val="single" w:color="000000" w:sz="10"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spacing w:val="-1"/>
              </w:rPr>
              <w:t>N1</w:t>
            </w:r>
          </w:p>
        </w:tc>
        <w:tc>
          <w:tcPr>
            <w:tcW w:w="707" w:type="dxa"/>
            <w:vMerge w:val="restart"/>
            <w:tcBorders>
              <w:top w:val="single" w:color="000000" w:sz="4" w:space="0"/>
              <w:left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p>
          <w:p>
            <w:pPr>
              <w:pStyle w:val="60"/>
              <w:pageBreakBefore w:val="0"/>
              <w:kinsoku/>
              <w:wordWrap/>
              <w:overflowPunct w:val="0"/>
              <w:topLinePunct w:val="0"/>
              <w:bidi w:val="0"/>
              <w:spacing w:line="274" w:lineRule="exact"/>
              <w:rPr>
                <w:spacing w:val="-1"/>
              </w:rPr>
            </w:pPr>
            <w:r>
              <w:rPr>
                <w:rFonts w:hint="eastAsia"/>
                <w:spacing w:val="-1"/>
              </w:rPr>
              <w:t>厂界 外</w:t>
            </w: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ind w:firstLine="416" w:firstLineChars="200"/>
              <w:jc w:val="both"/>
              <w:rPr>
                <w:spacing w:val="-1"/>
              </w:rPr>
            </w:pPr>
            <w:r>
              <w:rPr>
                <w:rFonts w:hint="eastAsia"/>
                <w:spacing w:val="-1"/>
              </w:rPr>
              <w:t>东侧</w:t>
            </w:r>
          </w:p>
        </w:tc>
        <w:tc>
          <w:tcPr>
            <w:tcW w:w="16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8"/>
              <w:rPr>
                <w:rFonts w:ascii="Times New Roman" w:hAnsi="Times New Roman" w:eastAsia="Times New Roman"/>
              </w:rPr>
            </w:pPr>
            <w:r>
              <w:rPr>
                <w:rFonts w:ascii="Times New Roman" w:hAnsi="Times New Roman" w:eastAsia="Times New Roman"/>
              </w:rPr>
              <w:t>E  1m</w:t>
            </w:r>
          </w:p>
        </w:tc>
        <w:tc>
          <w:tcPr>
            <w:tcW w:w="1440" w:type="dxa"/>
            <w:vMerge w:val="restart"/>
            <w:tcBorders>
              <w:top w:val="single" w:color="000000" w:sz="4" w:space="0"/>
              <w:left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 xml:space="preserve">昼、夜间等效 连续 </w:t>
            </w:r>
            <w:r>
              <w:rPr>
                <w:spacing w:val="-1"/>
              </w:rPr>
              <w:t xml:space="preserve">A </w:t>
            </w:r>
            <w:r>
              <w:rPr>
                <w:rFonts w:hint="eastAsia"/>
                <w:spacing w:val="-1"/>
              </w:rPr>
              <w:t>声级</w:t>
            </w:r>
          </w:p>
        </w:tc>
        <w:tc>
          <w:tcPr>
            <w:tcW w:w="1463" w:type="dxa"/>
            <w:vMerge w:val="restart"/>
            <w:tcBorders>
              <w:top w:val="single" w:color="000000" w:sz="4" w:space="0"/>
              <w:left w:val="single" w:color="000000" w:sz="4" w:space="0"/>
              <w:bottom w:val="single" w:color="000000" w:sz="10" w:space="0"/>
              <w:tl2br w:val="nil"/>
              <w:tr2bl w:val="nil"/>
            </w:tcBorders>
            <w:vAlign w:val="center"/>
          </w:tcPr>
          <w:p>
            <w:pPr>
              <w:pStyle w:val="60"/>
              <w:pageBreakBefore w:val="0"/>
              <w:kinsoku/>
              <w:wordWrap/>
              <w:overflowPunct w:val="0"/>
              <w:topLinePunct w:val="0"/>
              <w:bidi w:val="0"/>
              <w:spacing w:line="274" w:lineRule="exact"/>
              <w:rPr>
                <w:spacing w:val="-1"/>
              </w:rPr>
            </w:pPr>
            <w:r>
              <w:rPr>
                <w:rFonts w:hint="eastAsia"/>
                <w:spacing w:val="-1"/>
              </w:rPr>
              <w:t xml:space="preserve">连续测 </w:t>
            </w:r>
            <w:r>
              <w:rPr>
                <w:spacing w:val="-1"/>
              </w:rPr>
              <w:t>2</w:t>
            </w:r>
            <w:r>
              <w:rPr>
                <w:rFonts w:hint="eastAsia"/>
                <w:spacing w:val="-1"/>
              </w:rPr>
              <w:t>天、每 天昼、夜各测一 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1" w:hRule="exact"/>
        </w:trPr>
        <w:tc>
          <w:tcPr>
            <w:tcW w:w="596" w:type="dxa"/>
            <w:vMerge w:val="continue"/>
            <w:tcBorders>
              <w:top w:val="single" w:color="000000" w:sz="10"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line="205" w:lineRule="auto"/>
              <w:ind w:left="102" w:right="94"/>
              <w:rPr>
                <w:sz w:val="24"/>
              </w:rPr>
            </w:pP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spacing w:val="-1"/>
              </w:rPr>
              <w:t>N2</w:t>
            </w:r>
          </w:p>
        </w:tc>
        <w:tc>
          <w:tcPr>
            <w:tcW w:w="707" w:type="dxa"/>
            <w:vMerge w:val="continue"/>
            <w:tcBorders>
              <w:top w:val="single" w:color="000000" w:sz="4" w:space="0"/>
              <w:left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before="45"/>
              <w:ind w:left="293" w:right="294"/>
              <w:rPr>
                <w:sz w:val="24"/>
              </w:rPr>
            </w:pP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ind w:right="652"/>
              <w:rPr>
                <w:sz w:val="24"/>
              </w:rPr>
            </w:pPr>
            <w:r>
              <w:rPr>
                <w:rFonts w:hint="eastAsia"/>
                <w:spacing w:val="-1"/>
                <w:lang w:val="en-US"/>
              </w:rPr>
              <w:t xml:space="preserve">    </w:t>
            </w:r>
            <w:r>
              <w:rPr>
                <w:rFonts w:hint="eastAsia"/>
                <w:spacing w:val="-1"/>
              </w:rPr>
              <w:t>西</w:t>
            </w:r>
            <w:r>
              <w:rPr>
                <w:rFonts w:hint="eastAsia"/>
              </w:rPr>
              <w:t>侧</w:t>
            </w:r>
          </w:p>
        </w:tc>
        <w:tc>
          <w:tcPr>
            <w:tcW w:w="16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8"/>
              <w:rPr>
                <w:rFonts w:ascii="Times New Roman" w:hAnsi="Times New Roman" w:eastAsia="Times New Roman"/>
              </w:rPr>
            </w:pPr>
            <w:r>
              <w:rPr>
                <w:rFonts w:ascii="Times New Roman" w:hAnsi="Times New Roman" w:eastAsia="Times New Roman"/>
              </w:rPr>
              <w:t>W  1m</w:t>
            </w:r>
          </w:p>
        </w:tc>
        <w:tc>
          <w:tcPr>
            <w:tcW w:w="1440" w:type="dxa"/>
            <w:vMerge w:val="continue"/>
            <w:tcBorders>
              <w:top w:val="single" w:color="000000" w:sz="4" w:space="0"/>
              <w:left w:val="single" w:color="000000" w:sz="4" w:space="0"/>
              <w:bottom w:val="single" w:color="000000" w:sz="10" w:space="0"/>
              <w:right w:val="single" w:color="000000" w:sz="4" w:space="0"/>
              <w:tl2br w:val="nil"/>
              <w:tr2bl w:val="nil"/>
            </w:tcBorders>
          </w:tcPr>
          <w:p>
            <w:pPr>
              <w:pStyle w:val="60"/>
              <w:pageBreakBefore w:val="0"/>
              <w:kinsoku/>
              <w:wordWrap/>
              <w:overflowPunct w:val="0"/>
              <w:topLinePunct w:val="0"/>
              <w:bidi w:val="0"/>
              <w:spacing w:before="48"/>
              <w:ind w:left="565"/>
              <w:rPr>
                <w:sz w:val="24"/>
              </w:rPr>
            </w:pPr>
          </w:p>
        </w:tc>
        <w:tc>
          <w:tcPr>
            <w:tcW w:w="1463" w:type="dxa"/>
            <w:vMerge w:val="continue"/>
            <w:tcBorders>
              <w:top w:val="single" w:color="000000" w:sz="4" w:space="0"/>
              <w:left w:val="single" w:color="000000" w:sz="4" w:space="0"/>
              <w:bottom w:val="single" w:color="000000" w:sz="10" w:space="0"/>
              <w:tl2br w:val="nil"/>
              <w:tr2bl w:val="nil"/>
            </w:tcBorders>
          </w:tcPr>
          <w:p>
            <w:pPr>
              <w:pStyle w:val="60"/>
              <w:pageBreakBefore w:val="0"/>
              <w:kinsoku/>
              <w:wordWrap/>
              <w:overflowPunct w:val="0"/>
              <w:topLinePunct w:val="0"/>
              <w:bidi w:val="0"/>
              <w:spacing w:before="48"/>
              <w:ind w:left="565"/>
              <w:rPr>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1" w:hRule="exact"/>
        </w:trPr>
        <w:tc>
          <w:tcPr>
            <w:tcW w:w="596" w:type="dxa"/>
            <w:vMerge w:val="continue"/>
            <w:tcBorders>
              <w:top w:val="single" w:color="000000" w:sz="10"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before="48"/>
              <w:ind w:left="565"/>
              <w:rPr>
                <w:sz w:val="24"/>
              </w:rPr>
            </w:pPr>
          </w:p>
        </w:tc>
        <w:tc>
          <w:tcPr>
            <w:tcW w:w="7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spacing w:val="-1"/>
              </w:rPr>
              <w:t>N3</w:t>
            </w:r>
          </w:p>
        </w:tc>
        <w:tc>
          <w:tcPr>
            <w:tcW w:w="707" w:type="dxa"/>
            <w:vMerge w:val="continue"/>
            <w:tcBorders>
              <w:top w:val="single" w:color="000000" w:sz="4" w:space="0"/>
              <w:left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spacing w:before="45"/>
              <w:ind w:left="293" w:right="294"/>
              <w:rPr>
                <w:sz w:val="24"/>
              </w:rPr>
            </w:pPr>
          </w:p>
        </w:tc>
        <w:tc>
          <w:tcPr>
            <w:tcW w:w="167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2" w:lineRule="exact"/>
              <w:ind w:right="652"/>
              <w:rPr>
                <w:sz w:val="24"/>
              </w:rPr>
            </w:pPr>
            <w:r>
              <w:rPr>
                <w:rFonts w:hint="eastAsia"/>
                <w:spacing w:val="-1"/>
                <w:lang w:val="en-US"/>
              </w:rPr>
              <w:t xml:space="preserve">   </w:t>
            </w:r>
            <w:r>
              <w:rPr>
                <w:rFonts w:hint="eastAsia"/>
                <w:spacing w:val="-1"/>
              </w:rPr>
              <w:t>南</w:t>
            </w:r>
            <w:r>
              <w:rPr>
                <w:rFonts w:hint="eastAsia"/>
              </w:rPr>
              <w:t>侧</w:t>
            </w:r>
          </w:p>
        </w:tc>
        <w:tc>
          <w:tcPr>
            <w:tcW w:w="166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8"/>
              <w:rPr>
                <w:rFonts w:ascii="Times New Roman" w:hAnsi="Times New Roman" w:eastAsia="Times New Roman"/>
              </w:rPr>
            </w:pPr>
            <w:r>
              <w:rPr>
                <w:rFonts w:ascii="Times New Roman" w:hAnsi="Times New Roman" w:eastAsia="Times New Roman"/>
              </w:rPr>
              <w:t>S  1m</w:t>
            </w:r>
          </w:p>
        </w:tc>
        <w:tc>
          <w:tcPr>
            <w:tcW w:w="1440" w:type="dxa"/>
            <w:vMerge w:val="continue"/>
            <w:tcBorders>
              <w:top w:val="single" w:color="000000" w:sz="4" w:space="0"/>
              <w:left w:val="single" w:color="000000" w:sz="4" w:space="0"/>
              <w:bottom w:val="single" w:color="000000" w:sz="10" w:space="0"/>
              <w:right w:val="single" w:color="000000" w:sz="4" w:space="0"/>
              <w:tl2br w:val="nil"/>
              <w:tr2bl w:val="nil"/>
            </w:tcBorders>
          </w:tcPr>
          <w:p>
            <w:pPr>
              <w:pStyle w:val="60"/>
              <w:pageBreakBefore w:val="0"/>
              <w:kinsoku/>
              <w:wordWrap/>
              <w:overflowPunct w:val="0"/>
              <w:topLinePunct w:val="0"/>
              <w:bidi w:val="0"/>
              <w:spacing w:before="48"/>
              <w:rPr>
                <w:sz w:val="24"/>
              </w:rPr>
            </w:pPr>
          </w:p>
        </w:tc>
        <w:tc>
          <w:tcPr>
            <w:tcW w:w="1463" w:type="dxa"/>
            <w:vMerge w:val="continue"/>
            <w:tcBorders>
              <w:top w:val="single" w:color="000000" w:sz="4" w:space="0"/>
              <w:left w:val="single" w:color="000000" w:sz="4" w:space="0"/>
              <w:bottom w:val="single" w:color="000000" w:sz="10" w:space="0"/>
              <w:tl2br w:val="nil"/>
              <w:tr2bl w:val="nil"/>
            </w:tcBorders>
          </w:tcPr>
          <w:p>
            <w:pPr>
              <w:pStyle w:val="60"/>
              <w:pageBreakBefore w:val="0"/>
              <w:kinsoku/>
              <w:wordWrap/>
              <w:overflowPunct w:val="0"/>
              <w:topLinePunct w:val="0"/>
              <w:bidi w:val="0"/>
              <w:spacing w:before="48"/>
              <w:rPr>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4" w:hRule="exact"/>
        </w:trPr>
        <w:tc>
          <w:tcPr>
            <w:tcW w:w="596" w:type="dxa"/>
            <w:vMerge w:val="continue"/>
            <w:tcBorders>
              <w:top w:val="single" w:color="000000" w:sz="10" w:space="0"/>
              <w:right w:val="single" w:color="000000" w:sz="4" w:space="0"/>
              <w:tl2br w:val="nil"/>
              <w:tr2bl w:val="nil"/>
            </w:tcBorders>
            <w:vAlign w:val="center"/>
          </w:tcPr>
          <w:p>
            <w:pPr>
              <w:pStyle w:val="60"/>
              <w:pageBreakBefore w:val="0"/>
              <w:kinsoku/>
              <w:wordWrap/>
              <w:overflowPunct w:val="0"/>
              <w:topLinePunct w:val="0"/>
              <w:bidi w:val="0"/>
              <w:spacing w:before="48"/>
              <w:rPr>
                <w:sz w:val="24"/>
              </w:rPr>
            </w:pPr>
          </w:p>
        </w:tc>
        <w:tc>
          <w:tcPr>
            <w:tcW w:w="732"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4" w:lineRule="exact"/>
              <w:rPr>
                <w:spacing w:val="-1"/>
              </w:rPr>
            </w:pPr>
            <w:r>
              <w:rPr>
                <w:spacing w:val="-1"/>
              </w:rPr>
              <w:t>N4</w:t>
            </w:r>
          </w:p>
        </w:tc>
        <w:tc>
          <w:tcPr>
            <w:tcW w:w="707" w:type="dxa"/>
            <w:vMerge w:val="continue"/>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5"/>
              <w:ind w:left="293" w:right="294"/>
              <w:rPr>
                <w:sz w:val="24"/>
              </w:rPr>
            </w:pPr>
          </w:p>
        </w:tc>
        <w:tc>
          <w:tcPr>
            <w:tcW w:w="1677"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line="272" w:lineRule="exact"/>
              <w:ind w:right="652"/>
              <w:rPr>
                <w:sz w:val="24"/>
              </w:rPr>
            </w:pPr>
            <w:r>
              <w:rPr>
                <w:rFonts w:hint="eastAsia"/>
                <w:spacing w:val="-1"/>
                <w:lang w:val="en-US"/>
              </w:rPr>
              <w:t xml:space="preserve">   </w:t>
            </w:r>
            <w:r>
              <w:rPr>
                <w:rFonts w:hint="eastAsia"/>
                <w:spacing w:val="-1"/>
              </w:rPr>
              <w:t>北</w:t>
            </w:r>
            <w:r>
              <w:rPr>
                <w:rFonts w:hint="eastAsia"/>
              </w:rPr>
              <w:t>侧</w:t>
            </w:r>
          </w:p>
        </w:tc>
        <w:tc>
          <w:tcPr>
            <w:tcW w:w="1663"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spacing w:before="49"/>
              <w:rPr>
                <w:sz w:val="24"/>
              </w:rPr>
            </w:pPr>
            <w:r>
              <w:rPr>
                <w:rFonts w:ascii="Times New Roman" w:hAnsi="Times New Roman" w:eastAsia="Times New Roman"/>
              </w:rPr>
              <w:t xml:space="preserve">N </w:t>
            </w:r>
            <w:r>
              <w:rPr>
                <w:rFonts w:ascii="Times New Roman" w:hAnsi="Times New Roman" w:eastAsia="Times New Roman"/>
                <w:spacing w:val="33"/>
              </w:rPr>
              <w:t xml:space="preserve"> </w:t>
            </w:r>
            <w:r>
              <w:rPr>
                <w:rFonts w:ascii="Times New Roman" w:hAnsi="Times New Roman" w:eastAsia="Times New Roman"/>
                <w:spacing w:val="1"/>
              </w:rPr>
              <w:t>1</w:t>
            </w:r>
            <w:r>
              <w:rPr>
                <w:rFonts w:ascii="Times New Roman" w:hAnsi="Times New Roman" w:eastAsia="Times New Roman"/>
              </w:rPr>
              <w:t>m</w:t>
            </w:r>
          </w:p>
        </w:tc>
        <w:tc>
          <w:tcPr>
            <w:tcW w:w="1440" w:type="dxa"/>
            <w:vMerge w:val="continue"/>
            <w:tcBorders>
              <w:top w:val="single" w:color="000000" w:sz="4" w:space="0"/>
              <w:left w:val="single" w:color="000000" w:sz="4" w:space="0"/>
              <w:right w:val="single" w:color="000000" w:sz="4" w:space="0"/>
              <w:tl2br w:val="nil"/>
              <w:tr2bl w:val="nil"/>
            </w:tcBorders>
          </w:tcPr>
          <w:p>
            <w:pPr>
              <w:pStyle w:val="60"/>
              <w:pageBreakBefore w:val="0"/>
              <w:kinsoku/>
              <w:wordWrap/>
              <w:overflowPunct w:val="0"/>
              <w:topLinePunct w:val="0"/>
              <w:bidi w:val="0"/>
              <w:spacing w:before="49"/>
              <w:ind w:left="589"/>
              <w:rPr>
                <w:sz w:val="24"/>
              </w:rPr>
            </w:pPr>
          </w:p>
        </w:tc>
        <w:tc>
          <w:tcPr>
            <w:tcW w:w="1463" w:type="dxa"/>
            <w:vMerge w:val="continue"/>
            <w:tcBorders>
              <w:top w:val="single" w:color="000000" w:sz="4" w:space="0"/>
              <w:left w:val="single" w:color="000000" w:sz="4" w:space="0"/>
              <w:tl2br w:val="nil"/>
              <w:tr2bl w:val="nil"/>
            </w:tcBorders>
          </w:tcPr>
          <w:p>
            <w:pPr>
              <w:pStyle w:val="60"/>
              <w:pageBreakBefore w:val="0"/>
              <w:kinsoku/>
              <w:wordWrap/>
              <w:overflowPunct w:val="0"/>
              <w:topLinePunct w:val="0"/>
              <w:bidi w:val="0"/>
              <w:spacing w:before="49"/>
              <w:ind w:left="589"/>
              <w:rPr>
                <w:sz w:val="24"/>
              </w:rPr>
            </w:pPr>
          </w:p>
        </w:tc>
      </w:tr>
    </w:tbl>
    <w:p>
      <w:pPr>
        <w:pStyle w:val="22"/>
        <w:pageBreakBefore w:val="0"/>
        <w:kinsoku/>
        <w:wordWrap/>
        <w:topLinePunct w:val="0"/>
        <w:bidi w:val="0"/>
        <w:spacing w:after="0"/>
        <w:ind w:firstLine="480"/>
      </w:pPr>
      <w:r>
        <w:rPr>
          <w:rFonts w:hint="eastAsia"/>
        </w:rPr>
        <w:t xml:space="preserve">监测项目：连续等效 </w:t>
      </w:r>
      <w:r>
        <w:t>A</w:t>
      </w:r>
      <w:r>
        <w:rPr>
          <w:rFonts w:hint="eastAsia"/>
        </w:rPr>
        <w:t xml:space="preserve">声级 </w:t>
      </w:r>
      <w:r>
        <w:t>Leq</w:t>
      </w:r>
      <w:r>
        <w:rPr>
          <w:rFonts w:hint="eastAsia"/>
        </w:rPr>
        <w:t>值。</w:t>
      </w:r>
    </w:p>
    <w:p>
      <w:pPr>
        <w:pStyle w:val="22"/>
        <w:pageBreakBefore w:val="0"/>
        <w:kinsoku/>
        <w:wordWrap/>
        <w:topLinePunct w:val="0"/>
        <w:bidi w:val="0"/>
        <w:spacing w:after="0"/>
        <w:ind w:firstLine="480"/>
      </w:pPr>
      <w:r>
        <w:rPr>
          <w:rFonts w:hint="eastAsia"/>
        </w:rPr>
        <w:t>监测时间和频次：每年进行一期监测，连续采样</w:t>
      </w:r>
      <w:r>
        <w:t>2</w:t>
      </w:r>
      <w:r>
        <w:rPr>
          <w:rFonts w:hint="eastAsia"/>
        </w:rPr>
        <w:t>天，每天分昼间和夜间各</w:t>
      </w:r>
      <w:r>
        <w:t>1</w:t>
      </w:r>
      <w:r>
        <w:rPr>
          <w:rFonts w:hint="eastAsia"/>
        </w:rPr>
        <w:t>次。</w:t>
      </w:r>
    </w:p>
    <w:p>
      <w:pPr>
        <w:pStyle w:val="4"/>
        <w:pageBreakBefore w:val="0"/>
        <w:kinsoku/>
        <w:wordWrap/>
        <w:topLinePunct w:val="0"/>
        <w:bidi w:val="0"/>
        <w:rPr>
          <w:rFonts w:ascii="Times New Roman" w:hAnsi="Times New Roman"/>
        </w:rPr>
      </w:pPr>
      <w:bookmarkStart w:id="227" w:name="_Toc7151"/>
      <w:bookmarkStart w:id="228" w:name="_Toc24169"/>
      <w:bookmarkStart w:id="229" w:name="_Toc23710"/>
      <w:bookmarkStart w:id="230" w:name="_Toc1739"/>
      <w:bookmarkStart w:id="231" w:name="_Toc8814"/>
      <w:bookmarkStart w:id="232" w:name="_Toc7748"/>
      <w:r>
        <w:rPr>
          <w:rFonts w:ascii="Times New Roman" w:hAnsi="Times New Roman"/>
        </w:rPr>
        <w:t>8.3</w:t>
      </w:r>
      <w:bookmarkEnd w:id="227"/>
      <w:bookmarkEnd w:id="228"/>
      <w:bookmarkEnd w:id="229"/>
      <w:bookmarkEnd w:id="230"/>
      <w:bookmarkEnd w:id="231"/>
      <w:r>
        <w:rPr>
          <w:rFonts w:hint="eastAsia" w:ascii="Times New Roman" w:hAnsi="Times New Roman"/>
        </w:rPr>
        <w:t>项目环保设施“三同时”验收</w:t>
      </w:r>
      <w:bookmarkEnd w:id="232"/>
    </w:p>
    <w:p>
      <w:pPr>
        <w:pStyle w:val="22"/>
        <w:pageBreakBefore w:val="0"/>
        <w:kinsoku/>
        <w:wordWrap/>
        <w:topLinePunct w:val="0"/>
        <w:bidi w:val="0"/>
        <w:spacing w:after="0"/>
        <w:ind w:firstLine="480"/>
      </w:pPr>
      <w:r>
        <w:rPr>
          <w:rFonts w:hint="eastAsia"/>
        </w:rPr>
        <w:t xml:space="preserve">结合工程建设环境保护要求，工程主要的环保竣工验收情况见表 </w:t>
      </w:r>
      <w:r>
        <w:t>8.3-1</w:t>
      </w:r>
      <w:r>
        <w:rPr>
          <w:rFonts w:hint="eastAsia"/>
        </w:rPr>
        <w:t>。</w:t>
      </w:r>
    </w:p>
    <w:p>
      <w:pPr>
        <w:pStyle w:val="22"/>
        <w:pageBreakBefore w:val="0"/>
        <w:kinsoku/>
        <w:wordWrap/>
        <w:topLinePunct w:val="0"/>
        <w:bidi w:val="0"/>
        <w:spacing w:after="0"/>
        <w:ind w:firstLine="422"/>
        <w:jc w:val="center"/>
        <w:rPr>
          <w:b/>
          <w:bCs/>
          <w:sz w:val="21"/>
          <w:szCs w:val="21"/>
        </w:rPr>
      </w:pPr>
      <w:r>
        <w:rPr>
          <w:rFonts w:hint="eastAsia"/>
          <w:b/>
          <w:bCs/>
          <w:sz w:val="21"/>
          <w:szCs w:val="21"/>
        </w:rPr>
        <w:t xml:space="preserve">表 </w:t>
      </w:r>
      <w:r>
        <w:rPr>
          <w:b/>
          <w:bCs/>
          <w:sz w:val="21"/>
          <w:szCs w:val="21"/>
        </w:rPr>
        <w:t>8.3-1</w:t>
      </w:r>
      <w:r>
        <w:rPr>
          <w:b/>
          <w:bCs/>
          <w:sz w:val="21"/>
          <w:szCs w:val="21"/>
        </w:rPr>
        <w:tab/>
      </w:r>
      <w:r>
        <w:rPr>
          <w:rFonts w:hint="eastAsia"/>
          <w:b/>
          <w:bCs/>
          <w:sz w:val="21"/>
          <w:szCs w:val="21"/>
        </w:rPr>
        <w:t>环境保护竣工验收内容一览表</w:t>
      </w:r>
    </w:p>
    <w:tbl>
      <w:tblPr>
        <w:tblStyle w:val="23"/>
        <w:tblW w:w="7938" w:type="dxa"/>
        <w:tblInd w:w="1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225"/>
        <w:gridCol w:w="1279"/>
        <w:gridCol w:w="2374"/>
        <w:gridCol w:w="2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827" w:type="dxa"/>
            <w:vMerge w:val="restart"/>
            <w:tcBorders>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污染源</w:t>
            </w:r>
          </w:p>
        </w:tc>
        <w:tc>
          <w:tcPr>
            <w:tcW w:w="1225" w:type="dxa"/>
            <w:vMerge w:val="restart"/>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验收位置</w:t>
            </w:r>
          </w:p>
        </w:tc>
        <w:tc>
          <w:tcPr>
            <w:tcW w:w="3653" w:type="dxa"/>
            <w:gridSpan w:val="2"/>
            <w:tcBorders>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验收内容</w:t>
            </w:r>
          </w:p>
        </w:tc>
        <w:tc>
          <w:tcPr>
            <w:tcW w:w="2233" w:type="dxa"/>
            <w:vMerge w:val="restart"/>
            <w:tcBorders>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评价标注及要求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exact"/>
        </w:trPr>
        <w:tc>
          <w:tcPr>
            <w:tcW w:w="827" w:type="dxa"/>
            <w:vMerge w:val="continue"/>
            <w:tcBorders>
              <w:top w:val="single" w:color="000000" w:sz="10"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p>
        </w:tc>
        <w:tc>
          <w:tcPr>
            <w:tcW w:w="1225" w:type="dxa"/>
            <w:vMerge w:val="continue"/>
            <w:tcBorders>
              <w:top w:val="single" w:color="000000" w:sz="10"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污染因子</w:t>
            </w:r>
          </w:p>
        </w:tc>
        <w:tc>
          <w:tcPr>
            <w:tcW w:w="23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处理措施</w:t>
            </w:r>
          </w:p>
        </w:tc>
        <w:tc>
          <w:tcPr>
            <w:tcW w:w="2233" w:type="dxa"/>
            <w:vMerge w:val="continue"/>
            <w:tcBorders>
              <w:top w:val="single" w:color="000000" w:sz="10"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exact"/>
        </w:trPr>
        <w:tc>
          <w:tcPr>
            <w:tcW w:w="82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生活污水</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水电站生活 区</w:t>
            </w: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COD、BOD</w:t>
            </w:r>
            <w:r>
              <w:rPr>
                <w:rFonts w:hint="eastAsia" w:asciiTheme="minorEastAsia" w:hAnsiTheme="minorEastAsia" w:eastAsiaTheme="minorEastAsia" w:cstheme="minorEastAsia"/>
                <w:spacing w:val="-1"/>
                <w:szCs w:val="21"/>
                <w:vertAlign w:val="subscript"/>
              </w:rPr>
              <w:t>5</w:t>
            </w:r>
            <w:r>
              <w:rPr>
                <w:rFonts w:hint="eastAsia" w:asciiTheme="minorEastAsia" w:hAnsiTheme="minorEastAsia" w:eastAsiaTheme="minorEastAsia" w:cstheme="minorEastAsia"/>
                <w:spacing w:val="-1"/>
                <w:szCs w:val="21"/>
              </w:rPr>
              <w:t>、SS、大肠 菌群等</w:t>
            </w:r>
          </w:p>
        </w:tc>
        <w:tc>
          <w:tcPr>
            <w:tcW w:w="23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化粪池处理后，定期清捞用于周 国林地施肥</w:t>
            </w:r>
          </w:p>
        </w:tc>
        <w:tc>
          <w:tcPr>
            <w:tcW w:w="2233"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exact"/>
        </w:trPr>
        <w:tc>
          <w:tcPr>
            <w:tcW w:w="827" w:type="dxa"/>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噪声</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电站厂房</w:t>
            </w: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厂界噪声</w:t>
            </w:r>
          </w:p>
        </w:tc>
        <w:tc>
          <w:tcPr>
            <w:tcW w:w="23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选用低噪设备、发电设备进行减 振处理、加强机械维修保养</w:t>
            </w:r>
          </w:p>
        </w:tc>
        <w:tc>
          <w:tcPr>
            <w:tcW w:w="2233"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《工业企业厂界环境噪声排放标准》（GB12348-2008）</w:t>
            </w:r>
            <w:r>
              <w:rPr>
                <w:rFonts w:hint="eastAsia" w:asciiTheme="minorEastAsia" w:hAnsiTheme="minorEastAsia" w:eastAsiaTheme="minorEastAsia" w:cstheme="minorEastAsia"/>
                <w:spacing w:val="-1"/>
                <w:szCs w:val="21"/>
                <w:lang w:val="en-US"/>
              </w:rPr>
              <w:t>1</w:t>
            </w:r>
            <w:r>
              <w:rPr>
                <w:rFonts w:hint="eastAsia" w:asciiTheme="minorEastAsia" w:hAnsiTheme="minorEastAsia" w:eastAsiaTheme="minorEastAsia" w:cstheme="minorEastAsia"/>
                <w:spacing w:val="-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exact"/>
        </w:trPr>
        <w:tc>
          <w:tcPr>
            <w:tcW w:w="827" w:type="dxa"/>
            <w:vMerge w:val="restart"/>
            <w:tcBorders>
              <w:top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固体废物</w:t>
            </w:r>
          </w:p>
        </w:tc>
        <w:tc>
          <w:tcPr>
            <w:tcW w:w="12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危险废物</w:t>
            </w: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废矿物油</w:t>
            </w:r>
          </w:p>
        </w:tc>
        <w:tc>
          <w:tcPr>
            <w:tcW w:w="237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暂存于危废暂存库，委托有危废资质单位进行处置</w:t>
            </w:r>
          </w:p>
        </w:tc>
        <w:tc>
          <w:tcPr>
            <w:tcW w:w="2233" w:type="dxa"/>
            <w:vMerge w:val="restart"/>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危险废物暂存执行《危险 废物贮存污染控制标准》</w:t>
            </w:r>
          </w:p>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（GB18597-2001）及修改单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exact"/>
        </w:trPr>
        <w:tc>
          <w:tcPr>
            <w:tcW w:w="827" w:type="dxa"/>
            <w:vMerge w:val="continue"/>
            <w:tcBorders>
              <w:top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12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废</w:t>
            </w:r>
            <w:r>
              <w:rPr>
                <w:rFonts w:hint="eastAsia" w:asciiTheme="minorEastAsia" w:hAnsiTheme="minorEastAsia" w:eastAsiaTheme="minorEastAsia" w:cstheme="minorEastAsia"/>
                <w:spacing w:val="2"/>
                <w:szCs w:val="21"/>
              </w:rPr>
              <w:t>矿</w:t>
            </w:r>
            <w:r>
              <w:rPr>
                <w:rFonts w:hint="eastAsia" w:asciiTheme="minorEastAsia" w:hAnsiTheme="minorEastAsia" w:eastAsiaTheme="minorEastAsia" w:cstheme="minorEastAsia"/>
                <w:spacing w:val="-1"/>
                <w:szCs w:val="21"/>
              </w:rPr>
              <w:t>物</w:t>
            </w:r>
            <w:r>
              <w:rPr>
                <w:rFonts w:hint="eastAsia" w:asciiTheme="minorEastAsia" w:hAnsiTheme="minorEastAsia" w:eastAsiaTheme="minorEastAsia" w:cstheme="minorEastAsia"/>
                <w:szCs w:val="21"/>
              </w:rPr>
              <w:t>油桶</w:t>
            </w:r>
          </w:p>
        </w:tc>
        <w:tc>
          <w:tcPr>
            <w:tcW w:w="237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2233" w:type="dxa"/>
            <w:vMerge w:val="continue"/>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4" w:hRule="exact"/>
        </w:trPr>
        <w:tc>
          <w:tcPr>
            <w:tcW w:w="827" w:type="dxa"/>
            <w:vMerge w:val="continue"/>
            <w:tcBorders>
              <w:top w:val="single" w:color="000000" w:sz="4" w:space="0"/>
              <w:bottom w:val="single" w:color="000000" w:sz="10"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12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含</w:t>
            </w:r>
            <w:r>
              <w:rPr>
                <w:rFonts w:hint="eastAsia" w:asciiTheme="minorEastAsia" w:hAnsiTheme="minorEastAsia" w:eastAsiaTheme="minorEastAsia" w:cstheme="minorEastAsia"/>
                <w:spacing w:val="2"/>
                <w:szCs w:val="21"/>
              </w:rPr>
              <w:t>油</w:t>
            </w:r>
            <w:r>
              <w:rPr>
                <w:rFonts w:hint="eastAsia" w:asciiTheme="minorEastAsia" w:hAnsiTheme="minorEastAsia" w:eastAsiaTheme="minorEastAsia" w:cstheme="minorEastAsia"/>
                <w:spacing w:val="-1"/>
                <w:szCs w:val="21"/>
              </w:rPr>
              <w:t>抹</w:t>
            </w:r>
            <w:r>
              <w:rPr>
                <w:rFonts w:hint="eastAsia" w:asciiTheme="minorEastAsia" w:hAnsiTheme="minorEastAsia" w:eastAsiaTheme="minorEastAsia" w:cstheme="minorEastAsia"/>
                <w:szCs w:val="21"/>
              </w:rPr>
              <w:t>布</w:t>
            </w:r>
            <w:r>
              <w:rPr>
                <w:rFonts w:hint="eastAsia" w:asciiTheme="minorEastAsia" w:hAnsiTheme="minorEastAsia" w:eastAsiaTheme="minorEastAsia" w:cstheme="minorEastAsia"/>
                <w:spacing w:val="-1"/>
                <w:szCs w:val="21"/>
              </w:rPr>
              <w:t>及</w:t>
            </w:r>
            <w:r>
              <w:rPr>
                <w:rFonts w:hint="eastAsia" w:asciiTheme="minorEastAsia" w:hAnsiTheme="minorEastAsia" w:eastAsiaTheme="minorEastAsia" w:cstheme="minorEastAsia"/>
                <w:spacing w:val="2"/>
                <w:szCs w:val="21"/>
              </w:rPr>
              <w:t>手</w:t>
            </w:r>
            <w:r>
              <w:rPr>
                <w:rFonts w:hint="eastAsia" w:asciiTheme="minorEastAsia" w:hAnsiTheme="minorEastAsia" w:eastAsiaTheme="minorEastAsia" w:cstheme="minorEastAsia"/>
                <w:szCs w:val="21"/>
              </w:rPr>
              <w:t>套</w:t>
            </w:r>
          </w:p>
        </w:tc>
        <w:tc>
          <w:tcPr>
            <w:tcW w:w="237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2233" w:type="dxa"/>
            <w:vMerge w:val="continue"/>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60" w:hRule="exact"/>
        </w:trPr>
        <w:tc>
          <w:tcPr>
            <w:tcW w:w="827" w:type="dxa"/>
            <w:vMerge w:val="continue"/>
            <w:tcBorders>
              <w:top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生活垃圾 收集点</w:t>
            </w: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生活垃圾、打捞 垃圾</w:t>
            </w:r>
          </w:p>
        </w:tc>
        <w:tc>
          <w:tcPr>
            <w:tcW w:w="23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设</w:t>
            </w:r>
            <w:r>
              <w:rPr>
                <w:rFonts w:hint="eastAsia" w:asciiTheme="minorEastAsia" w:hAnsiTheme="minorEastAsia" w:eastAsiaTheme="minorEastAsia" w:cstheme="minorEastAsia"/>
                <w:szCs w:val="21"/>
              </w:rPr>
              <w:t>置</w:t>
            </w:r>
            <w:r>
              <w:rPr>
                <w:rFonts w:hint="eastAsia" w:asciiTheme="minorEastAsia" w:hAnsiTheme="minorEastAsia" w:eastAsiaTheme="minorEastAsia" w:cstheme="minorEastAsia"/>
                <w:spacing w:val="-80"/>
                <w:szCs w:val="21"/>
              </w:rPr>
              <w:t xml:space="preserve"> </w:t>
            </w:r>
            <w:r>
              <w:rPr>
                <w:rFonts w:hint="eastAsia" w:asciiTheme="minorEastAsia" w:hAnsiTheme="minorEastAsia" w:eastAsiaTheme="minorEastAsia" w:cstheme="minorEastAsia"/>
                <w:spacing w:val="2"/>
                <w:szCs w:val="21"/>
              </w:rPr>
              <w:t>垃</w:t>
            </w:r>
            <w:r>
              <w:rPr>
                <w:rFonts w:hint="eastAsia" w:asciiTheme="minorEastAsia" w:hAnsiTheme="minorEastAsia" w:eastAsiaTheme="minorEastAsia" w:cstheme="minorEastAsia"/>
                <w:spacing w:val="-1"/>
                <w:szCs w:val="21"/>
              </w:rPr>
              <w:t>圾</w:t>
            </w:r>
            <w:r>
              <w:rPr>
                <w:rFonts w:hint="eastAsia" w:asciiTheme="minorEastAsia" w:hAnsiTheme="minorEastAsia" w:eastAsiaTheme="minorEastAsia" w:cstheme="minorEastAsia"/>
                <w:spacing w:val="2"/>
                <w:szCs w:val="21"/>
              </w:rPr>
              <w:t>桶</w:t>
            </w:r>
            <w:r>
              <w:rPr>
                <w:rFonts w:hint="eastAsia" w:asciiTheme="minorEastAsia" w:hAnsiTheme="minorEastAsia" w:eastAsiaTheme="minorEastAsia" w:cstheme="minorEastAsia"/>
                <w:spacing w:val="-33"/>
                <w:szCs w:val="21"/>
              </w:rPr>
              <w:t>，</w:t>
            </w:r>
            <w:r>
              <w:rPr>
                <w:rFonts w:hint="eastAsia" w:asciiTheme="minorEastAsia" w:hAnsiTheme="minorEastAsia" w:eastAsiaTheme="minorEastAsia" w:cstheme="minorEastAsia"/>
                <w:spacing w:val="-1"/>
                <w:szCs w:val="21"/>
              </w:rPr>
              <w:t>定</w:t>
            </w:r>
            <w:r>
              <w:rPr>
                <w:rFonts w:hint="eastAsia" w:asciiTheme="minorEastAsia" w:hAnsiTheme="minorEastAsia" w:eastAsiaTheme="minorEastAsia" w:cstheme="minorEastAsia"/>
                <w:spacing w:val="2"/>
                <w:szCs w:val="21"/>
              </w:rPr>
              <w:t>点</w:t>
            </w:r>
            <w:r>
              <w:rPr>
                <w:rFonts w:hint="eastAsia" w:asciiTheme="minorEastAsia" w:hAnsiTheme="minorEastAsia" w:eastAsiaTheme="minorEastAsia" w:cstheme="minorEastAsia"/>
                <w:spacing w:val="-1"/>
                <w:szCs w:val="21"/>
              </w:rPr>
              <w:t>收</w:t>
            </w:r>
            <w:r>
              <w:rPr>
                <w:rFonts w:hint="eastAsia" w:asciiTheme="minorEastAsia" w:hAnsiTheme="minorEastAsia" w:eastAsiaTheme="minorEastAsia" w:cstheme="minorEastAsia"/>
                <w:spacing w:val="2"/>
                <w:szCs w:val="21"/>
              </w:rPr>
              <w:t>集</w:t>
            </w:r>
            <w:r>
              <w:rPr>
                <w:rFonts w:hint="eastAsia" w:asciiTheme="minorEastAsia" w:hAnsiTheme="minorEastAsia" w:eastAsiaTheme="minorEastAsia" w:cstheme="minorEastAsia"/>
                <w:spacing w:val="-35"/>
                <w:szCs w:val="21"/>
              </w:rPr>
              <w:t>，</w:t>
            </w:r>
            <w:r>
              <w:rPr>
                <w:rFonts w:hint="eastAsia" w:asciiTheme="minorEastAsia" w:hAnsiTheme="minorEastAsia" w:eastAsiaTheme="minorEastAsia" w:cstheme="minorEastAsia"/>
                <w:szCs w:val="21"/>
              </w:rPr>
              <w:t>定</w:t>
            </w:r>
            <w:r>
              <w:rPr>
                <w:rFonts w:hint="eastAsia" w:asciiTheme="minorEastAsia" w:hAnsiTheme="minorEastAsia" w:eastAsiaTheme="minorEastAsia" w:cstheme="minorEastAsia"/>
                <w:w w:val="99"/>
                <w:szCs w:val="21"/>
              </w:rPr>
              <w:t xml:space="preserve"> </w:t>
            </w:r>
            <w:r>
              <w:rPr>
                <w:rFonts w:hint="eastAsia" w:asciiTheme="minorEastAsia" w:hAnsiTheme="minorEastAsia" w:eastAsiaTheme="minorEastAsia" w:cstheme="minorEastAsia"/>
                <w:spacing w:val="-1"/>
                <w:szCs w:val="21"/>
              </w:rPr>
              <w:t>期</w:t>
            </w:r>
            <w:r>
              <w:rPr>
                <w:rFonts w:hint="eastAsia" w:asciiTheme="minorEastAsia" w:hAnsiTheme="minorEastAsia" w:eastAsiaTheme="minorEastAsia" w:cstheme="minorEastAsia"/>
                <w:spacing w:val="2"/>
                <w:szCs w:val="21"/>
              </w:rPr>
              <w:t>由</w:t>
            </w:r>
            <w:r>
              <w:rPr>
                <w:rFonts w:hint="eastAsia" w:asciiTheme="minorEastAsia" w:hAnsiTheme="minorEastAsia" w:eastAsiaTheme="minorEastAsia" w:cstheme="minorEastAsia"/>
                <w:spacing w:val="-1"/>
                <w:szCs w:val="21"/>
              </w:rPr>
              <w:t>环</w:t>
            </w:r>
            <w:r>
              <w:rPr>
                <w:rFonts w:hint="eastAsia" w:asciiTheme="minorEastAsia" w:hAnsiTheme="minorEastAsia" w:eastAsiaTheme="minorEastAsia" w:cstheme="minorEastAsia"/>
                <w:spacing w:val="2"/>
                <w:szCs w:val="21"/>
              </w:rPr>
              <w:t>卫</w:t>
            </w:r>
            <w:r>
              <w:rPr>
                <w:rFonts w:hint="eastAsia" w:asciiTheme="minorEastAsia" w:hAnsiTheme="minorEastAsia" w:eastAsiaTheme="minorEastAsia" w:cstheme="minorEastAsia"/>
                <w:spacing w:val="-1"/>
                <w:szCs w:val="21"/>
              </w:rPr>
              <w:t>部</w:t>
            </w:r>
            <w:r>
              <w:rPr>
                <w:rFonts w:hint="eastAsia" w:asciiTheme="minorEastAsia" w:hAnsiTheme="minorEastAsia" w:eastAsiaTheme="minorEastAsia" w:cstheme="minorEastAsia"/>
                <w:spacing w:val="2"/>
                <w:szCs w:val="21"/>
              </w:rPr>
              <w:t>门</w:t>
            </w:r>
            <w:r>
              <w:rPr>
                <w:rFonts w:hint="eastAsia" w:asciiTheme="minorEastAsia" w:hAnsiTheme="minorEastAsia" w:eastAsiaTheme="minorEastAsia" w:cstheme="minorEastAsia"/>
                <w:spacing w:val="-1"/>
                <w:szCs w:val="21"/>
              </w:rPr>
              <w:t>收集</w:t>
            </w:r>
            <w:r>
              <w:rPr>
                <w:rFonts w:hint="eastAsia" w:asciiTheme="minorEastAsia" w:hAnsiTheme="minorEastAsia" w:eastAsiaTheme="minorEastAsia" w:cstheme="minorEastAsia"/>
                <w:spacing w:val="2"/>
                <w:szCs w:val="21"/>
              </w:rPr>
              <w:t>中</w:t>
            </w:r>
            <w:r>
              <w:rPr>
                <w:rFonts w:hint="eastAsia" w:asciiTheme="minorEastAsia" w:hAnsiTheme="minorEastAsia" w:eastAsiaTheme="minorEastAsia" w:cstheme="minorEastAsia"/>
                <w:spacing w:val="-1"/>
                <w:szCs w:val="21"/>
              </w:rPr>
              <w:t>处</w:t>
            </w:r>
            <w:r>
              <w:rPr>
                <w:rFonts w:hint="eastAsia" w:asciiTheme="minorEastAsia" w:hAnsiTheme="minorEastAsia" w:eastAsiaTheme="minorEastAsia" w:cstheme="minorEastAsia"/>
                <w:spacing w:val="2"/>
                <w:szCs w:val="21"/>
              </w:rPr>
              <w:t>理</w:t>
            </w:r>
          </w:p>
        </w:tc>
        <w:tc>
          <w:tcPr>
            <w:tcW w:w="2233"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不</w:t>
            </w:r>
            <w:r>
              <w:rPr>
                <w:rFonts w:hint="eastAsia" w:asciiTheme="minorEastAsia" w:hAnsiTheme="minorEastAsia" w:eastAsiaTheme="minorEastAsia" w:cstheme="minorEastAsia"/>
                <w:spacing w:val="2"/>
                <w:szCs w:val="21"/>
              </w:rPr>
              <w:t>外</w:t>
            </w:r>
            <w:r>
              <w:rPr>
                <w:rFonts w:hint="eastAsia" w:asciiTheme="minorEastAsia" w:hAnsiTheme="minorEastAsia" w:eastAsiaTheme="minorEastAsia" w:cstheme="minorEastAsia"/>
                <w:szCs w:val="21"/>
              </w:rPr>
              <w:t>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89" w:hRule="exact"/>
        </w:trPr>
        <w:tc>
          <w:tcPr>
            <w:tcW w:w="827" w:type="dxa"/>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生态环境</w:t>
            </w:r>
          </w:p>
        </w:tc>
        <w:tc>
          <w:tcPr>
            <w:tcW w:w="12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w w:val="95"/>
                <w:szCs w:val="21"/>
                <w:lang w:val="en-US"/>
              </w:rPr>
            </w:pPr>
            <w:r>
              <w:rPr>
                <w:rFonts w:hint="eastAsia" w:asciiTheme="minorEastAsia" w:hAnsiTheme="minorEastAsia" w:eastAsiaTheme="minorEastAsia" w:cstheme="minorEastAsia"/>
                <w:spacing w:val="-1"/>
                <w:w w:val="95"/>
                <w:szCs w:val="21"/>
                <w:lang w:val="en-US"/>
              </w:rPr>
              <w:t>/</w:t>
            </w:r>
          </w:p>
        </w:tc>
        <w:tc>
          <w:tcPr>
            <w:tcW w:w="12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c>
          <w:tcPr>
            <w:tcW w:w="23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本电站通过现有泄流孔（直径1.4m）来解决下泄生态流量，对闸门进行改造，满足生态流量要求；安装生态流量监测设备并接入省、市、县级水电信息管理平台</w:t>
            </w:r>
          </w:p>
        </w:tc>
        <w:tc>
          <w:tcPr>
            <w:tcW w:w="2233" w:type="dxa"/>
            <w:tcBorders>
              <w:top w:val="single" w:color="000000" w:sz="4" w:space="0"/>
              <w:left w:val="single" w:color="000000" w:sz="4" w:space="0"/>
              <w:bottom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28" w:hRule="exact"/>
        </w:trPr>
        <w:tc>
          <w:tcPr>
            <w:tcW w:w="827" w:type="dxa"/>
            <w:tcBorders>
              <w:top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地下水及风险</w:t>
            </w:r>
          </w:p>
        </w:tc>
        <w:tc>
          <w:tcPr>
            <w:tcW w:w="1225"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危废暂存间及矿物油暂存点</w:t>
            </w:r>
          </w:p>
        </w:tc>
        <w:tc>
          <w:tcPr>
            <w:tcW w:w="1279"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c>
          <w:tcPr>
            <w:tcW w:w="2374" w:type="dxa"/>
            <w:tcBorders>
              <w:top w:val="single" w:color="000000" w:sz="4" w:space="0"/>
              <w:left w:val="single" w:color="000000" w:sz="4" w:space="0"/>
              <w:righ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危废暂存间做好防腐防渗措施并设置相应的围堰，防止油类物质泄漏到外环境，储备吸油毡设置围挡及导流沟</w:t>
            </w:r>
          </w:p>
        </w:tc>
        <w:tc>
          <w:tcPr>
            <w:tcW w:w="2233" w:type="dxa"/>
            <w:tcBorders>
              <w:top w:val="single" w:color="000000" w:sz="4" w:space="0"/>
              <w:left w:val="single" w:color="000000" w:sz="4" w:space="0"/>
              <w:tl2br w:val="nil"/>
              <w:tr2bl w:val="nil"/>
            </w:tcBorders>
            <w:vAlign w:val="center"/>
          </w:tcPr>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r>
    </w:tbl>
    <w:p>
      <w:pPr>
        <w:pStyle w:val="22"/>
        <w:pageBreakBefore w:val="0"/>
        <w:kinsoku/>
        <w:wordWrap/>
        <w:topLinePunct w:val="0"/>
        <w:bidi w:val="0"/>
        <w:spacing w:after="0"/>
        <w:ind w:firstLine="480"/>
      </w:pPr>
    </w:p>
    <w:p>
      <w:pPr>
        <w:pageBreakBefore w:val="0"/>
        <w:kinsoku/>
        <w:wordWrap/>
        <w:topLinePunct w:val="0"/>
        <w:bidi w:val="0"/>
      </w:pPr>
      <w:bookmarkStart w:id="233" w:name="_Toc1416"/>
      <w:bookmarkStart w:id="234" w:name="_Toc6934"/>
      <w:bookmarkStart w:id="235" w:name="_Toc2355"/>
      <w:bookmarkStart w:id="236" w:name="_Toc32125"/>
      <w:bookmarkStart w:id="237" w:name="_Toc21837"/>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Style w:val="9"/>
        <w:pageBreakBefore w:val="0"/>
        <w:kinsoku/>
        <w:wordWrap/>
        <w:overflowPunct w:val="0"/>
        <w:topLinePunct w:val="0"/>
        <w:bidi w:val="0"/>
        <w:spacing w:line="311" w:lineRule="auto"/>
        <w:ind w:right="142" w:firstLine="480"/>
        <w:rPr>
          <w:rFonts w:ascii="Times New Roman" w:hAnsi="Times New Roman" w:cs="Times New Roman"/>
          <w:sz w:val="32"/>
        </w:rPr>
      </w:pPr>
    </w:p>
    <w:p>
      <w:pPr>
        <w:pStyle w:val="22"/>
        <w:pageBreakBefore w:val="0"/>
        <w:kinsoku/>
        <w:wordWrap/>
        <w:topLinePunct w:val="0"/>
        <w:bidi w:val="0"/>
        <w:spacing w:after="0"/>
        <w:ind w:firstLine="480"/>
      </w:pPr>
    </w:p>
    <w:p>
      <w:pPr>
        <w:pStyle w:val="22"/>
        <w:pageBreakBefore w:val="0"/>
        <w:kinsoku/>
        <w:wordWrap/>
        <w:topLinePunct w:val="0"/>
        <w:bidi w:val="0"/>
        <w:spacing w:after="0"/>
        <w:ind w:firstLine="48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ageBreakBefore w:val="0"/>
        <w:kinsoku/>
        <w:wordWrap/>
        <w:topLinePunct w:val="0"/>
        <w:bidi w:val="0"/>
      </w:pPr>
    </w:p>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p>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p>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p>
    <w:p>
      <w:pPr>
        <w:pStyle w:val="60"/>
        <w:pageBreakBefore w:val="0"/>
        <w:kinsoku/>
        <w:wordWrap/>
        <w:overflowPunct w:val="0"/>
        <w:topLinePunct w:val="0"/>
        <w:bidi w:val="0"/>
        <w:rPr>
          <w:rFonts w:asciiTheme="minorEastAsia" w:hAnsiTheme="minorEastAsia" w:eastAsiaTheme="minorEastAsia" w:cstheme="minorEastAsia"/>
          <w:spacing w:val="-1"/>
          <w:szCs w:val="21"/>
          <w:lang w:val="en-US"/>
        </w:rPr>
      </w:pPr>
    </w:p>
    <w:p>
      <w:pPr>
        <w:pageBreakBefore w:val="0"/>
        <w:kinsoku/>
        <w:wordWrap/>
        <w:topLinePunct w:val="0"/>
        <w:bidi w:val="0"/>
      </w:pPr>
    </w:p>
    <w:p>
      <w:pPr>
        <w:pStyle w:val="3"/>
        <w:pageBreakBefore w:val="0"/>
        <w:kinsoku/>
        <w:wordWrap/>
        <w:topLinePunct w:val="0"/>
        <w:bidi w:val="0"/>
        <w:spacing w:before="0" w:after="0" w:line="360" w:lineRule="auto"/>
        <w:jc w:val="center"/>
        <w:rPr>
          <w:rFonts w:ascii="Times New Roman" w:hAnsi="Times New Roman"/>
          <w:bCs w:val="0"/>
          <w:sz w:val="32"/>
        </w:rPr>
      </w:pPr>
      <w:bookmarkStart w:id="238" w:name="_Toc7601"/>
      <w:r>
        <w:rPr>
          <w:rFonts w:ascii="Times New Roman" w:hAnsi="Times New Roman"/>
          <w:bCs w:val="0"/>
          <w:sz w:val="32"/>
        </w:rPr>
        <w:t>9</w:t>
      </w:r>
      <w:bookmarkEnd w:id="233"/>
      <w:bookmarkEnd w:id="234"/>
      <w:bookmarkEnd w:id="235"/>
      <w:bookmarkEnd w:id="236"/>
      <w:bookmarkEnd w:id="237"/>
      <w:r>
        <w:rPr>
          <w:rFonts w:hint="eastAsia" w:ascii="Times New Roman" w:hAnsi="Times New Roman"/>
          <w:bCs w:val="0"/>
          <w:sz w:val="32"/>
        </w:rPr>
        <w:t>结论与建议</w:t>
      </w:r>
      <w:bookmarkEnd w:id="238"/>
    </w:p>
    <w:p>
      <w:pPr>
        <w:pStyle w:val="4"/>
        <w:pageBreakBefore w:val="0"/>
        <w:kinsoku/>
        <w:wordWrap/>
        <w:topLinePunct w:val="0"/>
        <w:bidi w:val="0"/>
        <w:outlineLvl w:val="0"/>
        <w:rPr>
          <w:rFonts w:ascii="Times New Roman" w:hAnsi="Times New Roman"/>
        </w:rPr>
      </w:pPr>
      <w:bookmarkStart w:id="239" w:name="_Toc1405"/>
      <w:bookmarkStart w:id="240" w:name="_Toc22962"/>
      <w:bookmarkStart w:id="241" w:name="_Toc12352"/>
      <w:bookmarkStart w:id="242" w:name="_Toc10120"/>
      <w:bookmarkStart w:id="243" w:name="_Toc17114"/>
      <w:bookmarkStart w:id="244" w:name="_Toc5902176"/>
      <w:bookmarkStart w:id="245" w:name="_Toc518130291"/>
      <w:bookmarkStart w:id="246" w:name="_Toc10826"/>
      <w:r>
        <w:rPr>
          <w:rFonts w:ascii="Times New Roman" w:hAnsi="Times New Roman"/>
        </w:rPr>
        <w:t>9.1</w:t>
      </w:r>
      <w:bookmarkEnd w:id="239"/>
      <w:bookmarkEnd w:id="240"/>
      <w:bookmarkEnd w:id="241"/>
      <w:bookmarkEnd w:id="242"/>
      <w:bookmarkEnd w:id="243"/>
      <w:bookmarkEnd w:id="244"/>
      <w:bookmarkEnd w:id="245"/>
      <w:r>
        <w:rPr>
          <w:rFonts w:hint="eastAsia" w:ascii="Times New Roman" w:hAnsi="Times New Roman"/>
        </w:rPr>
        <w:t>建设项目概况总结</w:t>
      </w:r>
      <w:bookmarkEnd w:id="246"/>
    </w:p>
    <w:p>
      <w:pPr>
        <w:pStyle w:val="9"/>
        <w:pageBreakBefore w:val="0"/>
        <w:kinsoku/>
        <w:wordWrap/>
        <w:overflowPunct w:val="0"/>
        <w:topLinePunct w:val="0"/>
        <w:bidi w:val="0"/>
        <w:spacing w:line="311" w:lineRule="auto"/>
        <w:ind w:right="142" w:firstLine="480"/>
        <w:rPr>
          <w:rFonts w:ascii="Times New Roman" w:hAnsi="Times New Roman" w:cs="Times New Roman"/>
        </w:rPr>
      </w:pPr>
      <w:r>
        <w:rPr>
          <w:rFonts w:hint="eastAsia"/>
          <w:spacing w:val="2"/>
          <w:sz w:val="24"/>
        </w:rPr>
        <w:t>本项目</w:t>
      </w:r>
      <w:r>
        <w:rPr>
          <w:rFonts w:hint="eastAsia"/>
          <w:spacing w:val="4"/>
          <w:sz w:val="24"/>
        </w:rPr>
        <w:t>属</w:t>
      </w:r>
      <w:r>
        <w:rPr>
          <w:rFonts w:hint="eastAsia"/>
          <w:spacing w:val="2"/>
          <w:sz w:val="24"/>
        </w:rPr>
        <w:t>于新建补办环评</w:t>
      </w:r>
      <w:r>
        <w:rPr>
          <w:rFonts w:hint="eastAsia"/>
          <w:spacing w:val="4"/>
          <w:sz w:val="24"/>
        </w:rPr>
        <w:t>项</w:t>
      </w:r>
      <w:r>
        <w:rPr>
          <w:rFonts w:hint="eastAsia"/>
          <w:spacing w:val="2"/>
          <w:sz w:val="24"/>
        </w:rPr>
        <w:t>目</w:t>
      </w:r>
      <w:r>
        <w:rPr>
          <w:rFonts w:hint="eastAsia"/>
          <w:sz w:val="24"/>
        </w:rPr>
        <w:t>，</w:t>
      </w:r>
      <w:r>
        <w:rPr>
          <w:rFonts w:hint="eastAsia"/>
          <w:spacing w:val="2"/>
          <w:sz w:val="24"/>
        </w:rPr>
        <w:t>工程位</w:t>
      </w:r>
      <w:r>
        <w:rPr>
          <w:rFonts w:hint="eastAsia"/>
          <w:spacing w:val="4"/>
          <w:sz w:val="24"/>
        </w:rPr>
        <w:t>于</w:t>
      </w:r>
      <w:r>
        <w:rPr>
          <w:rFonts w:hint="eastAsia"/>
          <w:spacing w:val="2"/>
          <w:sz w:val="24"/>
        </w:rPr>
        <w:t>常德市澧县王家厂镇，电站为坝后</w:t>
      </w:r>
      <w:r>
        <w:rPr>
          <w:rFonts w:hint="eastAsia"/>
          <w:sz w:val="24"/>
        </w:rPr>
        <w:t>式</w:t>
      </w:r>
      <w:r>
        <w:rPr>
          <w:rFonts w:hint="eastAsia"/>
          <w:spacing w:val="2"/>
          <w:sz w:val="24"/>
        </w:rPr>
        <w:t>电站，电站引用</w:t>
      </w:r>
      <w:r>
        <w:rPr>
          <w:rFonts w:hint="eastAsia"/>
          <w:spacing w:val="4"/>
          <w:sz w:val="24"/>
        </w:rPr>
        <w:t>王家厂水库中的水</w:t>
      </w:r>
      <w:r>
        <w:rPr>
          <w:rFonts w:hint="eastAsia"/>
          <w:spacing w:val="2"/>
          <w:sz w:val="24"/>
        </w:rPr>
        <w:t>进行发电</w:t>
      </w:r>
      <w:r>
        <w:rPr>
          <w:rFonts w:hint="eastAsia"/>
          <w:spacing w:val="4"/>
          <w:sz w:val="24"/>
        </w:rPr>
        <w:t>；</w:t>
      </w:r>
      <w:r>
        <w:rPr>
          <w:rFonts w:hint="eastAsia" w:asciiTheme="minorEastAsia" w:hAnsiTheme="minorEastAsia" w:cstheme="minorEastAsia"/>
          <w:color w:val="000000"/>
          <w:sz w:val="24"/>
          <w:szCs w:val="24"/>
        </w:rPr>
        <w:t>是一座以灌溉为主，结合防洪、发电、养殖和航运等综合利用的大Ⅱ型水利水电枢纽工程</w:t>
      </w:r>
      <w:r>
        <w:rPr>
          <w:rFonts w:hint="eastAsia"/>
          <w:sz w:val="24"/>
        </w:rPr>
        <w:t>。电站总装机</w:t>
      </w:r>
      <w:r>
        <w:rPr>
          <w:rFonts w:hint="eastAsia"/>
          <w:spacing w:val="-61"/>
          <w:sz w:val="24"/>
        </w:rPr>
        <w:t xml:space="preserve"> </w:t>
      </w:r>
      <w:r>
        <w:rPr>
          <w:rFonts w:hint="eastAsia" w:ascii="Times New Roman" w:hAnsi="Times New Roman" w:eastAsia="宋体"/>
          <w:sz w:val="24"/>
        </w:rPr>
        <w:t>6000</w:t>
      </w:r>
      <w:r>
        <w:rPr>
          <w:rFonts w:ascii="Times New Roman" w:hAnsi="Times New Roman" w:eastAsia="Times New Roman"/>
          <w:sz w:val="24"/>
        </w:rPr>
        <w:t>k</w:t>
      </w:r>
      <w:r>
        <w:rPr>
          <w:rFonts w:ascii="Times New Roman" w:hAnsi="Times New Roman" w:eastAsia="Times New Roman"/>
          <w:spacing w:val="-1"/>
          <w:sz w:val="24"/>
        </w:rPr>
        <w:t>w</w:t>
      </w:r>
      <w:r>
        <w:rPr>
          <w:rFonts w:hint="eastAsia"/>
          <w:sz w:val="24"/>
        </w:rPr>
        <w:t>，由主坝</w:t>
      </w:r>
      <w:r>
        <w:rPr>
          <w:rFonts w:hint="eastAsia"/>
          <w:sz w:val="24"/>
          <w:lang w:eastAsia="zh-CN"/>
        </w:rPr>
        <w:t>、</w:t>
      </w:r>
      <w:r>
        <w:rPr>
          <w:rFonts w:hint="eastAsia"/>
          <w:sz w:val="24"/>
        </w:rPr>
        <w:t>副坝、溢洪道、引水渠道、压力管道、坝后式厂房</w:t>
      </w:r>
      <w:r>
        <w:rPr>
          <w:rFonts w:hint="eastAsia"/>
          <w:spacing w:val="-24"/>
          <w:sz w:val="24"/>
        </w:rPr>
        <w:t>、</w:t>
      </w:r>
      <w:r>
        <w:rPr>
          <w:rFonts w:hint="eastAsia"/>
          <w:sz w:val="24"/>
        </w:rPr>
        <w:t>南、北输水涵管组成</w:t>
      </w:r>
      <w:r>
        <w:rPr>
          <w:rFonts w:hint="eastAsia"/>
          <w:spacing w:val="-22"/>
          <w:sz w:val="24"/>
        </w:rPr>
        <w:t>。</w:t>
      </w:r>
      <w:r>
        <w:rPr>
          <w:rFonts w:hint="eastAsia"/>
          <w:sz w:val="24"/>
        </w:rPr>
        <w:t>坝址以上控制流</w:t>
      </w:r>
      <w:r>
        <w:rPr>
          <w:rFonts w:hint="eastAsia"/>
          <w:spacing w:val="7"/>
          <w:sz w:val="24"/>
        </w:rPr>
        <w:t>域面积484平方公里</w:t>
      </w:r>
      <w:r>
        <w:rPr>
          <w:rFonts w:hint="eastAsia"/>
          <w:spacing w:val="4"/>
          <w:sz w:val="24"/>
        </w:rPr>
        <w:t>。</w:t>
      </w:r>
      <w:r>
        <w:rPr>
          <w:rFonts w:hint="eastAsia"/>
          <w:spacing w:val="7"/>
          <w:sz w:val="24"/>
        </w:rPr>
        <w:t>电站额定水头20.4米</w:t>
      </w:r>
      <w:r>
        <w:rPr>
          <w:rFonts w:hint="eastAsia"/>
          <w:spacing w:val="4"/>
          <w:sz w:val="24"/>
        </w:rPr>
        <w:t>，额定流</w:t>
      </w:r>
      <w:r>
        <w:rPr>
          <w:rFonts w:hint="eastAsia"/>
          <w:sz w:val="24"/>
        </w:rPr>
        <w:t>量11.5立</w:t>
      </w:r>
      <w:r>
        <w:rPr>
          <w:rFonts w:hint="eastAsia"/>
          <w:spacing w:val="4"/>
          <w:sz w:val="24"/>
        </w:rPr>
        <w:t>方</w:t>
      </w:r>
      <w:r>
        <w:rPr>
          <w:rFonts w:hint="eastAsia"/>
          <w:spacing w:val="7"/>
          <w:sz w:val="24"/>
        </w:rPr>
        <w:t>米</w:t>
      </w:r>
      <w:r>
        <w:rPr>
          <w:rFonts w:ascii="Times New Roman" w:hAnsi="Times New Roman" w:eastAsia="Times New Roman"/>
          <w:spacing w:val="5"/>
          <w:sz w:val="24"/>
        </w:rPr>
        <w:t>/</w:t>
      </w:r>
      <w:r>
        <w:rPr>
          <w:rFonts w:hint="eastAsia"/>
          <w:spacing w:val="7"/>
          <w:sz w:val="24"/>
        </w:rPr>
        <w:t>秒</w:t>
      </w:r>
      <w:r>
        <w:rPr>
          <w:rFonts w:hint="eastAsia"/>
          <w:spacing w:val="4"/>
          <w:sz w:val="24"/>
        </w:rPr>
        <w:t>，</w:t>
      </w:r>
      <w:r>
        <w:rPr>
          <w:rFonts w:hint="eastAsia"/>
          <w:spacing w:val="7"/>
          <w:sz w:val="24"/>
        </w:rPr>
        <w:t>年均</w:t>
      </w:r>
      <w:r>
        <w:rPr>
          <w:rFonts w:hint="eastAsia"/>
          <w:spacing w:val="4"/>
          <w:sz w:val="24"/>
        </w:rPr>
        <w:t>发</w:t>
      </w:r>
      <w:r>
        <w:rPr>
          <w:rFonts w:hint="eastAsia"/>
          <w:sz w:val="24"/>
        </w:rPr>
        <w:t>电</w:t>
      </w:r>
      <w:r>
        <w:rPr>
          <w:rFonts w:hint="eastAsia"/>
          <w:spacing w:val="-53"/>
          <w:sz w:val="24"/>
        </w:rPr>
        <w:t xml:space="preserve"> </w:t>
      </w:r>
      <w:r>
        <w:rPr>
          <w:rFonts w:hint="eastAsia" w:ascii="Times New Roman" w:hAnsi="Times New Roman" w:eastAsia="宋体"/>
          <w:sz w:val="24"/>
        </w:rPr>
        <w:t>1113</w:t>
      </w:r>
      <w:r>
        <w:rPr>
          <w:rFonts w:hint="eastAsia"/>
          <w:sz w:val="24"/>
        </w:rPr>
        <w:t>万KWh</w:t>
      </w:r>
      <w:r>
        <w:rPr>
          <w:rFonts w:hint="eastAsia"/>
          <w:spacing w:val="-12"/>
          <w:sz w:val="24"/>
        </w:rPr>
        <w:t>。</w:t>
      </w:r>
      <w:r>
        <w:rPr>
          <w:rFonts w:hint="eastAsia"/>
          <w:sz w:val="24"/>
        </w:rPr>
        <w:t>电站增效扩容改造总投</w:t>
      </w:r>
      <w:r>
        <w:rPr>
          <w:rFonts w:hint="eastAsia"/>
          <w:spacing w:val="7"/>
          <w:sz w:val="24"/>
        </w:rPr>
        <w:t>资 2073.93万元，</w:t>
      </w:r>
      <w:r>
        <w:rPr>
          <w:rFonts w:hint="eastAsia"/>
          <w:sz w:val="24"/>
        </w:rPr>
        <w:t>电站于</w:t>
      </w:r>
      <w:r>
        <w:rPr>
          <w:rFonts w:hint="eastAsia"/>
          <w:spacing w:val="-60"/>
          <w:sz w:val="24"/>
        </w:rPr>
        <w:t xml:space="preserve"> </w:t>
      </w:r>
      <w:r>
        <w:rPr>
          <w:rFonts w:ascii="Times New Roman" w:hAnsi="Times New Roman" w:eastAsia="Times New Roman"/>
          <w:sz w:val="24"/>
        </w:rPr>
        <w:t>20</w:t>
      </w:r>
      <w:r>
        <w:rPr>
          <w:rFonts w:hint="eastAsia" w:ascii="Times New Roman" w:hAnsi="Times New Roman" w:eastAsia="宋体"/>
          <w:sz w:val="24"/>
        </w:rPr>
        <w:t>15</w:t>
      </w:r>
      <w:r>
        <w:rPr>
          <w:rFonts w:hint="eastAsia"/>
          <w:sz w:val="24"/>
        </w:rPr>
        <w:t>年</w:t>
      </w:r>
      <w:r>
        <w:rPr>
          <w:rFonts w:hint="eastAsia"/>
          <w:spacing w:val="-60"/>
          <w:sz w:val="24"/>
        </w:rPr>
        <w:t xml:space="preserve"> </w:t>
      </w:r>
      <w:r>
        <w:rPr>
          <w:rFonts w:hint="eastAsia" w:ascii="Times New Roman" w:hAnsi="Times New Roman" w:eastAsia="宋体"/>
          <w:sz w:val="24"/>
        </w:rPr>
        <w:t>完成增效扩容改造</w:t>
      </w:r>
      <w:r>
        <w:rPr>
          <w:rFonts w:hint="eastAsia"/>
          <w:spacing w:val="-10"/>
          <w:sz w:val="24"/>
        </w:rPr>
        <w:t>。</w:t>
      </w:r>
      <w:r>
        <w:rPr>
          <w:rFonts w:hint="eastAsia"/>
          <w:sz w:val="24"/>
        </w:rPr>
        <w:t>工程建设单位为王家厂水库管理处</w:t>
      </w:r>
      <w:r>
        <w:rPr>
          <w:rFonts w:ascii="Times New Roman" w:hAnsi="Times New Roman" w:cs="Times New Roman"/>
        </w:rPr>
        <w:t>。</w:t>
      </w:r>
    </w:p>
    <w:p>
      <w:pPr>
        <w:pStyle w:val="4"/>
        <w:pageBreakBefore w:val="0"/>
        <w:kinsoku/>
        <w:wordWrap/>
        <w:topLinePunct w:val="0"/>
        <w:bidi w:val="0"/>
        <w:outlineLvl w:val="0"/>
        <w:rPr>
          <w:rFonts w:ascii="Times New Roman" w:hAnsi="Times New Roman"/>
        </w:rPr>
      </w:pPr>
      <w:bookmarkStart w:id="247" w:name="_Toc26589"/>
      <w:bookmarkStart w:id="248" w:name="_Toc833"/>
      <w:bookmarkStart w:id="249" w:name="_Toc30158"/>
      <w:bookmarkStart w:id="250" w:name="_Toc11396"/>
      <w:bookmarkStart w:id="251" w:name="_Toc9730"/>
      <w:bookmarkStart w:id="252" w:name="_Toc22222"/>
      <w:r>
        <w:rPr>
          <w:rFonts w:ascii="Times New Roman" w:hAnsi="Times New Roman"/>
        </w:rPr>
        <w:t>9.2</w:t>
      </w:r>
      <w:bookmarkEnd w:id="247"/>
      <w:bookmarkEnd w:id="248"/>
      <w:bookmarkEnd w:id="249"/>
      <w:bookmarkEnd w:id="250"/>
      <w:bookmarkEnd w:id="251"/>
      <w:r>
        <w:rPr>
          <w:rFonts w:hint="eastAsia" w:ascii="Times New Roman" w:hAnsi="Times New Roman"/>
        </w:rPr>
        <w:t>工程方案比选及合理性分析</w:t>
      </w:r>
      <w:bookmarkEnd w:id="252"/>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9.2.1工程规划符合性分析</w:t>
      </w:r>
    </w:p>
    <w:p>
      <w:pPr>
        <w:pStyle w:val="9"/>
        <w:pageBreakBefore w:val="0"/>
        <w:kinsoku/>
        <w:wordWrap/>
        <w:overflowPunct w:val="0"/>
        <w:topLinePunct w:val="0"/>
        <w:bidi w:val="0"/>
        <w:spacing w:after="0"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工程建设列入</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电站。工程建设符合环境质量底线、资源利用上线及环境准入负面清单的要求。项目电站不涉及生态保护红线，王家厂水库范围属于生态红线范围内。同时不涉及自然保护区、风景名胜区、森林公园、地质公园、生态绿心区及重要水生生物的自然产卵场、索饵场、越冬场和洄游通道。通过对照《湖南省小水电清理整改实施方案》（湘水发〔</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 xml:space="preserve">4 </w:t>
      </w:r>
      <w:r>
        <w:rPr>
          <w:rFonts w:hint="eastAsia" w:asciiTheme="minorEastAsia" w:hAnsiTheme="minorEastAsia" w:cstheme="minorEastAsia"/>
          <w:color w:val="000000"/>
          <w:sz w:val="24"/>
          <w:szCs w:val="24"/>
        </w:rPr>
        <w:t>号）、《湖南省生态环境厅关于明确小水电清理整改综合评估有关事项的函》（</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年</w:t>
      </w:r>
      <w:r>
        <w:rPr>
          <w:rFonts w:asciiTheme="minorEastAsia" w:hAnsiTheme="minorEastAsia" w:cstheme="minorEastAsia"/>
          <w:color w:val="000000"/>
          <w:sz w:val="24"/>
          <w:szCs w:val="24"/>
        </w:rPr>
        <w:t xml:space="preserve">7 </w:t>
      </w:r>
      <w:r>
        <w:rPr>
          <w:rFonts w:hint="eastAsia" w:asciiTheme="minorEastAsia" w:hAnsiTheme="minorEastAsia" w:cstheme="minorEastAsia"/>
          <w:color w:val="000000"/>
          <w:sz w:val="24"/>
          <w:szCs w:val="24"/>
        </w:rPr>
        <w:t>月</w:t>
      </w:r>
      <w:r>
        <w:rPr>
          <w:rFonts w:asciiTheme="minorEastAsia" w:hAnsiTheme="minorEastAsia" w:cstheme="minorEastAsia"/>
          <w:color w:val="000000"/>
          <w:sz w:val="24"/>
          <w:szCs w:val="24"/>
        </w:rPr>
        <w:t>5</w:t>
      </w:r>
      <w:r>
        <w:rPr>
          <w:rFonts w:hint="eastAsia" w:asciiTheme="minorEastAsia" w:hAnsiTheme="minorEastAsia" w:cstheme="minorEastAsia"/>
          <w:color w:val="000000"/>
          <w:sz w:val="24"/>
          <w:szCs w:val="24"/>
        </w:rPr>
        <w:t>日） 文件</w:t>
      </w:r>
      <w:r>
        <w:rPr>
          <w:rFonts w:hint="eastAsia" w:asciiTheme="minorEastAsia" w:hAnsiTheme="minorEastAsia" w:cstheme="minorEastAsia"/>
          <w:color w:val="000000"/>
          <w:sz w:val="24"/>
          <w:szCs w:val="24"/>
          <w:lang w:eastAsia="zh-CN"/>
        </w:rPr>
        <w:t>、</w:t>
      </w:r>
      <w:r>
        <w:rPr>
          <w:rFonts w:hint="eastAsia"/>
          <w:spacing w:val="2"/>
          <w:sz w:val="24"/>
          <w:lang w:val="en-US" w:eastAsia="zh-CN"/>
        </w:rPr>
        <w:t>澧县人民政府填报的</w:t>
      </w:r>
      <w:r>
        <w:rPr>
          <w:rFonts w:hint="eastAsia"/>
          <w:spacing w:val="2"/>
          <w:sz w:val="24"/>
        </w:rPr>
        <w:t>《澧县小水电清理整改问题核查工作台账表》</w:t>
      </w:r>
      <w:r>
        <w:rPr>
          <w:rFonts w:hint="eastAsia" w:asciiTheme="minorEastAsia" w:hAnsiTheme="minorEastAsia" w:cstheme="minorEastAsia"/>
          <w:color w:val="000000"/>
          <w:sz w:val="24"/>
          <w:szCs w:val="24"/>
        </w:rPr>
        <w:t>其环境影响程度为</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CN"/>
        </w:rPr>
        <w:t>轻微</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，项目属于</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。因此，本电站符合政策要求，但须尽快增设生态流量泄放监控设施，补办部分行政许可手续。</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9.2.2方案环境比选</w:t>
      </w:r>
    </w:p>
    <w:p>
      <w:pPr>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sz w:val="24"/>
        </w:rPr>
        <w:t>工程坝址、厂址和引水渠道等布置均为唯一方案，不涉及多方案环境比选</w:t>
      </w:r>
      <w:r>
        <w:rPr>
          <w:rFonts w:ascii="Times New Roman" w:hAnsi="Times New Roman" w:cs="Times New Roman"/>
          <w:sz w:val="24"/>
          <w:szCs w:val="24"/>
        </w:rPr>
        <w:t>。</w:t>
      </w:r>
    </w:p>
    <w:p>
      <w:pPr>
        <w:pStyle w:val="5"/>
        <w:pageBreakBefore w:val="0"/>
        <w:numPr>
          <w:ilvl w:val="2"/>
          <w:numId w:val="0"/>
        </w:numPr>
        <w:kinsoku/>
        <w:wordWrap/>
        <w:topLinePunct w:val="0"/>
        <w:bidi w:val="0"/>
        <w:rPr>
          <w:rFonts w:ascii="Times New Roman" w:hAnsi="Times New Roman" w:cs="Times New Roman"/>
          <w:bCs w:val="0"/>
        </w:rPr>
      </w:pPr>
      <w:r>
        <w:rPr>
          <w:rFonts w:hint="eastAsia" w:ascii="Times New Roman" w:hAnsi="Times New Roman" w:cs="Times New Roman"/>
          <w:bCs w:val="0"/>
        </w:rPr>
        <w:t>9.2.2大坝布局合理性</w:t>
      </w:r>
    </w:p>
    <w:p>
      <w:pPr>
        <w:pStyle w:val="9"/>
        <w:keepNext w:val="0"/>
        <w:keepLines w:val="0"/>
        <w:pageBreakBefore w:val="0"/>
        <w:widowControl w:val="0"/>
        <w:kinsoku/>
        <w:wordWrap/>
        <w:overflowPunct w:val="0"/>
        <w:topLinePunct w:val="0"/>
        <w:autoSpaceDE/>
        <w:autoSpaceDN/>
        <w:bidi w:val="0"/>
        <w:adjustRightInd/>
        <w:snapToGrid/>
        <w:spacing w:line="317" w:lineRule="auto"/>
        <w:ind w:right="130" w:firstLine="482"/>
        <w:textAlignment w:val="auto"/>
        <w:rPr>
          <w:sz w:val="24"/>
        </w:rPr>
      </w:pPr>
      <w:r>
        <w:rPr>
          <w:rFonts w:hint="eastAsia"/>
          <w:spacing w:val="2"/>
          <w:sz w:val="24"/>
        </w:rPr>
        <w:t>由于澧县王家厂水库大</w:t>
      </w:r>
      <w:r>
        <w:rPr>
          <w:rFonts w:hint="eastAsia"/>
          <w:spacing w:val="4"/>
          <w:sz w:val="24"/>
        </w:rPr>
        <w:t>坝</w:t>
      </w:r>
      <w:r>
        <w:rPr>
          <w:rFonts w:hint="eastAsia"/>
          <w:spacing w:val="2"/>
          <w:sz w:val="24"/>
        </w:rPr>
        <w:t>已建成运行多年</w:t>
      </w:r>
      <w:r>
        <w:rPr>
          <w:rFonts w:hint="eastAsia"/>
          <w:spacing w:val="4"/>
          <w:sz w:val="24"/>
        </w:rPr>
        <w:t>，</w:t>
      </w:r>
      <w:r>
        <w:rPr>
          <w:rFonts w:hint="eastAsia"/>
          <w:spacing w:val="2"/>
          <w:sz w:val="24"/>
        </w:rPr>
        <w:t>大坝上下游水</w:t>
      </w:r>
      <w:r>
        <w:rPr>
          <w:rFonts w:hint="eastAsia"/>
          <w:spacing w:val="4"/>
          <w:sz w:val="24"/>
        </w:rPr>
        <w:t>生</w:t>
      </w:r>
      <w:r>
        <w:rPr>
          <w:rFonts w:hint="eastAsia"/>
          <w:spacing w:val="2"/>
          <w:sz w:val="24"/>
        </w:rPr>
        <w:t>生态环境</w:t>
      </w:r>
      <w:r>
        <w:rPr>
          <w:rFonts w:hint="eastAsia"/>
          <w:sz w:val="24"/>
        </w:rPr>
        <w:t>已基本稳定，坝前库区为小型湖库型生态环境，坝下河道为半水生或陆生生态环境。</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澧县王家厂水库电站整改完成后，电站大坝及厂房位置不变，通过下泄生态流量改造，坝下河道会逐步向半水生或水生生态环境转化，河道不涉及洄游性鱼类分布，澧县王家厂水库电站建设项目大坝布置是合理的。</w:t>
      </w:r>
    </w:p>
    <w:p>
      <w:pPr>
        <w:pStyle w:val="9"/>
        <w:pageBreakBefore w:val="0"/>
        <w:kinsoku/>
        <w:wordWrap/>
        <w:overflowPunct w:val="0"/>
        <w:topLinePunct w:val="0"/>
        <w:bidi w:val="0"/>
        <w:spacing w:line="317" w:lineRule="auto"/>
        <w:ind w:right="128" w:firstLine="480"/>
        <w:outlineLvl w:val="0"/>
        <w:rPr>
          <w:spacing w:val="2"/>
          <w:sz w:val="24"/>
        </w:rPr>
      </w:pPr>
      <w:bookmarkStart w:id="253" w:name="_Toc29471"/>
      <w:bookmarkStart w:id="254" w:name="_Toc22002"/>
      <w:bookmarkStart w:id="255" w:name="_Toc31913"/>
      <w:bookmarkStart w:id="256" w:name="_Toc17551"/>
      <w:bookmarkStart w:id="257" w:name="_Toc26801"/>
      <w:bookmarkStart w:id="258" w:name="_Toc16770"/>
      <w:r>
        <w:rPr>
          <w:spacing w:val="2"/>
          <w:sz w:val="24"/>
        </w:rPr>
        <w:t>9.3</w:t>
      </w:r>
      <w:bookmarkEnd w:id="253"/>
      <w:bookmarkEnd w:id="254"/>
      <w:bookmarkEnd w:id="255"/>
      <w:bookmarkEnd w:id="256"/>
      <w:bookmarkEnd w:id="257"/>
      <w:r>
        <w:rPr>
          <w:rFonts w:hint="eastAsia"/>
          <w:spacing w:val="2"/>
          <w:sz w:val="24"/>
        </w:rPr>
        <w:t>区域环境现状</w:t>
      </w:r>
      <w:bookmarkEnd w:id="258"/>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w:t>
      </w:r>
      <w:r>
        <w:rPr>
          <w:spacing w:val="2"/>
          <w:sz w:val="24"/>
        </w:rPr>
        <w:t>1</w:t>
      </w:r>
      <w:r>
        <w:rPr>
          <w:rFonts w:hint="eastAsia"/>
          <w:spacing w:val="2"/>
          <w:sz w:val="24"/>
        </w:rPr>
        <w:t>）地表水环境 根据监测结果，各监测断面各项监测指标均满足《地表水环境质量标准》（</w:t>
      </w:r>
      <w:r>
        <w:rPr>
          <w:spacing w:val="2"/>
          <w:sz w:val="24"/>
        </w:rPr>
        <w:t>GB3838-2002</w:t>
      </w:r>
      <w:r>
        <w:rPr>
          <w:rFonts w:hint="eastAsia"/>
          <w:spacing w:val="2"/>
          <w:sz w:val="24"/>
        </w:rPr>
        <w:t>）</w:t>
      </w:r>
      <w:r>
        <w:rPr>
          <w:spacing w:val="2"/>
          <w:sz w:val="24"/>
        </w:rPr>
        <w:t xml:space="preserve">II </w:t>
      </w:r>
      <w:r>
        <w:rPr>
          <w:rFonts w:hint="eastAsia"/>
          <w:spacing w:val="2"/>
          <w:sz w:val="24"/>
        </w:rPr>
        <w:t>类</w:t>
      </w:r>
      <w:r>
        <w:rPr>
          <w:rFonts w:hint="eastAsia"/>
          <w:spacing w:val="2"/>
          <w:sz w:val="24"/>
          <w:lang w:eastAsia="zh-CN"/>
        </w:rPr>
        <w:t>和</w:t>
      </w:r>
      <w:r>
        <w:rPr>
          <w:rFonts w:hint="eastAsia" w:ascii="宋体" w:hAnsi="宋体" w:eastAsia="宋体" w:cs="宋体"/>
          <w:spacing w:val="2"/>
          <w:sz w:val="24"/>
          <w:lang w:eastAsia="zh-CN"/>
        </w:rPr>
        <w:t>Ⅲ</w:t>
      </w:r>
      <w:r>
        <w:rPr>
          <w:rFonts w:hint="eastAsia" w:asciiTheme="minorEastAsia" w:hAnsiTheme="minorEastAsia" w:cstheme="minorEastAsia"/>
          <w:spacing w:val="2"/>
          <w:sz w:val="24"/>
          <w:lang w:eastAsia="zh-CN"/>
        </w:rPr>
        <w:t>类</w:t>
      </w:r>
      <w:r>
        <w:rPr>
          <w:rFonts w:hint="eastAsia"/>
          <w:spacing w:val="2"/>
          <w:sz w:val="24"/>
        </w:rPr>
        <w:t>水域水质标准。</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w:t>
      </w:r>
      <w:r>
        <w:rPr>
          <w:spacing w:val="2"/>
          <w:sz w:val="24"/>
        </w:rPr>
        <w:t>2</w:t>
      </w:r>
      <w:r>
        <w:rPr>
          <w:rFonts w:hint="eastAsia"/>
          <w:spacing w:val="2"/>
          <w:sz w:val="24"/>
        </w:rPr>
        <w:t>）地下水环境 根据监测结果，各地下水监测点的各项监测指标均能满足《地下水质量标准》（</w:t>
      </w:r>
      <w:r>
        <w:rPr>
          <w:spacing w:val="2"/>
          <w:sz w:val="24"/>
        </w:rPr>
        <w:t>GB/T14848-2017</w:t>
      </w:r>
      <w:r>
        <w:rPr>
          <w:rFonts w:hint="eastAsia"/>
          <w:spacing w:val="2"/>
          <w:sz w:val="24"/>
        </w:rPr>
        <w:t>）中的Ⅲ类标准，地下水水质总体良好。</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w:t>
      </w:r>
      <w:r>
        <w:rPr>
          <w:spacing w:val="2"/>
          <w:sz w:val="24"/>
        </w:rPr>
        <w:t>3</w:t>
      </w:r>
      <w:r>
        <w:rPr>
          <w:rFonts w:hint="eastAsia"/>
          <w:spacing w:val="2"/>
          <w:sz w:val="24"/>
        </w:rPr>
        <w:t>）大气环境 根据对澧县环境空气质量监测数据分析，项目大气评价范围内环境空气质量能够达到《环境空气质量标准》（</w:t>
      </w:r>
      <w:r>
        <w:rPr>
          <w:spacing w:val="2"/>
          <w:sz w:val="24"/>
        </w:rPr>
        <w:t>GB3095-2012</w:t>
      </w:r>
      <w:r>
        <w:rPr>
          <w:rFonts w:hint="eastAsia"/>
          <w:spacing w:val="2"/>
          <w:sz w:val="24"/>
        </w:rPr>
        <w:t>）中二级标准，为环境空气质量达标区。</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w:t>
      </w:r>
      <w:r>
        <w:rPr>
          <w:spacing w:val="2"/>
          <w:sz w:val="24"/>
        </w:rPr>
        <w:t>4</w:t>
      </w:r>
      <w:r>
        <w:rPr>
          <w:rFonts w:hint="eastAsia"/>
          <w:spacing w:val="2"/>
          <w:sz w:val="24"/>
        </w:rPr>
        <w:t>）声环境 监测结果表明，项目厂界四周噪声符合《声环境质量标准》（</w:t>
      </w:r>
      <w:r>
        <w:rPr>
          <w:spacing w:val="2"/>
          <w:sz w:val="24"/>
        </w:rPr>
        <w:t>GB3096-2008</w:t>
      </w:r>
      <w:r>
        <w:rPr>
          <w:rFonts w:hint="eastAsia"/>
          <w:spacing w:val="2"/>
          <w:sz w:val="24"/>
        </w:rPr>
        <w:t>）中1类标准。</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w:t>
      </w:r>
      <w:r>
        <w:rPr>
          <w:spacing w:val="2"/>
          <w:sz w:val="24"/>
        </w:rPr>
        <w:t>5</w:t>
      </w:r>
      <w:r>
        <w:rPr>
          <w:rFonts w:hint="eastAsia"/>
          <w:spacing w:val="2"/>
          <w:sz w:val="24"/>
        </w:rPr>
        <w:t>）生态环境</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① 陆生生态工程所在区域人类活动较为频繁，主要为次生植被，主要植被类型为人工栽培植被，主要用地类型为林地、耕地。根据调查，水电站库区及电站厂区周边区域等均未发现有珍稀保护植物和古树名木分布。</w:t>
      </w:r>
    </w:p>
    <w:p>
      <w:pPr>
        <w:pStyle w:val="9"/>
        <w:pageBreakBefore w:val="0"/>
        <w:kinsoku/>
        <w:wordWrap/>
        <w:overflowPunct w:val="0"/>
        <w:topLinePunct w:val="0"/>
        <w:bidi w:val="0"/>
        <w:spacing w:line="317" w:lineRule="auto"/>
        <w:ind w:right="128" w:firstLine="480"/>
        <w:rPr>
          <w:spacing w:val="2"/>
          <w:sz w:val="24"/>
        </w:rPr>
      </w:pPr>
      <w:r>
        <w:rPr>
          <w:rFonts w:hint="eastAsia"/>
          <w:spacing w:val="2"/>
          <w:sz w:val="24"/>
        </w:rPr>
        <w:t>② 水生生态石坑溪河道内底栖动物、鱼类较少，主要有螺丝、河蟹等鱼类。石坑溪河道无洄游性鱼类分布，不涉及鱼类三场。</w:t>
      </w:r>
    </w:p>
    <w:p>
      <w:pPr>
        <w:pStyle w:val="9"/>
        <w:keepNext w:val="0"/>
        <w:keepLines w:val="0"/>
        <w:pageBreakBefore w:val="0"/>
        <w:widowControl w:val="0"/>
        <w:kinsoku/>
        <w:wordWrap/>
        <w:overflowPunct w:val="0"/>
        <w:topLinePunct w:val="0"/>
        <w:autoSpaceDE/>
        <w:autoSpaceDN/>
        <w:bidi w:val="0"/>
        <w:adjustRightInd/>
        <w:snapToGrid/>
        <w:spacing w:line="317" w:lineRule="auto"/>
        <w:ind w:right="130" w:firstLine="482"/>
        <w:textAlignment w:val="auto"/>
        <w:rPr>
          <w:spacing w:val="2"/>
          <w:sz w:val="24"/>
        </w:rPr>
      </w:pPr>
      <w:r>
        <w:rPr>
          <w:rFonts w:hint="eastAsia"/>
          <w:spacing w:val="2"/>
          <w:sz w:val="24"/>
        </w:rPr>
        <w:t>（</w:t>
      </w:r>
      <w:r>
        <w:rPr>
          <w:spacing w:val="2"/>
          <w:sz w:val="24"/>
        </w:rPr>
        <w:t>6</w:t>
      </w:r>
      <w:r>
        <w:rPr>
          <w:rFonts w:hint="eastAsia"/>
          <w:spacing w:val="2"/>
          <w:sz w:val="24"/>
        </w:rPr>
        <w:t>）土壤环境监测结果表明，澧县王家厂水库电站厂区土壤环境质量满足《土壤环境质量标准建设用地土壤污染风险管控标准（试行）》（</w:t>
      </w:r>
      <w:r>
        <w:rPr>
          <w:spacing w:val="2"/>
          <w:sz w:val="24"/>
        </w:rPr>
        <w:t>GB36600-2018</w:t>
      </w:r>
      <w:r>
        <w:rPr>
          <w:rFonts w:hint="eastAsia"/>
          <w:spacing w:val="2"/>
          <w:sz w:val="24"/>
        </w:rPr>
        <w:t>）中第二类用地筛选值标准要求，水电站厂房下游林地的土壤环境质量满足《土壤环境质量农用地土壤污染风险管控标准》（</w:t>
      </w:r>
      <w:r>
        <w:rPr>
          <w:spacing w:val="2"/>
          <w:sz w:val="24"/>
        </w:rPr>
        <w:t>GB36600-2018</w:t>
      </w:r>
      <w:r>
        <w:rPr>
          <w:rFonts w:hint="eastAsia"/>
          <w:spacing w:val="2"/>
          <w:sz w:val="24"/>
        </w:rPr>
        <w:t>）中表</w:t>
      </w:r>
      <w:r>
        <w:rPr>
          <w:spacing w:val="2"/>
          <w:sz w:val="24"/>
        </w:rPr>
        <w:t>1</w:t>
      </w:r>
      <w:r>
        <w:rPr>
          <w:rFonts w:hint="eastAsia"/>
          <w:spacing w:val="2"/>
          <w:sz w:val="24"/>
        </w:rPr>
        <w:t>用地筛选值标准要求。</w:t>
      </w:r>
    </w:p>
    <w:p>
      <w:pPr>
        <w:pStyle w:val="4"/>
        <w:pageBreakBefore w:val="0"/>
        <w:kinsoku/>
        <w:wordWrap/>
        <w:topLinePunct w:val="0"/>
        <w:bidi w:val="0"/>
        <w:outlineLvl w:val="0"/>
        <w:rPr>
          <w:rFonts w:ascii="Times New Roman" w:hAnsi="Times New Roman"/>
        </w:rPr>
      </w:pPr>
      <w:bookmarkStart w:id="259" w:name="_Toc15127"/>
      <w:r>
        <w:rPr>
          <w:rFonts w:ascii="Times New Roman" w:hAnsi="Times New Roman"/>
        </w:rPr>
        <w:t>9.</w:t>
      </w:r>
      <w:r>
        <w:rPr>
          <w:rFonts w:hint="eastAsia" w:ascii="Times New Roman" w:hAnsi="Times New Roman"/>
        </w:rPr>
        <w:t>4环境影响评价</w:t>
      </w:r>
      <w:bookmarkEnd w:id="259"/>
    </w:p>
    <w:p>
      <w:pPr>
        <w:pStyle w:val="5"/>
        <w:pageBreakBefore w:val="0"/>
        <w:numPr>
          <w:ilvl w:val="2"/>
          <w:numId w:val="0"/>
        </w:numPr>
        <w:kinsoku/>
        <w:wordWrap/>
        <w:topLinePunct w:val="0"/>
        <w:bidi w:val="0"/>
        <w:outlineLvl w:val="1"/>
      </w:pPr>
      <w:bookmarkStart w:id="260" w:name="_Toc16888"/>
      <w:r>
        <w:t xml:space="preserve">9.4.1 </w:t>
      </w:r>
      <w:r>
        <w:rPr>
          <w:rFonts w:hint="eastAsia"/>
        </w:rPr>
        <w:t>施工期环境影响评价</w:t>
      </w:r>
      <w:bookmarkEnd w:id="260"/>
    </w:p>
    <w:p>
      <w:pPr>
        <w:pageBreakBefore w:val="0"/>
        <w:kinsoku/>
        <w:wordWrap/>
        <w:overflowPunct w:val="0"/>
        <w:topLinePunct w:val="0"/>
        <w:bidi w:val="0"/>
        <w:spacing w:before="3" w:line="120" w:lineRule="exact"/>
        <w:rPr>
          <w:sz w:val="12"/>
        </w:rPr>
      </w:pPr>
    </w:p>
    <w:p>
      <w:pPr>
        <w:pStyle w:val="9"/>
        <w:pageBreakBefore w:val="0"/>
        <w:kinsoku/>
        <w:wordWrap/>
        <w:overflowPunct w:val="0"/>
        <w:topLinePunct w:val="0"/>
        <w:bidi w:val="0"/>
        <w:spacing w:after="0" w:line="360" w:lineRule="auto"/>
        <w:ind w:firstLine="488" w:firstLineChars="200"/>
        <w:rPr>
          <w:sz w:val="24"/>
        </w:rPr>
      </w:pPr>
      <w:r>
        <w:rPr>
          <w:rFonts w:hint="eastAsia"/>
          <w:spacing w:val="2"/>
          <w:sz w:val="24"/>
        </w:rPr>
        <w:t>由于项</w:t>
      </w:r>
      <w:r>
        <w:rPr>
          <w:rFonts w:hint="eastAsia"/>
          <w:spacing w:val="4"/>
          <w:sz w:val="24"/>
        </w:rPr>
        <w:t>目</w:t>
      </w:r>
      <w:r>
        <w:rPr>
          <w:rFonts w:hint="eastAsia"/>
          <w:spacing w:val="2"/>
          <w:sz w:val="24"/>
        </w:rPr>
        <w:t>建设时间较早，</w:t>
      </w:r>
      <w:r>
        <w:rPr>
          <w:rFonts w:hint="eastAsia"/>
          <w:spacing w:val="4"/>
          <w:sz w:val="24"/>
        </w:rPr>
        <w:t>电</w:t>
      </w:r>
      <w:r>
        <w:rPr>
          <w:rFonts w:hint="eastAsia"/>
          <w:spacing w:val="2"/>
          <w:sz w:val="24"/>
        </w:rPr>
        <w:t>站建设施工期</w:t>
      </w:r>
      <w:r>
        <w:rPr>
          <w:rFonts w:hint="eastAsia"/>
          <w:spacing w:val="4"/>
          <w:sz w:val="24"/>
        </w:rPr>
        <w:t>产</w:t>
      </w:r>
      <w:r>
        <w:rPr>
          <w:rFonts w:hint="eastAsia"/>
          <w:spacing w:val="2"/>
          <w:sz w:val="24"/>
        </w:rPr>
        <w:t>生的环境影响</w:t>
      </w:r>
      <w:r>
        <w:rPr>
          <w:rFonts w:hint="eastAsia"/>
          <w:spacing w:val="4"/>
          <w:sz w:val="24"/>
        </w:rPr>
        <w:t>已</w:t>
      </w:r>
      <w:r>
        <w:rPr>
          <w:rFonts w:hint="eastAsia"/>
          <w:spacing w:val="2"/>
          <w:sz w:val="24"/>
        </w:rPr>
        <w:t>基本消除。根据</w:t>
      </w:r>
      <w:r>
        <w:rPr>
          <w:rFonts w:hint="eastAsia"/>
          <w:sz w:val="24"/>
        </w:rPr>
        <w:t>环</w:t>
      </w:r>
      <w:r>
        <w:rPr>
          <w:rFonts w:hint="eastAsia"/>
          <w:spacing w:val="2"/>
          <w:sz w:val="24"/>
        </w:rPr>
        <w:t>评期间现场调查</w:t>
      </w:r>
      <w:r>
        <w:rPr>
          <w:rFonts w:hint="eastAsia"/>
          <w:spacing w:val="4"/>
          <w:sz w:val="24"/>
        </w:rPr>
        <w:t>结</w:t>
      </w:r>
      <w:r>
        <w:rPr>
          <w:rFonts w:hint="eastAsia"/>
          <w:spacing w:val="2"/>
          <w:sz w:val="24"/>
        </w:rPr>
        <w:t>果显示，坝址及发电厂房等处</w:t>
      </w:r>
      <w:r>
        <w:rPr>
          <w:rFonts w:hint="eastAsia"/>
          <w:spacing w:val="4"/>
          <w:sz w:val="24"/>
        </w:rPr>
        <w:t>因</w:t>
      </w:r>
      <w:r>
        <w:rPr>
          <w:rFonts w:hint="eastAsia"/>
          <w:spacing w:val="2"/>
          <w:sz w:val="24"/>
        </w:rPr>
        <w:t>电站建设造成的植被破坏已经</w:t>
      </w:r>
      <w:r>
        <w:rPr>
          <w:rFonts w:hint="eastAsia"/>
          <w:sz w:val="24"/>
        </w:rPr>
        <w:t>完成自然恢复</w:t>
      </w:r>
      <w:r>
        <w:rPr>
          <w:rFonts w:hint="eastAsia"/>
          <w:spacing w:val="-10"/>
          <w:sz w:val="24"/>
        </w:rPr>
        <w:t>，</w:t>
      </w:r>
      <w:r>
        <w:rPr>
          <w:rFonts w:hint="eastAsia"/>
          <w:sz w:val="24"/>
        </w:rPr>
        <w:t>目前植被恢复情况良</w:t>
      </w:r>
      <w:r>
        <w:rPr>
          <w:rFonts w:hint="eastAsia"/>
          <w:spacing w:val="2"/>
          <w:sz w:val="24"/>
        </w:rPr>
        <w:t>好</w:t>
      </w:r>
      <w:r>
        <w:rPr>
          <w:rFonts w:hint="eastAsia"/>
          <w:spacing w:val="-10"/>
          <w:sz w:val="24"/>
        </w:rPr>
        <w:t>，</w:t>
      </w:r>
      <w:r>
        <w:rPr>
          <w:rFonts w:hint="eastAsia"/>
          <w:sz w:val="24"/>
        </w:rPr>
        <w:t>无裸露空</w:t>
      </w:r>
      <w:r>
        <w:rPr>
          <w:rFonts w:hint="eastAsia"/>
          <w:spacing w:val="2"/>
          <w:sz w:val="24"/>
        </w:rPr>
        <w:t>地</w:t>
      </w:r>
      <w:r>
        <w:rPr>
          <w:rFonts w:hint="eastAsia"/>
          <w:spacing w:val="-10"/>
          <w:sz w:val="24"/>
        </w:rPr>
        <w:t>、</w:t>
      </w:r>
      <w:r>
        <w:rPr>
          <w:rFonts w:hint="eastAsia"/>
          <w:sz w:val="24"/>
        </w:rPr>
        <w:t>边坡存</w:t>
      </w:r>
      <w:r>
        <w:rPr>
          <w:rFonts w:hint="eastAsia"/>
          <w:spacing w:val="2"/>
          <w:sz w:val="24"/>
        </w:rPr>
        <w:t>在</w:t>
      </w:r>
      <w:r>
        <w:rPr>
          <w:rFonts w:hint="eastAsia"/>
          <w:spacing w:val="-8"/>
          <w:sz w:val="24"/>
        </w:rPr>
        <w:t>，</w:t>
      </w:r>
      <w:r>
        <w:rPr>
          <w:rFonts w:hint="eastAsia"/>
          <w:sz w:val="24"/>
        </w:rPr>
        <w:t>区域环境现状良好。目前本工程所在河流生态系统保持良好。项目区内无遗留的施工环境问题。</w:t>
      </w:r>
    </w:p>
    <w:p>
      <w:pPr>
        <w:pStyle w:val="9"/>
        <w:pageBreakBefore w:val="0"/>
        <w:kinsoku/>
        <w:wordWrap/>
        <w:overflowPunct w:val="0"/>
        <w:topLinePunct w:val="0"/>
        <w:bidi w:val="0"/>
        <w:spacing w:after="0" w:line="360" w:lineRule="auto"/>
        <w:ind w:firstLine="480" w:firstLineChars="200"/>
        <w:rPr>
          <w:sz w:val="24"/>
        </w:rPr>
      </w:pPr>
      <w:r>
        <w:rPr>
          <w:rFonts w:hint="eastAsia"/>
          <w:sz w:val="24"/>
        </w:rPr>
        <w:t>项目整改施工量小</w:t>
      </w:r>
      <w:r>
        <w:rPr>
          <w:rFonts w:hint="eastAsia"/>
          <w:spacing w:val="-17"/>
          <w:sz w:val="24"/>
        </w:rPr>
        <w:t>，</w:t>
      </w:r>
      <w:r>
        <w:rPr>
          <w:rFonts w:hint="eastAsia"/>
          <w:sz w:val="24"/>
        </w:rPr>
        <w:t>整改期很短</w:t>
      </w:r>
      <w:r>
        <w:rPr>
          <w:rFonts w:hint="eastAsia"/>
          <w:spacing w:val="-15"/>
          <w:sz w:val="24"/>
        </w:rPr>
        <w:t>，</w:t>
      </w:r>
      <w:r>
        <w:rPr>
          <w:rFonts w:hint="eastAsia"/>
          <w:sz w:val="24"/>
        </w:rPr>
        <w:t>少量设备包装物运至村垃圾收集点集中处置。 施工噪声随着施工期的结束而结束，对环境影响不大。</w:t>
      </w:r>
    </w:p>
    <w:p>
      <w:pPr>
        <w:pStyle w:val="5"/>
        <w:pageBreakBefore w:val="0"/>
        <w:numPr>
          <w:ilvl w:val="2"/>
          <w:numId w:val="0"/>
        </w:numPr>
        <w:kinsoku/>
        <w:wordWrap/>
        <w:topLinePunct w:val="0"/>
        <w:bidi w:val="0"/>
        <w:outlineLvl w:val="1"/>
      </w:pPr>
      <w:bookmarkStart w:id="261" w:name="9.4.2运行期环境影响评价"/>
      <w:bookmarkEnd w:id="261"/>
      <w:bookmarkStart w:id="262" w:name="bookmark137"/>
      <w:bookmarkEnd w:id="262"/>
      <w:bookmarkStart w:id="263" w:name="_Toc12392"/>
      <w:r>
        <w:t xml:space="preserve">9.4.2 </w:t>
      </w:r>
      <w:r>
        <w:rPr>
          <w:rFonts w:hint="eastAsia"/>
        </w:rPr>
        <w:t>运行期环境影响评价</w:t>
      </w:r>
      <w:bookmarkEnd w:id="263"/>
    </w:p>
    <w:p>
      <w:pPr>
        <w:pageBreakBefore w:val="0"/>
        <w:kinsoku/>
        <w:wordWrap/>
        <w:overflowPunct w:val="0"/>
        <w:topLinePunct w:val="0"/>
        <w:bidi w:val="0"/>
        <w:spacing w:before="1" w:line="120" w:lineRule="exact"/>
        <w:rPr>
          <w:sz w:val="12"/>
        </w:rPr>
      </w:pPr>
    </w:p>
    <w:p>
      <w:pPr>
        <w:pStyle w:val="9"/>
        <w:pageBreakBefore w:val="0"/>
        <w:numPr>
          <w:ilvl w:val="0"/>
          <w:numId w:val="14"/>
        </w:numPr>
        <w:kinsoku/>
        <w:wordWrap/>
        <w:overflowPunct w:val="0"/>
        <w:topLinePunct w:val="0"/>
        <w:bidi w:val="0"/>
        <w:spacing w:after="0" w:line="360" w:lineRule="auto"/>
        <w:ind w:firstLine="480" w:firstLineChars="200"/>
        <w:rPr>
          <w:rFonts w:hint="eastAsia"/>
          <w:sz w:val="24"/>
        </w:rPr>
      </w:pPr>
      <w:r>
        <w:rPr>
          <w:rFonts w:hint="eastAsia"/>
          <w:sz w:val="24"/>
        </w:rPr>
        <w:t xml:space="preserve">废水 </w:t>
      </w:r>
    </w:p>
    <w:p>
      <w:pPr>
        <w:pStyle w:val="9"/>
        <w:pageBreakBefore w:val="0"/>
        <w:numPr>
          <w:ilvl w:val="0"/>
          <w:numId w:val="0"/>
        </w:numPr>
        <w:kinsoku/>
        <w:wordWrap/>
        <w:overflowPunct w:val="0"/>
        <w:topLinePunct w:val="0"/>
        <w:bidi w:val="0"/>
        <w:spacing w:after="0" w:line="360" w:lineRule="auto"/>
        <w:ind w:firstLine="480" w:firstLineChars="200"/>
        <w:rPr>
          <w:sz w:val="24"/>
        </w:rPr>
      </w:pPr>
      <w:r>
        <w:rPr>
          <w:rFonts w:hint="eastAsia"/>
          <w:sz w:val="24"/>
        </w:rPr>
        <w:t>本项目营运期废水主要是员工生活污水。生活废水经化粪池预处理后回用于周边林地施肥，不外排。</w:t>
      </w:r>
    </w:p>
    <w:p>
      <w:pPr>
        <w:pStyle w:val="9"/>
        <w:pageBreakBefore w:val="0"/>
        <w:numPr>
          <w:ilvl w:val="0"/>
          <w:numId w:val="14"/>
        </w:numPr>
        <w:kinsoku/>
        <w:wordWrap/>
        <w:overflowPunct w:val="0"/>
        <w:topLinePunct w:val="0"/>
        <w:bidi w:val="0"/>
        <w:spacing w:after="0" w:line="360" w:lineRule="auto"/>
        <w:ind w:left="0" w:leftChars="0" w:firstLine="480" w:firstLineChars="200"/>
        <w:rPr>
          <w:sz w:val="24"/>
        </w:rPr>
      </w:pPr>
      <w:r>
        <w:rPr>
          <w:rFonts w:hint="eastAsia"/>
          <w:sz w:val="24"/>
        </w:rPr>
        <w:t xml:space="preserve">地下水环境影响 </w:t>
      </w:r>
      <w:r>
        <w:rPr>
          <w:rFonts w:hint="eastAsia"/>
          <w:sz w:val="24"/>
          <w:lang w:val="en-US" w:eastAsia="zh-CN"/>
        </w:rPr>
        <w:t xml:space="preserve"> </w:t>
      </w:r>
    </w:p>
    <w:p>
      <w:pPr>
        <w:pStyle w:val="9"/>
        <w:pageBreakBefore w:val="0"/>
        <w:numPr>
          <w:ilvl w:val="0"/>
          <w:numId w:val="0"/>
        </w:numPr>
        <w:kinsoku/>
        <w:wordWrap/>
        <w:overflowPunct w:val="0"/>
        <w:topLinePunct w:val="0"/>
        <w:bidi w:val="0"/>
        <w:spacing w:after="0" w:line="360" w:lineRule="auto"/>
        <w:ind w:firstLine="480" w:firstLineChars="200"/>
        <w:rPr>
          <w:sz w:val="24"/>
        </w:rPr>
      </w:pPr>
      <w:r>
        <w:rPr>
          <w:rFonts w:hint="eastAsia"/>
          <w:sz w:val="24"/>
        </w:rPr>
        <w:t>本项目已从设计、地面硬化等各方面对本项目所在装置区域进行了较为全面的防渗措施，不会发生废水对地下水渗漏，影响地下水。在规范排污及加强监管等前提下，本项目对项目区地下水影响不大。</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3</w:t>
      </w:r>
      <w:r>
        <w:rPr>
          <w:rFonts w:hint="eastAsia"/>
          <w:sz w:val="24"/>
        </w:rPr>
        <w:t>）声环境影响</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本项目营运期噪声主要来源于设备噪声等。项目选用低噪声设备，所有设备布置在具有隔声效果的生产车间内，远离厂界布置，主要设备设置减震基础，采取上 述 措 施后，本项目厂界噪声可以达到《工业企业厂界环境噪声排放标准》（</w:t>
      </w:r>
      <w:r>
        <w:rPr>
          <w:sz w:val="24"/>
        </w:rPr>
        <w:t>GB12348-2008</w:t>
      </w:r>
      <w:r>
        <w:rPr>
          <w:rFonts w:hint="eastAsia"/>
          <w:sz w:val="24"/>
        </w:rPr>
        <w:t>）中的1类标准，对周围声环境影响较小。</w:t>
      </w:r>
    </w:p>
    <w:p>
      <w:pPr>
        <w:pStyle w:val="9"/>
        <w:pageBreakBefore w:val="0"/>
        <w:numPr>
          <w:ilvl w:val="0"/>
          <w:numId w:val="0"/>
        </w:numPr>
        <w:kinsoku/>
        <w:wordWrap/>
        <w:overflowPunct w:val="0"/>
        <w:topLinePunct w:val="0"/>
        <w:bidi w:val="0"/>
        <w:spacing w:after="0" w:line="360" w:lineRule="auto"/>
        <w:ind w:leftChars="200"/>
        <w:rPr>
          <w:rFonts w:hint="eastAsia"/>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固体废物环境影响</w:t>
      </w:r>
    </w:p>
    <w:p>
      <w:pPr>
        <w:pStyle w:val="9"/>
        <w:pageBreakBefore w:val="0"/>
        <w:numPr>
          <w:ilvl w:val="0"/>
          <w:numId w:val="0"/>
        </w:numPr>
        <w:kinsoku/>
        <w:wordWrap/>
        <w:overflowPunct w:val="0"/>
        <w:topLinePunct w:val="0"/>
        <w:bidi w:val="0"/>
        <w:spacing w:after="0" w:line="360" w:lineRule="auto"/>
        <w:ind w:firstLine="480" w:firstLineChars="200"/>
        <w:rPr>
          <w:sz w:val="24"/>
        </w:rPr>
      </w:pPr>
      <w:r>
        <w:rPr>
          <w:rFonts w:hint="eastAsia"/>
          <w:sz w:val="24"/>
        </w:rPr>
        <w:t>本项目固体废物分类收集，其中生活垃圾由环卫部门及时收集和清运；漂浮垃圾收集后送环卫部门统一处置；废矿物油、废含油抹布、废油桶等危险废物在厂内危废库内分类暂存后委托有资质的专门单位收集处理。落实以上环保措施后，本项目固体废物对环境影响不大。</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5</w:t>
      </w:r>
      <w:r>
        <w:rPr>
          <w:rFonts w:hint="eastAsia"/>
          <w:sz w:val="24"/>
        </w:rPr>
        <w:t>）生态环境影响分析本工程为水利类工程项目，项目建设区域为一般区域，依据《环境影响评价技术导则 生态影响》（</w:t>
      </w:r>
      <w:r>
        <w:rPr>
          <w:sz w:val="24"/>
        </w:rPr>
        <w:t>HJ19-2011</w:t>
      </w:r>
      <w:r>
        <w:rPr>
          <w:rFonts w:hint="eastAsia"/>
          <w:sz w:val="24"/>
        </w:rPr>
        <w:t>）中的评价要求，评价工作等级为二级。结合项目所在地生态环境及地理单元作为参照边界确定项目生态影响评价工作范围：陆生生态</w:t>
      </w:r>
      <w:r>
        <w:rPr>
          <w:sz w:val="24"/>
        </w:rPr>
        <w:t>——</w:t>
      </w:r>
      <w:r>
        <w:rPr>
          <w:rFonts w:hint="eastAsia"/>
          <w:sz w:val="24"/>
        </w:rPr>
        <w:t>澧县王家厂水库坝址至发电站厂房尾水排放口下游</w:t>
      </w:r>
      <w:r>
        <w:rPr>
          <w:sz w:val="24"/>
        </w:rPr>
        <w:t>0.2 km</w:t>
      </w:r>
      <w:r>
        <w:rPr>
          <w:rFonts w:hint="eastAsia"/>
          <w:sz w:val="24"/>
        </w:rPr>
        <w:t>河段沿两岸向外延伸300m；水生生态</w:t>
      </w:r>
      <w:r>
        <w:rPr>
          <w:sz w:val="24"/>
        </w:rPr>
        <w:t>——</w:t>
      </w:r>
      <w:r>
        <w:rPr>
          <w:rFonts w:hint="eastAsia"/>
          <w:sz w:val="24"/>
        </w:rPr>
        <w:t>县王家厂水库坝址至发电站厂房尾水排放口下游</w:t>
      </w:r>
      <w:r>
        <w:rPr>
          <w:sz w:val="24"/>
        </w:rPr>
        <w:t>0.2 km</w:t>
      </w:r>
      <w:r>
        <w:rPr>
          <w:rFonts w:hint="eastAsia"/>
          <w:sz w:val="24"/>
        </w:rPr>
        <w:t>河段。项目区域以乔灌林地为主，评价区内未发现珍稀濒危野生动植物，坝址和项目周边人类活动较弱。</w:t>
      </w:r>
    </w:p>
    <w:p>
      <w:pPr>
        <w:pStyle w:val="9"/>
        <w:pageBreakBefore w:val="0"/>
        <w:kinsoku/>
        <w:wordWrap/>
        <w:overflowPunct w:val="0"/>
        <w:topLinePunct w:val="0"/>
        <w:bidi w:val="0"/>
        <w:spacing w:after="0" w:line="360" w:lineRule="auto"/>
        <w:ind w:firstLine="480" w:firstLineChars="200"/>
        <w:rPr>
          <w:sz w:val="24"/>
        </w:rPr>
      </w:pPr>
      <w:r>
        <w:rPr>
          <w:rFonts w:hint="eastAsia"/>
          <w:sz w:val="24"/>
        </w:rPr>
        <w:t>电站建设运行后会在一定程度上改变区域生物的生存环境，但这种过程是很长的，影响也只是局部的，不会造成根本性的改变，因而项目建设对当地陆生植物造 成的影响较小。在保证一定的生态泄流量前提下，当前水电站运行区域生态环境造 成的影响不大。同时大坝建设改变了所在河流的景观生态体系。</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在电站发电情况下，澧县王家厂水库电站下泄生态基流不小于为</w:t>
      </w:r>
      <w:r>
        <w:rPr>
          <w:sz w:val="24"/>
        </w:rPr>
        <w:t>0.</w:t>
      </w:r>
      <w:r>
        <w:rPr>
          <w:rFonts w:hint="eastAsia"/>
          <w:sz w:val="24"/>
        </w:rPr>
        <w:t>845</w:t>
      </w:r>
      <w:r>
        <w:rPr>
          <w:sz w:val="24"/>
        </w:rPr>
        <w:t xml:space="preserve"> m³/s</w:t>
      </w:r>
      <w:r>
        <w:rPr>
          <w:rFonts w:hint="eastAsia"/>
          <w:sz w:val="24"/>
        </w:rPr>
        <w:t>，项目整改后安装生态流量在线监控仪，确保生态放水满足减水段生态需求。</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6</w:t>
      </w:r>
      <w:r>
        <w:rPr>
          <w:rFonts w:hint="eastAsia"/>
          <w:sz w:val="24"/>
        </w:rPr>
        <w:t>）环境风险影响通过对本项目风、险识别，认为项目运行过程中均存在的风险影响，经对项目贮运系统和生产系统进行分析，根据类比调查，泄漏事故属低概率的风险事故，综合计算得出本项目环境风险水平可接受。因此，在建设单位制定严格的生产运行管理、加强职工的安全生产教育、提高风险意识，严格落实相关风险防范措施和安全应急措施的前提下，并制度详细的风险应急预案基础上，项目环境风险影响可接受。</w:t>
      </w:r>
    </w:p>
    <w:p>
      <w:pPr>
        <w:pStyle w:val="9"/>
        <w:pageBreakBefore w:val="0"/>
        <w:kinsoku/>
        <w:wordWrap/>
        <w:overflowPunct w:val="0"/>
        <w:topLinePunct w:val="0"/>
        <w:bidi w:val="0"/>
        <w:spacing w:after="0" w:line="360" w:lineRule="auto"/>
        <w:ind w:firstLine="480" w:firstLineChars="200"/>
        <w:rPr>
          <w:sz w:val="24"/>
        </w:rPr>
      </w:pPr>
      <w:r>
        <w:rPr>
          <w:rFonts w:hint="eastAsia"/>
          <w:sz w:val="24"/>
        </w:rPr>
        <w:t>（</w:t>
      </w:r>
      <w:r>
        <w:rPr>
          <w:sz w:val="24"/>
        </w:rPr>
        <w:t>7</w:t>
      </w:r>
      <w:r>
        <w:rPr>
          <w:rFonts w:hint="eastAsia"/>
          <w:sz w:val="24"/>
        </w:rPr>
        <w:t>）环境制约因素结论根据《湖南省县级以上地表水集中式饮用水水源保护区划定方案的通知》（湘政函【</w:t>
      </w:r>
      <w:r>
        <w:rPr>
          <w:sz w:val="24"/>
        </w:rPr>
        <w:t>2016</w:t>
      </w:r>
      <w:r>
        <w:rPr>
          <w:rFonts w:hint="eastAsia"/>
          <w:sz w:val="24"/>
        </w:rPr>
        <w:t>】</w:t>
      </w:r>
      <w:r>
        <w:rPr>
          <w:sz w:val="24"/>
        </w:rPr>
        <w:t>176</w:t>
      </w:r>
      <w:r>
        <w:rPr>
          <w:rFonts w:hint="eastAsia"/>
          <w:sz w:val="24"/>
        </w:rPr>
        <w:t>号），对照文件内常德市澧县王家厂水库饮用水水源保护区划分情况，本项目水电站没有位于澧县王家厂水库</w:t>
      </w:r>
      <w:r>
        <w:rPr>
          <w:rFonts w:hint="eastAsia"/>
          <w:sz w:val="24"/>
          <w:lang w:eastAsia="zh-CN"/>
        </w:rPr>
        <w:t>饮用</w:t>
      </w:r>
      <w:r>
        <w:rPr>
          <w:rFonts w:hint="eastAsia"/>
          <w:sz w:val="24"/>
        </w:rPr>
        <w:t>水水源保护区陆域范围内</w:t>
      </w:r>
      <w:r>
        <w:rPr>
          <w:rFonts w:hint="eastAsia"/>
          <w:sz w:val="24"/>
          <w:lang w:eastAsia="zh-CN"/>
        </w:rPr>
        <w:t>，王家厂水库本身就是饮用水源保护区</w:t>
      </w:r>
      <w:r>
        <w:rPr>
          <w:rFonts w:hint="eastAsia"/>
          <w:sz w:val="24"/>
        </w:rPr>
        <w:t>。</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项目为水力发电企业，取水自王家厂水库，河水经发电后尾水重新流入王家厂水库南干渠，本项目运行不会改变原有河水水质，工程运行不向溪流排污，项目已建成多年，项目构筑物和周边生态环境、土壤环境融合在一起了，达到了新的环境平衡，形成了稳定的系统。并且项目正常营运期不产生生产性废气、废水等污染物，生活废水经化粪池预处理后定期清捞，用于周边林地施肥，固体废物能够得到妥善处理，不会对水源地造成影响。本项目营运期不排放污染物，本项目建设不会对上游王家厂水库饮用水水源保护区造成影响，符合《湖南省饮用水水源保护条例》要求。本环评要求项目生活污水需处理后定期清捞至保护区外用于农肥，严禁向所在地王家厂水库饮用水水源保护区排放生活废水，同时危废暂存间做好防腐防渗措施，并设置相应的围堰，防止油类物质 泄漏，储备吸油毡、配备事故油收集桶及变压器区域设置围挡和收集池，防治油类 泄漏。</w:t>
      </w:r>
    </w:p>
    <w:p>
      <w:pPr>
        <w:pStyle w:val="4"/>
        <w:pageBreakBefore w:val="0"/>
        <w:kinsoku/>
        <w:wordWrap/>
        <w:topLinePunct w:val="0"/>
        <w:bidi w:val="0"/>
        <w:spacing w:before="0" w:after="0" w:line="360" w:lineRule="auto"/>
        <w:outlineLvl w:val="0"/>
        <w:rPr>
          <w:rFonts w:ascii="Times New Roman" w:hAnsi="Times New Roman"/>
        </w:rPr>
      </w:pPr>
      <w:bookmarkStart w:id="264" w:name="9.5环境保护措施"/>
      <w:bookmarkEnd w:id="264"/>
      <w:bookmarkStart w:id="265" w:name="9.4.3退役期环境影响分析"/>
      <w:bookmarkEnd w:id="265"/>
      <w:bookmarkStart w:id="266" w:name="bookmark139"/>
      <w:bookmarkEnd w:id="266"/>
      <w:bookmarkStart w:id="267" w:name="bookmark138"/>
      <w:bookmarkEnd w:id="267"/>
      <w:bookmarkStart w:id="268" w:name="_Toc525"/>
      <w:r>
        <w:rPr>
          <w:rFonts w:ascii="Times New Roman" w:hAnsi="Times New Roman"/>
        </w:rPr>
        <w:t xml:space="preserve">9.5 </w:t>
      </w:r>
      <w:r>
        <w:rPr>
          <w:rFonts w:hint="eastAsia" w:ascii="Times New Roman" w:hAnsi="Times New Roman"/>
        </w:rPr>
        <w:t>环境保护措施</w:t>
      </w:r>
      <w:bookmarkEnd w:id="268"/>
    </w:p>
    <w:p>
      <w:pPr>
        <w:pStyle w:val="9"/>
        <w:pageBreakBefore w:val="0"/>
        <w:kinsoku/>
        <w:wordWrap/>
        <w:overflowPunct w:val="0"/>
        <w:topLinePunct w:val="0"/>
        <w:bidi w:val="0"/>
        <w:spacing w:line="317" w:lineRule="auto"/>
        <w:ind w:right="98" w:firstLine="480"/>
        <w:rPr>
          <w:sz w:val="24"/>
        </w:rPr>
      </w:pPr>
      <w:r>
        <w:rPr>
          <w:rFonts w:hint="eastAsia"/>
          <w:spacing w:val="2"/>
          <w:sz w:val="24"/>
        </w:rPr>
        <w:t>本工程</w:t>
      </w:r>
      <w:r>
        <w:rPr>
          <w:rFonts w:hint="eastAsia"/>
          <w:spacing w:val="4"/>
          <w:sz w:val="24"/>
        </w:rPr>
        <w:t>环</w:t>
      </w:r>
      <w:r>
        <w:rPr>
          <w:rFonts w:hint="eastAsia"/>
          <w:spacing w:val="2"/>
          <w:sz w:val="24"/>
        </w:rPr>
        <w:t>境保护措施包括</w:t>
      </w:r>
      <w:r>
        <w:rPr>
          <w:rFonts w:hint="eastAsia"/>
          <w:spacing w:val="4"/>
          <w:sz w:val="24"/>
        </w:rPr>
        <w:t>水</w:t>
      </w:r>
      <w:r>
        <w:rPr>
          <w:rFonts w:hint="eastAsia"/>
          <w:spacing w:val="2"/>
          <w:sz w:val="24"/>
        </w:rPr>
        <w:t>、声环境保护</w:t>
      </w:r>
      <w:r>
        <w:rPr>
          <w:rFonts w:hint="eastAsia"/>
          <w:spacing w:val="4"/>
          <w:sz w:val="24"/>
        </w:rPr>
        <w:t>、</w:t>
      </w:r>
      <w:r>
        <w:rPr>
          <w:rFonts w:hint="eastAsia"/>
          <w:spacing w:val="2"/>
          <w:sz w:val="24"/>
        </w:rPr>
        <w:t>生活垃圾处理</w:t>
      </w:r>
      <w:r>
        <w:rPr>
          <w:rFonts w:hint="eastAsia"/>
          <w:spacing w:val="4"/>
          <w:sz w:val="24"/>
        </w:rPr>
        <w:t>、</w:t>
      </w:r>
      <w:r>
        <w:rPr>
          <w:rFonts w:hint="eastAsia"/>
          <w:spacing w:val="2"/>
          <w:sz w:val="24"/>
        </w:rPr>
        <w:t>水库及河道水质</w:t>
      </w:r>
      <w:r>
        <w:rPr>
          <w:rFonts w:hint="eastAsia"/>
          <w:sz w:val="24"/>
        </w:rPr>
        <w:t>保护、下游用水保证措施、生态环境保护等。</w:t>
      </w:r>
    </w:p>
    <w:p>
      <w:pPr>
        <w:keepNext/>
        <w:pageBreakBefore w:val="0"/>
        <w:kinsoku/>
        <w:wordWrap/>
        <w:topLinePunct w:val="0"/>
        <w:bidi w:val="0"/>
        <w:spacing w:line="360" w:lineRule="auto"/>
        <w:ind w:firstLine="480" w:firstLineChars="200"/>
        <w:rPr>
          <w:rFonts w:ascii="Times New Roman" w:hAnsi="Times New Roman" w:eastAsia="Times New Roman"/>
          <w:spacing w:val="-1"/>
          <w:sz w:val="24"/>
        </w:rPr>
      </w:pPr>
      <w:r>
        <w:rPr>
          <w:rFonts w:hint="eastAsia"/>
          <w:sz w:val="24"/>
        </w:rPr>
        <w:t>项</w:t>
      </w:r>
      <w:r>
        <w:rPr>
          <w:rFonts w:hint="eastAsia"/>
          <w:spacing w:val="2"/>
          <w:sz w:val="24"/>
        </w:rPr>
        <w:t>目</w:t>
      </w:r>
      <w:r>
        <w:rPr>
          <w:rFonts w:hint="eastAsia"/>
          <w:sz w:val="24"/>
        </w:rPr>
        <w:t>环</w:t>
      </w:r>
      <w:r>
        <w:rPr>
          <w:rFonts w:hint="eastAsia"/>
          <w:spacing w:val="2"/>
          <w:sz w:val="24"/>
        </w:rPr>
        <w:t>保</w:t>
      </w:r>
      <w:r>
        <w:rPr>
          <w:rFonts w:hint="eastAsia"/>
          <w:sz w:val="24"/>
        </w:rPr>
        <w:t>投资</w:t>
      </w:r>
      <w:r>
        <w:rPr>
          <w:rFonts w:hint="eastAsia"/>
          <w:sz w:val="24"/>
          <w:lang w:val="en-US" w:eastAsia="zh-CN"/>
        </w:rPr>
        <w:t>30</w:t>
      </w:r>
      <w:r>
        <w:rPr>
          <w:rFonts w:hint="eastAsia"/>
          <w:sz w:val="24"/>
        </w:rPr>
        <w:t>万</w:t>
      </w:r>
      <w:r>
        <w:rPr>
          <w:rFonts w:hint="eastAsia"/>
          <w:spacing w:val="2"/>
          <w:sz w:val="24"/>
        </w:rPr>
        <w:t>元</w:t>
      </w:r>
      <w:r>
        <w:rPr>
          <w:rFonts w:hint="eastAsia"/>
          <w:sz w:val="24"/>
        </w:rPr>
        <w:t>，增效扩容改造</w:t>
      </w:r>
      <w:r>
        <w:rPr>
          <w:rFonts w:hint="eastAsia"/>
          <w:spacing w:val="2"/>
          <w:sz w:val="24"/>
        </w:rPr>
        <w:t>工</w:t>
      </w:r>
      <w:r>
        <w:rPr>
          <w:rFonts w:hint="eastAsia"/>
          <w:sz w:val="24"/>
        </w:rPr>
        <w:t>程</w:t>
      </w:r>
      <w:r>
        <w:rPr>
          <w:rFonts w:hint="eastAsia"/>
          <w:spacing w:val="2"/>
          <w:sz w:val="24"/>
        </w:rPr>
        <w:t>概</w:t>
      </w:r>
      <w:r>
        <w:rPr>
          <w:rFonts w:hint="eastAsia"/>
          <w:sz w:val="24"/>
        </w:rPr>
        <w:t>算总</w:t>
      </w:r>
      <w:r>
        <w:rPr>
          <w:rFonts w:hint="eastAsia"/>
          <w:spacing w:val="2"/>
          <w:sz w:val="24"/>
        </w:rPr>
        <w:t>投资2072.93万元，工程环保</w:t>
      </w:r>
      <w:r>
        <w:rPr>
          <w:rFonts w:hint="eastAsia"/>
          <w:sz w:val="24"/>
        </w:rPr>
        <w:t>投资占工程总投资的</w:t>
      </w:r>
      <w:r>
        <w:rPr>
          <w:rFonts w:hint="eastAsia"/>
          <w:sz w:val="24"/>
          <w:lang w:val="en-US" w:eastAsia="zh-CN"/>
        </w:rPr>
        <w:t>1.4</w:t>
      </w:r>
      <w:r>
        <w:rPr>
          <w:sz w:val="24"/>
        </w:rPr>
        <w:t>%</w:t>
      </w:r>
    </w:p>
    <w:p>
      <w:pPr>
        <w:pStyle w:val="4"/>
        <w:pageBreakBefore w:val="0"/>
        <w:kinsoku/>
        <w:wordWrap/>
        <w:topLinePunct w:val="0"/>
        <w:bidi w:val="0"/>
        <w:spacing w:before="0" w:after="0" w:line="360" w:lineRule="auto"/>
        <w:outlineLvl w:val="0"/>
        <w:rPr>
          <w:rFonts w:ascii="Times New Roman" w:hAnsi="Times New Roman"/>
        </w:rPr>
      </w:pPr>
      <w:bookmarkStart w:id="269" w:name="_Toc946"/>
      <w:r>
        <w:rPr>
          <w:rFonts w:ascii="Times New Roman" w:hAnsi="Times New Roman"/>
        </w:rPr>
        <w:t xml:space="preserve">9.6 </w:t>
      </w:r>
      <w:r>
        <w:rPr>
          <w:rFonts w:hint="eastAsia" w:ascii="Times New Roman" w:hAnsi="Times New Roman"/>
        </w:rPr>
        <w:t>公众参与</w:t>
      </w:r>
      <w:bookmarkEnd w:id="269"/>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0" w:firstLineChars="200"/>
        <w:textAlignment w:val="auto"/>
        <w:rPr>
          <w:sz w:val="24"/>
        </w:rPr>
      </w:pPr>
      <w:r>
        <w:rPr>
          <w:rFonts w:hint="eastAsia"/>
          <w:sz w:val="24"/>
        </w:rPr>
        <w:t>本项目公众参与根据《环境影响评价公众参与办法》（生态环境部令第</w:t>
      </w:r>
      <w:r>
        <w:rPr>
          <w:sz w:val="24"/>
        </w:rPr>
        <w:t>4</w:t>
      </w:r>
      <w:r>
        <w:rPr>
          <w:rFonts w:hint="eastAsia"/>
          <w:sz w:val="24"/>
        </w:rPr>
        <w:t>号，</w:t>
      </w:r>
      <w:r>
        <w:rPr>
          <w:sz w:val="24"/>
        </w:rPr>
        <w:t>2019</w:t>
      </w:r>
      <w:r>
        <w:rPr>
          <w:rFonts w:hint="eastAsia"/>
          <w:sz w:val="24"/>
        </w:rPr>
        <w:t>年</w:t>
      </w:r>
      <w:r>
        <w:rPr>
          <w:sz w:val="24"/>
        </w:rPr>
        <w:t>1</w:t>
      </w:r>
      <w:r>
        <w:rPr>
          <w:rFonts w:hint="eastAsia"/>
          <w:sz w:val="24"/>
        </w:rPr>
        <w:t>月</w:t>
      </w:r>
      <w:r>
        <w:rPr>
          <w:sz w:val="24"/>
        </w:rPr>
        <w:t>1</w:t>
      </w:r>
      <w:r>
        <w:rPr>
          <w:rFonts w:hint="eastAsia"/>
          <w:sz w:val="24"/>
        </w:rPr>
        <w:t>日起施行）开展工作，公众参与采用第一次网上公示、第二次网站公示、现场公示、</w:t>
      </w:r>
      <w:r>
        <w:rPr>
          <w:sz w:val="24"/>
        </w:rPr>
        <w:t xml:space="preserve">2 </w:t>
      </w:r>
      <w:r>
        <w:rPr>
          <w:rFonts w:hint="eastAsia"/>
          <w:sz w:val="24"/>
        </w:rPr>
        <w:t>次报纸公示等方式，符合公众参与调查的</w:t>
      </w:r>
      <w:r>
        <w:rPr>
          <w:sz w:val="24"/>
        </w:rPr>
        <w:t>“</w:t>
      </w:r>
      <w:r>
        <w:rPr>
          <w:rFonts w:hint="eastAsia"/>
          <w:sz w:val="24"/>
        </w:rPr>
        <w:t>四性</w:t>
      </w:r>
      <w:r>
        <w:rPr>
          <w:sz w:val="24"/>
        </w:rPr>
        <w:t>”</w:t>
      </w:r>
      <w:r>
        <w:rPr>
          <w:rFonts w:hint="eastAsia"/>
          <w:sz w:val="24"/>
        </w:rPr>
        <w:t>要求。</w:t>
      </w:r>
    </w:p>
    <w:p>
      <w:pPr>
        <w:pStyle w:val="9"/>
        <w:pageBreakBefore w:val="0"/>
        <w:kinsoku/>
        <w:wordWrap/>
        <w:overflowPunct w:val="0"/>
        <w:topLinePunct w:val="0"/>
        <w:bidi w:val="0"/>
        <w:spacing w:after="0" w:line="360" w:lineRule="auto"/>
        <w:ind w:firstLine="480" w:firstLineChars="200"/>
        <w:rPr>
          <w:sz w:val="24"/>
          <w:highlight w:val="none"/>
        </w:rPr>
      </w:pPr>
      <w:r>
        <w:rPr>
          <w:rFonts w:hint="eastAsia"/>
          <w:sz w:val="24"/>
          <w:highlight w:val="none"/>
        </w:rPr>
        <w:t>（</w:t>
      </w:r>
      <w:r>
        <w:rPr>
          <w:sz w:val="24"/>
          <w:highlight w:val="none"/>
        </w:rPr>
        <w:t>1</w:t>
      </w:r>
      <w:r>
        <w:rPr>
          <w:rFonts w:hint="eastAsia"/>
          <w:sz w:val="24"/>
          <w:highlight w:val="none"/>
        </w:rPr>
        <w:t>）建设单位在确定环境影响报告书编制单位（</w:t>
      </w:r>
      <w:r>
        <w:rPr>
          <w:sz w:val="24"/>
          <w:highlight w:val="none"/>
        </w:rPr>
        <w:t>湖南大自然环保科技有限公司</w:t>
      </w:r>
      <w:r>
        <w:rPr>
          <w:rFonts w:hint="eastAsia"/>
          <w:sz w:val="24"/>
          <w:highlight w:val="none"/>
        </w:rPr>
        <w:t>）后</w:t>
      </w:r>
      <w:r>
        <w:rPr>
          <w:sz w:val="24"/>
          <w:highlight w:val="none"/>
        </w:rPr>
        <w:t>7</w:t>
      </w:r>
      <w:r>
        <w:rPr>
          <w:rFonts w:hint="eastAsia"/>
          <w:sz w:val="24"/>
          <w:highlight w:val="none"/>
        </w:rPr>
        <w:t>个工作日内，于</w:t>
      </w:r>
      <w:r>
        <w:rPr>
          <w:sz w:val="24"/>
          <w:highlight w:val="none"/>
        </w:rPr>
        <w:t>2020</w:t>
      </w:r>
      <w:r>
        <w:rPr>
          <w:rFonts w:hint="eastAsia"/>
          <w:sz w:val="24"/>
          <w:highlight w:val="none"/>
        </w:rPr>
        <w:t>年9月25日</w:t>
      </w:r>
      <w:r>
        <w:rPr>
          <w:sz w:val="24"/>
          <w:highlight w:val="none"/>
        </w:rPr>
        <w:t>~2020</w:t>
      </w:r>
      <w:r>
        <w:rPr>
          <w:rFonts w:hint="eastAsia"/>
          <w:sz w:val="24"/>
          <w:highlight w:val="none"/>
        </w:rPr>
        <w:t>年10月14日，在环境影响评价信息公示 平台进行了第一次网络平台公示（公示期：</w:t>
      </w:r>
      <w:r>
        <w:rPr>
          <w:sz w:val="24"/>
          <w:highlight w:val="none"/>
        </w:rPr>
        <w:t>10</w:t>
      </w:r>
      <w:r>
        <w:rPr>
          <w:rFonts w:hint="eastAsia"/>
          <w:sz w:val="24"/>
          <w:highlight w:val="none"/>
        </w:rPr>
        <w:t>个工作日；网址链接 http://www.eiafans.com/thread-1324652-1-1.html；）</w:t>
      </w:r>
    </w:p>
    <w:p>
      <w:pPr>
        <w:pStyle w:val="9"/>
        <w:pageBreakBefore w:val="0"/>
        <w:kinsoku/>
        <w:wordWrap/>
        <w:overflowPunct w:val="0"/>
        <w:topLinePunct w:val="0"/>
        <w:bidi w:val="0"/>
        <w:spacing w:after="0" w:line="360" w:lineRule="auto"/>
        <w:ind w:firstLine="480" w:firstLineChars="200"/>
        <w:rPr>
          <w:sz w:val="24"/>
          <w:highlight w:val="none"/>
        </w:rPr>
      </w:pPr>
      <w:r>
        <w:rPr>
          <w:rFonts w:hint="eastAsia"/>
          <w:sz w:val="24"/>
          <w:highlight w:val="none"/>
        </w:rPr>
        <w:t>（</w:t>
      </w:r>
      <w:r>
        <w:rPr>
          <w:sz w:val="24"/>
          <w:highlight w:val="none"/>
        </w:rPr>
        <w:t>2</w:t>
      </w:r>
      <w:r>
        <w:rPr>
          <w:rFonts w:hint="eastAsia"/>
          <w:sz w:val="24"/>
          <w:highlight w:val="none"/>
        </w:rPr>
        <w:t>）在报告书征求意见稿完成后，建设单位在环境影响评价信息公示平台（网址链接</w:t>
      </w:r>
      <w:r>
        <w:rPr>
          <w:highlight w:val="none"/>
        </w:rPr>
        <w:fldChar w:fldCharType="begin"/>
      </w:r>
      <w:r>
        <w:rPr>
          <w:highlight w:val="none"/>
        </w:rPr>
        <w:instrText xml:space="preserve"> HYPERLINK "http://www.js-eia.cn/project/detail?type=1&amp;amp;proid=b537c63155cf9d383d8f186bf12188a6" </w:instrText>
      </w:r>
      <w:r>
        <w:rPr>
          <w:highlight w:val="none"/>
        </w:rPr>
        <w:fldChar w:fldCharType="separate"/>
      </w:r>
      <w:r>
        <w:rPr>
          <w:sz w:val="24"/>
          <w:highlight w:val="none"/>
        </w:rPr>
        <w:t>http://www.js-eia.cn/project/detail?type=1&amp;proid=b537c63155cf9d383d8f186bf12188a6</w:t>
      </w:r>
      <w:r>
        <w:rPr>
          <w:sz w:val="24"/>
          <w:highlight w:val="none"/>
        </w:rPr>
        <w:fldChar w:fldCharType="end"/>
      </w:r>
      <w:r>
        <w:rPr>
          <w:rFonts w:hint="eastAsia"/>
          <w:sz w:val="24"/>
          <w:highlight w:val="none"/>
        </w:rPr>
        <w:t>）发布了征求 意见稿公示（公示期：</w:t>
      </w:r>
      <w:r>
        <w:rPr>
          <w:sz w:val="24"/>
          <w:highlight w:val="none"/>
        </w:rPr>
        <w:t>10</w:t>
      </w:r>
      <w:r>
        <w:rPr>
          <w:rFonts w:hint="eastAsia"/>
          <w:sz w:val="24"/>
          <w:highlight w:val="none"/>
        </w:rPr>
        <w:t>个工作日，</w:t>
      </w:r>
      <w:r>
        <w:rPr>
          <w:sz w:val="24"/>
          <w:highlight w:val="none"/>
        </w:rPr>
        <w:t>2020</w:t>
      </w:r>
      <w:r>
        <w:rPr>
          <w:rFonts w:hint="eastAsia"/>
          <w:sz w:val="24"/>
          <w:highlight w:val="none"/>
        </w:rPr>
        <w:t>年10月</w:t>
      </w:r>
      <w:r>
        <w:rPr>
          <w:rFonts w:hint="eastAsia"/>
          <w:sz w:val="24"/>
          <w:highlight w:val="none"/>
          <w:lang w:val="en-US" w:eastAsia="zh-CN"/>
        </w:rPr>
        <w:t>14</w:t>
      </w:r>
      <w:r>
        <w:rPr>
          <w:rFonts w:hint="eastAsia"/>
          <w:sz w:val="24"/>
          <w:highlight w:val="none"/>
        </w:rPr>
        <w:t>日</w:t>
      </w:r>
      <w:r>
        <w:rPr>
          <w:sz w:val="24"/>
          <w:highlight w:val="none"/>
        </w:rPr>
        <w:t>~2020</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27</w:t>
      </w:r>
      <w:r>
        <w:rPr>
          <w:rFonts w:hint="eastAsia"/>
          <w:sz w:val="24"/>
          <w:highlight w:val="none"/>
        </w:rPr>
        <w:t>日）；</w:t>
      </w:r>
    </w:p>
    <w:p>
      <w:pPr>
        <w:pStyle w:val="9"/>
        <w:pageBreakBefore w:val="0"/>
        <w:kinsoku/>
        <w:wordWrap/>
        <w:overflowPunct w:val="0"/>
        <w:topLinePunct w:val="0"/>
        <w:bidi w:val="0"/>
        <w:spacing w:after="0"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2020</w:t>
      </w:r>
      <w:r>
        <w:rPr>
          <w:rFonts w:hint="eastAsia"/>
          <w:sz w:val="24"/>
          <w:highlight w:val="none"/>
        </w:rPr>
        <w:t>年10月</w:t>
      </w:r>
      <w:r>
        <w:rPr>
          <w:sz w:val="24"/>
          <w:highlight w:val="none"/>
        </w:rPr>
        <w:t>30</w:t>
      </w:r>
      <w:r>
        <w:rPr>
          <w:rFonts w:hint="eastAsia"/>
          <w:sz w:val="24"/>
          <w:highlight w:val="none"/>
        </w:rPr>
        <w:t>日，建设单位在项目厂区门口张贴了现场公示持续公开期限为</w:t>
      </w:r>
      <w:r>
        <w:rPr>
          <w:sz w:val="24"/>
          <w:highlight w:val="none"/>
        </w:rPr>
        <w:t xml:space="preserve">10 </w:t>
      </w:r>
      <w:r>
        <w:rPr>
          <w:rFonts w:hint="eastAsia"/>
          <w:sz w:val="24"/>
          <w:highlight w:val="none"/>
        </w:rPr>
        <w:t>个工作日（</w:t>
      </w:r>
      <w:r>
        <w:rPr>
          <w:sz w:val="24"/>
          <w:highlight w:val="none"/>
        </w:rPr>
        <w:t>2020</w:t>
      </w:r>
      <w:r>
        <w:rPr>
          <w:rFonts w:hint="eastAsia"/>
          <w:sz w:val="24"/>
          <w:highlight w:val="none"/>
        </w:rPr>
        <w:t>年10月</w:t>
      </w:r>
      <w:r>
        <w:rPr>
          <w:sz w:val="24"/>
          <w:highlight w:val="none"/>
        </w:rPr>
        <w:t>30</w:t>
      </w:r>
      <w:r>
        <w:rPr>
          <w:rFonts w:hint="eastAsia"/>
          <w:sz w:val="24"/>
          <w:highlight w:val="none"/>
        </w:rPr>
        <w:t>日</w:t>
      </w:r>
      <w:r>
        <w:rPr>
          <w:sz w:val="24"/>
          <w:highlight w:val="none"/>
        </w:rPr>
        <w:t>~2020</w:t>
      </w:r>
      <w:r>
        <w:rPr>
          <w:rFonts w:hint="eastAsia"/>
          <w:sz w:val="24"/>
          <w:highlight w:val="none"/>
        </w:rPr>
        <w:t>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27</w:t>
      </w:r>
      <w:r>
        <w:rPr>
          <w:rFonts w:hint="eastAsia"/>
          <w:sz w:val="24"/>
          <w:highlight w:val="none"/>
        </w:rPr>
        <w:t>日）；</w:t>
      </w:r>
    </w:p>
    <w:p>
      <w:pPr>
        <w:pStyle w:val="9"/>
        <w:pageBreakBefore w:val="0"/>
        <w:kinsoku/>
        <w:wordWrap/>
        <w:overflowPunct w:val="0"/>
        <w:topLinePunct w:val="0"/>
        <w:bidi w:val="0"/>
        <w:spacing w:after="0" w:line="360" w:lineRule="auto"/>
        <w:ind w:firstLine="480" w:firstLineChars="200"/>
        <w:rPr>
          <w:sz w:val="15"/>
          <w:highlight w:val="none"/>
        </w:rPr>
      </w:pPr>
      <w:r>
        <w:rPr>
          <w:rFonts w:hint="eastAsia"/>
          <w:sz w:val="24"/>
          <w:highlight w:val="none"/>
        </w:rPr>
        <w:t>（</w:t>
      </w:r>
      <w:r>
        <w:rPr>
          <w:sz w:val="24"/>
          <w:highlight w:val="none"/>
        </w:rPr>
        <w:t>4</w:t>
      </w:r>
      <w:r>
        <w:rPr>
          <w:rFonts w:hint="eastAsia"/>
          <w:sz w:val="24"/>
          <w:highlight w:val="none"/>
        </w:rPr>
        <w:t>）</w:t>
      </w:r>
      <w:r>
        <w:rPr>
          <w:sz w:val="24"/>
          <w:highlight w:val="none"/>
        </w:rPr>
        <w:t xml:space="preserve">2020 </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14</w:t>
      </w:r>
      <w:r>
        <w:rPr>
          <w:rFonts w:hint="eastAsia"/>
          <w:sz w:val="24"/>
          <w:highlight w:val="none"/>
        </w:rPr>
        <w:t>日、</w:t>
      </w:r>
      <w:r>
        <w:rPr>
          <w:sz w:val="24"/>
          <w:highlight w:val="none"/>
        </w:rPr>
        <w:t>2020</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15</w:t>
      </w:r>
      <w:r>
        <w:rPr>
          <w:rFonts w:hint="eastAsia"/>
          <w:sz w:val="24"/>
          <w:highlight w:val="none"/>
        </w:rPr>
        <w:t>日两次在常德市日报进行了报纸公示。征求意见稿网络公示、现场公示、报纸公示三种方式公示时间均为十个工作日。本项目在公示期间，没接到任何不良举报信息。在下步工作中建设单位需做好本项目的污染控制工作，将项目对环境的污染尽可能的降至最低程度，把群众的利 益落到实处，减小纠纷，确保居民居住质量不得下降。</w:t>
      </w:r>
    </w:p>
    <w:p>
      <w:pPr>
        <w:pStyle w:val="4"/>
        <w:pageBreakBefore w:val="0"/>
        <w:kinsoku/>
        <w:wordWrap/>
        <w:topLinePunct w:val="0"/>
        <w:bidi w:val="0"/>
        <w:spacing w:before="0" w:after="0" w:line="360" w:lineRule="auto"/>
        <w:outlineLvl w:val="0"/>
        <w:rPr>
          <w:rFonts w:ascii="Times New Roman" w:hAnsi="Times New Roman"/>
        </w:rPr>
      </w:pPr>
      <w:bookmarkStart w:id="270" w:name="bookmark141"/>
      <w:bookmarkEnd w:id="270"/>
      <w:bookmarkStart w:id="271" w:name="9.7评价总结论"/>
      <w:bookmarkEnd w:id="271"/>
      <w:bookmarkStart w:id="272" w:name="_Toc29371"/>
      <w:r>
        <w:rPr>
          <w:rFonts w:ascii="Times New Roman" w:hAnsi="Times New Roman"/>
        </w:rPr>
        <w:t xml:space="preserve">9.7 </w:t>
      </w:r>
      <w:r>
        <w:rPr>
          <w:rFonts w:hint="eastAsia" w:ascii="Times New Roman" w:hAnsi="Times New Roman"/>
        </w:rPr>
        <w:t>评价总结论</w:t>
      </w:r>
      <w:bookmarkEnd w:id="272"/>
    </w:p>
    <w:p>
      <w:pPr>
        <w:pageBreakBefore w:val="0"/>
        <w:kinsoku/>
        <w:wordWrap/>
        <w:overflowPunct w:val="0"/>
        <w:topLinePunct w:val="0"/>
        <w:bidi w:val="0"/>
        <w:spacing w:before="3" w:line="150" w:lineRule="exact"/>
        <w:rPr>
          <w:sz w:val="15"/>
        </w:rPr>
      </w:pPr>
    </w:p>
    <w:p>
      <w:pPr>
        <w:pStyle w:val="9"/>
        <w:pageBreakBefore w:val="0"/>
        <w:kinsoku/>
        <w:wordWrap/>
        <w:overflowPunct w:val="0"/>
        <w:topLinePunct w:val="0"/>
        <w:bidi w:val="0"/>
        <w:spacing w:after="0" w:line="360" w:lineRule="auto"/>
        <w:ind w:firstLine="488" w:firstLineChars="200"/>
        <w:rPr>
          <w:sz w:val="24"/>
        </w:rPr>
      </w:pPr>
      <w:r>
        <w:rPr>
          <w:rFonts w:hint="eastAsia"/>
          <w:spacing w:val="2"/>
          <w:sz w:val="24"/>
        </w:rPr>
        <w:t>本工程</w:t>
      </w:r>
      <w:r>
        <w:rPr>
          <w:rFonts w:hint="eastAsia"/>
          <w:spacing w:val="4"/>
          <w:sz w:val="24"/>
        </w:rPr>
        <w:t>建</w:t>
      </w:r>
      <w:r>
        <w:rPr>
          <w:rFonts w:hint="eastAsia"/>
          <w:spacing w:val="2"/>
          <w:sz w:val="24"/>
        </w:rPr>
        <w:t>设符合国家现行</w:t>
      </w:r>
      <w:r>
        <w:rPr>
          <w:rFonts w:hint="eastAsia"/>
          <w:spacing w:val="4"/>
          <w:sz w:val="24"/>
        </w:rPr>
        <w:t>的</w:t>
      </w:r>
      <w:r>
        <w:rPr>
          <w:rFonts w:hint="eastAsia"/>
          <w:spacing w:val="2"/>
          <w:sz w:val="24"/>
        </w:rPr>
        <w:t>产业政策，选</w:t>
      </w:r>
      <w:r>
        <w:rPr>
          <w:rFonts w:hint="eastAsia"/>
          <w:spacing w:val="4"/>
          <w:sz w:val="24"/>
        </w:rPr>
        <w:t>址</w:t>
      </w:r>
      <w:r>
        <w:rPr>
          <w:rFonts w:hint="eastAsia"/>
          <w:spacing w:val="2"/>
          <w:sz w:val="24"/>
        </w:rPr>
        <w:t>基本合理。对澧县王家厂水库电站</w:t>
      </w:r>
      <w:r>
        <w:rPr>
          <w:rFonts w:hint="eastAsia"/>
          <w:sz w:val="24"/>
        </w:rPr>
        <w:t>进</w:t>
      </w:r>
      <w:r>
        <w:rPr>
          <w:rFonts w:hint="eastAsia"/>
          <w:spacing w:val="2"/>
          <w:sz w:val="24"/>
        </w:rPr>
        <w:t>行整改，可消除</w:t>
      </w:r>
      <w:r>
        <w:rPr>
          <w:rFonts w:hint="eastAsia"/>
          <w:spacing w:val="4"/>
          <w:sz w:val="24"/>
        </w:rPr>
        <w:t>电</w:t>
      </w:r>
      <w:r>
        <w:rPr>
          <w:rFonts w:hint="eastAsia"/>
          <w:spacing w:val="2"/>
          <w:sz w:val="24"/>
        </w:rPr>
        <w:t>站安全隐患，充分开发小溪河流域的水力资源</w:t>
      </w:r>
      <w:r>
        <w:rPr>
          <w:rFonts w:hint="eastAsia"/>
          <w:spacing w:val="4"/>
          <w:sz w:val="24"/>
        </w:rPr>
        <w:t>，</w:t>
      </w:r>
      <w:r>
        <w:rPr>
          <w:rFonts w:hint="eastAsia"/>
          <w:spacing w:val="2"/>
          <w:sz w:val="24"/>
        </w:rPr>
        <w:t>提高水量利用</w:t>
      </w:r>
      <w:r>
        <w:rPr>
          <w:rFonts w:hint="eastAsia"/>
          <w:sz w:val="24"/>
        </w:rPr>
        <w:t>效</w:t>
      </w:r>
      <w:r>
        <w:rPr>
          <w:rFonts w:hint="eastAsia"/>
          <w:spacing w:val="2"/>
          <w:sz w:val="24"/>
        </w:rPr>
        <w:t>率，发挥更好的</w:t>
      </w:r>
      <w:r>
        <w:rPr>
          <w:rFonts w:hint="eastAsia"/>
          <w:spacing w:val="4"/>
          <w:sz w:val="24"/>
        </w:rPr>
        <w:t>效</w:t>
      </w:r>
      <w:r>
        <w:rPr>
          <w:rFonts w:hint="eastAsia"/>
          <w:spacing w:val="2"/>
          <w:sz w:val="24"/>
        </w:rPr>
        <w:t>益。同时，水库水质可保持现</w:t>
      </w:r>
      <w:r>
        <w:rPr>
          <w:rFonts w:hint="eastAsia"/>
          <w:spacing w:val="4"/>
          <w:sz w:val="24"/>
        </w:rPr>
        <w:t>状</w:t>
      </w:r>
      <w:r>
        <w:rPr>
          <w:rFonts w:hint="eastAsia"/>
          <w:spacing w:val="2"/>
          <w:sz w:val="24"/>
        </w:rPr>
        <w:t>，不影响下游用水，通过下泄</w:t>
      </w:r>
      <w:r>
        <w:rPr>
          <w:rFonts w:hint="eastAsia"/>
          <w:sz w:val="24"/>
        </w:rPr>
        <w:t>生态流量可改善河道生态环境。</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sz w:val="24"/>
        </w:rPr>
      </w:pPr>
      <w:r>
        <w:rPr>
          <w:rFonts w:hint="eastAsia"/>
          <w:spacing w:val="2"/>
          <w:sz w:val="24"/>
        </w:rPr>
        <w:t>因工程</w:t>
      </w:r>
      <w:r>
        <w:rPr>
          <w:rFonts w:hint="eastAsia"/>
          <w:spacing w:val="4"/>
          <w:sz w:val="24"/>
        </w:rPr>
        <w:t>实</w:t>
      </w:r>
      <w:r>
        <w:rPr>
          <w:rFonts w:hint="eastAsia"/>
          <w:spacing w:val="2"/>
          <w:sz w:val="24"/>
        </w:rPr>
        <w:t>施对工程区周边</w:t>
      </w:r>
      <w:r>
        <w:rPr>
          <w:rFonts w:hint="eastAsia"/>
          <w:spacing w:val="4"/>
          <w:sz w:val="24"/>
        </w:rPr>
        <w:t>水</w:t>
      </w:r>
      <w:r>
        <w:rPr>
          <w:rFonts w:hint="eastAsia"/>
          <w:spacing w:val="2"/>
          <w:sz w:val="24"/>
        </w:rPr>
        <w:t>环境、声环境</w:t>
      </w:r>
      <w:r>
        <w:rPr>
          <w:rFonts w:hint="eastAsia"/>
          <w:spacing w:val="4"/>
          <w:sz w:val="24"/>
        </w:rPr>
        <w:t>、</w:t>
      </w:r>
      <w:r>
        <w:rPr>
          <w:rFonts w:hint="eastAsia"/>
          <w:spacing w:val="2"/>
          <w:sz w:val="24"/>
        </w:rPr>
        <w:t>大气环境、生</w:t>
      </w:r>
      <w:r>
        <w:rPr>
          <w:rFonts w:hint="eastAsia"/>
          <w:spacing w:val="4"/>
          <w:sz w:val="24"/>
        </w:rPr>
        <w:t>态</w:t>
      </w:r>
      <w:r>
        <w:rPr>
          <w:rFonts w:hint="eastAsia"/>
          <w:spacing w:val="2"/>
          <w:sz w:val="24"/>
        </w:rPr>
        <w:t>环境等造成了一</w:t>
      </w:r>
      <w:r>
        <w:rPr>
          <w:rFonts w:hint="eastAsia"/>
          <w:sz w:val="24"/>
        </w:rPr>
        <w:t>定</w:t>
      </w:r>
      <w:r>
        <w:rPr>
          <w:rFonts w:hint="eastAsia"/>
          <w:spacing w:val="2"/>
          <w:sz w:val="24"/>
        </w:rPr>
        <w:t>的负面影响，但</w:t>
      </w:r>
      <w:r>
        <w:rPr>
          <w:rFonts w:hint="eastAsia"/>
          <w:spacing w:val="4"/>
          <w:sz w:val="24"/>
        </w:rPr>
        <w:t>只</w:t>
      </w:r>
      <w:r>
        <w:rPr>
          <w:rFonts w:hint="eastAsia"/>
          <w:spacing w:val="2"/>
          <w:sz w:val="24"/>
        </w:rPr>
        <w:t>要严格执行国家有关环境保护</w:t>
      </w:r>
      <w:r>
        <w:rPr>
          <w:rFonts w:hint="eastAsia"/>
          <w:spacing w:val="4"/>
          <w:sz w:val="24"/>
        </w:rPr>
        <w:t>法</w:t>
      </w:r>
      <w:r>
        <w:rPr>
          <w:rFonts w:hint="eastAsia"/>
          <w:spacing w:val="2"/>
          <w:sz w:val="24"/>
        </w:rPr>
        <w:t>律法规及环境标准，采取本环</w:t>
      </w:r>
      <w:r>
        <w:rPr>
          <w:rFonts w:hint="eastAsia"/>
          <w:sz w:val="24"/>
        </w:rPr>
        <w:t>评</w:t>
      </w:r>
      <w:r>
        <w:rPr>
          <w:rFonts w:hint="eastAsia"/>
          <w:spacing w:val="2"/>
          <w:sz w:val="24"/>
        </w:rPr>
        <w:t>提出的环保措施</w:t>
      </w:r>
      <w:r>
        <w:rPr>
          <w:rFonts w:hint="eastAsia"/>
          <w:spacing w:val="4"/>
          <w:sz w:val="24"/>
        </w:rPr>
        <w:t>，</w:t>
      </w:r>
      <w:r>
        <w:rPr>
          <w:rFonts w:hint="eastAsia"/>
          <w:spacing w:val="2"/>
          <w:sz w:val="24"/>
        </w:rPr>
        <w:t>可以使其对环境的不利影响程</w:t>
      </w:r>
      <w:r>
        <w:rPr>
          <w:rFonts w:hint="eastAsia"/>
          <w:spacing w:val="4"/>
          <w:sz w:val="24"/>
        </w:rPr>
        <w:t>度</w:t>
      </w:r>
      <w:r>
        <w:rPr>
          <w:rFonts w:hint="eastAsia"/>
          <w:spacing w:val="2"/>
          <w:sz w:val="24"/>
        </w:rPr>
        <w:t>降低到最小，从而达到环境效</w:t>
      </w:r>
      <w:r>
        <w:rPr>
          <w:rFonts w:hint="eastAsia"/>
          <w:sz w:val="24"/>
        </w:rPr>
        <w:t>益与经济效益的统一。</w:t>
      </w:r>
    </w:p>
    <w:p>
      <w:pPr>
        <w:pStyle w:val="9"/>
        <w:keepNext w:val="0"/>
        <w:keepLines w:val="0"/>
        <w:pageBreakBefore w:val="0"/>
        <w:widowControl w:val="0"/>
        <w:kinsoku/>
        <w:wordWrap/>
        <w:overflowPunct w:val="0"/>
        <w:topLinePunct w:val="0"/>
        <w:autoSpaceDE/>
        <w:autoSpaceDN/>
        <w:bidi w:val="0"/>
        <w:adjustRightInd/>
        <w:snapToGrid/>
        <w:spacing w:after="0" w:line="360" w:lineRule="auto"/>
        <w:ind w:firstLine="488" w:firstLineChars="200"/>
        <w:textAlignment w:val="auto"/>
        <w:rPr>
          <w:rFonts w:ascii="Times New Roman" w:hAnsi="Times New Roman" w:cs="Times New Roman"/>
        </w:rPr>
      </w:pPr>
      <w:r>
        <w:rPr>
          <w:rFonts w:hint="eastAsia"/>
          <w:spacing w:val="2"/>
          <w:sz w:val="24"/>
        </w:rPr>
        <w:t>从环境保护角度看，澧县王家厂水库电站建设项目工程项目的建设是可行。</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8"/>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8"/>
        <w:tab w:val="clear" w:pos="4153"/>
        <w:tab w:val="clear"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78"/>
        <w:tab w:val="clear" w:pos="4153"/>
        <w:tab w:val="clear" w:pos="8306"/>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澧县王家厂水库电站环境影响评价报告书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Theme="minorEastAsia"/>
        <w:lang w:eastAsia="zh-CN"/>
      </w:rPr>
    </w:pPr>
    <w:r>
      <w:rPr>
        <w:rFonts w:hint="eastAsia"/>
        <w:lang w:eastAsia="zh-CN"/>
      </w:rPr>
      <w:t>澧县王家厂水库电站环境影响评价报告书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C81F7"/>
    <w:multiLevelType w:val="singleLevel"/>
    <w:tmpl w:val="879C81F7"/>
    <w:lvl w:ilvl="0" w:tentative="0">
      <w:start w:val="6"/>
      <w:numFmt w:val="decimal"/>
      <w:suff w:val="nothing"/>
      <w:lvlText w:val="（%1）"/>
      <w:lvlJc w:val="left"/>
    </w:lvl>
  </w:abstractNum>
  <w:abstractNum w:abstractNumId="1">
    <w:nsid w:val="9C68575B"/>
    <w:multiLevelType w:val="singleLevel"/>
    <w:tmpl w:val="9C68575B"/>
    <w:lvl w:ilvl="0" w:tentative="0">
      <w:start w:val="2"/>
      <w:numFmt w:val="decimal"/>
      <w:suff w:val="nothing"/>
      <w:lvlText w:val="（%1）"/>
      <w:lvlJc w:val="left"/>
    </w:lvl>
  </w:abstractNum>
  <w:abstractNum w:abstractNumId="2">
    <w:nsid w:val="A953C7BF"/>
    <w:multiLevelType w:val="singleLevel"/>
    <w:tmpl w:val="A953C7BF"/>
    <w:lvl w:ilvl="0" w:tentative="0">
      <w:start w:val="1"/>
      <w:numFmt w:val="chineseCounting"/>
      <w:suff w:val="nothing"/>
      <w:lvlText w:val="（%1）"/>
      <w:lvlJc w:val="left"/>
      <w:rPr>
        <w:rFonts w:hint="eastAsia"/>
      </w:rPr>
    </w:lvl>
  </w:abstractNum>
  <w:abstractNum w:abstractNumId="3">
    <w:nsid w:val="C3CA6D18"/>
    <w:multiLevelType w:val="singleLevel"/>
    <w:tmpl w:val="C3CA6D18"/>
    <w:lvl w:ilvl="0" w:tentative="0">
      <w:start w:val="2"/>
      <w:numFmt w:val="decimal"/>
      <w:suff w:val="nothing"/>
      <w:lvlText w:val="（%1）"/>
      <w:lvlJc w:val="left"/>
    </w:lvl>
  </w:abstractNum>
  <w:abstractNum w:abstractNumId="4">
    <w:nsid w:val="D437B30B"/>
    <w:multiLevelType w:val="singleLevel"/>
    <w:tmpl w:val="D437B30B"/>
    <w:lvl w:ilvl="0" w:tentative="0">
      <w:start w:val="1"/>
      <w:numFmt w:val="decimal"/>
      <w:suff w:val="nothing"/>
      <w:lvlText w:val="（%1）"/>
      <w:lvlJc w:val="left"/>
    </w:lvl>
  </w:abstractNum>
  <w:abstractNum w:abstractNumId="5">
    <w:nsid w:val="1E277968"/>
    <w:multiLevelType w:val="multilevel"/>
    <w:tmpl w:val="1E277968"/>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sz w:val="24"/>
        <w:szCs w:val="24"/>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1E873254"/>
    <w:multiLevelType w:val="singleLevel"/>
    <w:tmpl w:val="1E873254"/>
    <w:lvl w:ilvl="0" w:tentative="0">
      <w:start w:val="2"/>
      <w:numFmt w:val="decimal"/>
      <w:suff w:val="nothing"/>
      <w:lvlText w:val="%1、"/>
      <w:lvlJc w:val="left"/>
    </w:lvl>
  </w:abstractNum>
  <w:abstractNum w:abstractNumId="7">
    <w:nsid w:val="2CCD4436"/>
    <w:multiLevelType w:val="singleLevel"/>
    <w:tmpl w:val="2CCD4436"/>
    <w:lvl w:ilvl="0" w:tentative="0">
      <w:start w:val="1"/>
      <w:numFmt w:val="decimal"/>
      <w:suff w:val="nothing"/>
      <w:lvlText w:val="%1、"/>
      <w:lvlJc w:val="left"/>
    </w:lvl>
  </w:abstractNum>
  <w:abstractNum w:abstractNumId="8">
    <w:nsid w:val="320FCC69"/>
    <w:multiLevelType w:val="singleLevel"/>
    <w:tmpl w:val="320FCC69"/>
    <w:lvl w:ilvl="0" w:tentative="0">
      <w:start w:val="5"/>
      <w:numFmt w:val="decimal"/>
      <w:suff w:val="nothing"/>
      <w:lvlText w:val="（%1）"/>
      <w:lvlJc w:val="left"/>
    </w:lvl>
  </w:abstractNum>
  <w:abstractNum w:abstractNumId="9">
    <w:nsid w:val="3D00A35A"/>
    <w:multiLevelType w:val="singleLevel"/>
    <w:tmpl w:val="3D00A35A"/>
    <w:lvl w:ilvl="0" w:tentative="0">
      <w:start w:val="6"/>
      <w:numFmt w:val="decimal"/>
      <w:suff w:val="nothing"/>
      <w:lvlText w:val="（%1）"/>
      <w:lvlJc w:val="left"/>
    </w:lvl>
  </w:abstractNum>
  <w:abstractNum w:abstractNumId="10">
    <w:nsid w:val="478D05EF"/>
    <w:multiLevelType w:val="singleLevel"/>
    <w:tmpl w:val="478D05EF"/>
    <w:lvl w:ilvl="0" w:tentative="0">
      <w:start w:val="1"/>
      <w:numFmt w:val="decimal"/>
      <w:suff w:val="space"/>
      <w:lvlText w:val="%1)"/>
      <w:lvlJc w:val="left"/>
    </w:lvl>
  </w:abstractNum>
  <w:abstractNum w:abstractNumId="11">
    <w:nsid w:val="4DAA58E3"/>
    <w:multiLevelType w:val="singleLevel"/>
    <w:tmpl w:val="4DAA58E3"/>
    <w:lvl w:ilvl="0" w:tentative="0">
      <w:start w:val="2"/>
      <w:numFmt w:val="decimal"/>
      <w:suff w:val="nothing"/>
      <w:lvlText w:val="（%1）"/>
      <w:lvlJc w:val="left"/>
    </w:lvl>
  </w:abstractNum>
  <w:abstractNum w:abstractNumId="12">
    <w:nsid w:val="5588ACB3"/>
    <w:multiLevelType w:val="singleLevel"/>
    <w:tmpl w:val="5588ACB3"/>
    <w:lvl w:ilvl="0" w:tentative="0">
      <w:start w:val="11"/>
      <w:numFmt w:val="decimal"/>
      <w:suff w:val="space"/>
      <w:lvlText w:val="%1)"/>
      <w:lvlJc w:val="left"/>
    </w:lvl>
  </w:abstractNum>
  <w:abstractNum w:abstractNumId="13">
    <w:nsid w:val="69F7CF65"/>
    <w:multiLevelType w:val="singleLevel"/>
    <w:tmpl w:val="69F7CF65"/>
    <w:lvl w:ilvl="0" w:tentative="0">
      <w:start w:val="2"/>
      <w:numFmt w:val="chineseCounting"/>
      <w:suff w:val="nothing"/>
      <w:lvlText w:val="%1、"/>
      <w:lvlJc w:val="left"/>
      <w:rPr>
        <w:rFonts w:hint="eastAsia"/>
      </w:rPr>
    </w:lvl>
  </w:abstractNum>
  <w:num w:numId="1">
    <w:abstractNumId w:val="5"/>
  </w:num>
  <w:num w:numId="2">
    <w:abstractNumId w:val="9"/>
  </w:num>
  <w:num w:numId="3">
    <w:abstractNumId w:val="10"/>
  </w:num>
  <w:num w:numId="4">
    <w:abstractNumId w:val="12"/>
  </w:num>
  <w:num w:numId="5">
    <w:abstractNumId w:val="1"/>
  </w:num>
  <w:num w:numId="6">
    <w:abstractNumId w:val="0"/>
  </w:num>
  <w:num w:numId="7">
    <w:abstractNumId w:val="7"/>
  </w:num>
  <w:num w:numId="8">
    <w:abstractNumId w:val="8"/>
  </w:num>
  <w:num w:numId="9">
    <w:abstractNumId w:val="6"/>
  </w:num>
  <w:num w:numId="10">
    <w:abstractNumId w:val="2"/>
  </w:num>
  <w:num w:numId="11">
    <w:abstractNumId w:val="13"/>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6b369852-ba15-4561-aea9-d068ca6954df"/>
  </w:docVars>
  <w:rsids>
    <w:rsidRoot w:val="3EF16321"/>
    <w:rsid w:val="000528AA"/>
    <w:rsid w:val="000769FC"/>
    <w:rsid w:val="0014605C"/>
    <w:rsid w:val="00176A95"/>
    <w:rsid w:val="00181D91"/>
    <w:rsid w:val="0022628B"/>
    <w:rsid w:val="0025450F"/>
    <w:rsid w:val="00276E14"/>
    <w:rsid w:val="002A154E"/>
    <w:rsid w:val="002D56ED"/>
    <w:rsid w:val="00306861"/>
    <w:rsid w:val="00365BFF"/>
    <w:rsid w:val="003D3AA1"/>
    <w:rsid w:val="003F4EE6"/>
    <w:rsid w:val="0040665D"/>
    <w:rsid w:val="00424A6C"/>
    <w:rsid w:val="004D6191"/>
    <w:rsid w:val="004F700A"/>
    <w:rsid w:val="00523D42"/>
    <w:rsid w:val="005324D7"/>
    <w:rsid w:val="00545620"/>
    <w:rsid w:val="0059641E"/>
    <w:rsid w:val="00613294"/>
    <w:rsid w:val="00665B29"/>
    <w:rsid w:val="00670BC0"/>
    <w:rsid w:val="0067659E"/>
    <w:rsid w:val="006E3CCB"/>
    <w:rsid w:val="006F79F5"/>
    <w:rsid w:val="00747487"/>
    <w:rsid w:val="00762070"/>
    <w:rsid w:val="007931BC"/>
    <w:rsid w:val="007A1944"/>
    <w:rsid w:val="007A29D1"/>
    <w:rsid w:val="00804CEF"/>
    <w:rsid w:val="008149C5"/>
    <w:rsid w:val="00845327"/>
    <w:rsid w:val="008A53E2"/>
    <w:rsid w:val="00931AC6"/>
    <w:rsid w:val="009C1060"/>
    <w:rsid w:val="009F0876"/>
    <w:rsid w:val="009F3199"/>
    <w:rsid w:val="00A544E4"/>
    <w:rsid w:val="00AA072E"/>
    <w:rsid w:val="00C04C53"/>
    <w:rsid w:val="00C0673E"/>
    <w:rsid w:val="00C737B9"/>
    <w:rsid w:val="00C766F0"/>
    <w:rsid w:val="00CD33AC"/>
    <w:rsid w:val="00D23666"/>
    <w:rsid w:val="00D32419"/>
    <w:rsid w:val="00D40D37"/>
    <w:rsid w:val="00D737C3"/>
    <w:rsid w:val="00D84470"/>
    <w:rsid w:val="00DC1FE7"/>
    <w:rsid w:val="00DE0401"/>
    <w:rsid w:val="00DF21AA"/>
    <w:rsid w:val="00E0307B"/>
    <w:rsid w:val="00E04DCB"/>
    <w:rsid w:val="00E429C4"/>
    <w:rsid w:val="00EB1008"/>
    <w:rsid w:val="00EC4AD4"/>
    <w:rsid w:val="00ED770B"/>
    <w:rsid w:val="00EE09ED"/>
    <w:rsid w:val="00F11A15"/>
    <w:rsid w:val="00FF5130"/>
    <w:rsid w:val="01060D43"/>
    <w:rsid w:val="0164286A"/>
    <w:rsid w:val="016F76BF"/>
    <w:rsid w:val="01992E83"/>
    <w:rsid w:val="02034D3E"/>
    <w:rsid w:val="021B079E"/>
    <w:rsid w:val="02457B5C"/>
    <w:rsid w:val="02996397"/>
    <w:rsid w:val="029F4097"/>
    <w:rsid w:val="02C56312"/>
    <w:rsid w:val="0318270E"/>
    <w:rsid w:val="033428A5"/>
    <w:rsid w:val="0399756F"/>
    <w:rsid w:val="03AA785B"/>
    <w:rsid w:val="04093D77"/>
    <w:rsid w:val="0429107B"/>
    <w:rsid w:val="048514BE"/>
    <w:rsid w:val="05074D87"/>
    <w:rsid w:val="052F6142"/>
    <w:rsid w:val="05563725"/>
    <w:rsid w:val="055774FB"/>
    <w:rsid w:val="055C5B39"/>
    <w:rsid w:val="05DB3D9E"/>
    <w:rsid w:val="061925CE"/>
    <w:rsid w:val="062C3EA7"/>
    <w:rsid w:val="06B348FD"/>
    <w:rsid w:val="06E4596B"/>
    <w:rsid w:val="06FB5067"/>
    <w:rsid w:val="07210A9E"/>
    <w:rsid w:val="072D1100"/>
    <w:rsid w:val="07322415"/>
    <w:rsid w:val="075A76B7"/>
    <w:rsid w:val="07A47BDA"/>
    <w:rsid w:val="08142149"/>
    <w:rsid w:val="0815662F"/>
    <w:rsid w:val="08C945CA"/>
    <w:rsid w:val="09055323"/>
    <w:rsid w:val="09111E9F"/>
    <w:rsid w:val="092B45C4"/>
    <w:rsid w:val="093F7122"/>
    <w:rsid w:val="09650435"/>
    <w:rsid w:val="09A968C8"/>
    <w:rsid w:val="09BB6A18"/>
    <w:rsid w:val="09E840C4"/>
    <w:rsid w:val="09E85897"/>
    <w:rsid w:val="09FA4BF0"/>
    <w:rsid w:val="0A370AC3"/>
    <w:rsid w:val="0A3A4821"/>
    <w:rsid w:val="0A447A29"/>
    <w:rsid w:val="0A7C10FA"/>
    <w:rsid w:val="0A843173"/>
    <w:rsid w:val="0A965EF3"/>
    <w:rsid w:val="0ACD6CF8"/>
    <w:rsid w:val="0AF869C5"/>
    <w:rsid w:val="0B21411C"/>
    <w:rsid w:val="0B640B01"/>
    <w:rsid w:val="0B791CDB"/>
    <w:rsid w:val="0B8C4F0A"/>
    <w:rsid w:val="0BA63D74"/>
    <w:rsid w:val="0BBC7E77"/>
    <w:rsid w:val="0C331645"/>
    <w:rsid w:val="0C7B6B1B"/>
    <w:rsid w:val="0C9F0749"/>
    <w:rsid w:val="0CA873F0"/>
    <w:rsid w:val="0CD65A0B"/>
    <w:rsid w:val="0D052EAB"/>
    <w:rsid w:val="0D2B729F"/>
    <w:rsid w:val="0D2D1F72"/>
    <w:rsid w:val="0D3F1233"/>
    <w:rsid w:val="0D884FE3"/>
    <w:rsid w:val="0D8A0582"/>
    <w:rsid w:val="0DAF0129"/>
    <w:rsid w:val="0DCC2D86"/>
    <w:rsid w:val="0DD77D81"/>
    <w:rsid w:val="0E361B3A"/>
    <w:rsid w:val="0E4E57CB"/>
    <w:rsid w:val="0E586FFE"/>
    <w:rsid w:val="0E92559F"/>
    <w:rsid w:val="0F4A3C8D"/>
    <w:rsid w:val="0F604507"/>
    <w:rsid w:val="0F84328F"/>
    <w:rsid w:val="10052C78"/>
    <w:rsid w:val="108E2614"/>
    <w:rsid w:val="11BC5565"/>
    <w:rsid w:val="11C56571"/>
    <w:rsid w:val="11E8268A"/>
    <w:rsid w:val="11FF5B50"/>
    <w:rsid w:val="1238371C"/>
    <w:rsid w:val="12602101"/>
    <w:rsid w:val="12D74DF1"/>
    <w:rsid w:val="12F33190"/>
    <w:rsid w:val="12F75E2C"/>
    <w:rsid w:val="12F850CE"/>
    <w:rsid w:val="131C4962"/>
    <w:rsid w:val="13274E02"/>
    <w:rsid w:val="132B7FE3"/>
    <w:rsid w:val="13594D6E"/>
    <w:rsid w:val="13847A62"/>
    <w:rsid w:val="138674C3"/>
    <w:rsid w:val="13A14D36"/>
    <w:rsid w:val="13B308C4"/>
    <w:rsid w:val="13C83D79"/>
    <w:rsid w:val="13CF78C1"/>
    <w:rsid w:val="13E47CE7"/>
    <w:rsid w:val="155E6A42"/>
    <w:rsid w:val="15F5308E"/>
    <w:rsid w:val="16497085"/>
    <w:rsid w:val="16737109"/>
    <w:rsid w:val="167E341B"/>
    <w:rsid w:val="16802D7A"/>
    <w:rsid w:val="17004915"/>
    <w:rsid w:val="170B1BEE"/>
    <w:rsid w:val="173028F1"/>
    <w:rsid w:val="17440D5A"/>
    <w:rsid w:val="177C3DBD"/>
    <w:rsid w:val="17D75851"/>
    <w:rsid w:val="18432AEA"/>
    <w:rsid w:val="18434DA4"/>
    <w:rsid w:val="184376E8"/>
    <w:rsid w:val="185E10BF"/>
    <w:rsid w:val="186016AE"/>
    <w:rsid w:val="190D5E72"/>
    <w:rsid w:val="1921210D"/>
    <w:rsid w:val="195C2BAA"/>
    <w:rsid w:val="19AE1DFC"/>
    <w:rsid w:val="1A771792"/>
    <w:rsid w:val="1AA635ED"/>
    <w:rsid w:val="1AA64CF8"/>
    <w:rsid w:val="1ADA3DF5"/>
    <w:rsid w:val="1B243F7D"/>
    <w:rsid w:val="1C061A7F"/>
    <w:rsid w:val="1C31413E"/>
    <w:rsid w:val="1C781D2B"/>
    <w:rsid w:val="1C841CC6"/>
    <w:rsid w:val="1C90636F"/>
    <w:rsid w:val="1C9B4F17"/>
    <w:rsid w:val="1CAE3EA5"/>
    <w:rsid w:val="1CF60465"/>
    <w:rsid w:val="1D017312"/>
    <w:rsid w:val="1D1F3F99"/>
    <w:rsid w:val="1D20329D"/>
    <w:rsid w:val="1D2537E0"/>
    <w:rsid w:val="1DEC2E18"/>
    <w:rsid w:val="1E4512FC"/>
    <w:rsid w:val="1E6233AD"/>
    <w:rsid w:val="1EC1393E"/>
    <w:rsid w:val="1F490DDC"/>
    <w:rsid w:val="20022055"/>
    <w:rsid w:val="204839CA"/>
    <w:rsid w:val="20AB088D"/>
    <w:rsid w:val="21577BE8"/>
    <w:rsid w:val="218C530F"/>
    <w:rsid w:val="22211166"/>
    <w:rsid w:val="22307B01"/>
    <w:rsid w:val="228C5A1E"/>
    <w:rsid w:val="2309067C"/>
    <w:rsid w:val="23256341"/>
    <w:rsid w:val="232A4DBF"/>
    <w:rsid w:val="23590F7C"/>
    <w:rsid w:val="23705208"/>
    <w:rsid w:val="238D06B1"/>
    <w:rsid w:val="24042594"/>
    <w:rsid w:val="245122C7"/>
    <w:rsid w:val="246A4F25"/>
    <w:rsid w:val="246D0640"/>
    <w:rsid w:val="24875A6D"/>
    <w:rsid w:val="24FC7A14"/>
    <w:rsid w:val="252B1F90"/>
    <w:rsid w:val="25510467"/>
    <w:rsid w:val="2568392C"/>
    <w:rsid w:val="258C7923"/>
    <w:rsid w:val="25AE3CA5"/>
    <w:rsid w:val="25B357DA"/>
    <w:rsid w:val="260A5304"/>
    <w:rsid w:val="260E40A5"/>
    <w:rsid w:val="26583F84"/>
    <w:rsid w:val="26774719"/>
    <w:rsid w:val="2679781D"/>
    <w:rsid w:val="268F4945"/>
    <w:rsid w:val="26D05614"/>
    <w:rsid w:val="27054607"/>
    <w:rsid w:val="27331E3A"/>
    <w:rsid w:val="27850627"/>
    <w:rsid w:val="284819FE"/>
    <w:rsid w:val="285C4C83"/>
    <w:rsid w:val="28603DDB"/>
    <w:rsid w:val="287807DB"/>
    <w:rsid w:val="289A4A36"/>
    <w:rsid w:val="289C0DF4"/>
    <w:rsid w:val="28A80ADB"/>
    <w:rsid w:val="28BA3717"/>
    <w:rsid w:val="29106210"/>
    <w:rsid w:val="291B77E9"/>
    <w:rsid w:val="29883849"/>
    <w:rsid w:val="29BE4312"/>
    <w:rsid w:val="29D6363A"/>
    <w:rsid w:val="29DD24E1"/>
    <w:rsid w:val="2A8532F2"/>
    <w:rsid w:val="2B247614"/>
    <w:rsid w:val="2B2C5DE1"/>
    <w:rsid w:val="2BA13A78"/>
    <w:rsid w:val="2BD356E2"/>
    <w:rsid w:val="2C281BC3"/>
    <w:rsid w:val="2C55513A"/>
    <w:rsid w:val="2C563031"/>
    <w:rsid w:val="2C9A66A0"/>
    <w:rsid w:val="2C9F2E01"/>
    <w:rsid w:val="2CAA6EA0"/>
    <w:rsid w:val="2D1E3D82"/>
    <w:rsid w:val="2D3F7A87"/>
    <w:rsid w:val="2D556169"/>
    <w:rsid w:val="2D6468C6"/>
    <w:rsid w:val="2DCC7492"/>
    <w:rsid w:val="2E0F2F6F"/>
    <w:rsid w:val="2E485F28"/>
    <w:rsid w:val="2E843C3A"/>
    <w:rsid w:val="2EA1572E"/>
    <w:rsid w:val="2FAD06B1"/>
    <w:rsid w:val="2FBE229F"/>
    <w:rsid w:val="2FF64CE6"/>
    <w:rsid w:val="2FF95CB7"/>
    <w:rsid w:val="305D6E0C"/>
    <w:rsid w:val="31262F45"/>
    <w:rsid w:val="3178667B"/>
    <w:rsid w:val="321E0951"/>
    <w:rsid w:val="329D52CA"/>
    <w:rsid w:val="32AD2F1D"/>
    <w:rsid w:val="32BB1F4D"/>
    <w:rsid w:val="331A039F"/>
    <w:rsid w:val="334D70E5"/>
    <w:rsid w:val="334F058B"/>
    <w:rsid w:val="33503DEB"/>
    <w:rsid w:val="336E149A"/>
    <w:rsid w:val="339E4465"/>
    <w:rsid w:val="33E24DA0"/>
    <w:rsid w:val="34074C0E"/>
    <w:rsid w:val="34366EC4"/>
    <w:rsid w:val="343A5680"/>
    <w:rsid w:val="3449583E"/>
    <w:rsid w:val="345423C6"/>
    <w:rsid w:val="3460300A"/>
    <w:rsid w:val="3477602E"/>
    <w:rsid w:val="349548E0"/>
    <w:rsid w:val="34E9781B"/>
    <w:rsid w:val="35057FF0"/>
    <w:rsid w:val="35473806"/>
    <w:rsid w:val="35965937"/>
    <w:rsid w:val="35977B40"/>
    <w:rsid w:val="36135532"/>
    <w:rsid w:val="366D4B4D"/>
    <w:rsid w:val="368765B3"/>
    <w:rsid w:val="36AE3774"/>
    <w:rsid w:val="37147975"/>
    <w:rsid w:val="372541AC"/>
    <w:rsid w:val="3783169E"/>
    <w:rsid w:val="378F0353"/>
    <w:rsid w:val="37A47B55"/>
    <w:rsid w:val="37C70D5B"/>
    <w:rsid w:val="37E1781E"/>
    <w:rsid w:val="37F87FDC"/>
    <w:rsid w:val="389D3900"/>
    <w:rsid w:val="38D9769E"/>
    <w:rsid w:val="390237EB"/>
    <w:rsid w:val="391268CF"/>
    <w:rsid w:val="39163431"/>
    <w:rsid w:val="39175F2B"/>
    <w:rsid w:val="394F60B0"/>
    <w:rsid w:val="39566108"/>
    <w:rsid w:val="3977074A"/>
    <w:rsid w:val="39953B4C"/>
    <w:rsid w:val="39A07364"/>
    <w:rsid w:val="39C30AAB"/>
    <w:rsid w:val="3A0B2634"/>
    <w:rsid w:val="3A195C7A"/>
    <w:rsid w:val="3A430FB0"/>
    <w:rsid w:val="3A6061D8"/>
    <w:rsid w:val="3A6A0B08"/>
    <w:rsid w:val="3A7335DC"/>
    <w:rsid w:val="3B2A41ED"/>
    <w:rsid w:val="3B3F1552"/>
    <w:rsid w:val="3B7B6552"/>
    <w:rsid w:val="3B8A177C"/>
    <w:rsid w:val="3BB40A1B"/>
    <w:rsid w:val="3BBE0C44"/>
    <w:rsid w:val="3BC53BDD"/>
    <w:rsid w:val="3BD441B2"/>
    <w:rsid w:val="3BD97E4A"/>
    <w:rsid w:val="3C306A98"/>
    <w:rsid w:val="3C4F23A7"/>
    <w:rsid w:val="3CC46269"/>
    <w:rsid w:val="3CFB32A2"/>
    <w:rsid w:val="3D08500C"/>
    <w:rsid w:val="3D1D2EA8"/>
    <w:rsid w:val="3D3B7138"/>
    <w:rsid w:val="3DAF1FA4"/>
    <w:rsid w:val="3DC41F56"/>
    <w:rsid w:val="3E5123FC"/>
    <w:rsid w:val="3E5D7125"/>
    <w:rsid w:val="3E920C88"/>
    <w:rsid w:val="3EC06B10"/>
    <w:rsid w:val="3ED62BE0"/>
    <w:rsid w:val="3EF16321"/>
    <w:rsid w:val="3EF36334"/>
    <w:rsid w:val="3F3C3635"/>
    <w:rsid w:val="3F5A2093"/>
    <w:rsid w:val="3F8603D3"/>
    <w:rsid w:val="3F8E0E91"/>
    <w:rsid w:val="3F9D1206"/>
    <w:rsid w:val="3FDD5634"/>
    <w:rsid w:val="400E4EEE"/>
    <w:rsid w:val="4019549D"/>
    <w:rsid w:val="40284B37"/>
    <w:rsid w:val="406A07C1"/>
    <w:rsid w:val="40911A45"/>
    <w:rsid w:val="40BC79C2"/>
    <w:rsid w:val="40C241E5"/>
    <w:rsid w:val="40DA6DC5"/>
    <w:rsid w:val="41093D81"/>
    <w:rsid w:val="41286537"/>
    <w:rsid w:val="41423C65"/>
    <w:rsid w:val="41646BF1"/>
    <w:rsid w:val="41A80E87"/>
    <w:rsid w:val="41BA0656"/>
    <w:rsid w:val="41C03088"/>
    <w:rsid w:val="42012D9D"/>
    <w:rsid w:val="42A352BC"/>
    <w:rsid w:val="42B939B6"/>
    <w:rsid w:val="43427A64"/>
    <w:rsid w:val="43AA4E7B"/>
    <w:rsid w:val="4405083B"/>
    <w:rsid w:val="442C4ECD"/>
    <w:rsid w:val="46E50391"/>
    <w:rsid w:val="471121F7"/>
    <w:rsid w:val="473903E2"/>
    <w:rsid w:val="484D179D"/>
    <w:rsid w:val="4A32549A"/>
    <w:rsid w:val="4A4A7CDA"/>
    <w:rsid w:val="4A5615EB"/>
    <w:rsid w:val="4AA03660"/>
    <w:rsid w:val="4ABC0149"/>
    <w:rsid w:val="4ACB361E"/>
    <w:rsid w:val="4AD76A10"/>
    <w:rsid w:val="4AEF77E4"/>
    <w:rsid w:val="4B3E21EA"/>
    <w:rsid w:val="4B541B1B"/>
    <w:rsid w:val="4B5B2F68"/>
    <w:rsid w:val="4B7B32F3"/>
    <w:rsid w:val="4BCB367F"/>
    <w:rsid w:val="4BD30D9C"/>
    <w:rsid w:val="4BF11B8D"/>
    <w:rsid w:val="4C1B0E2B"/>
    <w:rsid w:val="4C3E2BDE"/>
    <w:rsid w:val="4CD53E98"/>
    <w:rsid w:val="4CF77505"/>
    <w:rsid w:val="4CFA2F7F"/>
    <w:rsid w:val="4D303E91"/>
    <w:rsid w:val="4D341766"/>
    <w:rsid w:val="4D75245F"/>
    <w:rsid w:val="4DF86199"/>
    <w:rsid w:val="4DFF3CA2"/>
    <w:rsid w:val="4E082152"/>
    <w:rsid w:val="4E0E6B20"/>
    <w:rsid w:val="4EB71090"/>
    <w:rsid w:val="4ED1635A"/>
    <w:rsid w:val="4EEE75D4"/>
    <w:rsid w:val="4F1B6B60"/>
    <w:rsid w:val="4F5217D6"/>
    <w:rsid w:val="4F830805"/>
    <w:rsid w:val="4FA248D4"/>
    <w:rsid w:val="500C0D94"/>
    <w:rsid w:val="509E7711"/>
    <w:rsid w:val="50BA6847"/>
    <w:rsid w:val="50ED1274"/>
    <w:rsid w:val="51312663"/>
    <w:rsid w:val="51444F05"/>
    <w:rsid w:val="51520290"/>
    <w:rsid w:val="51F30D55"/>
    <w:rsid w:val="520142C3"/>
    <w:rsid w:val="521D6D22"/>
    <w:rsid w:val="528968FD"/>
    <w:rsid w:val="52AC7506"/>
    <w:rsid w:val="52C3798B"/>
    <w:rsid w:val="53001CFA"/>
    <w:rsid w:val="53136616"/>
    <w:rsid w:val="532C42C6"/>
    <w:rsid w:val="53727E88"/>
    <w:rsid w:val="53A40011"/>
    <w:rsid w:val="53D12EF0"/>
    <w:rsid w:val="53D26037"/>
    <w:rsid w:val="53D77A11"/>
    <w:rsid w:val="542D6843"/>
    <w:rsid w:val="545277DC"/>
    <w:rsid w:val="546D00A8"/>
    <w:rsid w:val="54E360D2"/>
    <w:rsid w:val="550636A0"/>
    <w:rsid w:val="552D24FA"/>
    <w:rsid w:val="55303F56"/>
    <w:rsid w:val="55425C4C"/>
    <w:rsid w:val="554C1D2D"/>
    <w:rsid w:val="555A538B"/>
    <w:rsid w:val="55632D88"/>
    <w:rsid w:val="55B3716E"/>
    <w:rsid w:val="55B67823"/>
    <w:rsid w:val="55C021FE"/>
    <w:rsid w:val="56125E60"/>
    <w:rsid w:val="5693116B"/>
    <w:rsid w:val="57173C25"/>
    <w:rsid w:val="57237F0C"/>
    <w:rsid w:val="58BB2901"/>
    <w:rsid w:val="591F2BC5"/>
    <w:rsid w:val="59247B0B"/>
    <w:rsid w:val="59605A3E"/>
    <w:rsid w:val="5A043BA4"/>
    <w:rsid w:val="5A4E1998"/>
    <w:rsid w:val="5A7D1AF5"/>
    <w:rsid w:val="5B077B26"/>
    <w:rsid w:val="5B563EC9"/>
    <w:rsid w:val="5B603B37"/>
    <w:rsid w:val="5B8347C4"/>
    <w:rsid w:val="5B873DD5"/>
    <w:rsid w:val="5BB35143"/>
    <w:rsid w:val="5BDF6D02"/>
    <w:rsid w:val="5BEB33D9"/>
    <w:rsid w:val="5C290BE9"/>
    <w:rsid w:val="5C51270A"/>
    <w:rsid w:val="5C5A56E7"/>
    <w:rsid w:val="5C9768DD"/>
    <w:rsid w:val="5CBC185D"/>
    <w:rsid w:val="5CBD5E90"/>
    <w:rsid w:val="5CE102E3"/>
    <w:rsid w:val="5D0B0D62"/>
    <w:rsid w:val="5D576385"/>
    <w:rsid w:val="5D764532"/>
    <w:rsid w:val="5E604AD1"/>
    <w:rsid w:val="5E8E7EF1"/>
    <w:rsid w:val="5EDA676F"/>
    <w:rsid w:val="5F0D4F14"/>
    <w:rsid w:val="5F263C15"/>
    <w:rsid w:val="5F4517F3"/>
    <w:rsid w:val="5F7C604B"/>
    <w:rsid w:val="5FBC629F"/>
    <w:rsid w:val="5FBF7121"/>
    <w:rsid w:val="60062111"/>
    <w:rsid w:val="603F2026"/>
    <w:rsid w:val="6099055F"/>
    <w:rsid w:val="60AC4CD7"/>
    <w:rsid w:val="60B77DAD"/>
    <w:rsid w:val="60CF6071"/>
    <w:rsid w:val="6114066A"/>
    <w:rsid w:val="61726831"/>
    <w:rsid w:val="61CA1B27"/>
    <w:rsid w:val="61D07764"/>
    <w:rsid w:val="623C55DF"/>
    <w:rsid w:val="625C477A"/>
    <w:rsid w:val="627D42A5"/>
    <w:rsid w:val="62893E9D"/>
    <w:rsid w:val="62D16694"/>
    <w:rsid w:val="62D92F8B"/>
    <w:rsid w:val="638860F4"/>
    <w:rsid w:val="63A22AEF"/>
    <w:rsid w:val="63FE09DC"/>
    <w:rsid w:val="64032154"/>
    <w:rsid w:val="640C1AB2"/>
    <w:rsid w:val="641E6A9F"/>
    <w:rsid w:val="6423374F"/>
    <w:rsid w:val="647B1511"/>
    <w:rsid w:val="648B4327"/>
    <w:rsid w:val="64EE6904"/>
    <w:rsid w:val="65054516"/>
    <w:rsid w:val="652C6E29"/>
    <w:rsid w:val="652E15C5"/>
    <w:rsid w:val="65377388"/>
    <w:rsid w:val="65715B32"/>
    <w:rsid w:val="657317D7"/>
    <w:rsid w:val="65F663D2"/>
    <w:rsid w:val="65F707EE"/>
    <w:rsid w:val="66044DA7"/>
    <w:rsid w:val="661B0F6D"/>
    <w:rsid w:val="663A7A92"/>
    <w:rsid w:val="667F0A81"/>
    <w:rsid w:val="66C5059A"/>
    <w:rsid w:val="67063B1A"/>
    <w:rsid w:val="67395BAE"/>
    <w:rsid w:val="67516E9D"/>
    <w:rsid w:val="68296B38"/>
    <w:rsid w:val="682F5ED9"/>
    <w:rsid w:val="6842118C"/>
    <w:rsid w:val="687F2D3A"/>
    <w:rsid w:val="688C3F3F"/>
    <w:rsid w:val="68AC22DC"/>
    <w:rsid w:val="68B445D5"/>
    <w:rsid w:val="68C05710"/>
    <w:rsid w:val="68CF4158"/>
    <w:rsid w:val="69626769"/>
    <w:rsid w:val="696B2E31"/>
    <w:rsid w:val="69811F68"/>
    <w:rsid w:val="69B542F2"/>
    <w:rsid w:val="69F42746"/>
    <w:rsid w:val="69F62982"/>
    <w:rsid w:val="6A9A78C1"/>
    <w:rsid w:val="6AB22CF1"/>
    <w:rsid w:val="6B07620C"/>
    <w:rsid w:val="6B404B2E"/>
    <w:rsid w:val="6B8855FD"/>
    <w:rsid w:val="6BE072F5"/>
    <w:rsid w:val="6BF6437E"/>
    <w:rsid w:val="6C0D5073"/>
    <w:rsid w:val="6C693C44"/>
    <w:rsid w:val="6CBC7C27"/>
    <w:rsid w:val="6CD40355"/>
    <w:rsid w:val="6D04632D"/>
    <w:rsid w:val="6D731E15"/>
    <w:rsid w:val="6D8A10AC"/>
    <w:rsid w:val="6DF6065E"/>
    <w:rsid w:val="6E044D06"/>
    <w:rsid w:val="6E41291C"/>
    <w:rsid w:val="6E826F38"/>
    <w:rsid w:val="6E85655E"/>
    <w:rsid w:val="6E9629C7"/>
    <w:rsid w:val="6EB0074D"/>
    <w:rsid w:val="6EB14DAB"/>
    <w:rsid w:val="6EEE6854"/>
    <w:rsid w:val="6F0B38A0"/>
    <w:rsid w:val="6F3B0C50"/>
    <w:rsid w:val="6F516AA5"/>
    <w:rsid w:val="6FBC7E89"/>
    <w:rsid w:val="6FD26F0F"/>
    <w:rsid w:val="6FE47248"/>
    <w:rsid w:val="700D674F"/>
    <w:rsid w:val="70103F56"/>
    <w:rsid w:val="70D167A0"/>
    <w:rsid w:val="71087062"/>
    <w:rsid w:val="719C022D"/>
    <w:rsid w:val="71D91DDC"/>
    <w:rsid w:val="72185664"/>
    <w:rsid w:val="721E3310"/>
    <w:rsid w:val="72446D80"/>
    <w:rsid w:val="72BC15A8"/>
    <w:rsid w:val="72CA3ED8"/>
    <w:rsid w:val="72EC7E8B"/>
    <w:rsid w:val="72F306FF"/>
    <w:rsid w:val="73135C8E"/>
    <w:rsid w:val="73167B15"/>
    <w:rsid w:val="736240C6"/>
    <w:rsid w:val="73926323"/>
    <w:rsid w:val="73C15EEE"/>
    <w:rsid w:val="73DB1345"/>
    <w:rsid w:val="749E0645"/>
    <w:rsid w:val="74C354BE"/>
    <w:rsid w:val="74E75081"/>
    <w:rsid w:val="74FC5F30"/>
    <w:rsid w:val="75273715"/>
    <w:rsid w:val="752C2A17"/>
    <w:rsid w:val="752C5BD1"/>
    <w:rsid w:val="754B7A04"/>
    <w:rsid w:val="75AC3438"/>
    <w:rsid w:val="75DF17C4"/>
    <w:rsid w:val="760E1965"/>
    <w:rsid w:val="76535063"/>
    <w:rsid w:val="769D5BF7"/>
    <w:rsid w:val="76AA441E"/>
    <w:rsid w:val="76BE10CF"/>
    <w:rsid w:val="76FD1BAA"/>
    <w:rsid w:val="77240095"/>
    <w:rsid w:val="77A60322"/>
    <w:rsid w:val="77DB422E"/>
    <w:rsid w:val="78490EE0"/>
    <w:rsid w:val="78927579"/>
    <w:rsid w:val="78AA4035"/>
    <w:rsid w:val="78B66BC9"/>
    <w:rsid w:val="78D4276E"/>
    <w:rsid w:val="792A7337"/>
    <w:rsid w:val="7936559A"/>
    <w:rsid w:val="79507E58"/>
    <w:rsid w:val="79A34566"/>
    <w:rsid w:val="79B25CBC"/>
    <w:rsid w:val="79B831E0"/>
    <w:rsid w:val="79E35779"/>
    <w:rsid w:val="7A324B1E"/>
    <w:rsid w:val="7A6A1C76"/>
    <w:rsid w:val="7A8E7F4C"/>
    <w:rsid w:val="7AB139CF"/>
    <w:rsid w:val="7AB33DAC"/>
    <w:rsid w:val="7AFC51FB"/>
    <w:rsid w:val="7B112965"/>
    <w:rsid w:val="7B21268E"/>
    <w:rsid w:val="7B281455"/>
    <w:rsid w:val="7B9C7F0C"/>
    <w:rsid w:val="7BA72767"/>
    <w:rsid w:val="7BE53980"/>
    <w:rsid w:val="7BFA4DD9"/>
    <w:rsid w:val="7CDF2EC4"/>
    <w:rsid w:val="7D34064D"/>
    <w:rsid w:val="7D58712F"/>
    <w:rsid w:val="7DB82B7F"/>
    <w:rsid w:val="7E0B3310"/>
    <w:rsid w:val="7E353BD9"/>
    <w:rsid w:val="7E761FB1"/>
    <w:rsid w:val="7E9736C4"/>
    <w:rsid w:val="7EAE2452"/>
    <w:rsid w:val="7F933678"/>
    <w:rsid w:val="7FAB37E9"/>
    <w:rsid w:val="7FB2772A"/>
    <w:rsid w:val="7FE753B9"/>
    <w:rsid w:val="7FF8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71"/>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link w:val="69"/>
    <w:unhideWhenUsed/>
    <w:qFormat/>
    <w:uiPriority w:val="9"/>
    <w:pPr>
      <w:keepNext/>
      <w:keepLines/>
      <w:numPr>
        <w:ilvl w:val="2"/>
        <w:numId w:val="1"/>
      </w:numPr>
      <w:adjustRightInd w:val="0"/>
      <w:snapToGrid w:val="0"/>
      <w:spacing w:line="360" w:lineRule="auto"/>
      <w:ind w:left="0" w:firstLine="0"/>
      <w:outlineLvl w:val="2"/>
    </w:pPr>
    <w:rPr>
      <w:b/>
      <w:bCs/>
      <w:sz w:val="24"/>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qFormat/>
    <w:uiPriority w:val="0"/>
    <w:pPr>
      <w:ind w:firstLine="420"/>
    </w:pPr>
    <w:rPr>
      <w:snapToGrid w:val="0"/>
      <w:kern w:val="0"/>
      <w:szCs w:val="20"/>
    </w:rPr>
  </w:style>
  <w:style w:type="paragraph" w:styleId="8">
    <w:name w:val="annotation text"/>
    <w:basedOn w:val="1"/>
    <w:link w:val="57"/>
    <w:semiHidden/>
    <w:qFormat/>
    <w:uiPriority w:val="0"/>
    <w:pPr>
      <w:spacing w:line="360" w:lineRule="auto"/>
      <w:ind w:firstLine="200" w:firstLineChars="200"/>
      <w:jc w:val="left"/>
    </w:pPr>
    <w:rPr>
      <w:sz w:val="24"/>
    </w:rPr>
  </w:style>
  <w:style w:type="paragraph" w:styleId="9">
    <w:name w:val="Body Text"/>
    <w:basedOn w:val="1"/>
    <w:next w:val="10"/>
    <w:unhideWhenUsed/>
    <w:qFormat/>
    <w:uiPriority w:val="99"/>
    <w:pPr>
      <w:spacing w:after="120"/>
    </w:pPr>
  </w:style>
  <w:style w:type="paragraph" w:customStyle="1" w:styleId="10">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360" w:lineRule="auto"/>
      <w:ind w:firstLine="480" w:firstLineChars="200"/>
    </w:pPr>
    <w:rPr>
      <w:rFonts w:ascii="Times New Roman" w:hAnsi="Times New Roman" w:eastAsia="宋体" w:cs="Times New Roman"/>
      <w:sz w:val="24"/>
      <w:szCs w:val="24"/>
    </w:rPr>
  </w:style>
  <w:style w:type="paragraph" w:styleId="14">
    <w:name w:val="Balloon Text"/>
    <w:basedOn w:val="1"/>
    <w:link w:val="56"/>
    <w:qFormat/>
    <w:uiPriority w:val="0"/>
    <w:rPr>
      <w:sz w:val="18"/>
      <w:szCs w:val="18"/>
    </w:rPr>
  </w:style>
  <w:style w:type="paragraph" w:styleId="15">
    <w:name w:val="footer"/>
    <w:basedOn w:val="1"/>
    <w:qFormat/>
    <w:uiPriority w:val="99"/>
    <w:pPr>
      <w:tabs>
        <w:tab w:val="center" w:pos="4153"/>
        <w:tab w:val="right" w:pos="8306"/>
      </w:tabs>
    </w:pPr>
    <w:rPr>
      <w:sz w:val="18"/>
      <w:szCs w:val="18"/>
    </w:rPr>
  </w:style>
  <w:style w:type="paragraph" w:styleId="16">
    <w:name w:val="header"/>
    <w:basedOn w:val="1"/>
    <w:qFormat/>
    <w:uiPriority w:val="0"/>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52"/>
    <w:qFormat/>
    <w:uiPriority w:val="99"/>
    <w:pPr>
      <w:spacing w:before="240" w:after="60"/>
      <w:jc w:val="center"/>
      <w:outlineLvl w:val="0"/>
    </w:pPr>
    <w:rPr>
      <w:rFonts w:ascii="Cambria" w:hAnsi="Cambria"/>
      <w:b/>
      <w:kern w:val="0"/>
      <w:sz w:val="32"/>
      <w:szCs w:val="20"/>
    </w:rPr>
  </w:style>
  <w:style w:type="paragraph" w:styleId="21">
    <w:name w:val="annotation subject"/>
    <w:basedOn w:val="8"/>
    <w:next w:val="8"/>
    <w:link w:val="58"/>
    <w:qFormat/>
    <w:uiPriority w:val="0"/>
    <w:pPr>
      <w:spacing w:line="240" w:lineRule="auto"/>
      <w:ind w:firstLine="0" w:firstLineChars="0"/>
    </w:pPr>
    <w:rPr>
      <w:b/>
      <w:bCs/>
      <w:sz w:val="21"/>
    </w:rPr>
  </w:style>
  <w:style w:type="paragraph" w:styleId="22">
    <w:name w:val="Body Text First Indent"/>
    <w:basedOn w:val="9"/>
    <w:unhideWhenUsed/>
    <w:qFormat/>
    <w:uiPriority w:val="0"/>
    <w:pPr>
      <w:adjustRightInd w:val="0"/>
      <w:snapToGrid w:val="0"/>
      <w:spacing w:line="360" w:lineRule="auto"/>
      <w:ind w:firstLine="200" w:firstLineChars="200"/>
    </w:pPr>
    <w:rPr>
      <w:sz w:val="24"/>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136EC2"/>
      <w:u w:val="none"/>
    </w:rPr>
  </w:style>
  <w:style w:type="character" w:styleId="27">
    <w:name w:val="Emphasis"/>
    <w:basedOn w:val="25"/>
    <w:qFormat/>
    <w:uiPriority w:val="0"/>
  </w:style>
  <w:style w:type="character" w:styleId="28">
    <w:name w:val="HTML Definition"/>
    <w:basedOn w:val="25"/>
    <w:qFormat/>
    <w:uiPriority w:val="0"/>
  </w:style>
  <w:style w:type="character" w:styleId="29">
    <w:name w:val="HTML Acronym"/>
    <w:basedOn w:val="25"/>
    <w:qFormat/>
    <w:uiPriority w:val="0"/>
  </w:style>
  <w:style w:type="character" w:styleId="30">
    <w:name w:val="HTML Variable"/>
    <w:basedOn w:val="25"/>
    <w:qFormat/>
    <w:uiPriority w:val="0"/>
  </w:style>
  <w:style w:type="character" w:styleId="31">
    <w:name w:val="Hyperlink"/>
    <w:basedOn w:val="25"/>
    <w:qFormat/>
    <w:uiPriority w:val="0"/>
    <w:rPr>
      <w:color w:val="136EC2"/>
      <w:u w:val="none"/>
    </w:rPr>
  </w:style>
  <w:style w:type="character" w:styleId="32">
    <w:name w:val="HTML Code"/>
    <w:basedOn w:val="25"/>
    <w:qFormat/>
    <w:uiPriority w:val="0"/>
    <w:rPr>
      <w:rFonts w:ascii="Courier New" w:hAnsi="Courier New"/>
      <w:sz w:val="20"/>
    </w:rPr>
  </w:style>
  <w:style w:type="character" w:styleId="33">
    <w:name w:val="annotation reference"/>
    <w:basedOn w:val="25"/>
    <w:semiHidden/>
    <w:unhideWhenUsed/>
    <w:qFormat/>
    <w:uiPriority w:val="99"/>
    <w:rPr>
      <w:sz w:val="21"/>
      <w:szCs w:val="21"/>
    </w:rPr>
  </w:style>
  <w:style w:type="character" w:styleId="34">
    <w:name w:val="HTML Cite"/>
    <w:basedOn w:val="25"/>
    <w:qFormat/>
    <w:uiPriority w:val="0"/>
  </w:style>
  <w:style w:type="paragraph" w:customStyle="1" w:styleId="35">
    <w:name w:val="样式 小四 首行缩进:  0.85 厘米 行距: 1.5 倍行距"/>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paragraph" w:customStyle="1" w:styleId="36">
    <w:name w:val="样式1"/>
    <w:basedOn w:val="4"/>
    <w:next w:val="1"/>
    <w:qFormat/>
    <w:uiPriority w:val="0"/>
  </w:style>
  <w:style w:type="paragraph" w:customStyle="1" w:styleId="37">
    <w:name w:val="样式2"/>
    <w:basedOn w:val="4"/>
    <w:next w:val="1"/>
    <w:qFormat/>
    <w:uiPriority w:val="0"/>
    <w:rPr>
      <w:sz w:val="30"/>
    </w:rPr>
  </w:style>
  <w:style w:type="paragraph" w:customStyle="1" w:styleId="38">
    <w:name w:val="标准正文"/>
    <w:basedOn w:val="1"/>
    <w:qFormat/>
    <w:uiPriority w:val="0"/>
    <w:pPr>
      <w:spacing w:line="360" w:lineRule="auto"/>
      <w:ind w:firstLine="480" w:firstLineChars="200"/>
    </w:pPr>
    <w:rPr>
      <w:rFonts w:ascii="宋体" w:hAnsi="Tahoma"/>
      <w:kern w:val="0"/>
      <w:sz w:val="24"/>
      <w:szCs w:val="24"/>
    </w:rPr>
  </w:style>
  <w:style w:type="paragraph" w:customStyle="1" w:styleId="39">
    <w:name w:val="表格文字1"/>
    <w:basedOn w:val="1"/>
    <w:qFormat/>
    <w:uiPriority w:val="0"/>
    <w:pPr>
      <w:widowControl/>
      <w:adjustRightInd w:val="0"/>
      <w:jc w:val="center"/>
      <w:textAlignment w:val="baseline"/>
    </w:pPr>
    <w:rPr>
      <w:rFonts w:ascii="宋体" w:hAnsi="宋体" w:eastAsia="宋体"/>
      <w:szCs w:val="21"/>
    </w:rPr>
  </w:style>
  <w:style w:type="paragraph" w:customStyle="1" w:styleId="40">
    <w:name w:val="正文1"/>
    <w:qFormat/>
    <w:uiPriority w:val="0"/>
    <w:pPr>
      <w:ind w:firstLine="600" w:firstLineChars="250"/>
    </w:pPr>
    <w:rPr>
      <w:rFonts w:ascii="Times New Roman" w:hAnsi="Times New Roman" w:eastAsia="宋体" w:cs="宋体"/>
      <w:lang w:val="en-US" w:eastAsia="zh-CN" w:bidi="ar-SA"/>
    </w:rPr>
  </w:style>
  <w:style w:type="paragraph" w:customStyle="1" w:styleId="41">
    <w:name w:val="表头标题"/>
    <w:basedOn w:val="1"/>
    <w:qFormat/>
    <w:uiPriority w:val="0"/>
    <w:pPr>
      <w:spacing w:line="500" w:lineRule="exact"/>
      <w:jc w:val="center"/>
    </w:pPr>
    <w:rPr>
      <w:rFonts w:eastAsia="宋体" w:cs="宋体"/>
      <w:b/>
      <w:bCs/>
      <w:szCs w:val="20"/>
    </w:rPr>
  </w:style>
  <w:style w:type="paragraph" w:styleId="42">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43">
    <w:name w:val="表格文字"/>
    <w:basedOn w:val="22"/>
    <w:qFormat/>
    <w:uiPriority w:val="99"/>
  </w:style>
  <w:style w:type="paragraph" w:customStyle="1" w:styleId="44">
    <w:name w:val="表头"/>
    <w:basedOn w:val="1"/>
    <w:qFormat/>
    <w:uiPriority w:val="0"/>
    <w:pPr>
      <w:spacing w:beforeLines="50" w:line="360" w:lineRule="auto"/>
      <w:jc w:val="center"/>
    </w:pPr>
    <w:rPr>
      <w:b/>
    </w:rPr>
  </w:style>
  <w:style w:type="paragraph" w:customStyle="1" w:styleId="45">
    <w:name w:val="表格"/>
    <w:basedOn w:val="1"/>
    <w:qFormat/>
    <w:uiPriority w:val="0"/>
    <w:pPr>
      <w:adjustRightInd w:val="0"/>
      <w:spacing w:after="120"/>
      <w:textAlignment w:val="center"/>
    </w:pPr>
    <w:rPr>
      <w:rFonts w:ascii="宋体" w:hAnsi="宋体"/>
      <w:sz w:val="24"/>
      <w:szCs w:val="20"/>
    </w:rPr>
  </w:style>
  <w:style w:type="character" w:customStyle="1" w:styleId="46">
    <w:name w:val="p141"/>
    <w:qFormat/>
    <w:uiPriority w:val="0"/>
    <w:rPr>
      <w:color w:val="333333"/>
      <w:sz w:val="21"/>
      <w:szCs w:val="21"/>
    </w:rPr>
  </w:style>
  <w:style w:type="paragraph" w:customStyle="1" w:styleId="47">
    <w:name w:val="表格文字2"/>
    <w:basedOn w:val="1"/>
    <w:qFormat/>
    <w:uiPriority w:val="0"/>
    <w:pPr>
      <w:jc w:val="center"/>
    </w:pPr>
    <w:rPr>
      <w:rFonts w:ascii="宋体" w:hAnsi="宋体"/>
      <w:color w:val="000000"/>
      <w:sz w:val="24"/>
      <w:szCs w:val="21"/>
    </w:rPr>
  </w:style>
  <w:style w:type="paragraph" w:customStyle="1" w:styleId="48">
    <w:name w:val="!正文"/>
    <w:basedOn w:val="1"/>
    <w:qFormat/>
    <w:uiPriority w:val="0"/>
    <w:pPr>
      <w:spacing w:line="480" w:lineRule="exact"/>
      <w:ind w:firstLine="480" w:firstLineChars="200"/>
    </w:pPr>
    <w:rPr>
      <w:rFonts w:ascii="Calibri" w:hAnsi="宋体" w:cs="宋体"/>
      <w:szCs w:val="24"/>
    </w:rPr>
  </w:style>
  <w:style w:type="paragraph" w:customStyle="1" w:styleId="49">
    <w:name w:val="表格内容"/>
    <w:basedOn w:val="1"/>
    <w:qFormat/>
    <w:uiPriority w:val="0"/>
    <w:pPr>
      <w:jc w:val="center"/>
    </w:pPr>
    <w:rPr>
      <w:rFonts w:ascii="Times New Roman" w:hAnsi="Times New Roman" w:cs="宋体"/>
      <w:szCs w:val="20"/>
    </w:rPr>
  </w:style>
  <w:style w:type="paragraph" w:customStyle="1" w:styleId="50">
    <w:name w:val="表格标题"/>
    <w:basedOn w:val="22"/>
    <w:qFormat/>
    <w:uiPriority w:val="0"/>
    <w:pPr>
      <w:ind w:firstLine="0" w:firstLineChars="0"/>
      <w:jc w:val="center"/>
    </w:pPr>
    <w:rPr>
      <w:rFonts w:eastAsia="黑体"/>
      <w:szCs w:val="21"/>
    </w:rPr>
  </w:style>
  <w:style w:type="paragraph" w:customStyle="1" w:styleId="51">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character" w:customStyle="1" w:styleId="52">
    <w:name w:val="标题 字符"/>
    <w:link w:val="20"/>
    <w:qFormat/>
    <w:locked/>
    <w:uiPriority w:val="99"/>
    <w:rPr>
      <w:rFonts w:ascii="Cambria" w:hAnsi="Cambria"/>
      <w:b/>
      <w:kern w:val="0"/>
      <w:sz w:val="32"/>
      <w:szCs w:val="20"/>
    </w:rPr>
  </w:style>
  <w:style w:type="paragraph" w:customStyle="1" w:styleId="53">
    <w:name w:val="正文 + 宋体"/>
    <w:basedOn w:val="1"/>
    <w:qFormat/>
    <w:uiPriority w:val="0"/>
    <w:pPr>
      <w:snapToGrid w:val="0"/>
      <w:spacing w:line="400" w:lineRule="exact"/>
      <w:ind w:firstLine="480" w:firstLineChars="200"/>
    </w:pPr>
    <w:rPr>
      <w:rFonts w:ascii="宋体" w:hAnsi="宋体" w:eastAsia="宋体"/>
      <w:color w:val="000000"/>
    </w:rPr>
  </w:style>
  <w:style w:type="paragraph" w:customStyle="1" w:styleId="54">
    <w:name w:val="样式 (符号) 宋体 小四 行距: 1.5 倍行距"/>
    <w:basedOn w:val="1"/>
    <w:qFormat/>
    <w:uiPriority w:val="0"/>
    <w:pPr>
      <w:spacing w:line="360" w:lineRule="auto"/>
      <w:ind w:firstLine="480" w:firstLineChars="200"/>
    </w:pPr>
    <w:rPr>
      <w:rFonts w:hAnsi="宋体" w:cs="宋体"/>
      <w:sz w:val="24"/>
    </w:rPr>
  </w:style>
  <w:style w:type="paragraph" w:customStyle="1" w:styleId="55">
    <w:name w:val="表格名称"/>
    <w:basedOn w:val="1"/>
    <w:qFormat/>
    <w:uiPriority w:val="0"/>
    <w:pPr>
      <w:jc w:val="center"/>
    </w:pPr>
    <w:rPr>
      <w:rFonts w:ascii="等线" w:hAnsi="等线" w:eastAsia="等线" w:cs="Times New Roman"/>
    </w:rPr>
  </w:style>
  <w:style w:type="character" w:customStyle="1" w:styleId="56">
    <w:name w:val="批注框文本 字符"/>
    <w:basedOn w:val="25"/>
    <w:link w:val="14"/>
    <w:qFormat/>
    <w:uiPriority w:val="0"/>
    <w:rPr>
      <w:rFonts w:asciiTheme="minorHAnsi" w:hAnsiTheme="minorHAnsi" w:eastAsiaTheme="minorEastAsia" w:cstheme="minorBidi"/>
      <w:kern w:val="2"/>
      <w:sz w:val="18"/>
      <w:szCs w:val="18"/>
    </w:rPr>
  </w:style>
  <w:style w:type="character" w:customStyle="1" w:styleId="57">
    <w:name w:val="批注文字 字符"/>
    <w:basedOn w:val="25"/>
    <w:link w:val="8"/>
    <w:semiHidden/>
    <w:qFormat/>
    <w:uiPriority w:val="0"/>
    <w:rPr>
      <w:rFonts w:asciiTheme="minorHAnsi" w:hAnsiTheme="minorHAnsi" w:eastAsiaTheme="minorEastAsia" w:cstheme="minorBidi"/>
      <w:kern w:val="2"/>
      <w:sz w:val="24"/>
      <w:szCs w:val="22"/>
    </w:rPr>
  </w:style>
  <w:style w:type="character" w:customStyle="1" w:styleId="58">
    <w:name w:val="批注主题 字符"/>
    <w:basedOn w:val="57"/>
    <w:link w:val="21"/>
    <w:qFormat/>
    <w:uiPriority w:val="0"/>
    <w:rPr>
      <w:rFonts w:asciiTheme="minorHAnsi" w:hAnsiTheme="minorHAnsi" w:eastAsiaTheme="minorEastAsia" w:cstheme="minorBidi"/>
      <w:b/>
      <w:bCs/>
      <w:kern w:val="2"/>
      <w:sz w:val="21"/>
      <w:szCs w:val="22"/>
    </w:rPr>
  </w:style>
  <w:style w:type="paragraph" w:styleId="59">
    <w:name w:val="List Paragraph"/>
    <w:basedOn w:val="1"/>
    <w:qFormat/>
    <w:uiPriority w:val="1"/>
    <w:pPr>
      <w:ind w:left="1358" w:hanging="602"/>
    </w:pPr>
    <w:rPr>
      <w:rFonts w:ascii="宋体" w:hAnsi="宋体" w:eastAsia="宋体" w:cs="宋体"/>
      <w:lang w:val="zh-CN" w:bidi="zh-CN"/>
    </w:rPr>
  </w:style>
  <w:style w:type="paragraph" w:customStyle="1" w:styleId="60">
    <w:name w:val="Table Paragraph"/>
    <w:basedOn w:val="1"/>
    <w:qFormat/>
    <w:uiPriority w:val="1"/>
    <w:pPr>
      <w:jc w:val="center"/>
    </w:pPr>
    <w:rPr>
      <w:rFonts w:ascii="宋体" w:hAnsi="宋体" w:eastAsia="宋体" w:cs="宋体"/>
      <w:lang w:val="zh-CN" w:bidi="zh-CN"/>
    </w:rPr>
  </w:style>
  <w:style w:type="paragraph" w:customStyle="1" w:styleId="61">
    <w:name w:val="报告表正文"/>
    <w:basedOn w:val="1"/>
    <w:qFormat/>
    <w:uiPriority w:val="0"/>
    <w:pPr>
      <w:jc w:val="left"/>
      <w:textAlignment w:val="baseline"/>
    </w:pPr>
    <w:rPr>
      <w:kern w:val="0"/>
      <w:szCs w:val="20"/>
    </w:rPr>
  </w:style>
  <w:style w:type="character" w:customStyle="1" w:styleId="62">
    <w:name w:val="btn-task-gray2"/>
    <w:basedOn w:val="25"/>
    <w:qFormat/>
    <w:uiPriority w:val="0"/>
  </w:style>
  <w:style w:type="character" w:customStyle="1" w:styleId="63">
    <w:name w:val="btn-task-gray3"/>
    <w:basedOn w:val="25"/>
    <w:qFormat/>
    <w:uiPriority w:val="0"/>
    <w:rPr>
      <w:color w:val="FFFFFF"/>
      <w:u w:val="none"/>
      <w:shd w:val="clear" w:color="auto" w:fill="CCCCCC"/>
    </w:rPr>
  </w:style>
  <w:style w:type="character" w:customStyle="1" w:styleId="64">
    <w:name w:val="btn-auto-11"/>
    <w:basedOn w:val="25"/>
    <w:qFormat/>
    <w:uiPriority w:val="0"/>
  </w:style>
  <w:style w:type="character" w:customStyle="1" w:styleId="65">
    <w:name w:val="s1"/>
    <w:basedOn w:val="25"/>
    <w:qFormat/>
    <w:uiPriority w:val="0"/>
    <w:rPr>
      <w:color w:val="DDDDDD"/>
      <w:sz w:val="18"/>
      <w:szCs w:val="18"/>
    </w:rPr>
  </w:style>
  <w:style w:type="character" w:customStyle="1" w:styleId="66">
    <w:name w:val="btn-task-gray"/>
    <w:basedOn w:val="25"/>
    <w:qFormat/>
    <w:uiPriority w:val="0"/>
    <w:rPr>
      <w:color w:val="FFFFFF"/>
      <w:u w:val="none"/>
      <w:shd w:val="clear" w:color="auto" w:fill="CCCCCC"/>
    </w:rPr>
  </w:style>
  <w:style w:type="character" w:customStyle="1" w:styleId="67">
    <w:name w:val="btn-task-gray1"/>
    <w:basedOn w:val="25"/>
    <w:qFormat/>
    <w:uiPriority w:val="0"/>
  </w:style>
  <w:style w:type="character" w:customStyle="1" w:styleId="68">
    <w:name w:val="btn-auto-1"/>
    <w:basedOn w:val="25"/>
    <w:qFormat/>
    <w:uiPriority w:val="0"/>
  </w:style>
  <w:style w:type="character" w:customStyle="1" w:styleId="69">
    <w:name w:val="标题 3 字符"/>
    <w:link w:val="5"/>
    <w:qFormat/>
    <w:uiPriority w:val="9"/>
    <w:rPr>
      <w:rFonts w:asciiTheme="minorHAnsi" w:hAnsiTheme="minorHAnsi"/>
      <w:b/>
      <w:bCs/>
      <w:sz w:val="24"/>
      <w:szCs w:val="32"/>
    </w:rPr>
  </w:style>
  <w:style w:type="paragraph" w:customStyle="1" w:styleId="70">
    <w:name w:val="样式 表格 32 + 首行缩进:  2 字符"/>
    <w:basedOn w:val="1"/>
    <w:qFormat/>
    <w:uiPriority w:val="0"/>
    <w:pPr>
      <w:autoSpaceDE w:val="0"/>
      <w:autoSpaceDN w:val="0"/>
      <w:adjustRightInd w:val="0"/>
      <w:spacing w:line="0" w:lineRule="atLeast"/>
      <w:jc w:val="center"/>
      <w:textAlignment w:val="baseline"/>
    </w:pPr>
    <w:rPr>
      <w:kern w:val="0"/>
      <w:szCs w:val="21"/>
    </w:rPr>
  </w:style>
  <w:style w:type="character" w:customStyle="1" w:styleId="71">
    <w:name w:val="标题 2 Char"/>
    <w:link w:val="4"/>
    <w:qFormat/>
    <w:uiPriority w:val="0"/>
    <w:rPr>
      <w:rFonts w:ascii="Calibri Light" w:hAnsi="Calibri Light" w:eastAsia="宋体" w:cs="Times New Roman"/>
      <w:b/>
      <w:bCs/>
      <w:sz w:val="32"/>
      <w:szCs w:val="32"/>
    </w:rPr>
  </w:style>
  <w:style w:type="paragraph" w:customStyle="1" w:styleId="72">
    <w:name w:val="Body text|1"/>
    <w:basedOn w:val="1"/>
    <w:qFormat/>
    <w:uiPriority w:val="0"/>
    <w:pPr>
      <w:spacing w:after="80" w:line="360" w:lineRule="auto"/>
      <w:ind w:firstLine="20"/>
    </w:pPr>
    <w:rPr>
      <w:sz w:val="26"/>
      <w:szCs w:val="26"/>
      <w:lang w:val="zh-TW" w:eastAsia="zh-TW" w:bidi="zh-TW"/>
    </w:rPr>
  </w:style>
  <w:style w:type="paragraph" w:customStyle="1" w:styleId="73">
    <w:name w:val="WPSOffice手动目录 1"/>
    <w:qFormat/>
    <w:uiPriority w:val="0"/>
    <w:pPr>
      <w:ind w:leftChars="0"/>
    </w:pPr>
    <w:rPr>
      <w:rFonts w:ascii="Times New Roman" w:hAnsi="Times New Roman" w:eastAsia="宋体" w:cs="Times New Roman"/>
      <w:sz w:val="20"/>
      <w:szCs w:val="20"/>
    </w:rPr>
  </w:style>
  <w:style w:type="paragraph" w:customStyle="1" w:styleId="7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74094</Words>
  <Characters>83860</Characters>
  <Lines>615</Lines>
  <Paragraphs>173</Paragraphs>
  <TotalTime>51</TotalTime>
  <ScaleCrop>false</ScaleCrop>
  <LinksUpToDate>false</LinksUpToDate>
  <CharactersWithSpaces>85289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2019-05-16T09:35:00Z</dcterms:created>
  <dc:creator>L。</dc:creator>
  <cp:lastModifiedBy>陈木沐</cp:lastModifiedBy>
  <cp:lastPrinted>2019-09-26T08:35:00Z</cp:lastPrinted>
  <dcterms:modified xsi:type="dcterms:W3CDTF">2024-10-21T03:35:20Z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B70996914E0C4CDCAF4017228920CACA_12</vt:lpwstr>
  </property>
</Properties>
</file>