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2D" w:rsidRDefault="0051492D" w:rsidP="0051492D">
      <w:pPr>
        <w:pStyle w:val="1"/>
        <w:jc w:val="center"/>
        <w:rPr>
          <w:rFonts w:ascii="方正小标宋简体" w:eastAsia="方正小标宋简体"/>
          <w:b w:val="0"/>
        </w:rPr>
      </w:pPr>
    </w:p>
    <w:p w:rsidR="00843032" w:rsidRDefault="0051492D" w:rsidP="0051492D">
      <w:pPr>
        <w:pStyle w:val="1"/>
        <w:jc w:val="center"/>
        <w:rPr>
          <w:rFonts w:ascii="方正小标宋简体" w:eastAsia="方正小标宋简体"/>
          <w:b w:val="0"/>
        </w:rPr>
      </w:pPr>
      <w:r w:rsidRPr="0051492D">
        <w:rPr>
          <w:rFonts w:ascii="方正小标宋简体" w:eastAsia="方正小标宋简体" w:hint="eastAsia"/>
          <w:b w:val="0"/>
        </w:rPr>
        <w:t>全县农村集中供水</w:t>
      </w:r>
      <w:r w:rsidR="00B04B7F">
        <w:rPr>
          <w:rFonts w:ascii="方正小标宋简体" w:eastAsia="方正小标宋简体" w:hint="eastAsia"/>
          <w:b w:val="0"/>
        </w:rPr>
        <w:t>定价</w:t>
      </w:r>
      <w:r w:rsidRPr="0051492D">
        <w:rPr>
          <w:rFonts w:ascii="方正小标宋简体" w:eastAsia="方正小标宋简体" w:hint="eastAsia"/>
          <w:b w:val="0"/>
        </w:rPr>
        <w:t>听证方案</w:t>
      </w:r>
    </w:p>
    <w:p w:rsidR="0051492D" w:rsidRPr="00503543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03543">
        <w:rPr>
          <w:rFonts w:ascii="仿宋_GB2312" w:eastAsia="仿宋_GB2312" w:hAnsi="宋体" w:cs="宋体" w:hint="eastAsia"/>
          <w:sz w:val="32"/>
          <w:szCs w:val="32"/>
        </w:rPr>
        <w:t>一、农村</w:t>
      </w:r>
      <w:r>
        <w:rPr>
          <w:rFonts w:ascii="仿宋_GB2312" w:eastAsia="仿宋_GB2312" w:hAnsi="宋体" w:cs="宋体" w:hint="eastAsia"/>
          <w:sz w:val="32"/>
          <w:szCs w:val="32"/>
        </w:rPr>
        <w:t>集中供水用水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分类及</w:t>
      </w:r>
      <w:r>
        <w:rPr>
          <w:rFonts w:ascii="仿宋_GB2312" w:eastAsia="仿宋_GB2312" w:hAnsi="宋体" w:cs="宋体" w:hint="eastAsia"/>
          <w:sz w:val="32"/>
          <w:szCs w:val="32"/>
        </w:rPr>
        <w:t>供水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范围</w:t>
      </w:r>
    </w:p>
    <w:p w:rsidR="0051492D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sz w:val="32"/>
          <w:szCs w:val="32"/>
        </w:rPr>
        <w:t>用水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分类：分居民生活用水和非居民用水。</w:t>
      </w:r>
    </w:p>
    <w:p w:rsidR="0051492D" w:rsidRPr="003D0F05" w:rsidRDefault="0051492D" w:rsidP="0051492D">
      <w:pPr>
        <w:widowControl/>
        <w:spacing w:line="596" w:lineRule="atLeast"/>
        <w:ind w:left="10" w:firstLine="640"/>
        <w:jc w:val="left"/>
        <w:rPr>
          <w:rFonts w:ascii="微软雅黑" w:eastAsia="微软雅黑" w:hAnsi="微软雅黑" w:cs="宋体"/>
          <w:color w:val="333333"/>
          <w:kern w:val="0"/>
        </w:rPr>
      </w:pPr>
      <w:r w:rsidRPr="00503543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居民生活用水主要指居民住宅家庭的日常生活用水。</w:t>
      </w:r>
    </w:p>
    <w:p w:rsidR="0051492D" w:rsidRPr="003D0F05" w:rsidRDefault="0051492D" w:rsidP="0051492D">
      <w:pPr>
        <w:widowControl/>
        <w:spacing w:line="596" w:lineRule="atLeast"/>
        <w:ind w:left="10" w:firstLine="640"/>
        <w:jc w:val="left"/>
        <w:rPr>
          <w:rFonts w:ascii="微软雅黑" w:eastAsia="微软雅黑" w:hAnsi="微软雅黑" w:cs="宋体"/>
          <w:color w:val="333333"/>
          <w:kern w:val="0"/>
        </w:rPr>
      </w:pPr>
      <w:r w:rsidRPr="00503543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非居民用水主要指工业、经营服务用水和行政事业单位用水、市政用水（环卫、绿化）、生态用水、消防用水等。</w:t>
      </w:r>
    </w:p>
    <w:p w:rsidR="0051492D" w:rsidRPr="003D0F05" w:rsidRDefault="0051492D" w:rsidP="0051492D">
      <w:pPr>
        <w:widowControl/>
        <w:spacing w:line="596" w:lineRule="atLeast"/>
        <w:ind w:left="10" w:firstLine="640"/>
        <w:jc w:val="left"/>
        <w:rPr>
          <w:rFonts w:ascii="微软雅黑" w:eastAsia="微软雅黑" w:hAnsi="微软雅黑" w:cs="宋体"/>
          <w:color w:val="333333"/>
          <w:kern w:val="0"/>
        </w:rPr>
      </w:pP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机关企事业单位的集体宿舍生活用水、学校教学和学生生活用水、非营利性托幼机构生活用水、养老机构和残疾人托养机构等社会福利场所生活用水、宗教场所生活用水、社区组织工作用房和居民公益性服务设施用水等，按照居民生活类用水价格执行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(不执行容量水价)</w:t>
      </w: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。</w:t>
      </w:r>
    </w:p>
    <w:p w:rsidR="0051492D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供水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范围</w:t>
      </w:r>
    </w:p>
    <w:p w:rsidR="0051492D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1、15个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镇行政划内</w:t>
      </w:r>
      <w:r>
        <w:rPr>
          <w:rFonts w:ascii="仿宋_GB2312" w:eastAsia="仿宋_GB2312" w:hAnsi="宋体" w:cs="宋体" w:hint="eastAsia"/>
          <w:sz w:val="32"/>
          <w:szCs w:val="32"/>
        </w:rPr>
        <w:t>镇村（居）；</w:t>
      </w:r>
    </w:p>
    <w:p w:rsidR="0051492D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2、四个街道：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澧</w:t>
      </w:r>
      <w:r>
        <w:rPr>
          <w:rFonts w:ascii="仿宋_GB2312" w:eastAsia="仿宋_GB2312" w:hAnsi="宋体" w:cs="宋体" w:hint="eastAsia"/>
          <w:sz w:val="32"/>
          <w:szCs w:val="32"/>
        </w:rPr>
        <w:t>阳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澄坪水厂</w:t>
      </w:r>
      <w:r>
        <w:rPr>
          <w:rFonts w:ascii="仿宋_GB2312" w:eastAsia="仿宋_GB2312" w:hAnsi="宋体" w:cs="宋体" w:hint="eastAsia"/>
          <w:sz w:val="32"/>
          <w:szCs w:val="32"/>
        </w:rPr>
        <w:t>供水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区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澧西荣市水厂</w:t>
      </w:r>
      <w:r>
        <w:rPr>
          <w:rFonts w:ascii="仿宋_GB2312" w:eastAsia="仿宋_GB2312" w:hAnsi="宋体" w:cs="宋体" w:hint="eastAsia"/>
          <w:sz w:val="32"/>
          <w:szCs w:val="32"/>
        </w:rPr>
        <w:t>供水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区</w:t>
      </w:r>
      <w:r>
        <w:rPr>
          <w:rFonts w:ascii="仿宋_GB2312" w:eastAsia="仿宋_GB2312" w:hAnsi="宋体" w:cs="宋体" w:hint="eastAsia"/>
          <w:sz w:val="32"/>
          <w:szCs w:val="32"/>
        </w:rPr>
        <w:t>；澧浦街道：</w:t>
      </w:r>
      <w:r w:rsidRPr="00D7067A">
        <w:rPr>
          <w:rFonts w:ascii="仿宋_GB2312" w:eastAsia="仿宋_GB2312" w:hAnsi="宋体" w:cs="宋体" w:hint="eastAsia"/>
          <w:sz w:val="32"/>
          <w:szCs w:val="32"/>
        </w:rPr>
        <w:t>皇山居社区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D7067A">
        <w:rPr>
          <w:rFonts w:ascii="仿宋_GB2312" w:eastAsia="仿宋_GB2312" w:hAnsi="宋体" w:cs="宋体" w:hint="eastAsia"/>
          <w:sz w:val="32"/>
          <w:szCs w:val="32"/>
        </w:rPr>
        <w:t>十回港村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澧澹</w:t>
      </w:r>
      <w:r>
        <w:rPr>
          <w:rFonts w:ascii="仿宋_GB2312" w:eastAsia="仿宋_GB2312" w:hAnsi="宋体" w:cs="宋体" w:hint="eastAsia"/>
          <w:sz w:val="32"/>
          <w:szCs w:val="32"/>
        </w:rPr>
        <w:t>街道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：东洲村、蔡津村、玉皇</w:t>
      </w:r>
      <w:r>
        <w:rPr>
          <w:rFonts w:ascii="仿宋_GB2312" w:eastAsia="仿宋_GB2312" w:hAnsi="宋体" w:cs="宋体" w:hint="eastAsia"/>
          <w:sz w:val="32"/>
          <w:szCs w:val="32"/>
        </w:rPr>
        <w:t>村、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三甲村、上福村、拥宪村、永固村、</w:t>
      </w:r>
      <w:r w:rsidRPr="00D7067A">
        <w:rPr>
          <w:rFonts w:ascii="仿宋_GB2312" w:eastAsia="仿宋_GB2312" w:hAnsi="宋体" w:cs="宋体" w:hint="eastAsia"/>
          <w:sz w:val="32"/>
          <w:szCs w:val="32"/>
        </w:rPr>
        <w:t>白羊湖社区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4D2C50">
        <w:rPr>
          <w:rFonts w:ascii="仿宋_GB2312" w:eastAsia="仿宋_GB2312" w:hAnsi="宋体" w:cs="宋体" w:hint="eastAsia"/>
          <w:sz w:val="32"/>
          <w:szCs w:val="32"/>
        </w:rPr>
        <w:t>大巷口、夹提村、</w:t>
      </w:r>
      <w:r w:rsidRPr="00D7067A">
        <w:rPr>
          <w:rFonts w:ascii="仿宋_GB2312" w:eastAsia="仿宋_GB2312" w:hAnsi="宋体" w:cs="宋体" w:hint="eastAsia"/>
          <w:sz w:val="32"/>
          <w:szCs w:val="32"/>
        </w:rPr>
        <w:t>澧东村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D7067A">
        <w:rPr>
          <w:rFonts w:ascii="仿宋_GB2312" w:eastAsia="仿宋_GB2312" w:hAnsi="宋体" w:cs="宋体" w:hint="eastAsia"/>
          <w:sz w:val="32"/>
          <w:szCs w:val="32"/>
        </w:rPr>
        <w:t>邓家滩村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D7067A">
        <w:rPr>
          <w:rFonts w:ascii="仿宋_GB2312" w:eastAsia="仿宋_GB2312" w:hAnsi="宋体" w:cs="宋体" w:hint="eastAsia"/>
          <w:sz w:val="32"/>
          <w:szCs w:val="32"/>
        </w:rPr>
        <w:t>蔡家滩村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D7067A">
        <w:rPr>
          <w:rFonts w:ascii="仿宋_GB2312" w:eastAsia="仿宋_GB2312" w:hAnsi="宋体" w:cs="宋体" w:hint="eastAsia"/>
          <w:sz w:val="32"/>
          <w:szCs w:val="32"/>
        </w:rPr>
        <w:t>民堰村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51492D" w:rsidRPr="00503543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03543">
        <w:rPr>
          <w:rFonts w:ascii="仿宋_GB2312" w:eastAsia="仿宋_GB2312" w:hAnsi="宋体" w:cs="宋体" w:hint="eastAsia"/>
          <w:sz w:val="32"/>
          <w:szCs w:val="32"/>
        </w:rPr>
        <w:lastRenderedPageBreak/>
        <w:t>二、农村</w:t>
      </w:r>
      <w:r>
        <w:rPr>
          <w:rFonts w:ascii="仿宋_GB2312" w:eastAsia="仿宋_GB2312" w:hAnsi="宋体" w:cs="宋体" w:hint="eastAsia"/>
          <w:sz w:val="32"/>
          <w:szCs w:val="32"/>
        </w:rPr>
        <w:t>集中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供水价格</w:t>
      </w:r>
    </w:p>
    <w:p w:rsidR="0051492D" w:rsidRPr="00503543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03543">
        <w:rPr>
          <w:rFonts w:ascii="仿宋_GB2312" w:eastAsia="仿宋_GB2312" w:hAnsi="宋体" w:cs="宋体" w:hint="eastAsia"/>
          <w:sz w:val="32"/>
          <w:szCs w:val="32"/>
        </w:rPr>
        <w:t>按照补偿成本，合理收益、节约用水、公平负担原则，考虑我</w:t>
      </w:r>
      <w:r>
        <w:rPr>
          <w:rFonts w:ascii="仿宋_GB2312" w:eastAsia="仿宋_GB2312" w:hAnsi="宋体" w:cs="宋体" w:hint="eastAsia"/>
          <w:sz w:val="32"/>
          <w:szCs w:val="32"/>
        </w:rPr>
        <w:t>县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经济发展水平和农村居民承受能力，</w:t>
      </w:r>
      <w:r>
        <w:rPr>
          <w:rFonts w:ascii="仿宋_GB2312" w:eastAsia="仿宋_GB2312" w:hAnsi="宋体" w:cs="宋体" w:hint="eastAsia"/>
          <w:sz w:val="32"/>
          <w:szCs w:val="32"/>
        </w:rPr>
        <w:t>采用</w:t>
      </w: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容量水价和计量水价相结合的两部制水价。</w:t>
      </w:r>
    </w:p>
    <w:p w:rsidR="0051492D" w:rsidRPr="00503543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03543">
        <w:rPr>
          <w:rFonts w:ascii="仿宋_GB2312" w:eastAsia="仿宋_GB2312" w:hAnsi="宋体" w:cs="宋体" w:hint="eastAsia"/>
          <w:sz w:val="32"/>
          <w:szCs w:val="32"/>
        </w:rPr>
        <w:t>1．居民生活</w:t>
      </w:r>
      <w:r>
        <w:rPr>
          <w:rFonts w:ascii="仿宋_GB2312" w:eastAsia="仿宋_GB2312" w:hAnsi="宋体" w:cs="宋体" w:hint="eastAsia"/>
          <w:sz w:val="32"/>
          <w:szCs w:val="32"/>
        </w:rPr>
        <w:t>用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水</w:t>
      </w:r>
      <w:r>
        <w:rPr>
          <w:rFonts w:ascii="仿宋_GB2312" w:eastAsia="仿宋_GB2312" w:hAnsi="宋体" w:cs="宋体" w:hint="eastAsia"/>
          <w:sz w:val="32"/>
          <w:szCs w:val="32"/>
        </w:rPr>
        <w:t>执行两部制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价格</w:t>
      </w:r>
    </w:p>
    <w:p w:rsidR="0051492D" w:rsidRDefault="0051492D" w:rsidP="0051492D">
      <w:pPr>
        <w:spacing w:line="600" w:lineRule="exact"/>
        <w:ind w:leftChars="304" w:left="638"/>
        <w:rPr>
          <w:rFonts w:ascii="仿宋_GB2312" w:eastAsia="仿宋_GB2312" w:hAnsi="宋体" w:cs="宋体"/>
          <w:sz w:val="32"/>
          <w:szCs w:val="32"/>
        </w:rPr>
      </w:pP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容量水价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：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每户</w:t>
      </w:r>
      <w:r>
        <w:rPr>
          <w:rFonts w:ascii="仿宋_GB2312" w:eastAsia="仿宋_GB2312" w:hAnsi="宋体" w:cs="宋体" w:hint="eastAsia"/>
          <w:sz w:val="32"/>
          <w:szCs w:val="32"/>
        </w:rPr>
        <w:t>每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120元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／60</w:t>
      </w:r>
      <w:r>
        <w:rPr>
          <w:rFonts w:ascii="仿宋_GB2312" w:eastAsia="仿宋_GB2312" w:hAnsi="宋体" w:cs="宋体" w:hint="eastAsia"/>
          <w:sz w:val="32"/>
          <w:szCs w:val="32"/>
        </w:rPr>
        <w:t>m</w:t>
      </w:r>
      <w:r w:rsidRPr="006F2C70">
        <w:rPr>
          <w:rFonts w:ascii="宋体" w:hAnsi="宋体" w:cs="宋体" w:hint="eastAsia"/>
          <w:sz w:val="32"/>
          <w:szCs w:val="32"/>
        </w:rPr>
        <w:t>³</w:t>
      </w:r>
      <w:r w:rsidRPr="000D7B40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51492D" w:rsidRPr="00503543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D0F05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计量水价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：居民超过容量部分的水量和执行居民生活类用水价格最高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30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元／</w:t>
      </w:r>
      <w:r>
        <w:rPr>
          <w:rFonts w:ascii="仿宋_GB2312" w:eastAsia="仿宋_GB2312" w:hAnsi="宋体" w:cs="宋体" w:hint="eastAsia"/>
          <w:sz w:val="32"/>
          <w:szCs w:val="32"/>
        </w:rPr>
        <w:t>m</w:t>
      </w:r>
      <w:r w:rsidRPr="006F2C70">
        <w:rPr>
          <w:rFonts w:ascii="宋体" w:hAnsi="宋体" w:cs="宋体" w:hint="eastAsia"/>
          <w:sz w:val="32"/>
          <w:szCs w:val="32"/>
        </w:rPr>
        <w:t>³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1492D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03543">
        <w:rPr>
          <w:rFonts w:ascii="仿宋_GB2312" w:eastAsia="仿宋_GB2312" w:hAnsi="宋体" w:cs="宋体" w:hint="eastAsia"/>
          <w:sz w:val="32"/>
          <w:szCs w:val="32"/>
        </w:rPr>
        <w:t>2．非居民用水价格</w:t>
      </w:r>
      <w:r>
        <w:rPr>
          <w:rFonts w:ascii="仿宋_GB2312" w:eastAsia="仿宋_GB2312" w:hAnsi="宋体" w:cs="宋体" w:hint="eastAsia"/>
          <w:sz w:val="32"/>
          <w:szCs w:val="32"/>
        </w:rPr>
        <w:t>执行计量制水价，最高3.00</w:t>
      </w:r>
      <w:r w:rsidRPr="00503543">
        <w:rPr>
          <w:rFonts w:ascii="仿宋_GB2312" w:eastAsia="仿宋_GB2312" w:hAnsi="宋体" w:cs="宋体" w:hint="eastAsia"/>
          <w:sz w:val="32"/>
          <w:szCs w:val="32"/>
        </w:rPr>
        <w:t>元／</w:t>
      </w:r>
      <w:r>
        <w:rPr>
          <w:rFonts w:ascii="仿宋_GB2312" w:eastAsia="仿宋_GB2312" w:hAnsi="宋体" w:cs="宋体" w:hint="eastAsia"/>
          <w:sz w:val="32"/>
          <w:szCs w:val="32"/>
        </w:rPr>
        <w:t>m</w:t>
      </w:r>
      <w:r w:rsidRPr="006F2C70">
        <w:rPr>
          <w:rFonts w:ascii="宋体" w:hAnsi="宋体" w:cs="宋体" w:hint="eastAsia"/>
          <w:sz w:val="32"/>
          <w:szCs w:val="32"/>
        </w:rPr>
        <w:t>³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1492D" w:rsidRPr="00503543" w:rsidRDefault="0051492D" w:rsidP="005149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3.污水处理费按照上级文件要求和县级文件标准征收。</w:t>
      </w:r>
    </w:p>
    <w:p w:rsidR="0051492D" w:rsidRPr="0051492D" w:rsidRDefault="0051492D" w:rsidP="0051492D"/>
    <w:sectPr w:rsidR="0051492D" w:rsidRPr="0051492D" w:rsidSect="00DA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78" w:rsidRDefault="00C94378" w:rsidP="00F340E5">
      <w:r>
        <w:separator/>
      </w:r>
    </w:p>
  </w:endnote>
  <w:endnote w:type="continuationSeparator" w:id="1">
    <w:p w:rsidR="00C94378" w:rsidRDefault="00C94378" w:rsidP="00F3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78" w:rsidRDefault="00C94378" w:rsidP="00F340E5">
      <w:r>
        <w:separator/>
      </w:r>
    </w:p>
  </w:footnote>
  <w:footnote w:type="continuationSeparator" w:id="1">
    <w:p w:rsidR="00C94378" w:rsidRDefault="00C94378" w:rsidP="00F34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92D"/>
    <w:rsid w:val="0023401C"/>
    <w:rsid w:val="00472F2F"/>
    <w:rsid w:val="004A4991"/>
    <w:rsid w:val="0051492D"/>
    <w:rsid w:val="00A824F7"/>
    <w:rsid w:val="00B04B7F"/>
    <w:rsid w:val="00C94378"/>
    <w:rsid w:val="00DA56BE"/>
    <w:rsid w:val="00F340E5"/>
    <w:rsid w:val="00F5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492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3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Company>Micorosoft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dcterms:created xsi:type="dcterms:W3CDTF">2024-11-25T01:18:00Z</dcterms:created>
  <dcterms:modified xsi:type="dcterms:W3CDTF">2024-11-25T06:47:00Z</dcterms:modified>
</cp:coreProperties>
</file>