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b/>
          <w:bCs/>
          <w:sz w:val="32"/>
          <w:szCs w:val="32"/>
          <w:lang w:val="zh-CN"/>
        </w:rPr>
        <w:id w:val="467247412"/>
        <w:docPartObj>
          <w:docPartGallery w:val="Table of Contents"/>
          <w:docPartUnique/>
        </w:docPartObj>
      </w:sdtPr>
      <w:sdtEndPr>
        <w:rPr>
          <w:rFonts w:ascii="Times New Roman" w:hAnsi="Times New Roman" w:cs="Times New Roman"/>
          <w:b/>
          <w:bCs/>
          <w:sz w:val="24"/>
          <w:szCs w:val="24"/>
          <w:lang w:val="zh-CN"/>
        </w:rPr>
      </w:sdtEndPr>
      <w:sdtContent>
        <w:p>
          <w:pPr>
            <w:jc w:val="center"/>
            <w:rPr>
              <w:rFonts w:ascii="Times New Roman" w:hAnsi="Times New Roman" w:cs="Times New Roman"/>
              <w:b/>
              <w:bCs/>
              <w:sz w:val="32"/>
              <w:szCs w:val="32"/>
            </w:rPr>
          </w:pPr>
          <w:r>
            <w:rPr>
              <w:rFonts w:ascii="Times New Roman" w:hAnsi="Times New Roman" w:eastAsia="宋体" w:cs="Times New Roman"/>
              <w:b/>
              <w:bCs/>
              <w:sz w:val="32"/>
              <w:szCs w:val="32"/>
            </w:rPr>
            <w:t>目 录</w:t>
          </w:r>
        </w:p>
        <w:p>
          <w:pPr>
            <w:pStyle w:val="18"/>
            <w:tabs>
              <w:tab w:val="right" w:leader="dot" w:pos="8957"/>
            </w:tabs>
            <w:spacing w:line="360" w:lineRule="auto"/>
            <w:rPr>
              <w:b/>
              <w:bCs/>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r>
            <w:fldChar w:fldCharType="begin"/>
          </w:r>
          <w:r>
            <w:instrText xml:space="preserve"> HYPERLINK \l "_Toc22059" </w:instrText>
          </w:r>
          <w:r>
            <w:fldChar w:fldCharType="separate"/>
          </w:r>
          <w:r>
            <w:rPr>
              <w:rFonts w:ascii="Times New Roman" w:hAnsi="Times New Roman"/>
              <w:b/>
              <w:bCs/>
              <w:sz w:val="24"/>
              <w:szCs w:val="24"/>
            </w:rPr>
            <w:t>1概述</w:t>
          </w:r>
          <w:r>
            <w:rPr>
              <w:b/>
              <w:bCs/>
              <w:sz w:val="24"/>
              <w:szCs w:val="24"/>
            </w:rPr>
            <w:tab/>
          </w:r>
          <w:r>
            <w:rPr>
              <w:b/>
              <w:bCs/>
              <w:sz w:val="24"/>
              <w:szCs w:val="24"/>
            </w:rPr>
            <w:fldChar w:fldCharType="begin"/>
          </w:r>
          <w:r>
            <w:rPr>
              <w:b/>
              <w:bCs/>
              <w:sz w:val="24"/>
              <w:szCs w:val="24"/>
            </w:rPr>
            <w:instrText xml:space="preserve"> PAGEREF _Toc22059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"_Toc20352" </w:instrText>
          </w:r>
          <w:r>
            <w:fldChar w:fldCharType="separate"/>
          </w:r>
          <w:r>
            <w:rPr>
              <w:rFonts w:ascii="Times New Roman" w:hAnsi="Times New Roman"/>
              <w:kern w:val="0"/>
              <w:sz w:val="24"/>
              <w:szCs w:val="24"/>
            </w:rPr>
            <w:t>1.1项目基本情况</w:t>
          </w:r>
          <w:r>
            <w:rPr>
              <w:sz w:val="24"/>
              <w:szCs w:val="24"/>
            </w:rPr>
            <w:tab/>
          </w:r>
          <w:r>
            <w:rPr>
              <w:sz w:val="24"/>
              <w:szCs w:val="24"/>
            </w:rPr>
            <w:fldChar w:fldCharType="begin"/>
          </w:r>
          <w:r>
            <w:rPr>
              <w:sz w:val="24"/>
              <w:szCs w:val="24"/>
            </w:rPr>
            <w:instrText xml:space="preserve"> PAGEREF _Toc20352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"_Toc24249" </w:instrText>
          </w:r>
          <w:r>
            <w:fldChar w:fldCharType="separate"/>
          </w:r>
          <w:r>
            <w:rPr>
              <w:rFonts w:ascii="Times New Roman" w:hAnsi="Times New Roman"/>
              <w:sz w:val="24"/>
              <w:szCs w:val="24"/>
            </w:rPr>
            <w:t>1.2 环评工作过程</w:t>
          </w:r>
          <w:r>
            <w:rPr>
              <w:sz w:val="24"/>
              <w:szCs w:val="24"/>
            </w:rPr>
            <w:tab/>
          </w:r>
          <w:r>
            <w:rPr>
              <w:sz w:val="24"/>
              <w:szCs w:val="24"/>
            </w:rPr>
            <w:fldChar w:fldCharType="begin"/>
          </w:r>
          <w:r>
            <w:rPr>
              <w:sz w:val="24"/>
              <w:szCs w:val="24"/>
            </w:rPr>
            <w:instrText xml:space="preserve"> PAGEREF _Toc24249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"_Toc22742" </w:instrText>
          </w:r>
          <w:r>
            <w:fldChar w:fldCharType="separate"/>
          </w:r>
          <w:r>
            <w:rPr>
              <w:rFonts w:ascii="Times New Roman" w:hAnsi="Times New Roman"/>
              <w:kern w:val="0"/>
              <w:sz w:val="24"/>
              <w:szCs w:val="24"/>
            </w:rPr>
            <w:t>1.3相关分析判定</w:t>
          </w:r>
          <w:r>
            <w:rPr>
              <w:sz w:val="24"/>
              <w:szCs w:val="24"/>
            </w:rPr>
            <w:tab/>
          </w:r>
          <w:r>
            <w:rPr>
              <w:sz w:val="24"/>
              <w:szCs w:val="24"/>
            </w:rPr>
            <w:fldChar w:fldCharType="begin"/>
          </w:r>
          <w:r>
            <w:rPr>
              <w:sz w:val="24"/>
              <w:szCs w:val="24"/>
            </w:rPr>
            <w:instrText xml:space="preserve"> PAGEREF _Toc22742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"_Toc26322" </w:instrText>
          </w:r>
          <w:r>
            <w:fldChar w:fldCharType="separate"/>
          </w:r>
          <w:r>
            <w:rPr>
              <w:rFonts w:ascii="Times New Roman" w:hAnsi="Times New Roman"/>
              <w:kern w:val="0"/>
              <w:sz w:val="24"/>
              <w:szCs w:val="24"/>
            </w:rPr>
            <w:t>1.4主要环境问题及环境影响</w:t>
          </w:r>
          <w:r>
            <w:rPr>
              <w:sz w:val="24"/>
              <w:szCs w:val="24"/>
            </w:rPr>
            <w:tab/>
          </w:r>
          <w:r>
            <w:rPr>
              <w:sz w:val="24"/>
              <w:szCs w:val="24"/>
            </w:rPr>
            <w:fldChar w:fldCharType="begin"/>
          </w:r>
          <w:r>
            <w:rPr>
              <w:sz w:val="24"/>
              <w:szCs w:val="24"/>
            </w:rPr>
            <w:instrText xml:space="preserve"> PAGEREF _Toc26322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"_Toc11474" </w:instrText>
          </w:r>
          <w:r>
            <w:fldChar w:fldCharType="separate"/>
          </w:r>
          <w:r>
            <w:rPr>
              <w:rFonts w:ascii="Times New Roman" w:hAnsi="Times New Roman"/>
              <w:kern w:val="0"/>
              <w:sz w:val="24"/>
              <w:szCs w:val="24"/>
            </w:rPr>
            <w:t>1.5环境影响评价报告主要结论</w:t>
          </w:r>
          <w:r>
            <w:rPr>
              <w:sz w:val="24"/>
              <w:szCs w:val="24"/>
            </w:rPr>
            <w:tab/>
          </w:r>
          <w:r>
            <w:rPr>
              <w:sz w:val="24"/>
              <w:szCs w:val="24"/>
            </w:rPr>
            <w:fldChar w:fldCharType="begin"/>
          </w:r>
          <w:r>
            <w:rPr>
              <w:sz w:val="24"/>
              <w:szCs w:val="24"/>
            </w:rPr>
            <w:instrText xml:space="preserve"> PAGEREF _Toc11474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"_Toc7209" </w:instrText>
          </w:r>
          <w:r>
            <w:fldChar w:fldCharType="separate"/>
          </w:r>
          <w:r>
            <w:rPr>
              <w:rFonts w:ascii="Times New Roman" w:hAnsi="Times New Roman"/>
              <w:b/>
              <w:bCs/>
              <w:sz w:val="24"/>
              <w:szCs w:val="24"/>
            </w:rPr>
            <w:t>2 总则</w:t>
          </w:r>
          <w:r>
            <w:rPr>
              <w:b/>
              <w:bCs/>
              <w:sz w:val="24"/>
              <w:szCs w:val="24"/>
            </w:rPr>
            <w:tab/>
          </w:r>
          <w:r>
            <w:rPr>
              <w:b/>
              <w:bCs/>
              <w:sz w:val="24"/>
              <w:szCs w:val="24"/>
            </w:rPr>
            <w:fldChar w:fldCharType="begin"/>
          </w:r>
          <w:r>
            <w:rPr>
              <w:b/>
              <w:bCs/>
              <w:sz w:val="24"/>
              <w:szCs w:val="24"/>
            </w:rPr>
            <w:instrText xml:space="preserve"> PAGEREF _Toc7209 </w:instrText>
          </w:r>
          <w:r>
            <w:rPr>
              <w:b/>
              <w:bCs/>
              <w:sz w:val="24"/>
              <w:szCs w:val="24"/>
            </w:rPr>
            <w:fldChar w:fldCharType="separate"/>
          </w:r>
          <w:r>
            <w:rPr>
              <w:b/>
              <w:bCs/>
              <w:sz w:val="24"/>
              <w:szCs w:val="24"/>
            </w:rPr>
            <w:t>11</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"_Toc5771" </w:instrText>
          </w:r>
          <w:r>
            <w:fldChar w:fldCharType="separate"/>
          </w:r>
          <w:r>
            <w:rPr>
              <w:rFonts w:ascii="Times New Roman" w:hAnsi="Times New Roman"/>
              <w:kern w:val="0"/>
              <w:sz w:val="24"/>
              <w:szCs w:val="24"/>
            </w:rPr>
            <w:t>2.1编制依据</w:t>
          </w:r>
          <w:r>
            <w:rPr>
              <w:sz w:val="24"/>
              <w:szCs w:val="24"/>
            </w:rPr>
            <w:tab/>
          </w:r>
          <w:r>
            <w:rPr>
              <w:sz w:val="24"/>
              <w:szCs w:val="24"/>
            </w:rPr>
            <w:fldChar w:fldCharType="begin"/>
          </w:r>
          <w:r>
            <w:rPr>
              <w:sz w:val="24"/>
              <w:szCs w:val="24"/>
            </w:rPr>
            <w:instrText xml:space="preserve"> PAGEREF _Toc5771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"_Toc26850" </w:instrText>
          </w:r>
          <w:r>
            <w:fldChar w:fldCharType="separate"/>
          </w:r>
          <w:r>
            <w:rPr>
              <w:rFonts w:ascii="Times New Roman" w:hAnsi="Times New Roman"/>
              <w:kern w:val="0"/>
              <w:sz w:val="24"/>
              <w:szCs w:val="24"/>
            </w:rPr>
            <w:t>2.2评价目的与原则</w:t>
          </w:r>
          <w:r>
            <w:rPr>
              <w:sz w:val="24"/>
              <w:szCs w:val="24"/>
            </w:rPr>
            <w:tab/>
          </w:r>
          <w:r>
            <w:rPr>
              <w:sz w:val="24"/>
              <w:szCs w:val="24"/>
            </w:rPr>
            <w:fldChar w:fldCharType="begin"/>
          </w:r>
          <w:r>
            <w:rPr>
              <w:sz w:val="24"/>
              <w:szCs w:val="24"/>
            </w:rPr>
            <w:instrText xml:space="preserve"> PAGEREF _Toc26850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"_Toc7514" </w:instrText>
          </w:r>
          <w:r>
            <w:fldChar w:fldCharType="separate"/>
          </w:r>
          <w:r>
            <w:rPr>
              <w:rFonts w:ascii="Times New Roman" w:hAnsi="Times New Roman"/>
              <w:kern w:val="0"/>
              <w:sz w:val="24"/>
              <w:szCs w:val="24"/>
            </w:rPr>
            <w:t>2.3评价内容与评价工作重点</w:t>
          </w:r>
          <w:r>
            <w:rPr>
              <w:sz w:val="24"/>
              <w:szCs w:val="24"/>
            </w:rPr>
            <w:tab/>
          </w:r>
          <w:r>
            <w:rPr>
              <w:sz w:val="24"/>
              <w:szCs w:val="24"/>
            </w:rPr>
            <w:fldChar w:fldCharType="begin"/>
          </w:r>
          <w:r>
            <w:rPr>
              <w:sz w:val="24"/>
              <w:szCs w:val="24"/>
            </w:rPr>
            <w:instrText xml:space="preserve"> PAGEREF _Toc7514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"_Toc28071" </w:instrText>
          </w:r>
          <w:r>
            <w:fldChar w:fldCharType="separate"/>
          </w:r>
          <w:r>
            <w:rPr>
              <w:rFonts w:ascii="Times New Roman" w:hAnsi="Times New Roman"/>
              <w:kern w:val="0"/>
              <w:sz w:val="24"/>
              <w:szCs w:val="24"/>
            </w:rPr>
            <w:t>2.4评价因子与评价标准</w:t>
          </w:r>
          <w:r>
            <w:rPr>
              <w:sz w:val="24"/>
              <w:szCs w:val="24"/>
            </w:rPr>
            <w:tab/>
          </w:r>
          <w:r>
            <w:rPr>
              <w:sz w:val="24"/>
              <w:szCs w:val="24"/>
            </w:rPr>
            <w:fldChar w:fldCharType="begin"/>
          </w:r>
          <w:r>
            <w:rPr>
              <w:sz w:val="24"/>
              <w:szCs w:val="24"/>
            </w:rPr>
            <w:instrText xml:space="preserve"> PAGEREF _Toc28071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"_Toc8979" </w:instrText>
          </w:r>
          <w:r>
            <w:fldChar w:fldCharType="separate"/>
          </w:r>
          <w:r>
            <w:rPr>
              <w:rFonts w:ascii="Times New Roman" w:hAnsi="Times New Roman"/>
              <w:kern w:val="0"/>
              <w:sz w:val="24"/>
              <w:szCs w:val="24"/>
            </w:rPr>
            <w:t>2.5评级工作等级及评价范围</w:t>
          </w:r>
          <w:r>
            <w:rPr>
              <w:sz w:val="24"/>
              <w:szCs w:val="24"/>
            </w:rPr>
            <w:tab/>
          </w:r>
          <w:r>
            <w:rPr>
              <w:sz w:val="24"/>
              <w:szCs w:val="24"/>
            </w:rPr>
            <w:fldChar w:fldCharType="begin"/>
          </w:r>
          <w:r>
            <w:rPr>
              <w:sz w:val="24"/>
              <w:szCs w:val="24"/>
            </w:rPr>
            <w:instrText xml:space="preserve"> PAGEREF _Toc8979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"_Toc396" </w:instrText>
          </w:r>
          <w:r>
            <w:fldChar w:fldCharType="separate"/>
          </w:r>
          <w:r>
            <w:rPr>
              <w:rFonts w:ascii="Times New Roman" w:hAnsi="Times New Roman"/>
              <w:kern w:val="0"/>
              <w:sz w:val="24"/>
              <w:szCs w:val="24"/>
            </w:rPr>
            <w:t>2.6 评价时段、评价内容和评价重点</w:t>
          </w:r>
          <w:r>
            <w:rPr>
              <w:sz w:val="24"/>
              <w:szCs w:val="24"/>
            </w:rPr>
            <w:tab/>
          </w:r>
          <w:r>
            <w:rPr>
              <w:sz w:val="24"/>
              <w:szCs w:val="24"/>
            </w:rPr>
            <w:fldChar w:fldCharType="begin"/>
          </w:r>
          <w:r>
            <w:rPr>
              <w:sz w:val="24"/>
              <w:szCs w:val="24"/>
            </w:rPr>
            <w:instrText xml:space="preserve"> PAGEREF _Toc396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"_Toc21718" </w:instrText>
          </w:r>
          <w:r>
            <w:fldChar w:fldCharType="separate"/>
          </w:r>
          <w:r>
            <w:rPr>
              <w:rFonts w:ascii="Times New Roman" w:hAnsi="Times New Roman"/>
              <w:kern w:val="0"/>
              <w:sz w:val="24"/>
              <w:szCs w:val="24"/>
            </w:rPr>
            <w:t>2.7环境保护目标</w:t>
          </w:r>
          <w:r>
            <w:rPr>
              <w:sz w:val="24"/>
              <w:szCs w:val="24"/>
            </w:rPr>
            <w:tab/>
          </w:r>
          <w:r>
            <w:rPr>
              <w:sz w:val="24"/>
              <w:szCs w:val="24"/>
            </w:rPr>
            <w:fldChar w:fldCharType="begin"/>
          </w:r>
          <w:r>
            <w:rPr>
              <w:sz w:val="24"/>
              <w:szCs w:val="24"/>
            </w:rPr>
            <w:instrText xml:space="preserve"> PAGEREF _Toc21718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"_Toc3589" </w:instrText>
          </w:r>
          <w:r>
            <w:fldChar w:fldCharType="separate"/>
          </w:r>
          <w:r>
            <w:rPr>
              <w:rFonts w:ascii="Times New Roman" w:hAnsi="Times New Roman"/>
              <w:kern w:val="0"/>
              <w:sz w:val="24"/>
              <w:szCs w:val="24"/>
            </w:rPr>
            <w:t>2.8评价中采用的主要技术和方法</w:t>
          </w:r>
          <w:r>
            <w:rPr>
              <w:sz w:val="24"/>
              <w:szCs w:val="24"/>
            </w:rPr>
            <w:tab/>
          </w:r>
          <w:r>
            <w:rPr>
              <w:sz w:val="24"/>
              <w:szCs w:val="24"/>
            </w:rPr>
            <w:fldChar w:fldCharType="begin"/>
          </w:r>
          <w:r>
            <w:rPr>
              <w:sz w:val="24"/>
              <w:szCs w:val="24"/>
            </w:rPr>
            <w:instrText xml:space="preserve"> PAGEREF _Toc3589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"_Toc3007" </w:instrText>
          </w:r>
          <w:r>
            <w:fldChar w:fldCharType="separate"/>
          </w:r>
          <w:r>
            <w:rPr>
              <w:rFonts w:ascii="Times New Roman" w:hAnsi="Times New Roman"/>
              <w:b/>
              <w:bCs/>
              <w:sz w:val="24"/>
              <w:szCs w:val="24"/>
            </w:rPr>
            <w:t xml:space="preserve">3 </w:t>
          </w:r>
          <w:r>
            <w:rPr>
              <w:rFonts w:hint="eastAsia" w:ascii="Times New Roman" w:hAnsi="Times New Roman"/>
              <w:b/>
              <w:bCs/>
              <w:sz w:val="24"/>
              <w:szCs w:val="24"/>
            </w:rPr>
            <w:t>建设项目概况及工程分析</w:t>
          </w:r>
          <w:r>
            <w:rPr>
              <w:b/>
              <w:bCs/>
              <w:sz w:val="24"/>
              <w:szCs w:val="24"/>
            </w:rPr>
            <w:tab/>
          </w:r>
          <w:r>
            <w:rPr>
              <w:b/>
              <w:bCs/>
              <w:sz w:val="24"/>
              <w:szCs w:val="24"/>
            </w:rPr>
            <w:fldChar w:fldCharType="begin"/>
          </w:r>
          <w:r>
            <w:rPr>
              <w:b/>
              <w:bCs/>
              <w:sz w:val="24"/>
              <w:szCs w:val="24"/>
            </w:rPr>
            <w:instrText xml:space="preserve"> PAGEREF _Toc3007 </w:instrText>
          </w:r>
          <w:r>
            <w:rPr>
              <w:b/>
              <w:bCs/>
              <w:sz w:val="24"/>
              <w:szCs w:val="24"/>
            </w:rPr>
            <w:fldChar w:fldCharType="separate"/>
          </w:r>
          <w:r>
            <w:rPr>
              <w:b/>
              <w:bCs/>
              <w:sz w:val="24"/>
              <w:szCs w:val="24"/>
            </w:rPr>
            <w:t>35</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"_Toc3951" </w:instrText>
          </w:r>
          <w:r>
            <w:fldChar w:fldCharType="separate"/>
          </w:r>
          <w:r>
            <w:rPr>
              <w:rFonts w:ascii="Times New Roman" w:hAnsi="Times New Roman"/>
              <w:kern w:val="0"/>
              <w:sz w:val="24"/>
              <w:szCs w:val="24"/>
            </w:rPr>
            <w:t>3.1项目建设过程回顾</w:t>
          </w:r>
          <w:r>
            <w:rPr>
              <w:sz w:val="24"/>
              <w:szCs w:val="24"/>
            </w:rPr>
            <w:tab/>
          </w:r>
          <w:r>
            <w:rPr>
              <w:sz w:val="24"/>
              <w:szCs w:val="24"/>
            </w:rPr>
            <w:fldChar w:fldCharType="begin"/>
          </w:r>
          <w:r>
            <w:rPr>
              <w:sz w:val="24"/>
              <w:szCs w:val="24"/>
            </w:rPr>
            <w:instrText xml:space="preserve"> PAGEREF _Toc3951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"_Toc25530" </w:instrText>
          </w:r>
          <w:r>
            <w:fldChar w:fldCharType="separate"/>
          </w:r>
          <w:r>
            <w:rPr>
              <w:rFonts w:ascii="Times New Roman" w:hAnsi="Times New Roman"/>
              <w:kern w:val="0"/>
              <w:sz w:val="24"/>
              <w:szCs w:val="24"/>
            </w:rPr>
            <w:t>3.</w:t>
          </w:r>
          <w:r>
            <w:rPr>
              <w:rFonts w:hint="eastAsia" w:ascii="Times New Roman" w:hAnsi="Times New Roman"/>
              <w:kern w:val="0"/>
              <w:sz w:val="24"/>
              <w:szCs w:val="24"/>
            </w:rPr>
            <w:t>2流域及边山河水概况</w:t>
          </w:r>
          <w:r>
            <w:rPr>
              <w:sz w:val="24"/>
              <w:szCs w:val="24"/>
            </w:rPr>
            <w:tab/>
          </w:r>
          <w:r>
            <w:rPr>
              <w:sz w:val="24"/>
              <w:szCs w:val="24"/>
            </w:rPr>
            <w:fldChar w:fldCharType="begin"/>
          </w:r>
          <w:r>
            <w:rPr>
              <w:sz w:val="24"/>
              <w:szCs w:val="24"/>
            </w:rPr>
            <w:instrText xml:space="preserve"> PAGEREF _Toc25530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"_Toc1787" </w:instrText>
          </w:r>
          <w:r>
            <w:fldChar w:fldCharType="separate"/>
          </w:r>
          <w:r>
            <w:rPr>
              <w:rFonts w:hint="eastAsia" w:ascii="Times New Roman" w:hAnsi="Times New Roman"/>
              <w:kern w:val="0"/>
              <w:sz w:val="24"/>
              <w:szCs w:val="24"/>
            </w:rPr>
            <w:t>3.3建设项目工程分析</w:t>
          </w:r>
          <w:r>
            <w:rPr>
              <w:sz w:val="24"/>
              <w:szCs w:val="24"/>
            </w:rPr>
            <w:tab/>
          </w:r>
          <w:r>
            <w:rPr>
              <w:sz w:val="24"/>
              <w:szCs w:val="24"/>
            </w:rPr>
            <w:fldChar w:fldCharType="begin"/>
          </w:r>
          <w:r>
            <w:rPr>
              <w:sz w:val="24"/>
              <w:szCs w:val="24"/>
            </w:rPr>
            <w:instrText xml:space="preserve"> PAGEREF _Toc1787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"_Toc16959" </w:instrText>
          </w:r>
          <w:r>
            <w:fldChar w:fldCharType="separate"/>
          </w:r>
          <w:r>
            <w:rPr>
              <w:rFonts w:hint="eastAsia" w:ascii="Times New Roman" w:hAnsi="Times New Roman"/>
              <w:kern w:val="0"/>
              <w:sz w:val="24"/>
              <w:szCs w:val="24"/>
            </w:rPr>
            <w:t>3.4施工期污染源分析</w:t>
          </w:r>
          <w:r>
            <w:rPr>
              <w:sz w:val="24"/>
              <w:szCs w:val="24"/>
            </w:rPr>
            <w:tab/>
          </w:r>
          <w:r>
            <w:rPr>
              <w:sz w:val="24"/>
              <w:szCs w:val="24"/>
            </w:rPr>
            <w:fldChar w:fldCharType="begin"/>
          </w:r>
          <w:r>
            <w:rPr>
              <w:sz w:val="24"/>
              <w:szCs w:val="24"/>
            </w:rPr>
            <w:instrText xml:space="preserve"> PAGEREF _Toc16959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"_Toc20747" </w:instrText>
          </w:r>
          <w:r>
            <w:fldChar w:fldCharType="separate"/>
          </w:r>
          <w:r>
            <w:rPr>
              <w:rFonts w:hint="eastAsia" w:ascii="Times New Roman" w:hAnsi="Times New Roman"/>
              <w:kern w:val="0"/>
              <w:sz w:val="24"/>
              <w:szCs w:val="24"/>
            </w:rPr>
            <w:t>3.5营运期污染源分析</w:t>
          </w:r>
          <w:r>
            <w:rPr>
              <w:sz w:val="24"/>
              <w:szCs w:val="24"/>
            </w:rPr>
            <w:tab/>
          </w:r>
          <w:r>
            <w:rPr>
              <w:sz w:val="24"/>
              <w:szCs w:val="24"/>
            </w:rPr>
            <w:fldChar w:fldCharType="begin"/>
          </w:r>
          <w:r>
            <w:rPr>
              <w:sz w:val="24"/>
              <w:szCs w:val="24"/>
            </w:rPr>
            <w:instrText xml:space="preserve"> PAGEREF _Toc20747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"_Toc5073" </w:instrText>
          </w:r>
          <w:r>
            <w:fldChar w:fldCharType="separate"/>
          </w:r>
          <w:r>
            <w:rPr>
              <w:rFonts w:ascii="Times New Roman" w:hAnsi="Times New Roman"/>
              <w:b/>
              <w:bCs/>
              <w:sz w:val="24"/>
              <w:szCs w:val="24"/>
            </w:rPr>
            <w:t xml:space="preserve">4 </w:t>
          </w:r>
          <w:r>
            <w:rPr>
              <w:rFonts w:hint="eastAsia" w:ascii="Times New Roman" w:hAnsi="Times New Roman"/>
              <w:b/>
              <w:bCs/>
              <w:sz w:val="24"/>
              <w:szCs w:val="24"/>
            </w:rPr>
            <w:t>环境现状调查与评价</w:t>
          </w:r>
          <w:r>
            <w:rPr>
              <w:b/>
              <w:bCs/>
              <w:sz w:val="24"/>
              <w:szCs w:val="24"/>
            </w:rPr>
            <w:tab/>
          </w:r>
          <w:r>
            <w:rPr>
              <w:b/>
              <w:bCs/>
              <w:sz w:val="24"/>
              <w:szCs w:val="24"/>
            </w:rPr>
            <w:fldChar w:fldCharType="begin"/>
          </w:r>
          <w:r>
            <w:rPr>
              <w:b/>
              <w:bCs/>
              <w:sz w:val="24"/>
              <w:szCs w:val="24"/>
            </w:rPr>
            <w:instrText xml:space="preserve"> PAGEREF _Toc5073 </w:instrText>
          </w:r>
          <w:r>
            <w:rPr>
              <w:b/>
              <w:bCs/>
              <w:sz w:val="24"/>
              <w:szCs w:val="24"/>
            </w:rPr>
            <w:fldChar w:fldCharType="separate"/>
          </w:r>
          <w:r>
            <w:rPr>
              <w:b/>
              <w:bCs/>
              <w:sz w:val="24"/>
              <w:szCs w:val="24"/>
            </w:rPr>
            <w:t>47</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"_Toc11058" </w:instrText>
          </w:r>
          <w:r>
            <w:fldChar w:fldCharType="separate"/>
          </w:r>
          <w:r>
            <w:rPr>
              <w:rFonts w:ascii="Times New Roman" w:hAnsi="Times New Roman"/>
              <w:kern w:val="0"/>
              <w:sz w:val="24"/>
              <w:szCs w:val="24"/>
            </w:rPr>
            <w:t>4.1</w:t>
          </w:r>
          <w:r>
            <w:rPr>
              <w:rFonts w:hint="eastAsia" w:ascii="Times New Roman" w:hAnsi="Times New Roman"/>
              <w:kern w:val="0"/>
              <w:sz w:val="24"/>
              <w:szCs w:val="24"/>
            </w:rPr>
            <w:t>自然环境现状调查与评价</w:t>
          </w:r>
          <w:r>
            <w:rPr>
              <w:sz w:val="24"/>
              <w:szCs w:val="24"/>
            </w:rPr>
            <w:tab/>
          </w:r>
          <w:r>
            <w:rPr>
              <w:sz w:val="24"/>
              <w:szCs w:val="24"/>
            </w:rPr>
            <w:fldChar w:fldCharType="begin"/>
          </w:r>
          <w:r>
            <w:rPr>
              <w:sz w:val="24"/>
              <w:szCs w:val="24"/>
            </w:rPr>
            <w:instrText xml:space="preserve"> PAGEREF _Toc11058 </w:instrText>
          </w:r>
          <w:r>
            <w:rPr>
              <w:sz w:val="24"/>
              <w:szCs w:val="24"/>
            </w:rPr>
            <w:fldChar w:fldCharType="separate"/>
          </w:r>
          <w:r>
            <w:rPr>
              <w:sz w:val="24"/>
              <w:szCs w:val="24"/>
            </w:rPr>
            <w:t>47</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"_Toc32358" </w:instrText>
          </w:r>
          <w:r>
            <w:fldChar w:fldCharType="separate"/>
          </w:r>
          <w:r>
            <w:rPr>
              <w:rFonts w:ascii="Times New Roman" w:hAnsi="Times New Roman"/>
              <w:kern w:val="0"/>
              <w:sz w:val="24"/>
              <w:szCs w:val="24"/>
            </w:rPr>
            <w:t>4.2</w:t>
          </w:r>
          <w:r>
            <w:rPr>
              <w:rFonts w:hint="eastAsia" w:ascii="Times New Roman" w:hAnsi="Times New Roman"/>
              <w:kern w:val="0"/>
              <w:sz w:val="24"/>
              <w:szCs w:val="24"/>
            </w:rPr>
            <w:t>环境质量现状调查与评价</w:t>
          </w:r>
          <w:r>
            <w:rPr>
              <w:sz w:val="24"/>
              <w:szCs w:val="24"/>
            </w:rPr>
            <w:tab/>
          </w:r>
          <w:r>
            <w:rPr>
              <w:sz w:val="24"/>
              <w:szCs w:val="24"/>
            </w:rPr>
            <w:fldChar w:fldCharType="begin"/>
          </w:r>
          <w:r>
            <w:rPr>
              <w:sz w:val="24"/>
              <w:szCs w:val="24"/>
            </w:rPr>
            <w:instrText xml:space="preserve"> PAGEREF _Toc32358 </w:instrText>
          </w:r>
          <w:r>
            <w:rPr>
              <w:sz w:val="24"/>
              <w:szCs w:val="24"/>
            </w:rPr>
            <w:fldChar w:fldCharType="separate"/>
          </w:r>
          <w:r>
            <w:rPr>
              <w:sz w:val="24"/>
              <w:szCs w:val="24"/>
            </w:rPr>
            <w:t>50</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"_Toc20344" </w:instrText>
          </w:r>
          <w:r>
            <w:fldChar w:fldCharType="separate"/>
          </w:r>
          <w:r>
            <w:rPr>
              <w:rFonts w:ascii="Times New Roman" w:hAnsi="Times New Roman"/>
              <w:b/>
              <w:bCs/>
              <w:sz w:val="24"/>
              <w:szCs w:val="24"/>
            </w:rPr>
            <w:t>5 环境</w:t>
          </w:r>
          <w:r>
            <w:rPr>
              <w:rFonts w:hint="eastAsia" w:ascii="Times New Roman" w:hAnsi="Times New Roman"/>
              <w:b/>
              <w:bCs/>
              <w:sz w:val="24"/>
              <w:szCs w:val="24"/>
            </w:rPr>
            <w:t>影响</w:t>
          </w:r>
          <w:r>
            <w:rPr>
              <w:rFonts w:hint="eastAsia" w:ascii="Times New Roman" w:hAnsi="Times New Roman" w:cs="Times New Roman"/>
              <w:b/>
              <w:bCs/>
              <w:sz w:val="24"/>
              <w:szCs w:val="24"/>
            </w:rPr>
            <w:t>现状调查与评</w:t>
          </w:r>
          <w:r>
            <w:rPr>
              <w:rFonts w:ascii="Times New Roman" w:hAnsi="Times New Roman"/>
              <w:b/>
              <w:bCs/>
              <w:sz w:val="24"/>
              <w:szCs w:val="24"/>
            </w:rPr>
            <w:t>价</w:t>
          </w:r>
          <w:r>
            <w:rPr>
              <w:b/>
              <w:bCs/>
              <w:sz w:val="24"/>
              <w:szCs w:val="24"/>
            </w:rPr>
            <w:tab/>
          </w:r>
          <w:r>
            <w:rPr>
              <w:b/>
              <w:bCs/>
              <w:sz w:val="24"/>
              <w:szCs w:val="24"/>
            </w:rPr>
            <w:fldChar w:fldCharType="begin"/>
          </w:r>
          <w:r>
            <w:rPr>
              <w:b/>
              <w:bCs/>
              <w:sz w:val="24"/>
              <w:szCs w:val="24"/>
            </w:rPr>
            <w:instrText xml:space="preserve"> PAGEREF _Toc20344 </w:instrText>
          </w:r>
          <w:r>
            <w:rPr>
              <w:b/>
              <w:bCs/>
              <w:sz w:val="24"/>
              <w:szCs w:val="24"/>
            </w:rPr>
            <w:fldChar w:fldCharType="separate"/>
          </w:r>
          <w:r>
            <w:rPr>
              <w:b/>
              <w:bCs/>
              <w:sz w:val="24"/>
              <w:szCs w:val="24"/>
            </w:rPr>
            <w:t>60</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"_Toc30758" </w:instrText>
          </w:r>
          <w:r>
            <w:fldChar w:fldCharType="separate"/>
          </w:r>
          <w:r>
            <w:rPr>
              <w:rFonts w:ascii="Times New Roman" w:hAnsi="Times New Roman"/>
              <w:kern w:val="0"/>
              <w:sz w:val="24"/>
              <w:szCs w:val="24"/>
            </w:rPr>
            <w:t>5.</w:t>
          </w:r>
          <w:r>
            <w:rPr>
              <w:rFonts w:hint="eastAsia" w:ascii="Times New Roman" w:hAnsi="Times New Roman"/>
              <w:kern w:val="0"/>
              <w:sz w:val="24"/>
              <w:szCs w:val="24"/>
            </w:rPr>
            <w:t>1环境影响回顾评价分析</w:t>
          </w:r>
          <w:r>
            <w:rPr>
              <w:sz w:val="24"/>
              <w:szCs w:val="24"/>
            </w:rPr>
            <w:tab/>
          </w:r>
          <w:r>
            <w:rPr>
              <w:sz w:val="24"/>
              <w:szCs w:val="24"/>
            </w:rPr>
            <w:fldChar w:fldCharType="begin"/>
          </w:r>
          <w:r>
            <w:rPr>
              <w:sz w:val="24"/>
              <w:szCs w:val="24"/>
            </w:rPr>
            <w:instrText xml:space="preserve"> PAGEREF _Toc30758 </w:instrText>
          </w:r>
          <w:r>
            <w:rPr>
              <w:sz w:val="24"/>
              <w:szCs w:val="24"/>
            </w:rPr>
            <w:fldChar w:fldCharType="separate"/>
          </w:r>
          <w:r>
            <w:rPr>
              <w:sz w:val="24"/>
              <w:szCs w:val="24"/>
            </w:rPr>
            <w:t>65</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"_Toc30363" </w:instrText>
          </w:r>
          <w:r>
            <w:fldChar w:fldCharType="separate"/>
          </w:r>
          <w:r>
            <w:rPr>
              <w:rFonts w:ascii="Times New Roman" w:hAnsi="Times New Roman"/>
              <w:kern w:val="0"/>
              <w:sz w:val="24"/>
              <w:szCs w:val="24"/>
            </w:rPr>
            <w:t>5.</w:t>
          </w:r>
          <w:r>
            <w:rPr>
              <w:rFonts w:hint="eastAsia" w:ascii="Times New Roman" w:hAnsi="Times New Roman"/>
              <w:kern w:val="0"/>
              <w:sz w:val="24"/>
              <w:szCs w:val="24"/>
            </w:rPr>
            <w:t>2营运期环境影响分析</w:t>
          </w:r>
          <w:r>
            <w:rPr>
              <w:sz w:val="24"/>
              <w:szCs w:val="24"/>
            </w:rPr>
            <w:tab/>
          </w:r>
          <w:r>
            <w:rPr>
              <w:sz w:val="24"/>
              <w:szCs w:val="24"/>
            </w:rPr>
            <w:fldChar w:fldCharType="begin"/>
          </w:r>
          <w:r>
            <w:rPr>
              <w:sz w:val="24"/>
              <w:szCs w:val="24"/>
            </w:rPr>
            <w:instrText xml:space="preserve"> PAGEREF _Toc30363 </w:instrText>
          </w:r>
          <w:r>
            <w:rPr>
              <w:sz w:val="24"/>
              <w:szCs w:val="24"/>
            </w:rPr>
            <w:fldChar w:fldCharType="separate"/>
          </w:r>
          <w:r>
            <w:rPr>
              <w:sz w:val="24"/>
              <w:szCs w:val="24"/>
            </w:rPr>
            <w:t>66</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"_Toc27949" </w:instrText>
          </w:r>
          <w:r>
            <w:fldChar w:fldCharType="separate"/>
          </w:r>
          <w:r>
            <w:rPr>
              <w:rFonts w:ascii="Times New Roman" w:hAnsi="Times New Roman"/>
              <w:b/>
              <w:bCs/>
              <w:sz w:val="24"/>
              <w:szCs w:val="24"/>
            </w:rPr>
            <w:t xml:space="preserve">6 </w:t>
          </w:r>
          <w:r>
            <w:rPr>
              <w:rFonts w:hint="eastAsia" w:ascii="Times New Roman" w:hAnsi="Times New Roman"/>
              <w:b/>
              <w:bCs/>
              <w:sz w:val="24"/>
              <w:szCs w:val="24"/>
            </w:rPr>
            <w:t>环境保护措施及可行性论证</w:t>
          </w:r>
          <w:r>
            <w:rPr>
              <w:b/>
              <w:bCs/>
              <w:sz w:val="24"/>
              <w:szCs w:val="24"/>
            </w:rPr>
            <w:tab/>
          </w:r>
          <w:r>
            <w:rPr>
              <w:b/>
              <w:bCs/>
              <w:sz w:val="24"/>
              <w:szCs w:val="24"/>
            </w:rPr>
            <w:fldChar w:fldCharType="begin"/>
          </w:r>
          <w:r>
            <w:rPr>
              <w:b/>
              <w:bCs/>
              <w:sz w:val="24"/>
              <w:szCs w:val="24"/>
            </w:rPr>
            <w:instrText xml:space="preserve"> PAGEREF _Toc27949 </w:instrText>
          </w:r>
          <w:r>
            <w:rPr>
              <w:b/>
              <w:bCs/>
              <w:sz w:val="24"/>
              <w:szCs w:val="24"/>
            </w:rPr>
            <w:fldChar w:fldCharType="separate"/>
          </w:r>
          <w:r>
            <w:rPr>
              <w:b/>
              <w:bCs/>
              <w:sz w:val="24"/>
              <w:szCs w:val="24"/>
            </w:rPr>
            <w:t>84</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"_Toc24919" </w:instrText>
          </w:r>
          <w:r>
            <w:fldChar w:fldCharType="separate"/>
          </w:r>
          <w:r>
            <w:rPr>
              <w:rFonts w:ascii="Times New Roman" w:hAnsi="Times New Roman"/>
              <w:kern w:val="0"/>
              <w:sz w:val="24"/>
              <w:szCs w:val="24"/>
            </w:rPr>
            <w:t>6.1</w:t>
          </w:r>
          <w:r>
            <w:rPr>
              <w:rFonts w:hint="eastAsia" w:ascii="Times New Roman" w:hAnsi="Times New Roman"/>
              <w:kern w:val="0"/>
              <w:sz w:val="24"/>
              <w:szCs w:val="24"/>
            </w:rPr>
            <w:t>运行期环境保护对策措施</w:t>
          </w:r>
          <w:r>
            <w:rPr>
              <w:sz w:val="24"/>
              <w:szCs w:val="24"/>
            </w:rPr>
            <w:tab/>
          </w:r>
          <w:r>
            <w:rPr>
              <w:sz w:val="24"/>
              <w:szCs w:val="24"/>
            </w:rPr>
            <w:fldChar w:fldCharType="begin"/>
          </w:r>
          <w:r>
            <w:rPr>
              <w:sz w:val="24"/>
              <w:szCs w:val="24"/>
            </w:rPr>
            <w:instrText xml:space="preserve"> PAGEREF _Toc24919 </w:instrText>
          </w:r>
          <w:r>
            <w:rPr>
              <w:sz w:val="24"/>
              <w:szCs w:val="24"/>
            </w:rPr>
            <w:fldChar w:fldCharType="separate"/>
          </w:r>
          <w:r>
            <w:rPr>
              <w:sz w:val="24"/>
              <w:szCs w:val="24"/>
            </w:rPr>
            <w:t>84</w:t>
          </w:r>
          <w:r>
            <w:rPr>
              <w:sz w:val="24"/>
              <w:szCs w:val="24"/>
            </w:rPr>
            <w:fldChar w:fldCharType="end"/>
          </w:r>
          <w:r>
            <w:rPr>
              <w:sz w:val="24"/>
              <w:szCs w:val="24"/>
            </w:rPr>
            <w:fldChar w:fldCharType="end"/>
          </w:r>
        </w:p>
        <w:p>
          <w:pPr>
            <w:pStyle w:val="18"/>
            <w:tabs>
              <w:tab w:val="right" w:leader="dot" w:pos="8957"/>
            </w:tabs>
            <w:spacing w:line="360" w:lineRule="auto"/>
            <w:rPr>
              <w:b/>
              <w:bCs/>
              <w:sz w:val="24"/>
              <w:szCs w:val="24"/>
            </w:rPr>
          </w:pPr>
          <w:r>
            <w:fldChar w:fldCharType="begin"/>
          </w:r>
          <w:r>
            <w:instrText xml:space="preserve"> HYPERLINK \l "_Toc13349" </w:instrText>
          </w:r>
          <w:r>
            <w:fldChar w:fldCharType="separate"/>
          </w:r>
          <w:r>
            <w:rPr>
              <w:rFonts w:ascii="Times New Roman" w:hAnsi="Times New Roman"/>
              <w:b/>
              <w:bCs/>
              <w:sz w:val="24"/>
              <w:szCs w:val="24"/>
            </w:rPr>
            <w:t xml:space="preserve">7 </w:t>
          </w:r>
          <w:r>
            <w:rPr>
              <w:rFonts w:hint="eastAsia" w:ascii="Times New Roman" w:hAnsi="Times New Roman"/>
              <w:b/>
              <w:bCs/>
              <w:sz w:val="24"/>
              <w:szCs w:val="24"/>
            </w:rPr>
            <w:t>环境影响经济损益分析</w:t>
          </w:r>
          <w:r>
            <w:rPr>
              <w:b/>
              <w:bCs/>
              <w:sz w:val="24"/>
              <w:szCs w:val="24"/>
            </w:rPr>
            <w:tab/>
          </w:r>
          <w:r>
            <w:rPr>
              <w:b/>
              <w:bCs/>
              <w:sz w:val="24"/>
              <w:szCs w:val="24"/>
            </w:rPr>
            <w:fldChar w:fldCharType="begin"/>
          </w:r>
          <w:r>
            <w:rPr>
              <w:b/>
              <w:bCs/>
              <w:sz w:val="24"/>
              <w:szCs w:val="24"/>
            </w:rPr>
            <w:instrText xml:space="preserve"> PAGEREF _Toc13349 </w:instrText>
          </w:r>
          <w:r>
            <w:rPr>
              <w:b/>
              <w:bCs/>
              <w:sz w:val="24"/>
              <w:szCs w:val="24"/>
            </w:rPr>
            <w:fldChar w:fldCharType="separate"/>
          </w:r>
          <w:r>
            <w:rPr>
              <w:b/>
              <w:bCs/>
              <w:sz w:val="24"/>
              <w:szCs w:val="24"/>
            </w:rPr>
            <w:t>90</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"_Toc18693" </w:instrText>
          </w:r>
          <w:r>
            <w:fldChar w:fldCharType="separate"/>
          </w:r>
          <w:r>
            <w:rPr>
              <w:rFonts w:ascii="Times New Roman" w:hAnsi="Times New Roman"/>
              <w:sz w:val="24"/>
              <w:szCs w:val="24"/>
            </w:rPr>
            <w:t>7.1</w:t>
          </w:r>
          <w:r>
            <w:rPr>
              <w:rFonts w:hint="eastAsia" w:ascii="Times New Roman" w:hAnsi="Times New Roman"/>
              <w:sz w:val="24"/>
              <w:szCs w:val="24"/>
            </w:rPr>
            <w:t>环保投资概算</w:t>
          </w:r>
          <w:r>
            <w:rPr>
              <w:sz w:val="24"/>
              <w:szCs w:val="24"/>
            </w:rPr>
            <w:tab/>
          </w:r>
          <w:r>
            <w:rPr>
              <w:sz w:val="24"/>
              <w:szCs w:val="24"/>
            </w:rPr>
            <w:fldChar w:fldCharType="begin"/>
          </w:r>
          <w:r>
            <w:rPr>
              <w:sz w:val="24"/>
              <w:szCs w:val="24"/>
            </w:rPr>
            <w:instrText xml:space="preserve"> PAGEREF _Toc18693 </w:instrText>
          </w:r>
          <w:r>
            <w:rPr>
              <w:sz w:val="24"/>
              <w:szCs w:val="24"/>
            </w:rPr>
            <w:fldChar w:fldCharType="separate"/>
          </w:r>
          <w:r>
            <w:rPr>
              <w:sz w:val="24"/>
              <w:szCs w:val="24"/>
            </w:rPr>
            <w:t>90</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"_Toc20731" </w:instrText>
          </w:r>
          <w:r>
            <w:fldChar w:fldCharType="separate"/>
          </w:r>
          <w:r>
            <w:rPr>
              <w:rFonts w:ascii="Times New Roman" w:hAnsi="Times New Roman"/>
              <w:sz w:val="24"/>
              <w:szCs w:val="24"/>
            </w:rPr>
            <w:t>7.2</w:t>
          </w:r>
          <w:r>
            <w:rPr>
              <w:rFonts w:hint="eastAsia" w:ascii="Times New Roman" w:hAnsi="Times New Roman"/>
              <w:sz w:val="24"/>
              <w:szCs w:val="24"/>
            </w:rPr>
            <w:t>环境经济损益分析</w:t>
          </w:r>
          <w:r>
            <w:rPr>
              <w:sz w:val="24"/>
              <w:szCs w:val="24"/>
            </w:rPr>
            <w:tab/>
          </w:r>
          <w:r>
            <w:rPr>
              <w:sz w:val="24"/>
              <w:szCs w:val="24"/>
            </w:rPr>
            <w:fldChar w:fldCharType="begin"/>
          </w:r>
          <w:r>
            <w:rPr>
              <w:sz w:val="24"/>
              <w:szCs w:val="24"/>
            </w:rPr>
            <w:instrText xml:space="preserve"> PAGEREF _Toc20731 </w:instrText>
          </w:r>
          <w:r>
            <w:rPr>
              <w:sz w:val="24"/>
              <w:szCs w:val="24"/>
            </w:rPr>
            <w:fldChar w:fldCharType="separate"/>
          </w:r>
          <w:r>
            <w:rPr>
              <w:sz w:val="24"/>
              <w:szCs w:val="24"/>
            </w:rPr>
            <w:t>90</w:t>
          </w:r>
          <w:r>
            <w:rPr>
              <w:sz w:val="24"/>
              <w:szCs w:val="24"/>
            </w:rPr>
            <w:fldChar w:fldCharType="end"/>
          </w:r>
          <w:r>
            <w:rPr>
              <w:sz w:val="24"/>
              <w:szCs w:val="24"/>
            </w:rPr>
            <w:fldChar w:fldCharType="end"/>
          </w:r>
        </w:p>
        <w:p>
          <w:pPr>
            <w:pStyle w:val="18"/>
            <w:tabs>
              <w:tab w:val="right" w:leader="dot" w:pos="8957"/>
            </w:tabs>
            <w:spacing w:line="360" w:lineRule="auto"/>
            <w:rPr>
              <w:sz w:val="24"/>
              <w:szCs w:val="24"/>
            </w:rPr>
          </w:pPr>
          <w:r>
            <w:fldChar w:fldCharType="begin"/>
          </w:r>
          <w:r>
            <w:instrText xml:space="preserve"> HYPERLINK \l "_Toc23050" </w:instrText>
          </w:r>
          <w:r>
            <w:fldChar w:fldCharType="separate"/>
          </w:r>
          <w:r>
            <w:rPr>
              <w:rFonts w:ascii="Times New Roman" w:hAnsi="Times New Roman"/>
              <w:b/>
              <w:bCs/>
              <w:sz w:val="24"/>
              <w:szCs w:val="24"/>
            </w:rPr>
            <w:t xml:space="preserve">8 </w:t>
          </w:r>
          <w:r>
            <w:rPr>
              <w:rFonts w:hint="eastAsia" w:ascii="Times New Roman" w:hAnsi="Times New Roman"/>
              <w:b/>
              <w:bCs/>
              <w:sz w:val="24"/>
              <w:szCs w:val="24"/>
            </w:rPr>
            <w:t>环境管理与监测计划</w:t>
          </w:r>
          <w:r>
            <w:rPr>
              <w:b/>
              <w:bCs/>
              <w:sz w:val="24"/>
              <w:szCs w:val="24"/>
            </w:rPr>
            <w:tab/>
          </w:r>
          <w:r>
            <w:rPr>
              <w:b/>
              <w:bCs/>
              <w:sz w:val="24"/>
              <w:szCs w:val="24"/>
            </w:rPr>
            <w:fldChar w:fldCharType="begin"/>
          </w:r>
          <w:r>
            <w:rPr>
              <w:b/>
              <w:bCs/>
              <w:sz w:val="24"/>
              <w:szCs w:val="24"/>
            </w:rPr>
            <w:instrText xml:space="preserve"> PAGEREF _Toc23050 </w:instrText>
          </w:r>
          <w:r>
            <w:rPr>
              <w:b/>
              <w:bCs/>
              <w:sz w:val="24"/>
              <w:szCs w:val="24"/>
            </w:rPr>
            <w:fldChar w:fldCharType="separate"/>
          </w:r>
          <w:r>
            <w:rPr>
              <w:b/>
              <w:bCs/>
              <w:sz w:val="24"/>
              <w:szCs w:val="24"/>
            </w:rPr>
            <w:t>92</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"_Toc15870" </w:instrText>
          </w:r>
          <w:r>
            <w:fldChar w:fldCharType="separate"/>
          </w:r>
          <w:r>
            <w:rPr>
              <w:rFonts w:ascii="Times New Roman" w:hAnsi="Times New Roman"/>
              <w:sz w:val="24"/>
              <w:szCs w:val="24"/>
            </w:rPr>
            <w:t>8.1</w:t>
          </w:r>
          <w:r>
            <w:rPr>
              <w:rFonts w:hint="eastAsia" w:ascii="Times New Roman" w:hAnsi="Times New Roman"/>
              <w:sz w:val="24"/>
              <w:szCs w:val="24"/>
            </w:rPr>
            <w:t>环境管理</w:t>
          </w:r>
          <w:r>
            <w:rPr>
              <w:sz w:val="24"/>
              <w:szCs w:val="24"/>
            </w:rPr>
            <w:tab/>
          </w:r>
          <w:r>
            <w:rPr>
              <w:sz w:val="24"/>
              <w:szCs w:val="24"/>
            </w:rPr>
            <w:fldChar w:fldCharType="begin"/>
          </w:r>
          <w:r>
            <w:rPr>
              <w:sz w:val="24"/>
              <w:szCs w:val="24"/>
            </w:rPr>
            <w:instrText xml:space="preserve"> PAGEREF _Toc15870 </w:instrText>
          </w:r>
          <w:r>
            <w:rPr>
              <w:sz w:val="24"/>
              <w:szCs w:val="24"/>
            </w:rPr>
            <w:fldChar w:fldCharType="separate"/>
          </w:r>
          <w:r>
            <w:rPr>
              <w:sz w:val="24"/>
              <w:szCs w:val="24"/>
            </w:rPr>
            <w:t>92</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"_Toc12015" </w:instrText>
          </w:r>
          <w:r>
            <w:fldChar w:fldCharType="separate"/>
          </w:r>
          <w:r>
            <w:rPr>
              <w:rFonts w:ascii="Times New Roman" w:hAnsi="Times New Roman"/>
              <w:sz w:val="24"/>
              <w:szCs w:val="24"/>
            </w:rPr>
            <w:t>8.2项</w:t>
          </w:r>
          <w:r>
            <w:rPr>
              <w:rFonts w:hint="eastAsia" w:ascii="Times New Roman" w:hAnsi="Times New Roman"/>
              <w:sz w:val="24"/>
              <w:szCs w:val="24"/>
            </w:rPr>
            <w:t>目环境监测计划</w:t>
          </w:r>
          <w:r>
            <w:rPr>
              <w:sz w:val="24"/>
              <w:szCs w:val="24"/>
            </w:rPr>
            <w:tab/>
          </w:r>
          <w:r>
            <w:rPr>
              <w:sz w:val="24"/>
              <w:szCs w:val="24"/>
            </w:rPr>
            <w:fldChar w:fldCharType="begin"/>
          </w:r>
          <w:r>
            <w:rPr>
              <w:sz w:val="24"/>
              <w:szCs w:val="24"/>
            </w:rPr>
            <w:instrText xml:space="preserve"> PAGEREF _Toc12015 </w:instrText>
          </w:r>
          <w:r>
            <w:rPr>
              <w:sz w:val="24"/>
              <w:szCs w:val="24"/>
            </w:rPr>
            <w:fldChar w:fldCharType="separate"/>
          </w:r>
          <w:r>
            <w:rPr>
              <w:sz w:val="24"/>
              <w:szCs w:val="24"/>
            </w:rPr>
            <w:t>93</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"_Toc30499" </w:instrText>
          </w:r>
          <w:r>
            <w:fldChar w:fldCharType="separate"/>
          </w:r>
          <w:r>
            <w:rPr>
              <w:rFonts w:ascii="Times New Roman" w:hAnsi="Times New Roman"/>
              <w:sz w:val="24"/>
              <w:szCs w:val="24"/>
            </w:rPr>
            <w:t>8.3</w:t>
          </w:r>
          <w:r>
            <w:rPr>
              <w:rFonts w:hint="eastAsia" w:ascii="Times New Roman" w:hAnsi="Times New Roman"/>
              <w:sz w:val="24"/>
              <w:szCs w:val="24"/>
            </w:rPr>
            <w:t>项目环保设施“三同时”验收</w:t>
          </w:r>
          <w:r>
            <w:rPr>
              <w:sz w:val="24"/>
              <w:szCs w:val="24"/>
            </w:rPr>
            <w:tab/>
          </w:r>
          <w:r>
            <w:rPr>
              <w:sz w:val="24"/>
              <w:szCs w:val="24"/>
            </w:rPr>
            <w:fldChar w:fldCharType="begin"/>
          </w:r>
          <w:r>
            <w:rPr>
              <w:sz w:val="24"/>
              <w:szCs w:val="24"/>
            </w:rPr>
            <w:instrText xml:space="preserve"> PAGEREF _Toc30499 </w:instrText>
          </w:r>
          <w:r>
            <w:rPr>
              <w:sz w:val="24"/>
              <w:szCs w:val="24"/>
            </w:rPr>
            <w:fldChar w:fldCharType="separate"/>
          </w:r>
          <w:r>
            <w:rPr>
              <w:sz w:val="24"/>
              <w:szCs w:val="24"/>
            </w:rPr>
            <w:t>94</w:t>
          </w:r>
          <w:r>
            <w:rPr>
              <w:sz w:val="24"/>
              <w:szCs w:val="24"/>
            </w:rPr>
            <w:fldChar w:fldCharType="end"/>
          </w:r>
          <w:r>
            <w:rPr>
              <w:sz w:val="24"/>
              <w:szCs w:val="24"/>
            </w:rPr>
            <w:fldChar w:fldCharType="end"/>
          </w:r>
        </w:p>
        <w:p>
          <w:pPr>
            <w:pStyle w:val="18"/>
            <w:tabs>
              <w:tab w:val="right" w:leader="dot" w:pos="8957"/>
            </w:tabs>
            <w:spacing w:line="360" w:lineRule="auto"/>
            <w:rPr>
              <w:b/>
              <w:bCs/>
              <w:sz w:val="24"/>
              <w:szCs w:val="24"/>
            </w:rPr>
          </w:pPr>
          <w:r>
            <w:fldChar w:fldCharType="begin"/>
          </w:r>
          <w:r>
            <w:instrText xml:space="preserve"> HYPERLINK \l "_Toc14624" </w:instrText>
          </w:r>
          <w:r>
            <w:fldChar w:fldCharType="separate"/>
          </w:r>
          <w:r>
            <w:rPr>
              <w:rFonts w:ascii="Times New Roman" w:hAnsi="Times New Roman"/>
              <w:b/>
              <w:bCs/>
              <w:sz w:val="24"/>
              <w:szCs w:val="24"/>
            </w:rPr>
            <w:t>9</w:t>
          </w:r>
          <w:r>
            <w:rPr>
              <w:rFonts w:hint="eastAsia" w:ascii="Times New Roman" w:hAnsi="Times New Roman"/>
              <w:b/>
              <w:bCs/>
              <w:sz w:val="24"/>
              <w:szCs w:val="24"/>
            </w:rPr>
            <w:t>结论与建议</w:t>
          </w:r>
          <w:r>
            <w:rPr>
              <w:b/>
              <w:bCs/>
              <w:sz w:val="24"/>
              <w:szCs w:val="24"/>
            </w:rPr>
            <w:tab/>
          </w:r>
          <w:r>
            <w:rPr>
              <w:b/>
              <w:bCs/>
              <w:sz w:val="24"/>
              <w:szCs w:val="24"/>
            </w:rPr>
            <w:fldChar w:fldCharType="begin"/>
          </w:r>
          <w:r>
            <w:rPr>
              <w:b/>
              <w:bCs/>
              <w:sz w:val="24"/>
              <w:szCs w:val="24"/>
            </w:rPr>
            <w:instrText xml:space="preserve"> PAGEREF _Toc14624 </w:instrText>
          </w:r>
          <w:r>
            <w:rPr>
              <w:b/>
              <w:bCs/>
              <w:sz w:val="24"/>
              <w:szCs w:val="24"/>
            </w:rPr>
            <w:fldChar w:fldCharType="separate"/>
          </w:r>
          <w:r>
            <w:rPr>
              <w:b/>
              <w:bCs/>
              <w:sz w:val="24"/>
              <w:szCs w:val="24"/>
            </w:rPr>
            <w:t>96</w:t>
          </w:r>
          <w:r>
            <w:rPr>
              <w:b/>
              <w:bCs/>
              <w:sz w:val="24"/>
              <w:szCs w:val="24"/>
            </w:rPr>
            <w:fldChar w:fldCharType="end"/>
          </w:r>
          <w:r>
            <w:rPr>
              <w:b/>
              <w:bCs/>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"_Toc8266" </w:instrText>
          </w:r>
          <w:r>
            <w:fldChar w:fldCharType="separate"/>
          </w:r>
          <w:r>
            <w:rPr>
              <w:rFonts w:ascii="Times New Roman" w:hAnsi="Times New Roman"/>
              <w:sz w:val="24"/>
              <w:szCs w:val="24"/>
            </w:rPr>
            <w:t>9.1</w:t>
          </w:r>
          <w:r>
            <w:rPr>
              <w:rFonts w:hint="eastAsia" w:ascii="Times New Roman" w:hAnsi="Times New Roman"/>
              <w:sz w:val="24"/>
              <w:szCs w:val="24"/>
            </w:rPr>
            <w:t>建设项目概况总结</w:t>
          </w:r>
          <w:r>
            <w:rPr>
              <w:sz w:val="24"/>
              <w:szCs w:val="24"/>
            </w:rPr>
            <w:tab/>
          </w:r>
          <w:r>
            <w:rPr>
              <w:sz w:val="24"/>
              <w:szCs w:val="24"/>
            </w:rPr>
            <w:fldChar w:fldCharType="begin"/>
          </w:r>
          <w:r>
            <w:rPr>
              <w:sz w:val="24"/>
              <w:szCs w:val="24"/>
            </w:rPr>
            <w:instrText xml:space="preserve"> PAGEREF _Toc8266 </w:instrText>
          </w:r>
          <w:r>
            <w:rPr>
              <w:sz w:val="24"/>
              <w:szCs w:val="24"/>
            </w:rPr>
            <w:fldChar w:fldCharType="separate"/>
          </w:r>
          <w:r>
            <w:rPr>
              <w:sz w:val="24"/>
              <w:szCs w:val="24"/>
            </w:rPr>
            <w:t>96</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"_Toc11418" </w:instrText>
          </w:r>
          <w:r>
            <w:fldChar w:fldCharType="separate"/>
          </w:r>
          <w:r>
            <w:rPr>
              <w:rFonts w:ascii="Times New Roman" w:hAnsi="Times New Roman"/>
              <w:sz w:val="24"/>
              <w:szCs w:val="24"/>
            </w:rPr>
            <w:t>9.2</w:t>
          </w:r>
          <w:r>
            <w:rPr>
              <w:rFonts w:hint="eastAsia" w:ascii="Times New Roman" w:hAnsi="Times New Roman"/>
              <w:sz w:val="24"/>
              <w:szCs w:val="24"/>
            </w:rPr>
            <w:t>工程方案比选及合理性分析</w:t>
          </w:r>
          <w:r>
            <w:rPr>
              <w:sz w:val="24"/>
              <w:szCs w:val="24"/>
            </w:rPr>
            <w:tab/>
          </w:r>
          <w:r>
            <w:rPr>
              <w:sz w:val="24"/>
              <w:szCs w:val="24"/>
            </w:rPr>
            <w:fldChar w:fldCharType="begin"/>
          </w:r>
          <w:r>
            <w:rPr>
              <w:sz w:val="24"/>
              <w:szCs w:val="24"/>
            </w:rPr>
            <w:instrText xml:space="preserve"> PAGEREF _Toc11418 </w:instrText>
          </w:r>
          <w:r>
            <w:rPr>
              <w:sz w:val="24"/>
              <w:szCs w:val="24"/>
            </w:rPr>
            <w:fldChar w:fldCharType="separate"/>
          </w:r>
          <w:r>
            <w:rPr>
              <w:sz w:val="24"/>
              <w:szCs w:val="24"/>
            </w:rPr>
            <w:t>96</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"_Toc9902" </w:instrText>
          </w:r>
          <w:r>
            <w:fldChar w:fldCharType="separate"/>
          </w:r>
          <w:r>
            <w:rPr>
              <w:rFonts w:ascii="Times New Roman" w:hAnsi="Times New Roman"/>
              <w:sz w:val="24"/>
              <w:szCs w:val="24"/>
            </w:rPr>
            <w:t>9.</w:t>
          </w:r>
          <w:r>
            <w:rPr>
              <w:rFonts w:hint="eastAsia" w:ascii="Times New Roman" w:hAnsi="Times New Roman"/>
              <w:sz w:val="24"/>
              <w:szCs w:val="24"/>
            </w:rPr>
            <w:t>3环境影响评价</w:t>
          </w:r>
          <w:r>
            <w:rPr>
              <w:sz w:val="24"/>
              <w:szCs w:val="24"/>
            </w:rPr>
            <w:tab/>
          </w:r>
          <w:r>
            <w:rPr>
              <w:sz w:val="24"/>
              <w:szCs w:val="24"/>
            </w:rPr>
            <w:fldChar w:fldCharType="begin"/>
          </w:r>
          <w:r>
            <w:rPr>
              <w:sz w:val="24"/>
              <w:szCs w:val="24"/>
            </w:rPr>
            <w:instrText xml:space="preserve"> PAGEREF _Toc9902 </w:instrText>
          </w:r>
          <w:r>
            <w:rPr>
              <w:sz w:val="24"/>
              <w:szCs w:val="24"/>
            </w:rPr>
            <w:fldChar w:fldCharType="separate"/>
          </w:r>
          <w:r>
            <w:rPr>
              <w:sz w:val="24"/>
              <w:szCs w:val="24"/>
            </w:rPr>
            <w:t>97</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"_Toc28179" </w:instrText>
          </w:r>
          <w:r>
            <w:fldChar w:fldCharType="separate"/>
          </w:r>
          <w:r>
            <w:rPr>
              <w:rFonts w:ascii="Times New Roman" w:hAnsi="Times New Roman"/>
              <w:sz w:val="24"/>
              <w:szCs w:val="24"/>
            </w:rPr>
            <w:t>9.</w:t>
          </w:r>
          <w:r>
            <w:rPr>
              <w:rFonts w:hint="eastAsia" w:ascii="Times New Roman" w:hAnsi="Times New Roman"/>
              <w:sz w:val="24"/>
              <w:szCs w:val="24"/>
            </w:rPr>
            <w:t>4</w:t>
          </w:r>
          <w:r>
            <w:rPr>
              <w:rFonts w:ascii="Times New Roman" w:hAnsi="Times New Roman"/>
              <w:sz w:val="24"/>
              <w:szCs w:val="24"/>
            </w:rPr>
            <w:t xml:space="preserve"> </w:t>
          </w:r>
          <w:r>
            <w:rPr>
              <w:rFonts w:hint="eastAsia" w:ascii="Times New Roman" w:hAnsi="Times New Roman"/>
              <w:sz w:val="24"/>
              <w:szCs w:val="24"/>
            </w:rPr>
            <w:t>环境保护措施</w:t>
          </w:r>
          <w:r>
            <w:rPr>
              <w:sz w:val="24"/>
              <w:szCs w:val="24"/>
            </w:rPr>
            <w:tab/>
          </w:r>
          <w:r>
            <w:rPr>
              <w:sz w:val="24"/>
              <w:szCs w:val="24"/>
            </w:rPr>
            <w:fldChar w:fldCharType="begin"/>
          </w:r>
          <w:r>
            <w:rPr>
              <w:sz w:val="24"/>
              <w:szCs w:val="24"/>
            </w:rPr>
            <w:instrText xml:space="preserve"> PAGEREF _Toc28179 </w:instrText>
          </w:r>
          <w:r>
            <w:rPr>
              <w:sz w:val="24"/>
              <w:szCs w:val="24"/>
            </w:rPr>
            <w:fldChar w:fldCharType="separate"/>
          </w:r>
          <w:r>
            <w:rPr>
              <w:sz w:val="24"/>
              <w:szCs w:val="24"/>
            </w:rPr>
            <w:t>100</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"_Toc32497" </w:instrText>
          </w:r>
          <w:r>
            <w:fldChar w:fldCharType="separate"/>
          </w:r>
          <w:r>
            <w:rPr>
              <w:rFonts w:ascii="Times New Roman" w:hAnsi="Times New Roman"/>
              <w:sz w:val="24"/>
              <w:szCs w:val="24"/>
            </w:rPr>
            <w:t>9.</w:t>
          </w:r>
          <w:r>
            <w:rPr>
              <w:rFonts w:hint="eastAsia" w:ascii="Times New Roman" w:hAnsi="Times New Roman"/>
              <w:sz w:val="24"/>
              <w:szCs w:val="24"/>
            </w:rPr>
            <w:t>5</w:t>
          </w:r>
          <w:r>
            <w:rPr>
              <w:rFonts w:ascii="Times New Roman" w:hAnsi="Times New Roman"/>
              <w:sz w:val="24"/>
              <w:szCs w:val="24"/>
            </w:rPr>
            <w:t xml:space="preserve"> </w:t>
          </w:r>
          <w:r>
            <w:rPr>
              <w:rFonts w:hint="eastAsia" w:ascii="Times New Roman" w:hAnsi="Times New Roman"/>
              <w:sz w:val="24"/>
              <w:szCs w:val="24"/>
            </w:rPr>
            <w:t>公众参与</w:t>
          </w:r>
          <w:r>
            <w:rPr>
              <w:sz w:val="24"/>
              <w:szCs w:val="24"/>
            </w:rPr>
            <w:tab/>
          </w:r>
          <w:r>
            <w:rPr>
              <w:sz w:val="24"/>
              <w:szCs w:val="24"/>
            </w:rPr>
            <w:fldChar w:fldCharType="begin"/>
          </w:r>
          <w:r>
            <w:rPr>
              <w:sz w:val="24"/>
              <w:szCs w:val="24"/>
            </w:rPr>
            <w:instrText xml:space="preserve"> PAGEREF _Toc32497 </w:instrText>
          </w:r>
          <w:r>
            <w:rPr>
              <w:sz w:val="24"/>
              <w:szCs w:val="24"/>
            </w:rPr>
            <w:fldChar w:fldCharType="separate"/>
          </w:r>
          <w:r>
            <w:rPr>
              <w:sz w:val="24"/>
              <w:szCs w:val="24"/>
            </w:rPr>
            <w:t>100</w:t>
          </w:r>
          <w:r>
            <w:rPr>
              <w:sz w:val="24"/>
              <w:szCs w:val="24"/>
            </w:rPr>
            <w:fldChar w:fldCharType="end"/>
          </w:r>
          <w:r>
            <w:rPr>
              <w:sz w:val="24"/>
              <w:szCs w:val="24"/>
            </w:rPr>
            <w:fldChar w:fldCharType="end"/>
          </w:r>
        </w:p>
        <w:p>
          <w:pPr>
            <w:pStyle w:val="19"/>
            <w:tabs>
              <w:tab w:val="right" w:leader="dot" w:pos="8957"/>
            </w:tabs>
            <w:spacing w:line="360" w:lineRule="auto"/>
            <w:rPr>
              <w:sz w:val="24"/>
              <w:szCs w:val="24"/>
            </w:rPr>
          </w:pPr>
          <w:r>
            <w:fldChar w:fldCharType="begin"/>
          </w:r>
          <w:r>
            <w:instrText xml:space="preserve"> HYPERLINK \l "_Toc16227" </w:instrText>
          </w:r>
          <w:r>
            <w:fldChar w:fldCharType="separate"/>
          </w:r>
          <w:r>
            <w:rPr>
              <w:rFonts w:ascii="Times New Roman" w:hAnsi="Times New Roman"/>
              <w:sz w:val="24"/>
              <w:szCs w:val="24"/>
            </w:rPr>
            <w:t>9.</w:t>
          </w:r>
          <w:r>
            <w:rPr>
              <w:rFonts w:hint="eastAsia" w:ascii="Times New Roman" w:hAnsi="Times New Roman"/>
              <w:sz w:val="24"/>
              <w:szCs w:val="24"/>
            </w:rPr>
            <w:t>6评价总结论</w:t>
          </w:r>
          <w:r>
            <w:rPr>
              <w:sz w:val="24"/>
              <w:szCs w:val="24"/>
            </w:rPr>
            <w:tab/>
          </w:r>
          <w:r>
            <w:rPr>
              <w:sz w:val="24"/>
              <w:szCs w:val="24"/>
            </w:rPr>
            <w:fldChar w:fldCharType="begin"/>
          </w:r>
          <w:r>
            <w:rPr>
              <w:sz w:val="24"/>
              <w:szCs w:val="24"/>
            </w:rPr>
            <w:instrText xml:space="preserve"> PAGEREF _Toc16227 </w:instrText>
          </w:r>
          <w:r>
            <w:rPr>
              <w:sz w:val="24"/>
              <w:szCs w:val="24"/>
            </w:rPr>
            <w:fldChar w:fldCharType="separate"/>
          </w:r>
          <w:r>
            <w:rPr>
              <w:sz w:val="24"/>
              <w:szCs w:val="24"/>
            </w:rPr>
            <w:t>100</w:t>
          </w:r>
          <w:r>
            <w:rPr>
              <w:sz w:val="24"/>
              <w:szCs w:val="24"/>
            </w:rPr>
            <w:fldChar w:fldCharType="end"/>
          </w:r>
          <w:r>
            <w:rPr>
              <w:sz w:val="24"/>
              <w:szCs w:val="24"/>
            </w:rPr>
            <w:fldChar w:fldCharType="end"/>
          </w:r>
        </w:p>
        <w:p>
          <w:pPr>
            <w:spacing w:line="360" w:lineRule="auto"/>
            <w:rPr>
              <w:rFonts w:ascii="Times New Roman" w:hAnsi="Times New Roman" w:cs="Times New Roman"/>
              <w:b/>
              <w:bCs/>
              <w:sz w:val="24"/>
              <w:szCs w:val="24"/>
              <w:lang w:val="zh-CN"/>
            </w:rPr>
          </w:pPr>
          <w:r>
            <w:rPr>
              <w:rFonts w:ascii="Times New Roman" w:hAnsi="Times New Roman" w:cs="Times New Roman"/>
              <w:sz w:val="24"/>
              <w:szCs w:val="24"/>
            </w:rPr>
            <w:fldChar w:fldCharType="end"/>
          </w:r>
        </w:p>
      </w:sdtContent>
    </w:sdt>
    <w:p>
      <w:pPr>
        <w:pStyle w:val="23"/>
        <w:ind w:firstLine="482"/>
        <w:rPr>
          <w:rFonts w:ascii="Times New Roman" w:hAnsi="Times New Roman" w:cs="Times New Roman"/>
          <w:b/>
        </w:rPr>
      </w:pPr>
    </w:p>
    <w:p>
      <w:pPr>
        <w:pStyle w:val="23"/>
        <w:ind w:firstLine="482"/>
        <w:rPr>
          <w:rFonts w:ascii="Times New Roman" w:hAnsi="Times New Roman" w:cs="Times New Roman"/>
          <w:b/>
        </w:rPr>
      </w:pPr>
    </w:p>
    <w:p>
      <w:pPr>
        <w:pStyle w:val="23"/>
        <w:ind w:firstLine="482"/>
        <w:rPr>
          <w:rFonts w:ascii="Times New Roman" w:hAnsi="Times New Roman" w:cs="Times New Roman"/>
          <w:b/>
        </w:rPr>
      </w:pPr>
    </w:p>
    <w:p>
      <w:pPr>
        <w:pStyle w:val="23"/>
        <w:ind w:firstLine="482"/>
        <w:rPr>
          <w:rFonts w:ascii="Times New Roman" w:hAnsi="Times New Roman" w:cs="Times New Roman"/>
          <w:b/>
        </w:rPr>
      </w:pPr>
    </w:p>
    <w:p>
      <w:pPr>
        <w:pStyle w:val="23"/>
        <w:ind w:firstLine="0" w:firstLineChars="0"/>
        <w:rPr>
          <w:rFonts w:ascii="Times New Roman" w:hAnsi="Times New Roman" w:cs="Times New Roman"/>
          <w:b/>
        </w:rPr>
      </w:pPr>
    </w:p>
    <w:p>
      <w:pPr>
        <w:pStyle w:val="23"/>
        <w:ind w:firstLine="482"/>
        <w:rPr>
          <w:rFonts w:ascii="Times New Roman" w:hAnsi="Times New Roman" w:cs="Times New Roman"/>
          <w:b/>
        </w:rPr>
        <w:sectPr>
          <w:headerReference r:id="rId3" w:type="default"/>
          <w:footerReference r:id="rId4" w:type="default"/>
          <w:pgSz w:w="11906" w:h="16838"/>
          <w:pgMar w:top="1474" w:right="1361" w:bottom="1474" w:left="1588" w:header="851" w:footer="851" w:gutter="0"/>
          <w:pgNumType w:start="1"/>
          <w:cols w:space="720" w:num="1"/>
          <w:docGrid w:linePitch="312" w:charSpace="0"/>
        </w:sectPr>
      </w:pPr>
    </w:p>
    <w:p>
      <w:pPr>
        <w:spacing w:line="360" w:lineRule="auto"/>
        <w:ind w:firstLine="482" w:firstLineChars="200"/>
        <w:rPr>
          <w:b/>
          <w:bCs/>
          <w:sz w:val="24"/>
          <w:szCs w:val="24"/>
        </w:rPr>
      </w:pPr>
      <w:r>
        <w:rPr>
          <w:b/>
          <w:bCs/>
          <w:sz w:val="24"/>
          <w:szCs w:val="24"/>
        </w:rPr>
        <w:t>附件</w:t>
      </w:r>
    </w:p>
    <w:p>
      <w:pPr>
        <w:spacing w:line="360" w:lineRule="auto"/>
        <w:ind w:firstLine="480" w:firstLineChars="200"/>
        <w:rPr>
          <w:sz w:val="24"/>
          <w:szCs w:val="24"/>
        </w:rPr>
      </w:pPr>
      <w:r>
        <w:rPr>
          <w:sz w:val="24"/>
          <w:szCs w:val="24"/>
        </w:rPr>
        <w:t>附件1：</w:t>
      </w:r>
      <w:r>
        <w:rPr>
          <w:rFonts w:hint="eastAsia" w:asciiTheme="minorEastAsia" w:hAnsiTheme="minorEastAsia" w:cstheme="minorEastAsia"/>
          <w:sz w:val="24"/>
          <w:szCs w:val="24"/>
        </w:rPr>
        <w:t>营业执照</w:t>
      </w:r>
    </w:p>
    <w:p>
      <w:pPr>
        <w:spacing w:line="360" w:lineRule="auto"/>
        <w:ind w:firstLine="480" w:firstLineChars="200"/>
        <w:rPr>
          <w:sz w:val="24"/>
          <w:szCs w:val="24"/>
        </w:rPr>
      </w:pPr>
      <w:r>
        <w:rPr>
          <w:sz w:val="24"/>
          <w:szCs w:val="24"/>
        </w:rPr>
        <w:t>附件2：取水许可证</w:t>
      </w:r>
    </w:p>
    <w:p>
      <w:pPr>
        <w:spacing w:line="360" w:lineRule="auto"/>
        <w:ind w:firstLine="480" w:firstLineChars="200"/>
        <w:rPr>
          <w:sz w:val="24"/>
          <w:szCs w:val="24"/>
        </w:rPr>
      </w:pPr>
      <w:r>
        <w:rPr>
          <w:sz w:val="24"/>
          <w:szCs w:val="24"/>
        </w:rPr>
        <w:t>附件3：</w:t>
      </w:r>
      <w:r>
        <w:rPr>
          <w:rFonts w:hint="eastAsia"/>
          <w:sz w:val="24"/>
          <w:szCs w:val="24"/>
        </w:rPr>
        <w:t>澧县发展改革物价局关于下达</w:t>
      </w:r>
      <w:r>
        <w:rPr>
          <w:rFonts w:hint="eastAsia"/>
          <w:sz w:val="24"/>
          <w:szCs w:val="24"/>
          <w:lang w:eastAsia="zh-CN"/>
        </w:rPr>
        <w:t>边山河电站</w:t>
      </w:r>
      <w:r>
        <w:rPr>
          <w:rFonts w:hint="eastAsia"/>
          <w:sz w:val="24"/>
          <w:szCs w:val="24"/>
        </w:rPr>
        <w:t>建设工程年度投资计划的通知（澧发改投[2006]112号）</w:t>
      </w:r>
    </w:p>
    <w:p>
      <w:pPr>
        <w:spacing w:line="360" w:lineRule="auto"/>
        <w:ind w:firstLine="480" w:firstLineChars="200"/>
        <w:rPr>
          <w:rFonts w:hint="eastAsia" w:eastAsiaTheme="minorEastAsia"/>
          <w:sz w:val="24"/>
          <w:szCs w:val="24"/>
          <w:lang w:eastAsia="zh-CN"/>
        </w:rPr>
      </w:pPr>
      <w:r>
        <w:rPr>
          <w:sz w:val="24"/>
          <w:szCs w:val="24"/>
        </w:rPr>
        <w:t>附件</w:t>
      </w:r>
      <w:r>
        <w:rPr>
          <w:rFonts w:hint="eastAsia"/>
          <w:sz w:val="24"/>
          <w:szCs w:val="24"/>
        </w:rPr>
        <w:t>4</w:t>
      </w:r>
      <w:r>
        <w:rPr>
          <w:sz w:val="24"/>
          <w:szCs w:val="24"/>
        </w:rPr>
        <w:t>：</w:t>
      </w:r>
      <w:r>
        <w:rPr>
          <w:rFonts w:hint="eastAsia"/>
          <w:sz w:val="24"/>
          <w:szCs w:val="24"/>
          <w:lang w:eastAsia="zh-CN"/>
        </w:rPr>
        <w:t>危废协议</w:t>
      </w:r>
    </w:p>
    <w:p>
      <w:pPr>
        <w:spacing w:line="360" w:lineRule="auto"/>
        <w:ind w:firstLine="480" w:firstLineChars="200"/>
        <w:rPr>
          <w:rFonts w:hint="eastAsia"/>
          <w:sz w:val="24"/>
          <w:szCs w:val="24"/>
          <w:lang w:val="en-US" w:eastAsia="zh-CN"/>
        </w:rPr>
      </w:pPr>
      <w:r>
        <w:rPr>
          <w:rFonts w:hint="eastAsia"/>
          <w:sz w:val="24"/>
          <w:szCs w:val="24"/>
          <w:lang w:eastAsia="zh-CN"/>
        </w:rPr>
        <w:t>附件</w:t>
      </w:r>
      <w:r>
        <w:rPr>
          <w:rFonts w:hint="eastAsia"/>
          <w:sz w:val="24"/>
          <w:szCs w:val="24"/>
          <w:lang w:val="en-US" w:eastAsia="zh-CN"/>
        </w:rPr>
        <w:t>5：</w:t>
      </w:r>
      <w:r>
        <w:rPr>
          <w:rFonts w:hint="eastAsia"/>
          <w:sz w:val="24"/>
          <w:szCs w:val="24"/>
        </w:rPr>
        <w:t>澧县小水电清理整改问题核查工作台账表</w:t>
      </w:r>
    </w:p>
    <w:p>
      <w:pPr>
        <w:spacing w:line="360" w:lineRule="auto"/>
        <w:ind w:firstLine="480" w:firstLineChars="200"/>
        <w:rPr>
          <w:sz w:val="24"/>
          <w:szCs w:val="24"/>
        </w:rPr>
      </w:pPr>
      <w:r>
        <w:rPr>
          <w:rFonts w:hint="eastAsia"/>
          <w:sz w:val="24"/>
          <w:szCs w:val="24"/>
          <w:lang w:val="en-US" w:eastAsia="zh-CN"/>
        </w:rPr>
        <w:t>附件6：</w:t>
      </w:r>
      <w:r>
        <w:rPr>
          <w:sz w:val="24"/>
          <w:szCs w:val="24"/>
        </w:rPr>
        <w:t>环境影响评价自查表</w:t>
      </w:r>
    </w:p>
    <w:p>
      <w:pPr>
        <w:spacing w:line="360" w:lineRule="auto"/>
        <w:ind w:firstLine="482" w:firstLineChars="200"/>
        <w:rPr>
          <w:b/>
          <w:bCs/>
          <w:sz w:val="24"/>
          <w:szCs w:val="24"/>
        </w:rPr>
      </w:pPr>
      <w:r>
        <w:rPr>
          <w:b/>
          <w:bCs/>
          <w:sz w:val="24"/>
          <w:szCs w:val="24"/>
        </w:rPr>
        <w:t>附图</w:t>
      </w:r>
    </w:p>
    <w:p>
      <w:pPr>
        <w:spacing w:line="360" w:lineRule="auto"/>
        <w:ind w:firstLine="480" w:firstLineChars="200"/>
        <w:rPr>
          <w:sz w:val="24"/>
          <w:szCs w:val="24"/>
        </w:rPr>
      </w:pPr>
      <w:r>
        <w:rPr>
          <w:sz w:val="24"/>
          <w:szCs w:val="24"/>
        </w:rPr>
        <w:t>附图1：项目地理位置示意图</w:t>
      </w:r>
    </w:p>
    <w:p>
      <w:pPr>
        <w:spacing w:line="360" w:lineRule="auto"/>
        <w:ind w:firstLine="480" w:firstLineChars="200"/>
        <w:rPr>
          <w:sz w:val="24"/>
          <w:szCs w:val="24"/>
        </w:rPr>
      </w:pPr>
      <w:r>
        <w:rPr>
          <w:sz w:val="24"/>
          <w:szCs w:val="24"/>
        </w:rPr>
        <w:t>附图2：</w:t>
      </w:r>
      <w:r>
        <w:rPr>
          <w:rFonts w:hint="eastAsia"/>
          <w:sz w:val="24"/>
          <w:szCs w:val="24"/>
        </w:rPr>
        <w:t>边山河电站总体布置图</w:t>
      </w:r>
    </w:p>
    <w:p>
      <w:pPr>
        <w:spacing w:line="360" w:lineRule="auto"/>
        <w:ind w:firstLine="480" w:firstLineChars="200"/>
        <w:rPr>
          <w:sz w:val="24"/>
          <w:szCs w:val="24"/>
        </w:rPr>
      </w:pPr>
      <w:r>
        <w:rPr>
          <w:sz w:val="24"/>
          <w:szCs w:val="24"/>
        </w:rPr>
        <w:t>附图3：</w:t>
      </w:r>
      <w:r>
        <w:rPr>
          <w:rFonts w:hint="eastAsia"/>
          <w:sz w:val="24"/>
          <w:szCs w:val="24"/>
        </w:rPr>
        <w:t>洈水水利工程图</w:t>
      </w:r>
    </w:p>
    <w:p>
      <w:pPr>
        <w:spacing w:line="360" w:lineRule="auto"/>
        <w:ind w:firstLine="480" w:firstLineChars="200"/>
        <w:rPr>
          <w:sz w:val="24"/>
          <w:szCs w:val="24"/>
        </w:rPr>
      </w:pPr>
      <w:r>
        <w:rPr>
          <w:sz w:val="24"/>
          <w:szCs w:val="24"/>
        </w:rPr>
        <w:t>附图4：</w:t>
      </w:r>
      <w:r>
        <w:rPr>
          <w:rFonts w:hint="eastAsia"/>
          <w:sz w:val="24"/>
          <w:szCs w:val="24"/>
        </w:rPr>
        <w:t>洈水河水功能区图</w:t>
      </w:r>
    </w:p>
    <w:p>
      <w:pPr>
        <w:spacing w:line="360" w:lineRule="auto"/>
        <w:ind w:firstLine="480" w:firstLineChars="200"/>
        <w:rPr>
          <w:sz w:val="24"/>
          <w:szCs w:val="24"/>
        </w:rPr>
      </w:pPr>
      <w:r>
        <w:rPr>
          <w:sz w:val="24"/>
          <w:szCs w:val="24"/>
        </w:rPr>
        <w:t>附图5：</w:t>
      </w:r>
      <w:r>
        <w:rPr>
          <w:rFonts w:hint="eastAsia"/>
          <w:sz w:val="24"/>
          <w:szCs w:val="24"/>
        </w:rPr>
        <w:t>洈水河水系图</w:t>
      </w:r>
    </w:p>
    <w:p>
      <w:pPr>
        <w:spacing w:line="360" w:lineRule="auto"/>
        <w:ind w:firstLine="480" w:firstLineChars="200"/>
        <w:rPr>
          <w:sz w:val="24"/>
          <w:szCs w:val="24"/>
          <w:highlight w:val="yellow"/>
        </w:rPr>
      </w:pPr>
      <w:r>
        <w:rPr>
          <w:sz w:val="24"/>
          <w:szCs w:val="24"/>
        </w:rPr>
        <w:t>附图6：</w:t>
      </w:r>
      <w:r>
        <w:rPr>
          <w:rFonts w:hint="eastAsia"/>
          <w:sz w:val="24"/>
          <w:szCs w:val="24"/>
        </w:rPr>
        <w:t>澧县生态红线图与本项目位置关系图</w:t>
      </w:r>
    </w:p>
    <w:p>
      <w:pPr>
        <w:spacing w:line="360" w:lineRule="auto"/>
        <w:ind w:firstLine="480" w:firstLineChars="200"/>
        <w:rPr>
          <w:sz w:val="24"/>
          <w:szCs w:val="24"/>
        </w:rPr>
      </w:pPr>
      <w:r>
        <w:rPr>
          <w:sz w:val="24"/>
          <w:szCs w:val="24"/>
        </w:rPr>
        <w:t>附图7：</w:t>
      </w:r>
      <w:r>
        <w:rPr>
          <w:rFonts w:hint="eastAsia"/>
          <w:sz w:val="24"/>
          <w:szCs w:val="24"/>
          <w:lang w:eastAsia="zh-CN"/>
        </w:rPr>
        <w:t>地表水</w:t>
      </w:r>
      <w:r>
        <w:rPr>
          <w:rFonts w:hint="eastAsia"/>
          <w:sz w:val="24"/>
          <w:szCs w:val="24"/>
        </w:rPr>
        <w:t>监测点位图</w:t>
      </w:r>
    </w:p>
    <w:p>
      <w:pPr>
        <w:spacing w:line="360" w:lineRule="auto"/>
        <w:ind w:firstLine="480" w:firstLineChars="200"/>
        <w:rPr>
          <w:sz w:val="24"/>
          <w:szCs w:val="24"/>
        </w:rPr>
      </w:pPr>
      <w:r>
        <w:rPr>
          <w:sz w:val="24"/>
          <w:szCs w:val="24"/>
        </w:rPr>
        <w:t>附图8：</w:t>
      </w:r>
      <w:r>
        <w:rPr>
          <w:rFonts w:hint="eastAsia"/>
          <w:sz w:val="24"/>
          <w:szCs w:val="24"/>
          <w:lang w:eastAsia="zh-CN"/>
        </w:rPr>
        <w:t>其它</w:t>
      </w:r>
      <w:r>
        <w:rPr>
          <w:rFonts w:hint="eastAsia"/>
          <w:sz w:val="24"/>
          <w:szCs w:val="24"/>
        </w:rPr>
        <w:t>监测点位图</w:t>
      </w:r>
    </w:p>
    <w:p>
      <w:pPr>
        <w:spacing w:line="360" w:lineRule="auto"/>
        <w:ind w:firstLine="480" w:firstLineChars="200"/>
        <w:rPr>
          <w:sz w:val="24"/>
          <w:szCs w:val="24"/>
        </w:rPr>
      </w:pPr>
      <w:r>
        <w:rPr>
          <w:sz w:val="24"/>
          <w:szCs w:val="24"/>
        </w:rPr>
        <w:t>附图</w:t>
      </w:r>
      <w:r>
        <w:rPr>
          <w:rFonts w:hint="eastAsia"/>
          <w:sz w:val="24"/>
          <w:szCs w:val="24"/>
        </w:rPr>
        <w:t>9</w:t>
      </w:r>
      <w:r>
        <w:rPr>
          <w:sz w:val="24"/>
          <w:szCs w:val="24"/>
        </w:rPr>
        <w:t>：</w:t>
      </w:r>
      <w:r>
        <w:rPr>
          <w:rFonts w:hint="eastAsia"/>
          <w:sz w:val="24"/>
          <w:szCs w:val="24"/>
        </w:rPr>
        <w:t>现场照片</w:t>
      </w:r>
    </w:p>
    <w:p>
      <w:pPr>
        <w:pStyle w:val="9"/>
      </w:pPr>
    </w:p>
    <w:p>
      <w:pPr>
        <w:spacing w:line="360" w:lineRule="auto"/>
        <w:ind w:firstLine="480" w:firstLineChars="200"/>
        <w:rPr>
          <w:sz w:val="24"/>
          <w:szCs w:val="24"/>
        </w:rPr>
        <w:sectPr>
          <w:footerReference r:id="rId5" w:type="default"/>
          <w:pgSz w:w="11906" w:h="16838"/>
          <w:pgMar w:top="1474" w:right="1361" w:bottom="1474" w:left="1588" w:header="851" w:footer="851" w:gutter="0"/>
          <w:cols w:space="720" w:num="1"/>
          <w:docGrid w:linePitch="312" w:charSpace="0"/>
        </w:sectPr>
      </w:pPr>
    </w:p>
    <w:p>
      <w:pPr>
        <w:pStyle w:val="3"/>
        <w:spacing w:before="0" w:after="0" w:line="360" w:lineRule="auto"/>
        <w:jc w:val="center"/>
        <w:rPr>
          <w:rFonts w:ascii="Times New Roman" w:hAnsi="Times New Roman"/>
          <w:bCs w:val="0"/>
          <w:sz w:val="32"/>
        </w:rPr>
      </w:pPr>
      <w:bookmarkStart w:id="0" w:name="_Toc22059"/>
      <w:r>
        <w:rPr>
          <w:rFonts w:ascii="Times New Roman" w:hAnsi="Times New Roman"/>
          <w:bCs w:val="0"/>
          <w:sz w:val="32"/>
        </w:rPr>
        <w:t>1概述</w:t>
      </w:r>
      <w:bookmarkEnd w:id="0"/>
    </w:p>
    <w:p>
      <w:pPr>
        <w:pStyle w:val="4"/>
        <w:spacing w:before="100" w:beforeAutospacing="1" w:after="100" w:afterAutospacing="1" w:line="360" w:lineRule="auto"/>
        <w:rPr>
          <w:rFonts w:ascii="Times New Roman" w:hAnsi="Times New Roman"/>
          <w:sz w:val="24"/>
          <w:szCs w:val="24"/>
        </w:rPr>
      </w:pPr>
      <w:bookmarkStart w:id="1" w:name="_Toc6598"/>
      <w:bookmarkStart w:id="2" w:name="_Toc7158"/>
      <w:bookmarkStart w:id="3" w:name="_Toc19761"/>
      <w:bookmarkStart w:id="4" w:name="_Toc19967"/>
      <w:bookmarkStart w:id="5" w:name="_Toc25771"/>
      <w:bookmarkStart w:id="6" w:name="_Toc20352"/>
      <w:r>
        <w:rPr>
          <w:rFonts w:ascii="Times New Roman" w:hAnsi="Times New Roman"/>
          <w:kern w:val="0"/>
          <w:sz w:val="28"/>
          <w:szCs w:val="28"/>
        </w:rPr>
        <w:t>1.1项目</w:t>
      </w:r>
      <w:bookmarkEnd w:id="1"/>
      <w:bookmarkEnd w:id="2"/>
      <w:bookmarkEnd w:id="3"/>
      <w:bookmarkEnd w:id="4"/>
      <w:bookmarkEnd w:id="5"/>
      <w:r>
        <w:rPr>
          <w:rFonts w:ascii="Times New Roman" w:hAnsi="Times New Roman"/>
          <w:kern w:val="0"/>
          <w:sz w:val="28"/>
          <w:szCs w:val="28"/>
        </w:rPr>
        <w:t>基本情况</w:t>
      </w:r>
      <w:bookmarkEnd w:id="6"/>
    </w:p>
    <w:p>
      <w:pPr>
        <w:spacing w:line="360" w:lineRule="auto"/>
        <w:ind w:firstLine="480" w:firstLineChars="200"/>
        <w:rPr>
          <w:rFonts w:ascii="Times New Roman" w:hAnsi="Times New Roman" w:cs="Times New Roman"/>
          <w:sz w:val="24"/>
          <w:szCs w:val="24"/>
        </w:rPr>
      </w:pPr>
      <w:bookmarkStart w:id="7" w:name="_Toc21096"/>
      <w:bookmarkStart w:id="8" w:name="_Toc19639"/>
      <w:bookmarkStart w:id="9" w:name="_Toc1501"/>
      <w:bookmarkStart w:id="10" w:name="_Toc4952"/>
      <w:bookmarkStart w:id="11" w:name="_Toc2239"/>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位于澧县西北部，洈水河中游，湖南省澧县与湖北省松滋市交界处的边山河——澧县火连坡镇澧淞村，电站为径流式电站，</w:t>
      </w:r>
      <w:r>
        <w:rPr>
          <w:rFonts w:ascii="Times New Roman" w:hAnsi="Times New Roman" w:cs="Times New Roman"/>
          <w:sz w:val="24"/>
          <w:szCs w:val="24"/>
        </w:rPr>
        <w:t>电站装机容量</w:t>
      </w:r>
      <w:r>
        <w:rPr>
          <w:rFonts w:hint="eastAsia" w:ascii="Times New Roman" w:hAnsi="Times New Roman" w:cs="Times New Roman"/>
          <w:sz w:val="24"/>
          <w:szCs w:val="24"/>
        </w:rPr>
        <w:t>为1445千瓦，年发电量615.19万kW·h，取水保证程度的设计保证率为60%。电站枢纽建筑物有拦河坝、发电厂房及升压站等工程。大坝为水利自动翻板坝，不存在淹没问题 。大坝设计正常蓄水位94.7m，设计水头4.2m。发电厂房位于洈水右岸。坝址以上流域面积1110k㎡，占全流域的50%。坝址以上流域多年平均径流10.1亿m³，多年平均流量38.61m³/s，下泄生态流量3.86m³/s。澧县边山河电站于2006年11月建成投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根据《中华人民共和国环境保护法》、《国务院办公厅关于加强环境监管执法的通知》（国办发[2014]56号），另对照《关于开展长江经济带小水电清理整改工作的意见》（水电【2018】312 号）、《关于印发</w:t>
      </w:r>
      <w:r>
        <w:rPr>
          <w:rFonts w:hint="eastAsia" w:ascii="Times New Roman" w:hAnsi="Times New Roman" w:cs="Times New Roman"/>
          <w:sz w:val="24"/>
          <w:szCs w:val="24"/>
        </w:rPr>
        <w:t>（</w:t>
      </w:r>
      <w:r>
        <w:rPr>
          <w:rFonts w:ascii="Times New Roman" w:hAnsi="Times New Roman" w:cs="Times New Roman"/>
          <w:sz w:val="24"/>
          <w:szCs w:val="24"/>
        </w:rPr>
        <w:t>长江经济带小水电无序开发环境影响评价管理专项清理整顿工作方案</w:t>
      </w:r>
      <w:r>
        <w:rPr>
          <w:rFonts w:hint="eastAsia" w:ascii="Times New Roman" w:hAnsi="Times New Roman" w:cs="Times New Roman"/>
          <w:sz w:val="24"/>
          <w:szCs w:val="24"/>
        </w:rPr>
        <w:t>）</w:t>
      </w:r>
      <w:r>
        <w:rPr>
          <w:rFonts w:ascii="Times New Roman" w:hAnsi="Times New Roman" w:cs="Times New Roman"/>
          <w:sz w:val="24"/>
          <w:szCs w:val="24"/>
        </w:rPr>
        <w:t>的通知》（环办环评函[2018]325 号）以及《湖南省水利厅湖南省发展和改革委员会湖南省生态环境厅 湖南省能源局关于印发〈湖南省小水电清理整改实施方案〉的通知》（湘水发﹝2019﹞4 号）</w:t>
      </w:r>
      <w:r>
        <w:rPr>
          <w:rFonts w:hint="eastAsia" w:asciiTheme="minorEastAsia" w:hAnsiTheme="minorEastAsia" w:cstheme="minorEastAsia"/>
          <w:color w:val="000000"/>
          <w:sz w:val="24"/>
          <w:szCs w:val="24"/>
        </w:rPr>
        <w:t>、《湖南省生态环境厅关于明确小水电清理整改综合评估有关事项的函》（</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年</w:t>
      </w:r>
      <w:r>
        <w:rPr>
          <w:rFonts w:asciiTheme="minorEastAsia" w:hAnsiTheme="minorEastAsia" w:cstheme="minorEastAsia"/>
          <w:color w:val="000000"/>
          <w:sz w:val="24"/>
          <w:szCs w:val="24"/>
        </w:rPr>
        <w:t xml:space="preserve">7 </w:t>
      </w:r>
      <w:r>
        <w:rPr>
          <w:rFonts w:hint="eastAsia" w:asciiTheme="minorEastAsia" w:hAnsiTheme="minorEastAsia" w:cstheme="minorEastAsia"/>
          <w:color w:val="000000"/>
          <w:sz w:val="24"/>
          <w:szCs w:val="24"/>
        </w:rPr>
        <w:t>月</w:t>
      </w:r>
      <w:r>
        <w:rPr>
          <w:rFonts w:asciiTheme="minorEastAsia" w:hAnsiTheme="minorEastAsia" w:cstheme="minorEastAsia"/>
          <w:color w:val="000000"/>
          <w:sz w:val="24"/>
          <w:szCs w:val="24"/>
        </w:rPr>
        <w:t>5</w:t>
      </w:r>
      <w:r>
        <w:rPr>
          <w:rFonts w:hint="eastAsia" w:asciiTheme="minorEastAsia" w:hAnsiTheme="minorEastAsia" w:cstheme="minorEastAsia"/>
          <w:color w:val="000000"/>
          <w:sz w:val="24"/>
          <w:szCs w:val="24"/>
        </w:rPr>
        <w:t>日） 文件以及澧县人民政府填报的《澧县小水电清理整改问题核查工作台账表》本环境影响程度为</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轻微</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，项目属于</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w:t>
      </w:r>
      <w:r>
        <w:rPr>
          <w:rFonts w:ascii="Times New Roman" w:hAnsi="Times New Roman" w:cs="Times New Roman"/>
          <w:sz w:val="24"/>
          <w:szCs w:val="24"/>
        </w:rPr>
        <w:t>本项目运行以来并未进行环评手续，因此需完善环境影响评价相关手续。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根据《环境影响评价技术导则输变电工程》（HJ24-2014）及《电磁环境控制限值》（GB8702-2014），100kV及以下输变电电磁辐射属于豁免范围。本项目变电站（开关站）为</w:t>
      </w:r>
      <w:r>
        <w:rPr>
          <w:rFonts w:hint="eastAsia" w:ascii="Times New Roman" w:hAnsi="Times New Roman" w:cs="Times New Roman"/>
          <w:sz w:val="24"/>
          <w:szCs w:val="24"/>
        </w:rPr>
        <w:t>10</w:t>
      </w:r>
      <w:r>
        <w:rPr>
          <w:rFonts w:ascii="Times New Roman" w:hAnsi="Times New Roman" w:cs="Times New Roman"/>
          <w:sz w:val="24"/>
          <w:szCs w:val="24"/>
        </w:rPr>
        <w:t>kV 输变电线路，其电磁辐射评价属于豁免范畴。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根据《国民经济行业代码》（GB/T 4754—2017），本项目属于“D4413 水力发电”，根据《中华人民共和国环境保护法》（2015 年1月1日）、《中华人民共和国环境影响评价法》（2018年12月29 日）和《建设项目环境影响评价分类管理名录》（2018 年本）的有关规定，本项目属于《建设项目环境影响评价分类管理名录》（2018 年本）中</w:t>
      </w:r>
      <w:r>
        <w:rPr>
          <w:rFonts w:hint="eastAsia" w:ascii="Times New Roman" w:hAnsi="Times New Roman" w:cs="Times New Roman"/>
          <w:sz w:val="24"/>
          <w:szCs w:val="24"/>
        </w:rPr>
        <w:t>“</w:t>
      </w:r>
      <w:r>
        <w:rPr>
          <w:rFonts w:ascii="Times New Roman" w:hAnsi="Times New Roman" w:cs="Times New Roman"/>
          <w:sz w:val="24"/>
          <w:szCs w:val="24"/>
        </w:rPr>
        <w:t>三十一、电力、热力生产和供应业</w:t>
      </w:r>
      <w:r>
        <w:rPr>
          <w:rFonts w:hint="eastAsia" w:ascii="Times New Roman" w:hAnsi="Times New Roman" w:cs="Times New Roman"/>
          <w:sz w:val="24"/>
          <w:szCs w:val="24"/>
        </w:rPr>
        <w:t>”</w:t>
      </w:r>
      <w:r>
        <w:rPr>
          <w:rFonts w:ascii="Times New Roman" w:hAnsi="Times New Roman" w:cs="Times New Roman"/>
          <w:sz w:val="24"/>
          <w:szCs w:val="24"/>
        </w:rPr>
        <w:t>中</w:t>
      </w:r>
      <w:r>
        <w:rPr>
          <w:rFonts w:hint="eastAsia" w:ascii="Times New Roman" w:hAnsi="Times New Roman" w:cs="Times New Roman"/>
          <w:sz w:val="24"/>
          <w:szCs w:val="24"/>
        </w:rPr>
        <w:t>“</w:t>
      </w:r>
      <w:r>
        <w:rPr>
          <w:rFonts w:ascii="Times New Roman" w:hAnsi="Times New Roman" w:cs="Times New Roman"/>
          <w:sz w:val="24"/>
          <w:szCs w:val="24"/>
        </w:rPr>
        <w:t>89 水力发电</w:t>
      </w:r>
      <w:r>
        <w:rPr>
          <w:rFonts w:hint="eastAsia" w:ascii="Times New Roman" w:hAnsi="Times New Roman" w:cs="Times New Roman"/>
          <w:sz w:val="24"/>
          <w:szCs w:val="24"/>
        </w:rPr>
        <w:t>”</w:t>
      </w:r>
      <w:r>
        <w:rPr>
          <w:rFonts w:ascii="Times New Roman" w:hAnsi="Times New Roman" w:cs="Times New Roman"/>
          <w:sz w:val="24"/>
          <w:szCs w:val="24"/>
        </w:rPr>
        <w:t>类别中的</w:t>
      </w:r>
      <w:r>
        <w:rPr>
          <w:rFonts w:hint="eastAsia" w:ascii="Times New Roman" w:hAnsi="Times New Roman" w:cs="Times New Roman"/>
          <w:sz w:val="24"/>
          <w:szCs w:val="24"/>
        </w:rPr>
        <w:t>“</w:t>
      </w:r>
      <w:r>
        <w:rPr>
          <w:rFonts w:ascii="Times New Roman" w:hAnsi="Times New Roman" w:cs="Times New Roman"/>
          <w:sz w:val="24"/>
          <w:szCs w:val="24"/>
        </w:rPr>
        <w:t>总装机 1000 千瓦及以上；抽水蓄能电站；涉及环境敏感区的</w:t>
      </w:r>
      <w:r>
        <w:rPr>
          <w:rFonts w:hint="eastAsia" w:ascii="Times New Roman" w:hAnsi="Times New Roman" w:cs="Times New Roman"/>
          <w:sz w:val="24"/>
          <w:szCs w:val="24"/>
        </w:rPr>
        <w:t>”</w:t>
      </w:r>
      <w:r>
        <w:rPr>
          <w:rFonts w:ascii="Times New Roman" w:hAnsi="Times New Roman" w:cs="Times New Roman"/>
          <w:sz w:val="24"/>
          <w:szCs w:val="24"/>
        </w:rPr>
        <w:t>。项目总装机</w:t>
      </w:r>
      <w:r>
        <w:rPr>
          <w:rFonts w:hint="eastAsia" w:ascii="Times New Roman" w:hAnsi="Times New Roman" w:cs="Times New Roman"/>
          <w:sz w:val="24"/>
          <w:szCs w:val="24"/>
        </w:rPr>
        <w:t>1445</w:t>
      </w:r>
      <w:r>
        <w:rPr>
          <w:rFonts w:ascii="Times New Roman" w:hAnsi="Times New Roman" w:cs="Times New Roman"/>
          <w:sz w:val="24"/>
          <w:szCs w:val="24"/>
        </w:rPr>
        <w:t>千瓦</w:t>
      </w:r>
      <w:r>
        <w:rPr>
          <w:rFonts w:hint="eastAsia" w:ascii="Times New Roman" w:hAnsi="Times New Roman" w:cs="Times New Roman"/>
          <w:bCs/>
          <w:sz w:val="24"/>
          <w:szCs w:val="24"/>
        </w:rPr>
        <w:t>，</w:t>
      </w:r>
      <w:r>
        <w:rPr>
          <w:rFonts w:ascii="Times New Roman" w:hAnsi="Times New Roman" w:cs="Times New Roman"/>
          <w:sz w:val="24"/>
          <w:szCs w:val="24"/>
        </w:rPr>
        <w:t>按要求应编制环境影响报告书。因此建设单位委托湖南大自然环保科技有限公司承担该项目的环境影响评价编制工作。评价单位在充分收集有关资料并深入进行现场踏勘后，依据国家、地方的有关环保法律、法规，在建设单位大力支持下，完成了项目环境影响报告书的编制工作，上报有关环境保护行政主管部门审批。</w:t>
      </w:r>
    </w:p>
    <w:bookmarkEnd w:id="7"/>
    <w:bookmarkEnd w:id="8"/>
    <w:bookmarkEnd w:id="9"/>
    <w:bookmarkEnd w:id="10"/>
    <w:bookmarkEnd w:id="11"/>
    <w:p>
      <w:pPr>
        <w:pStyle w:val="4"/>
        <w:spacing w:before="100" w:beforeAutospacing="1" w:after="100" w:afterAutospacing="1" w:line="360" w:lineRule="auto"/>
        <w:rPr>
          <w:rFonts w:ascii="Times New Roman" w:hAnsi="Times New Roman"/>
        </w:rPr>
      </w:pPr>
      <w:bookmarkStart w:id="12" w:name="_Toc24249"/>
      <w:r>
        <w:rPr>
          <w:rFonts w:ascii="Times New Roman" w:hAnsi="Times New Roman"/>
        </w:rPr>
        <w:t>1.2 环评工作过程</w:t>
      </w:r>
      <w:bookmarkEnd w:id="12"/>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本次评价严格按照建设项目环境影响评价程序开展相应的工作。根据项目建设的特性，如厂址选择、行业的生产技术特点，污染防治设施等与区域环境状况相结合，对本项目做出全面的评价。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评价工作分为三个阶段，第一阶段为准备阶段，主要为研究有关文件和资料，进行初步的工程分析，筛选重点评价项目，确定各单项环境影响评价的工作等级；第二阶段为正式工作阶段，主要工作为进一步开展工程分析和环境现状调查，并进行环境影响评价；第三阶段为报告书编制阶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环境影响评价工作程序见图 1-1。</w:t>
      </w:r>
    </w:p>
    <w:p>
      <w:pPr>
        <w:spacing w:line="360" w:lineRule="auto"/>
        <w:ind w:firstLine="420" w:firstLineChars="200"/>
        <w:rPr>
          <w:rFonts w:ascii="Times New Roman" w:hAnsi="Times New Roman" w:cs="Times New Roman"/>
          <w:sz w:val="24"/>
          <w:szCs w:val="24"/>
        </w:rPr>
      </w:pPr>
      <w:r>
        <w:rPr>
          <w:rFonts w:ascii="Times New Roman" w:hAnsi="Times New Roman" w:cs="Times New Roman"/>
        </w:rPr>
        <w:drawing>
          <wp:anchor distT="0" distB="0" distL="0" distR="0" simplePos="0" relativeHeight="251659264" behindDoc="0" locked="0" layoutInCell="1" allowOverlap="1">
            <wp:simplePos x="0" y="0"/>
            <wp:positionH relativeFrom="page">
              <wp:posOffset>1521460</wp:posOffset>
            </wp:positionH>
            <wp:positionV relativeFrom="paragraph">
              <wp:posOffset>-594995</wp:posOffset>
            </wp:positionV>
            <wp:extent cx="4832350" cy="6593840"/>
            <wp:effectExtent l="0" t="0" r="6350" b="16510"/>
            <wp:wrapTopAndBottom/>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pic:cNvPicPr>
                      <a:picLocks noChangeAspect="1"/>
                    </pic:cNvPicPr>
                  </pic:nvPicPr>
                  <pic:blipFill>
                    <a:blip r:embed="rId10" cstate="print"/>
                    <a:stretch>
                      <a:fillRect/>
                    </a:stretch>
                  </pic:blipFill>
                  <pic:spPr>
                    <a:xfrm>
                      <a:off x="0" y="0"/>
                      <a:ext cx="4832350" cy="6593840"/>
                    </a:xfrm>
                    <a:prstGeom prst="rect">
                      <a:avLst/>
                    </a:prstGeom>
                  </pic:spPr>
                </pic:pic>
              </a:graphicData>
            </a:graphic>
          </wp:anchor>
        </w:drawing>
      </w:r>
    </w:p>
    <w:p>
      <w:pPr>
        <w:spacing w:line="360" w:lineRule="auto"/>
        <w:ind w:firstLine="422" w:firstLineChars="200"/>
        <w:jc w:val="center"/>
        <w:rPr>
          <w:rFonts w:ascii="Times New Roman" w:hAnsi="Times New Roman" w:cs="Times New Roman"/>
          <w:sz w:val="24"/>
          <w:szCs w:val="24"/>
        </w:rPr>
      </w:pPr>
      <w:r>
        <w:rPr>
          <w:rFonts w:ascii="Times New Roman" w:hAnsi="Times New Roman" w:cs="Times New Roman"/>
          <w:b/>
        </w:rPr>
        <w:t>图</w:t>
      </w:r>
      <w:r>
        <w:rPr>
          <w:rFonts w:ascii="Times New Roman" w:hAnsi="Times New Roman" w:cs="Times New Roman"/>
          <w:b/>
          <w:spacing w:val="-55"/>
        </w:rPr>
        <w:t xml:space="preserve"> </w:t>
      </w:r>
      <w:r>
        <w:rPr>
          <w:rFonts w:ascii="Times New Roman" w:hAnsi="Times New Roman" w:eastAsia="Times New Roman" w:cs="Times New Roman"/>
          <w:b/>
        </w:rPr>
        <w:t>1-1</w:t>
      </w:r>
      <w:r>
        <w:rPr>
          <w:rFonts w:ascii="Times New Roman" w:hAnsi="Times New Roman" w:eastAsia="Times New Roman" w:cs="Times New Roman"/>
          <w:b/>
        </w:rPr>
        <w:tab/>
      </w:r>
      <w:r>
        <w:rPr>
          <w:rFonts w:ascii="Times New Roman" w:hAnsi="Times New Roman" w:cs="Times New Roman"/>
          <w:b/>
        </w:rPr>
        <w:t>环境影响评价工作程序图</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pStyle w:val="4"/>
        <w:spacing w:before="100" w:beforeAutospacing="1" w:after="100" w:afterAutospacing="1" w:line="360" w:lineRule="auto"/>
        <w:rPr>
          <w:rFonts w:ascii="Times New Roman" w:hAnsi="Times New Roman"/>
          <w:kern w:val="0"/>
          <w:sz w:val="28"/>
          <w:szCs w:val="28"/>
        </w:rPr>
      </w:pPr>
      <w:bookmarkStart w:id="13" w:name="_Toc8432"/>
      <w:bookmarkStart w:id="14" w:name="_Toc18074"/>
      <w:bookmarkStart w:id="15" w:name="_Toc25916"/>
      <w:bookmarkStart w:id="16" w:name="_Toc31734"/>
      <w:bookmarkStart w:id="17" w:name="_Toc8175"/>
      <w:bookmarkStart w:id="18" w:name="_Toc22742"/>
      <w:bookmarkStart w:id="19" w:name="_Toc18321"/>
      <w:bookmarkStart w:id="20" w:name="_Toc2578"/>
      <w:bookmarkStart w:id="21" w:name="_Toc10630"/>
      <w:bookmarkStart w:id="22" w:name="_Toc4248"/>
      <w:bookmarkStart w:id="23" w:name="_Toc28700"/>
      <w:r>
        <w:rPr>
          <w:rFonts w:ascii="Times New Roman" w:hAnsi="Times New Roman"/>
          <w:kern w:val="0"/>
          <w:sz w:val="28"/>
          <w:szCs w:val="28"/>
        </w:rPr>
        <w:t>1.3</w:t>
      </w:r>
      <w:bookmarkEnd w:id="13"/>
      <w:bookmarkEnd w:id="14"/>
      <w:bookmarkEnd w:id="15"/>
      <w:bookmarkEnd w:id="16"/>
      <w:bookmarkEnd w:id="17"/>
      <w:r>
        <w:rPr>
          <w:rFonts w:ascii="Times New Roman" w:hAnsi="Times New Roman"/>
          <w:kern w:val="0"/>
          <w:sz w:val="28"/>
          <w:szCs w:val="28"/>
        </w:rPr>
        <w:t>相关分析判定</w:t>
      </w:r>
      <w:bookmarkEnd w:id="18"/>
    </w:p>
    <w:p>
      <w:pPr>
        <w:autoSpaceDE w:val="0"/>
        <w:autoSpaceDN w:val="0"/>
        <w:spacing w:line="360" w:lineRule="auto"/>
        <w:ind w:firstLine="482" w:firstLineChars="200"/>
        <w:rPr>
          <w:rFonts w:ascii="Times New Roman" w:hAnsi="Times New Roman" w:cs="Times New Roman"/>
          <w:b/>
          <w:bCs/>
          <w:kern w:val="0"/>
          <w:sz w:val="24"/>
        </w:rPr>
      </w:pPr>
      <w:r>
        <w:rPr>
          <w:rFonts w:ascii="Times New Roman" w:hAnsi="Times New Roman" w:cs="Times New Roman"/>
          <w:b/>
          <w:bCs/>
          <w:kern w:val="0"/>
          <w:sz w:val="24"/>
        </w:rPr>
        <w:t>（1）产业政策符合性分析</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①与国家产业政策分析：本项目属于 D4413 水力发电，根据《产业结构调整指导目录（2019 年本）》，本项目不属于中限制类和淘汰类项目，属于允许建设类项目，因此项目符合国家当前产业政策的要求。</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②根据《市场准入负面清单》（2019 版），本项目不属于国家规定禁止建设和列入淘汰退出范围的项目，符合《市场准入负面清单》（2019 版）规定。</w:t>
      </w:r>
    </w:p>
    <w:p>
      <w:pPr>
        <w:autoSpaceDE w:val="0"/>
        <w:autoSpaceDN w:val="0"/>
        <w:spacing w:line="360" w:lineRule="auto"/>
        <w:ind w:firstLine="482" w:firstLineChars="200"/>
        <w:rPr>
          <w:rFonts w:ascii="Times New Roman" w:hAnsi="Times New Roman" w:cs="Times New Roman"/>
          <w:b/>
          <w:bCs/>
          <w:kern w:val="0"/>
          <w:sz w:val="24"/>
          <w:highlight w:val="none"/>
        </w:rPr>
      </w:pPr>
      <w:r>
        <w:rPr>
          <w:rFonts w:ascii="Times New Roman" w:hAnsi="Times New Roman" w:cs="Times New Roman"/>
          <w:b/>
          <w:bCs/>
          <w:kern w:val="0"/>
          <w:sz w:val="24"/>
          <w:highlight w:val="none"/>
        </w:rPr>
        <w:t>（2）规划符合性判定</w:t>
      </w:r>
    </w:p>
    <w:p>
      <w:pPr>
        <w:autoSpaceDE w:val="0"/>
        <w:autoSpaceDN w:val="0"/>
        <w:spacing w:line="360" w:lineRule="auto"/>
        <w:ind w:firstLine="480" w:firstLineChars="200"/>
        <w:rPr>
          <w:rFonts w:ascii="Times New Roman" w:hAnsi="Times New Roman" w:cs="Times New Roman"/>
          <w:kern w:val="0"/>
          <w:sz w:val="24"/>
          <w:highlight w:val="none"/>
        </w:rPr>
      </w:pPr>
      <w:r>
        <w:rPr>
          <w:rFonts w:ascii="Times New Roman" w:hAnsi="Times New Roman" w:cs="Times New Roman"/>
          <w:kern w:val="0"/>
          <w:sz w:val="24"/>
          <w:highlight w:val="none"/>
        </w:rPr>
        <w:t>本项目位于</w:t>
      </w:r>
      <w:r>
        <w:rPr>
          <w:rFonts w:hint="eastAsia" w:ascii="Times New Roman" w:hAnsi="Times New Roman" w:cs="Times New Roman"/>
          <w:kern w:val="0"/>
          <w:sz w:val="24"/>
          <w:highlight w:val="none"/>
        </w:rPr>
        <w:t>澧县火连坡镇澧淞村</w:t>
      </w:r>
      <w:r>
        <w:rPr>
          <w:rFonts w:ascii="Times New Roman" w:hAnsi="Times New Roman" w:cs="Times New Roman"/>
          <w:kern w:val="0"/>
          <w:sz w:val="24"/>
          <w:highlight w:val="none"/>
        </w:rPr>
        <w:t>，于</w:t>
      </w:r>
      <w:r>
        <w:rPr>
          <w:rFonts w:hint="eastAsia" w:ascii="Times New Roman" w:hAnsi="Times New Roman" w:cs="Times New Roman"/>
          <w:kern w:val="0"/>
          <w:sz w:val="24"/>
          <w:highlight w:val="none"/>
        </w:rPr>
        <w:t>2007</w:t>
      </w:r>
      <w:r>
        <w:rPr>
          <w:rFonts w:ascii="Times New Roman" w:hAnsi="Times New Roman" w:cs="Times New Roman"/>
          <w:kern w:val="0"/>
          <w:sz w:val="24"/>
          <w:highlight w:val="none"/>
        </w:rPr>
        <w:t>年投产发电，项目选址不占用基本农田、不占用城镇居民用地、不影响道路交通等，不影响当地城镇规划、用地规划等，项目建设符合流域规划。因此，项目的建设符合相应的规划要求。</w:t>
      </w:r>
    </w:p>
    <w:p>
      <w:pPr>
        <w:autoSpaceDE w:val="0"/>
        <w:autoSpaceDN w:val="0"/>
        <w:spacing w:line="360" w:lineRule="auto"/>
        <w:ind w:firstLine="482" w:firstLineChars="200"/>
        <w:rPr>
          <w:rFonts w:ascii="Times New Roman" w:hAnsi="Times New Roman" w:cs="Times New Roman"/>
          <w:kern w:val="0"/>
          <w:sz w:val="24"/>
        </w:rPr>
      </w:pPr>
      <w:r>
        <w:rPr>
          <w:rFonts w:ascii="Times New Roman" w:hAnsi="Times New Roman" w:cs="Times New Roman"/>
          <w:b/>
          <w:bCs/>
          <w:kern w:val="0"/>
          <w:sz w:val="24"/>
        </w:rPr>
        <w:t>（3）与《环境保护综合名录（2017 年版）》相符性分析</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本项目不属于《环境保护综合名录（2017 年版）》中“一、高污染、高环境风险产品名录”之类，符合《环境保护综合名录（2017 年版）》相关要求。</w:t>
      </w:r>
    </w:p>
    <w:p>
      <w:pPr>
        <w:autoSpaceDE w:val="0"/>
        <w:autoSpaceDN w:val="0"/>
        <w:spacing w:line="360" w:lineRule="auto"/>
        <w:ind w:firstLine="482" w:firstLineChars="200"/>
        <w:rPr>
          <w:rFonts w:ascii="Times New Roman" w:hAnsi="Times New Roman" w:cs="Times New Roman"/>
          <w:b/>
          <w:bCs/>
          <w:kern w:val="0"/>
          <w:sz w:val="24"/>
        </w:rPr>
      </w:pPr>
      <w:r>
        <w:rPr>
          <w:rFonts w:ascii="Times New Roman" w:hAnsi="Times New Roman" w:cs="Times New Roman"/>
          <w:b/>
          <w:bCs/>
          <w:kern w:val="0"/>
          <w:sz w:val="24"/>
        </w:rPr>
        <w:t>（4）与《关于印发</w:t>
      </w:r>
      <w:r>
        <w:rPr>
          <w:rFonts w:hint="eastAsia" w:ascii="Times New Roman" w:hAnsi="Times New Roman" w:cs="Times New Roman"/>
          <w:b/>
          <w:bCs/>
          <w:kern w:val="0"/>
          <w:sz w:val="24"/>
        </w:rPr>
        <w:t>（</w:t>
      </w:r>
      <w:r>
        <w:rPr>
          <w:rFonts w:ascii="Times New Roman" w:hAnsi="Times New Roman" w:cs="Times New Roman"/>
          <w:b/>
          <w:bCs/>
          <w:kern w:val="0"/>
          <w:sz w:val="24"/>
        </w:rPr>
        <w:t>湖南省小水电清理整改实施方案</w:t>
      </w:r>
      <w:r>
        <w:rPr>
          <w:rFonts w:hint="eastAsia" w:ascii="Times New Roman" w:hAnsi="Times New Roman" w:cs="Times New Roman"/>
          <w:b/>
          <w:bCs/>
          <w:kern w:val="0"/>
          <w:sz w:val="24"/>
        </w:rPr>
        <w:t>）</w:t>
      </w:r>
      <w:r>
        <w:rPr>
          <w:rFonts w:ascii="Times New Roman" w:hAnsi="Times New Roman" w:cs="Times New Roman"/>
          <w:b/>
          <w:bCs/>
          <w:kern w:val="0"/>
          <w:sz w:val="24"/>
        </w:rPr>
        <w:t>的通知》（湘水发[2019]4 号）的符合性分析</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根据湖南省水利厅、湖南省发展和改革委员会、湖南省生态环境厅、湖南省能源局联合发布的《关于印发</w:t>
      </w:r>
      <w:r>
        <w:rPr>
          <w:rFonts w:hint="eastAsia" w:ascii="Times New Roman" w:hAnsi="Times New Roman" w:cs="Times New Roman"/>
          <w:kern w:val="0"/>
          <w:sz w:val="24"/>
        </w:rPr>
        <w:t>（</w:t>
      </w:r>
      <w:r>
        <w:rPr>
          <w:rFonts w:ascii="Times New Roman" w:hAnsi="Times New Roman" w:cs="Times New Roman"/>
          <w:kern w:val="0"/>
          <w:sz w:val="24"/>
        </w:rPr>
        <w:t>湖南省小水电清理整改实施方案</w:t>
      </w:r>
      <w:r>
        <w:rPr>
          <w:rFonts w:hint="eastAsia" w:ascii="Times New Roman" w:hAnsi="Times New Roman" w:cs="Times New Roman"/>
          <w:kern w:val="0"/>
          <w:sz w:val="24"/>
        </w:rPr>
        <w:t>）</w:t>
      </w:r>
      <w:r>
        <w:rPr>
          <w:rFonts w:ascii="Times New Roman" w:hAnsi="Times New Roman" w:cs="Times New Roman"/>
          <w:kern w:val="0"/>
          <w:sz w:val="24"/>
        </w:rPr>
        <w:t>的通知》（湘水发[2019]4号），对于列入退出类和整改类的小水电项目，按照“一站一策”和“一站一册”的原则，逐站制定整改方案，其中整改方案应重点明确退出类型，具体整改措施，责任人及时间节点。</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小水电综合评估，严格按照退出类、整改类、保留类三种类型分别进行类别划分，做到公开公平公正、标准统一、精准判断、科学决策、稳妥推进、确保实效。未列入退出类、保留类的小水电项目，列入整改类。整改要求：一是对审批手续不全的，由相关主管部门根据综合评估意见以及整改措施落实情况，指导小水电业主完善有关手续。依法依规应处罚的，应在办理手续前依法处罚到位。二是对不满足生态流量要求的，首先，应核定生态流量：在工程设计、水资源论证、环评批复等文件中有明确规定的，从其规定；存在不一致的或没有规定的，由具有管辖权限的水行政主管部门会同生态环境部门核定。其次，采取修建生态泄放设施、安装生态流量监测设施、生态调度运行等工程和非工程措施，保障生态流量。同时，积极开展流量监测：小水电项目应选择合适的生态流量监测点，安装监测设施，实现在线实时监测。各地应当统筹建立本地区的小水电生态流量监管信息平台，接收各站点监测信息并向上级平台开放相数据。三是对存在水环境污染或水生生态破坏的，采取对应有效的水污染治理、增殖放流以及必要的过鱼等生态修复措施；没有完成植被覆盖的裸露地表，采取植被恢复措施。四是要逐站制定整改方案，明确整改目标、措施。小水电业主要按照经批准的整改方案严格整改，整改一座，销号一座。</w:t>
      </w:r>
    </w:p>
    <w:p>
      <w:pPr>
        <w:autoSpaceDE w:val="0"/>
        <w:autoSpaceDN w:val="0"/>
        <w:spacing w:line="360" w:lineRule="auto"/>
        <w:ind w:firstLine="480" w:firstLineChars="200"/>
        <w:rPr>
          <w:rFonts w:ascii="Times New Roman" w:hAnsi="Times New Roman" w:cs="Times New Roman"/>
          <w:kern w:val="0"/>
          <w:sz w:val="24"/>
        </w:rPr>
      </w:pPr>
      <w:r>
        <w:rPr>
          <w:rFonts w:hint="eastAsia" w:ascii="Times New Roman" w:hAnsi="Times New Roman" w:eastAsia="宋体" w:cs="Times New Roman"/>
          <w:kern w:val="0"/>
          <w:sz w:val="24"/>
          <w:szCs w:val="24"/>
          <w:lang w:eastAsia="zh-CN"/>
        </w:rPr>
        <w:t>要</w:t>
      </w:r>
      <w:r>
        <w:rPr>
          <w:rFonts w:hint="eastAsia" w:ascii="Times New Roman" w:hAnsi="Times New Roman" w:eastAsia="宋体" w:cs="Times New Roman"/>
          <w:kern w:val="0"/>
          <w:sz w:val="24"/>
          <w:szCs w:val="24"/>
        </w:rPr>
        <w:t>求业主增加生态流量下泄设施，并</w:t>
      </w:r>
      <w:r>
        <w:rPr>
          <w:rFonts w:ascii="Times New Roman" w:hAnsi="Times New Roman" w:eastAsia="宋体" w:cs="Times New Roman"/>
          <w:kern w:val="0"/>
          <w:sz w:val="24"/>
          <w:szCs w:val="24"/>
        </w:rPr>
        <w:t>增设在线监测设施</w:t>
      </w:r>
      <w:r>
        <w:rPr>
          <w:rFonts w:hint="eastAsia" w:ascii="Times New Roman" w:hAnsi="Times New Roman" w:eastAsia="宋体" w:cs="Times New Roman"/>
          <w:kern w:val="0"/>
          <w:sz w:val="24"/>
          <w:szCs w:val="24"/>
          <w:lang w:eastAsia="zh-CN"/>
        </w:rPr>
        <w:t>，其中在线监测设施已于</w:t>
      </w:r>
      <w:r>
        <w:rPr>
          <w:rFonts w:hint="eastAsia" w:ascii="Times New Roman" w:hAnsi="Times New Roman" w:eastAsia="宋体" w:cs="Times New Roman"/>
          <w:kern w:val="0"/>
          <w:sz w:val="24"/>
          <w:szCs w:val="24"/>
          <w:lang w:val="en-US" w:eastAsia="zh-CN"/>
        </w:rPr>
        <w:t>2020年10月9日完成安装</w:t>
      </w:r>
      <w:r>
        <w:rPr>
          <w:rFonts w:ascii="Times New Roman" w:hAnsi="Times New Roman" w:eastAsia="宋体" w:cs="Times New Roman"/>
          <w:kern w:val="0"/>
          <w:sz w:val="24"/>
          <w:szCs w:val="24"/>
        </w:rPr>
        <w:t>。监测数据接入省、市、县级小水电信息管理平台</w:t>
      </w:r>
      <w:r>
        <w:rPr>
          <w:rFonts w:ascii="Times New Roman" w:hAnsi="Times New Roman" w:cs="Times New Roman"/>
          <w:kern w:val="0"/>
          <w:sz w:val="24"/>
        </w:rPr>
        <w:t>。澧县</w:t>
      </w:r>
      <w:r>
        <w:rPr>
          <w:rFonts w:hint="eastAsia" w:ascii="Times New Roman" w:hAnsi="Times New Roman" w:cs="Times New Roman"/>
          <w:kern w:val="0"/>
          <w:sz w:val="24"/>
          <w:lang w:eastAsia="zh-CN"/>
        </w:rPr>
        <w:t>边山河电站</w:t>
      </w:r>
      <w:r>
        <w:rPr>
          <w:rFonts w:ascii="Times New Roman" w:hAnsi="Times New Roman" w:cs="Times New Roman"/>
          <w:kern w:val="0"/>
          <w:sz w:val="24"/>
        </w:rPr>
        <w:t>在整改到位后与《关于印发</w:t>
      </w:r>
      <w:r>
        <w:rPr>
          <w:rFonts w:hint="eastAsia" w:ascii="Times New Roman" w:hAnsi="Times New Roman" w:cs="Times New Roman"/>
          <w:kern w:val="0"/>
          <w:sz w:val="24"/>
        </w:rPr>
        <w:t>（</w:t>
      </w:r>
      <w:r>
        <w:rPr>
          <w:rFonts w:ascii="Times New Roman" w:hAnsi="Times New Roman" w:cs="Times New Roman"/>
          <w:kern w:val="0"/>
          <w:sz w:val="24"/>
        </w:rPr>
        <w:t>湖南省小水电清理整改实施方案</w:t>
      </w:r>
      <w:r>
        <w:rPr>
          <w:rFonts w:hint="eastAsia" w:ascii="Times New Roman" w:hAnsi="Times New Roman" w:cs="Times New Roman"/>
          <w:kern w:val="0"/>
          <w:sz w:val="24"/>
        </w:rPr>
        <w:t>）</w:t>
      </w:r>
      <w:r>
        <w:rPr>
          <w:rFonts w:ascii="Times New Roman" w:hAnsi="Times New Roman" w:cs="Times New Roman"/>
          <w:kern w:val="0"/>
          <w:sz w:val="24"/>
        </w:rPr>
        <w:t>的通知》（湘水发[2019]4号）相符。</w:t>
      </w:r>
    </w:p>
    <w:p>
      <w:pPr>
        <w:autoSpaceDE w:val="0"/>
        <w:autoSpaceDN w:val="0"/>
        <w:spacing w:line="360" w:lineRule="auto"/>
        <w:ind w:firstLine="482" w:firstLineChars="200"/>
        <w:rPr>
          <w:rFonts w:ascii="Times New Roman" w:hAnsi="Times New Roman" w:cs="Times New Roman"/>
          <w:kern w:val="0"/>
          <w:sz w:val="24"/>
        </w:rPr>
      </w:pPr>
      <w:r>
        <w:rPr>
          <w:rFonts w:hint="eastAsia" w:ascii="Times New Roman" w:hAnsi="Times New Roman" w:cs="Times New Roman"/>
          <w:b/>
          <w:bCs/>
          <w:sz w:val="24"/>
        </w:rPr>
        <w:t>（5）与《湖南省主体功能区划》（湘政发〔</w:t>
      </w:r>
      <w:r>
        <w:rPr>
          <w:rFonts w:ascii="Times New Roman" w:hAnsi="Times New Roman" w:cs="Times New Roman"/>
          <w:b/>
          <w:bCs/>
          <w:sz w:val="24"/>
        </w:rPr>
        <w:t>2012</w:t>
      </w:r>
      <w:r>
        <w:rPr>
          <w:rFonts w:hint="eastAsia" w:ascii="Times New Roman" w:hAnsi="Times New Roman" w:cs="Times New Roman"/>
          <w:b/>
          <w:bCs/>
          <w:sz w:val="24"/>
        </w:rPr>
        <w:t>〕</w:t>
      </w:r>
      <w:r>
        <w:rPr>
          <w:rFonts w:ascii="Times New Roman" w:hAnsi="Times New Roman" w:cs="Times New Roman"/>
          <w:b/>
          <w:bCs/>
          <w:sz w:val="24"/>
        </w:rPr>
        <w:t xml:space="preserve">39 </w:t>
      </w:r>
      <w:r>
        <w:rPr>
          <w:rFonts w:hint="eastAsia" w:ascii="Times New Roman" w:hAnsi="Times New Roman" w:cs="Times New Roman"/>
          <w:b/>
          <w:bCs/>
          <w:sz w:val="24"/>
        </w:rPr>
        <w:t>号）符合性</w:t>
      </w:r>
    </w:p>
    <w:p>
      <w:pPr>
        <w:pStyle w:val="9"/>
        <w:overflowPunct w:val="0"/>
        <w:spacing w:after="0" w:line="360" w:lineRule="auto"/>
        <w:ind w:firstLine="480" w:firstLineChars="200"/>
        <w:rPr>
          <w:sz w:val="24"/>
        </w:rPr>
      </w:pPr>
      <w:r>
        <w:rPr>
          <w:rFonts w:hint="eastAsia"/>
          <w:sz w:val="24"/>
        </w:rPr>
        <w:t>规</w:t>
      </w:r>
      <w:r>
        <w:rPr>
          <w:rFonts w:hint="eastAsia"/>
          <w:spacing w:val="2"/>
          <w:sz w:val="24"/>
        </w:rPr>
        <w:t>划</w:t>
      </w:r>
      <w:r>
        <w:rPr>
          <w:rFonts w:hint="eastAsia"/>
          <w:sz w:val="24"/>
        </w:rPr>
        <w:t>在</w:t>
      </w:r>
      <w:r>
        <w:rPr>
          <w:rFonts w:hint="eastAsia"/>
          <w:spacing w:val="-63"/>
          <w:sz w:val="24"/>
        </w:rPr>
        <w:t xml:space="preserve"> </w:t>
      </w:r>
      <w:r>
        <w:rPr>
          <w:rFonts w:ascii="Times New Roman" w:hAnsi="Times New Roman" w:eastAsia="Times New Roman"/>
          <w:sz w:val="24"/>
        </w:rPr>
        <w:t>26.1</w:t>
      </w:r>
      <w:r>
        <w:rPr>
          <w:rFonts w:ascii="Times New Roman" w:hAnsi="Times New Roman" w:eastAsia="Times New Roman"/>
          <w:spacing w:val="2"/>
          <w:sz w:val="24"/>
        </w:rPr>
        <w:t xml:space="preserve"> </w:t>
      </w:r>
      <w:r>
        <w:rPr>
          <w:rFonts w:hint="eastAsia"/>
          <w:sz w:val="24"/>
        </w:rPr>
        <w:t>提</w:t>
      </w:r>
      <w:r>
        <w:rPr>
          <w:rFonts w:hint="eastAsia"/>
          <w:spacing w:val="2"/>
          <w:sz w:val="24"/>
        </w:rPr>
        <w:t>高</w:t>
      </w:r>
      <w:r>
        <w:rPr>
          <w:rFonts w:hint="eastAsia"/>
          <w:sz w:val="24"/>
        </w:rPr>
        <w:t>传</w:t>
      </w:r>
      <w:r>
        <w:rPr>
          <w:rFonts w:hint="eastAsia"/>
          <w:spacing w:val="2"/>
          <w:sz w:val="24"/>
        </w:rPr>
        <w:t>统</w:t>
      </w:r>
      <w:r>
        <w:rPr>
          <w:rFonts w:hint="eastAsia"/>
          <w:sz w:val="24"/>
        </w:rPr>
        <w:t>能源</w:t>
      </w:r>
      <w:r>
        <w:rPr>
          <w:rFonts w:hint="eastAsia"/>
          <w:spacing w:val="2"/>
          <w:sz w:val="24"/>
        </w:rPr>
        <w:t>保</w:t>
      </w:r>
      <w:r>
        <w:rPr>
          <w:rFonts w:hint="eastAsia"/>
          <w:sz w:val="24"/>
        </w:rPr>
        <w:t>障</w:t>
      </w:r>
      <w:r>
        <w:rPr>
          <w:rFonts w:hint="eastAsia"/>
          <w:spacing w:val="2"/>
          <w:sz w:val="24"/>
        </w:rPr>
        <w:t>能</w:t>
      </w:r>
      <w:r>
        <w:rPr>
          <w:rFonts w:hint="eastAsia"/>
          <w:sz w:val="24"/>
        </w:rPr>
        <w:t>力指</w:t>
      </w:r>
      <w:r>
        <w:rPr>
          <w:rFonts w:hint="eastAsia"/>
          <w:spacing w:val="2"/>
          <w:sz w:val="24"/>
        </w:rPr>
        <w:t>出</w:t>
      </w:r>
      <w:r>
        <w:rPr>
          <w:rFonts w:hint="eastAsia"/>
          <w:sz w:val="24"/>
        </w:rPr>
        <w:t>：提</w:t>
      </w:r>
      <w:r>
        <w:rPr>
          <w:rFonts w:hint="eastAsia"/>
          <w:spacing w:val="2"/>
          <w:sz w:val="24"/>
        </w:rPr>
        <w:t>高</w:t>
      </w:r>
      <w:r>
        <w:rPr>
          <w:rFonts w:hint="eastAsia"/>
          <w:sz w:val="24"/>
        </w:rPr>
        <w:t>现</w:t>
      </w:r>
      <w:r>
        <w:rPr>
          <w:rFonts w:hint="eastAsia"/>
          <w:spacing w:val="2"/>
          <w:sz w:val="24"/>
        </w:rPr>
        <w:t>有</w:t>
      </w:r>
      <w:r>
        <w:rPr>
          <w:rFonts w:hint="eastAsia"/>
          <w:sz w:val="24"/>
        </w:rPr>
        <w:t>水电</w:t>
      </w:r>
      <w:r>
        <w:rPr>
          <w:rFonts w:hint="eastAsia"/>
          <w:spacing w:val="2"/>
          <w:sz w:val="24"/>
        </w:rPr>
        <w:t>装</w:t>
      </w:r>
      <w:r>
        <w:rPr>
          <w:rFonts w:hint="eastAsia"/>
          <w:sz w:val="24"/>
        </w:rPr>
        <w:t>机</w:t>
      </w:r>
      <w:r>
        <w:rPr>
          <w:rFonts w:hint="eastAsia"/>
          <w:spacing w:val="2"/>
          <w:sz w:val="24"/>
        </w:rPr>
        <w:t>的</w:t>
      </w:r>
      <w:r>
        <w:rPr>
          <w:rFonts w:hint="eastAsia"/>
          <w:sz w:val="24"/>
        </w:rPr>
        <w:t>发电</w:t>
      </w:r>
      <w:r>
        <w:rPr>
          <w:rFonts w:hint="eastAsia"/>
          <w:spacing w:val="2"/>
          <w:sz w:val="24"/>
        </w:rPr>
        <w:t>能</w:t>
      </w:r>
      <w:r>
        <w:rPr>
          <w:rFonts w:hint="eastAsia"/>
          <w:sz w:val="24"/>
        </w:rPr>
        <w:t>力</w:t>
      </w:r>
      <w:r>
        <w:rPr>
          <w:rFonts w:hint="eastAsia"/>
          <w:spacing w:val="2"/>
          <w:sz w:val="24"/>
        </w:rPr>
        <w:t>，</w:t>
      </w:r>
      <w:r>
        <w:rPr>
          <w:rFonts w:hint="eastAsia"/>
          <w:sz w:val="24"/>
        </w:rPr>
        <w:t xml:space="preserve">在水 </w:t>
      </w:r>
      <w:r>
        <w:rPr>
          <w:rFonts w:hint="eastAsia"/>
          <w:spacing w:val="2"/>
          <w:sz w:val="24"/>
        </w:rPr>
        <w:t>资源综合利用条</w:t>
      </w:r>
      <w:r>
        <w:rPr>
          <w:rFonts w:hint="eastAsia"/>
          <w:spacing w:val="4"/>
          <w:sz w:val="24"/>
        </w:rPr>
        <w:t>件</w:t>
      </w:r>
      <w:r>
        <w:rPr>
          <w:rFonts w:hint="eastAsia"/>
          <w:spacing w:val="2"/>
          <w:sz w:val="24"/>
        </w:rPr>
        <w:t>好的地区，加快建设一批大中</w:t>
      </w:r>
      <w:r>
        <w:rPr>
          <w:rFonts w:hint="eastAsia"/>
          <w:spacing w:val="4"/>
          <w:sz w:val="24"/>
        </w:rPr>
        <w:t>型</w:t>
      </w:r>
      <w:r>
        <w:rPr>
          <w:rFonts w:hint="eastAsia"/>
          <w:spacing w:val="2"/>
          <w:sz w:val="24"/>
        </w:rPr>
        <w:t>水电站项目和小型水电站项目</w:t>
      </w:r>
      <w:r>
        <w:rPr>
          <w:rFonts w:hint="eastAsia"/>
          <w:sz w:val="24"/>
        </w:rPr>
        <w:t>， 在送电受端、负荷集中地区配套建设一些抽水蓄能电站。</w:t>
      </w:r>
    </w:p>
    <w:p>
      <w:pPr>
        <w:pStyle w:val="9"/>
        <w:overflowPunct w:val="0"/>
        <w:spacing w:after="0" w:line="360" w:lineRule="auto"/>
        <w:ind w:firstLine="480" w:firstLineChars="200"/>
        <w:rPr>
          <w:sz w:val="24"/>
        </w:rPr>
      </w:pPr>
      <w:r>
        <w:rPr>
          <w:rFonts w:hint="eastAsia"/>
          <w:sz w:val="24"/>
        </w:rPr>
        <w:t>规</w:t>
      </w:r>
      <w:r>
        <w:rPr>
          <w:rFonts w:hint="eastAsia"/>
          <w:spacing w:val="2"/>
          <w:sz w:val="24"/>
        </w:rPr>
        <w:t>划</w:t>
      </w:r>
      <w:r>
        <w:rPr>
          <w:rFonts w:hint="eastAsia"/>
          <w:sz w:val="24"/>
        </w:rPr>
        <w:t>在</w:t>
      </w:r>
      <w:r>
        <w:rPr>
          <w:rFonts w:hint="eastAsia"/>
          <w:spacing w:val="-63"/>
          <w:sz w:val="24"/>
        </w:rPr>
        <w:t xml:space="preserve"> </w:t>
      </w:r>
      <w:r>
        <w:rPr>
          <w:rFonts w:ascii="Times New Roman" w:hAnsi="Times New Roman" w:eastAsia="Times New Roman"/>
          <w:sz w:val="24"/>
        </w:rPr>
        <w:t>28.1</w:t>
      </w:r>
      <w:r>
        <w:rPr>
          <w:rFonts w:ascii="Times New Roman" w:hAnsi="Times New Roman" w:eastAsia="Times New Roman"/>
          <w:spacing w:val="2"/>
          <w:sz w:val="24"/>
        </w:rPr>
        <w:t xml:space="preserve"> </w:t>
      </w:r>
      <w:r>
        <w:rPr>
          <w:rFonts w:hint="eastAsia"/>
          <w:sz w:val="24"/>
        </w:rPr>
        <w:t>加</w:t>
      </w:r>
      <w:r>
        <w:rPr>
          <w:rFonts w:hint="eastAsia"/>
          <w:spacing w:val="2"/>
          <w:sz w:val="24"/>
        </w:rPr>
        <w:t>强</w:t>
      </w:r>
      <w:r>
        <w:rPr>
          <w:rFonts w:hint="eastAsia"/>
          <w:sz w:val="24"/>
        </w:rPr>
        <w:t>水</w:t>
      </w:r>
      <w:r>
        <w:rPr>
          <w:rFonts w:hint="eastAsia"/>
          <w:spacing w:val="2"/>
          <w:sz w:val="24"/>
        </w:rPr>
        <w:t>资</w:t>
      </w:r>
      <w:r>
        <w:rPr>
          <w:rFonts w:hint="eastAsia"/>
          <w:sz w:val="24"/>
        </w:rPr>
        <w:t>源调</w:t>
      </w:r>
      <w:r>
        <w:rPr>
          <w:rFonts w:hint="eastAsia"/>
          <w:spacing w:val="2"/>
          <w:sz w:val="24"/>
        </w:rPr>
        <w:t>配</w:t>
      </w:r>
      <w:r>
        <w:rPr>
          <w:rFonts w:hint="eastAsia"/>
          <w:sz w:val="24"/>
        </w:rPr>
        <w:t>指</w:t>
      </w:r>
      <w:r>
        <w:rPr>
          <w:rFonts w:hint="eastAsia"/>
          <w:spacing w:val="2"/>
          <w:sz w:val="24"/>
        </w:rPr>
        <w:t>出</w:t>
      </w:r>
      <w:r>
        <w:rPr>
          <w:rFonts w:hint="eastAsia"/>
          <w:sz w:val="24"/>
        </w:rPr>
        <w:t>：在</w:t>
      </w:r>
      <w:r>
        <w:rPr>
          <w:rFonts w:hint="eastAsia"/>
          <w:spacing w:val="2"/>
          <w:sz w:val="24"/>
        </w:rPr>
        <w:t>保</w:t>
      </w:r>
      <w:r>
        <w:rPr>
          <w:rFonts w:hint="eastAsia"/>
          <w:sz w:val="24"/>
        </w:rPr>
        <w:t>护生</w:t>
      </w:r>
      <w:r>
        <w:rPr>
          <w:rFonts w:hint="eastAsia"/>
          <w:spacing w:val="2"/>
          <w:sz w:val="24"/>
        </w:rPr>
        <w:t>态</w:t>
      </w:r>
      <w:r>
        <w:rPr>
          <w:rFonts w:hint="eastAsia"/>
          <w:sz w:val="24"/>
        </w:rPr>
        <w:t>和</w:t>
      </w:r>
      <w:r>
        <w:rPr>
          <w:rFonts w:hint="eastAsia"/>
          <w:spacing w:val="2"/>
          <w:sz w:val="24"/>
        </w:rPr>
        <w:t>农</w:t>
      </w:r>
      <w:r>
        <w:rPr>
          <w:rFonts w:hint="eastAsia"/>
          <w:sz w:val="24"/>
        </w:rPr>
        <w:t>民利</w:t>
      </w:r>
      <w:r>
        <w:rPr>
          <w:rFonts w:hint="eastAsia"/>
          <w:spacing w:val="2"/>
          <w:sz w:val="24"/>
        </w:rPr>
        <w:t>益</w:t>
      </w:r>
      <w:r>
        <w:rPr>
          <w:rFonts w:hint="eastAsia"/>
          <w:sz w:val="24"/>
        </w:rPr>
        <w:t>的</w:t>
      </w:r>
      <w:r>
        <w:rPr>
          <w:rFonts w:hint="eastAsia"/>
          <w:spacing w:val="2"/>
          <w:sz w:val="24"/>
        </w:rPr>
        <w:t>前</w:t>
      </w:r>
      <w:r>
        <w:rPr>
          <w:rFonts w:hint="eastAsia"/>
          <w:sz w:val="24"/>
        </w:rPr>
        <w:t>提下</w:t>
      </w:r>
      <w:r>
        <w:rPr>
          <w:rFonts w:hint="eastAsia"/>
          <w:spacing w:val="2"/>
          <w:sz w:val="24"/>
        </w:rPr>
        <w:t>，</w:t>
      </w:r>
      <w:r>
        <w:rPr>
          <w:rFonts w:hint="eastAsia"/>
          <w:sz w:val="24"/>
        </w:rPr>
        <w:t>加</w:t>
      </w:r>
      <w:r>
        <w:rPr>
          <w:rFonts w:hint="eastAsia"/>
          <w:spacing w:val="2"/>
          <w:sz w:val="24"/>
        </w:rPr>
        <w:t>快</w:t>
      </w:r>
      <w:r>
        <w:rPr>
          <w:rFonts w:hint="eastAsia"/>
          <w:sz w:val="24"/>
        </w:rPr>
        <w:t>水能</w:t>
      </w:r>
      <w:r>
        <w:rPr>
          <w:rFonts w:hint="eastAsia"/>
          <w:spacing w:val="2"/>
          <w:sz w:val="24"/>
        </w:rPr>
        <w:t>资源开发利用。</w:t>
      </w:r>
      <w:r>
        <w:rPr>
          <w:rFonts w:hint="eastAsia"/>
          <w:spacing w:val="4"/>
          <w:sz w:val="24"/>
        </w:rPr>
        <w:t>大</w:t>
      </w:r>
      <w:r>
        <w:rPr>
          <w:rFonts w:hint="eastAsia"/>
          <w:spacing w:val="2"/>
          <w:sz w:val="24"/>
        </w:rPr>
        <w:t>力发展农村水电，积极开展水</w:t>
      </w:r>
      <w:r>
        <w:rPr>
          <w:rFonts w:hint="eastAsia"/>
          <w:spacing w:val="4"/>
          <w:sz w:val="24"/>
        </w:rPr>
        <w:t>电</w:t>
      </w:r>
      <w:r>
        <w:rPr>
          <w:rFonts w:hint="eastAsia"/>
          <w:spacing w:val="2"/>
          <w:sz w:val="24"/>
        </w:rPr>
        <w:t>新农村电气化县建设、小水电</w:t>
      </w:r>
      <w:r>
        <w:rPr>
          <w:rFonts w:hint="eastAsia"/>
          <w:sz w:val="24"/>
        </w:rPr>
        <w:t xml:space="preserve">代 </w:t>
      </w:r>
      <w:r>
        <w:rPr>
          <w:rFonts w:hint="eastAsia"/>
          <w:spacing w:val="2"/>
          <w:sz w:val="24"/>
        </w:rPr>
        <w:t>燃料生态保护工</w:t>
      </w:r>
      <w:r>
        <w:rPr>
          <w:rFonts w:hint="eastAsia"/>
          <w:spacing w:val="4"/>
          <w:sz w:val="24"/>
        </w:rPr>
        <w:t>程</w:t>
      </w:r>
      <w:r>
        <w:rPr>
          <w:rFonts w:hint="eastAsia"/>
          <w:spacing w:val="2"/>
          <w:sz w:val="24"/>
        </w:rPr>
        <w:t>和农村水电增效扩容改造工程</w:t>
      </w:r>
      <w:r>
        <w:rPr>
          <w:rFonts w:hint="eastAsia"/>
          <w:spacing w:val="4"/>
          <w:sz w:val="24"/>
        </w:rPr>
        <w:t>。</w:t>
      </w:r>
      <w:r>
        <w:rPr>
          <w:rFonts w:hint="eastAsia"/>
          <w:spacing w:val="2"/>
          <w:sz w:val="24"/>
        </w:rPr>
        <w:t>优化水资源配置、改善供水水</w:t>
      </w:r>
      <w:r>
        <w:rPr>
          <w:rFonts w:hint="eastAsia"/>
          <w:sz w:val="24"/>
        </w:rPr>
        <w:t xml:space="preserve">源 </w:t>
      </w:r>
      <w:r>
        <w:rPr>
          <w:rFonts w:hint="eastAsia"/>
          <w:spacing w:val="2"/>
          <w:sz w:val="24"/>
        </w:rPr>
        <w:t>结构，提高水资</w:t>
      </w:r>
      <w:r>
        <w:rPr>
          <w:rFonts w:hint="eastAsia"/>
          <w:spacing w:val="4"/>
          <w:sz w:val="24"/>
        </w:rPr>
        <w:t>源</w:t>
      </w:r>
      <w:r>
        <w:rPr>
          <w:rFonts w:hint="eastAsia"/>
          <w:spacing w:val="2"/>
          <w:sz w:val="24"/>
        </w:rPr>
        <w:t>调配能力和供水保障程度。对</w:t>
      </w:r>
      <w:r>
        <w:rPr>
          <w:rFonts w:hint="eastAsia"/>
          <w:spacing w:val="4"/>
          <w:sz w:val="24"/>
        </w:rPr>
        <w:t>省</w:t>
      </w:r>
      <w:r>
        <w:rPr>
          <w:rFonts w:hint="eastAsia"/>
          <w:spacing w:val="2"/>
          <w:sz w:val="24"/>
        </w:rPr>
        <w:t>内各干流和支流因地制宜有效</w:t>
      </w:r>
      <w:r>
        <w:rPr>
          <w:rFonts w:hint="eastAsia"/>
          <w:sz w:val="24"/>
        </w:rPr>
        <w:t>利 用地表水和地下水</w:t>
      </w:r>
      <w:r>
        <w:rPr>
          <w:rFonts w:hint="eastAsia"/>
          <w:spacing w:val="-17"/>
          <w:sz w:val="24"/>
        </w:rPr>
        <w:t>，</w:t>
      </w:r>
      <w:r>
        <w:rPr>
          <w:rFonts w:hint="eastAsia"/>
          <w:sz w:val="24"/>
        </w:rPr>
        <w:t>加大雨洪资源</w:t>
      </w:r>
      <w:r>
        <w:rPr>
          <w:rFonts w:hint="eastAsia"/>
          <w:spacing w:val="-15"/>
          <w:sz w:val="24"/>
        </w:rPr>
        <w:t>、</w:t>
      </w:r>
      <w:r>
        <w:rPr>
          <w:rFonts w:hint="eastAsia"/>
          <w:sz w:val="24"/>
        </w:rPr>
        <w:t xml:space="preserve">空中云水资源和中水回用等非传统水源的利用。 </w:t>
      </w:r>
      <w:r>
        <w:rPr>
          <w:rFonts w:hint="eastAsia"/>
          <w:spacing w:val="2"/>
          <w:sz w:val="24"/>
        </w:rPr>
        <w:t>合理调配城市化</w:t>
      </w:r>
      <w:r>
        <w:rPr>
          <w:rFonts w:hint="eastAsia"/>
          <w:spacing w:val="4"/>
          <w:sz w:val="24"/>
        </w:rPr>
        <w:t>地</w:t>
      </w:r>
      <w:r>
        <w:rPr>
          <w:rFonts w:hint="eastAsia"/>
          <w:spacing w:val="2"/>
          <w:sz w:val="24"/>
        </w:rPr>
        <w:t>区、农产品主产区和重点生态</w:t>
      </w:r>
      <w:r>
        <w:rPr>
          <w:rFonts w:hint="eastAsia"/>
          <w:spacing w:val="4"/>
          <w:sz w:val="24"/>
        </w:rPr>
        <w:t>功</w:t>
      </w:r>
      <w:r>
        <w:rPr>
          <w:rFonts w:hint="eastAsia"/>
          <w:spacing w:val="2"/>
          <w:sz w:val="24"/>
        </w:rPr>
        <w:t>能区的水资源需求，统筹调配</w:t>
      </w:r>
      <w:r>
        <w:rPr>
          <w:rFonts w:hint="eastAsia"/>
          <w:sz w:val="24"/>
        </w:rPr>
        <w:t>流 域和区域水资源</w:t>
      </w:r>
      <w:r>
        <w:rPr>
          <w:rFonts w:hint="eastAsia"/>
          <w:spacing w:val="-17"/>
          <w:sz w:val="24"/>
        </w:rPr>
        <w:t>，</w:t>
      </w:r>
      <w:r>
        <w:rPr>
          <w:rFonts w:hint="eastAsia"/>
          <w:sz w:val="24"/>
        </w:rPr>
        <w:t>综合平衡各地区</w:t>
      </w:r>
      <w:r>
        <w:rPr>
          <w:rFonts w:hint="eastAsia"/>
          <w:spacing w:val="-15"/>
          <w:sz w:val="24"/>
        </w:rPr>
        <w:t>、</w:t>
      </w:r>
      <w:r>
        <w:rPr>
          <w:rFonts w:hint="eastAsia"/>
          <w:sz w:val="24"/>
        </w:rPr>
        <w:t xml:space="preserve">各行业的水资源需求以及生态环境保护的要求。 </w:t>
      </w:r>
      <w:r>
        <w:rPr>
          <w:rFonts w:hint="eastAsia"/>
          <w:spacing w:val="2"/>
          <w:sz w:val="24"/>
        </w:rPr>
        <w:t>重点保障城乡居</w:t>
      </w:r>
      <w:r>
        <w:rPr>
          <w:rFonts w:hint="eastAsia"/>
          <w:spacing w:val="4"/>
          <w:sz w:val="24"/>
        </w:rPr>
        <w:t>民</w:t>
      </w:r>
      <w:r>
        <w:rPr>
          <w:rFonts w:hint="eastAsia"/>
          <w:spacing w:val="2"/>
          <w:sz w:val="24"/>
        </w:rPr>
        <w:t>、粮食主产区、能源基地、重</w:t>
      </w:r>
      <w:r>
        <w:rPr>
          <w:rFonts w:hint="eastAsia"/>
          <w:spacing w:val="4"/>
          <w:sz w:val="24"/>
        </w:rPr>
        <w:t>点</w:t>
      </w:r>
      <w:r>
        <w:rPr>
          <w:rFonts w:hint="eastAsia"/>
          <w:spacing w:val="2"/>
          <w:sz w:val="24"/>
        </w:rPr>
        <w:t>区域和重要城市的供水安全，</w:t>
      </w:r>
      <w:r>
        <w:rPr>
          <w:rFonts w:hint="eastAsia"/>
          <w:sz w:val="24"/>
        </w:rPr>
        <w:t>提 高应对干旱和突发事件应急供水保障能力。</w:t>
      </w:r>
    </w:p>
    <w:p>
      <w:pPr>
        <w:pStyle w:val="9"/>
        <w:overflowPunct w:val="0"/>
        <w:spacing w:after="0" w:line="360" w:lineRule="auto"/>
        <w:ind w:firstLine="488" w:firstLineChars="200"/>
        <w:rPr>
          <w:rFonts w:ascii="Times New Roman" w:hAnsi="Times New Roman" w:cs="Times New Roman"/>
          <w:b/>
          <w:bCs/>
          <w:sz w:val="24"/>
        </w:rPr>
      </w:pPr>
      <w:r>
        <w:rPr>
          <w:rFonts w:hint="eastAsia"/>
          <w:spacing w:val="2"/>
          <w:sz w:val="24"/>
        </w:rPr>
        <w:t>澧县边山河水是</w:t>
      </w:r>
      <w:r>
        <w:rPr>
          <w:rFonts w:hint="eastAsia"/>
          <w:spacing w:val="4"/>
          <w:sz w:val="24"/>
        </w:rPr>
        <w:t>以</w:t>
      </w:r>
      <w:r>
        <w:rPr>
          <w:rFonts w:hint="eastAsia" w:asciiTheme="minorEastAsia" w:hAnsiTheme="minorEastAsia" w:cstheme="minorEastAsia"/>
          <w:color w:val="000000"/>
          <w:sz w:val="24"/>
          <w:szCs w:val="24"/>
        </w:rPr>
        <w:t>发电为主的小（2）型水利水电枢纽工程</w:t>
      </w:r>
      <w:r>
        <w:rPr>
          <w:rFonts w:hint="eastAsia"/>
          <w:spacing w:val="2"/>
          <w:sz w:val="24"/>
        </w:rPr>
        <w:t>，</w:t>
      </w:r>
      <w:r>
        <w:rPr>
          <w:rFonts w:hint="eastAsia"/>
          <w:spacing w:val="2"/>
          <w:sz w:val="24"/>
          <w:lang w:eastAsia="zh-CN"/>
        </w:rPr>
        <w:t>以发电为主，</w:t>
      </w:r>
      <w:r>
        <w:rPr>
          <w:rFonts w:hint="eastAsia"/>
          <w:spacing w:val="2"/>
          <w:sz w:val="24"/>
        </w:rPr>
        <w:t>项目最大限度</w:t>
      </w:r>
      <w:r>
        <w:rPr>
          <w:rFonts w:hint="eastAsia"/>
          <w:spacing w:val="4"/>
          <w:sz w:val="24"/>
        </w:rPr>
        <w:t>地</w:t>
      </w:r>
      <w:r>
        <w:rPr>
          <w:rFonts w:hint="eastAsia"/>
          <w:sz w:val="24"/>
        </w:rPr>
        <w:t>减</w:t>
      </w:r>
      <w:r>
        <w:rPr>
          <w:rFonts w:hint="eastAsia"/>
          <w:spacing w:val="2"/>
          <w:sz w:val="24"/>
        </w:rPr>
        <w:t>少</w:t>
      </w:r>
      <w:r>
        <w:rPr>
          <w:rFonts w:hint="eastAsia"/>
          <w:spacing w:val="4"/>
          <w:sz w:val="24"/>
        </w:rPr>
        <w:t>对</w:t>
      </w:r>
      <w:r>
        <w:rPr>
          <w:rFonts w:hint="eastAsia"/>
          <w:spacing w:val="2"/>
          <w:sz w:val="24"/>
        </w:rPr>
        <w:t>林木</w:t>
      </w:r>
      <w:r>
        <w:rPr>
          <w:rFonts w:hint="eastAsia"/>
          <w:spacing w:val="4"/>
          <w:sz w:val="24"/>
        </w:rPr>
        <w:t>的</w:t>
      </w:r>
      <w:r>
        <w:rPr>
          <w:rFonts w:hint="eastAsia"/>
          <w:spacing w:val="2"/>
          <w:sz w:val="24"/>
        </w:rPr>
        <w:t>砍</w:t>
      </w:r>
      <w:r>
        <w:rPr>
          <w:rFonts w:hint="eastAsia"/>
          <w:spacing w:val="4"/>
          <w:sz w:val="24"/>
        </w:rPr>
        <w:t>伐</w:t>
      </w:r>
      <w:r>
        <w:rPr>
          <w:rFonts w:hint="eastAsia"/>
          <w:spacing w:val="2"/>
          <w:sz w:val="24"/>
        </w:rPr>
        <w:t>量，</w:t>
      </w:r>
      <w:r>
        <w:rPr>
          <w:rFonts w:hint="eastAsia"/>
          <w:spacing w:val="4"/>
          <w:sz w:val="24"/>
        </w:rPr>
        <w:t>真</w:t>
      </w:r>
      <w:r>
        <w:rPr>
          <w:rFonts w:hint="eastAsia"/>
          <w:spacing w:val="2"/>
          <w:sz w:val="24"/>
        </w:rPr>
        <w:t>正实现</w:t>
      </w:r>
      <w:r>
        <w:rPr>
          <w:rFonts w:ascii="Times New Roman" w:hAnsi="Times New Roman" w:eastAsia="Times New Roman"/>
          <w:spacing w:val="4"/>
          <w:sz w:val="24"/>
        </w:rPr>
        <w:t>“</w:t>
      </w:r>
      <w:r>
        <w:rPr>
          <w:rFonts w:hint="eastAsia"/>
          <w:spacing w:val="2"/>
          <w:sz w:val="24"/>
        </w:rPr>
        <w:t>以</w:t>
      </w:r>
      <w:r>
        <w:rPr>
          <w:rFonts w:hint="eastAsia"/>
          <w:spacing w:val="4"/>
          <w:sz w:val="24"/>
        </w:rPr>
        <w:t>电</w:t>
      </w:r>
      <w:r>
        <w:rPr>
          <w:rFonts w:hint="eastAsia"/>
          <w:spacing w:val="2"/>
          <w:sz w:val="24"/>
        </w:rPr>
        <w:t>代燃</w:t>
      </w:r>
      <w:r>
        <w:rPr>
          <w:rFonts w:hint="eastAsia"/>
          <w:spacing w:val="4"/>
          <w:sz w:val="24"/>
        </w:rPr>
        <w:t>料</w:t>
      </w:r>
      <w:r>
        <w:rPr>
          <w:rFonts w:ascii="Times New Roman" w:hAnsi="Times New Roman" w:eastAsia="Times New Roman"/>
          <w:spacing w:val="1"/>
          <w:sz w:val="24"/>
        </w:rPr>
        <w:t>”</w:t>
      </w:r>
      <w:r>
        <w:rPr>
          <w:rFonts w:hint="eastAsia"/>
          <w:spacing w:val="2"/>
          <w:sz w:val="24"/>
        </w:rPr>
        <w:t>，</w:t>
      </w:r>
      <w:r>
        <w:rPr>
          <w:rFonts w:hint="eastAsia"/>
          <w:spacing w:val="4"/>
          <w:sz w:val="24"/>
        </w:rPr>
        <w:t>保</w:t>
      </w:r>
      <w:r>
        <w:rPr>
          <w:rFonts w:hint="eastAsia"/>
          <w:spacing w:val="2"/>
          <w:sz w:val="24"/>
        </w:rPr>
        <w:t>护生</w:t>
      </w:r>
      <w:r>
        <w:rPr>
          <w:rFonts w:hint="eastAsia"/>
          <w:spacing w:val="4"/>
          <w:sz w:val="24"/>
        </w:rPr>
        <w:t>态</w:t>
      </w:r>
      <w:r>
        <w:rPr>
          <w:rFonts w:hint="eastAsia"/>
          <w:spacing w:val="2"/>
          <w:sz w:val="24"/>
        </w:rPr>
        <w:t>环</w:t>
      </w:r>
      <w:r>
        <w:rPr>
          <w:rFonts w:hint="eastAsia"/>
          <w:spacing w:val="4"/>
          <w:sz w:val="24"/>
        </w:rPr>
        <w:t>境</w:t>
      </w:r>
      <w:r>
        <w:rPr>
          <w:rFonts w:hint="eastAsia"/>
          <w:spacing w:val="2"/>
          <w:sz w:val="24"/>
        </w:rPr>
        <w:t>。因</w:t>
      </w:r>
      <w:r>
        <w:rPr>
          <w:rFonts w:hint="eastAsia"/>
          <w:spacing w:val="4"/>
          <w:sz w:val="24"/>
        </w:rPr>
        <w:t>此</w:t>
      </w:r>
      <w:r>
        <w:rPr>
          <w:rFonts w:hint="eastAsia"/>
          <w:spacing w:val="2"/>
          <w:sz w:val="24"/>
        </w:rPr>
        <w:t>，项</w:t>
      </w:r>
      <w:r>
        <w:rPr>
          <w:rFonts w:hint="eastAsia"/>
          <w:spacing w:val="4"/>
          <w:sz w:val="24"/>
        </w:rPr>
        <w:t>目</w:t>
      </w:r>
      <w:r>
        <w:rPr>
          <w:rFonts w:hint="eastAsia"/>
          <w:spacing w:val="2"/>
          <w:sz w:val="24"/>
        </w:rPr>
        <w:t>建设</w:t>
      </w:r>
      <w:r>
        <w:rPr>
          <w:rFonts w:hint="eastAsia"/>
          <w:spacing w:val="4"/>
          <w:sz w:val="24"/>
        </w:rPr>
        <w:t>符</w:t>
      </w:r>
      <w:r>
        <w:rPr>
          <w:rFonts w:hint="eastAsia"/>
          <w:sz w:val="24"/>
        </w:rPr>
        <w:t>合《湖南省主体功能区划》（湘政发〔</w:t>
      </w:r>
      <w:r>
        <w:rPr>
          <w:rFonts w:ascii="Times New Roman" w:hAnsi="Times New Roman" w:eastAsia="Times New Roman"/>
          <w:sz w:val="24"/>
        </w:rPr>
        <w:t>2012</w:t>
      </w:r>
      <w:r>
        <w:rPr>
          <w:rFonts w:hint="eastAsia"/>
          <w:sz w:val="24"/>
        </w:rPr>
        <w:t>〕</w:t>
      </w:r>
      <w:r>
        <w:rPr>
          <w:rFonts w:ascii="Times New Roman" w:hAnsi="Times New Roman" w:eastAsia="Times New Roman"/>
          <w:sz w:val="24"/>
        </w:rPr>
        <w:t xml:space="preserve">39 </w:t>
      </w:r>
      <w:r>
        <w:rPr>
          <w:rFonts w:hint="eastAsia"/>
          <w:sz w:val="24"/>
        </w:rPr>
        <w:t>号）要求</w:t>
      </w:r>
      <w:r>
        <w:rPr>
          <w:rFonts w:hint="eastAsia" w:ascii="Times New Roman" w:hAnsi="Times New Roman" w:cs="Times New Roman"/>
          <w:b/>
          <w:bCs/>
          <w:sz w:val="24"/>
        </w:rPr>
        <w:t>。</w:t>
      </w:r>
    </w:p>
    <w:p>
      <w:pPr>
        <w:numPr>
          <w:ilvl w:val="0"/>
          <w:numId w:val="2"/>
        </w:numPr>
        <w:autoSpaceDE w:val="0"/>
        <w:autoSpaceDN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《关于开展长江经济带小水电清理整改工作的意见》（水电〔</w:t>
      </w:r>
      <w:r>
        <w:rPr>
          <w:rFonts w:ascii="Times New Roman" w:hAnsi="Times New Roman" w:cs="Times New Roman"/>
          <w:b/>
          <w:bCs/>
          <w:sz w:val="24"/>
        </w:rPr>
        <w:t>2018</w:t>
      </w:r>
      <w:r>
        <w:rPr>
          <w:rFonts w:hint="eastAsia" w:ascii="Times New Roman" w:hAnsi="Times New Roman" w:cs="Times New Roman"/>
          <w:b/>
          <w:bCs/>
          <w:sz w:val="24"/>
        </w:rPr>
        <w:t>〕</w:t>
      </w:r>
      <w:r>
        <w:rPr>
          <w:rFonts w:ascii="Times New Roman" w:hAnsi="Times New Roman" w:cs="Times New Roman"/>
          <w:b/>
          <w:bCs/>
          <w:sz w:val="24"/>
        </w:rPr>
        <w:t xml:space="preserve">312 </w:t>
      </w:r>
      <w:r>
        <w:rPr>
          <w:rFonts w:hint="eastAsia" w:ascii="Times New Roman" w:hAnsi="Times New Roman" w:cs="Times New Roman"/>
          <w:b/>
          <w:bCs/>
          <w:sz w:val="24"/>
        </w:rPr>
        <w:t>号）符合性</w:t>
      </w:r>
    </w:p>
    <w:p>
      <w:pPr>
        <w:pStyle w:val="9"/>
        <w:overflowPunct w:val="0"/>
        <w:spacing w:after="0" w:line="360" w:lineRule="auto"/>
        <w:ind w:firstLine="480" w:firstLineChars="200"/>
        <w:rPr>
          <w:sz w:val="24"/>
        </w:rPr>
      </w:pPr>
      <w:r>
        <w:rPr>
          <w:rFonts w:hint="eastAsia"/>
          <w:sz w:val="24"/>
        </w:rPr>
        <w:t>①退出类 位于自然保护区核心区或缓冲区内的（未分区的自然保护区视为核心区和缓冲区）；自</w:t>
      </w:r>
      <w:r>
        <w:rPr>
          <w:sz w:val="24"/>
        </w:rPr>
        <w:t>2003</w:t>
      </w:r>
      <w:r>
        <w:rPr>
          <w:rFonts w:hint="eastAsia"/>
          <w:sz w:val="24"/>
        </w:rPr>
        <w:t>年</w:t>
      </w:r>
      <w:r>
        <w:rPr>
          <w:sz w:val="24"/>
        </w:rPr>
        <w:t>9</w:t>
      </w:r>
      <w:r>
        <w:rPr>
          <w:rFonts w:hint="eastAsia"/>
          <w:sz w:val="24"/>
        </w:rPr>
        <w:t>月</w:t>
      </w:r>
      <w:r>
        <w:rPr>
          <w:sz w:val="24"/>
        </w:rPr>
        <w:t>1</w:t>
      </w:r>
      <w:r>
        <w:rPr>
          <w:rFonts w:hint="eastAsia"/>
          <w:sz w:val="24"/>
        </w:rPr>
        <w:t>日《环境影响评价法》实施后未办理环评手续违法开工建设且生态环境破坏严重的；自</w:t>
      </w:r>
      <w:r>
        <w:rPr>
          <w:sz w:val="24"/>
        </w:rPr>
        <w:t>2013</w:t>
      </w:r>
      <w:r>
        <w:rPr>
          <w:rFonts w:hint="eastAsia"/>
          <w:sz w:val="24"/>
        </w:rPr>
        <w:t>年以来未发电且生态环境严重；大坝已鉴定为危坝，严重影响防洪安全，重新整改又不经济的；县级以上人民政府及其部门文件明确要 求退出而未执行到位的，列入退出类，原则上应立即退出。其中，位于自然保护区核心区或缓冲区内但在其批准设立前合法合规建设、不涉及自然保护区核心区或缓冲区且具有防洪、灌溉、供水等综合利用功能又对生态影响较小的，可以限期（原则上不超过</w:t>
      </w:r>
      <w:r>
        <w:rPr>
          <w:sz w:val="24"/>
        </w:rPr>
        <w:t>2022</w:t>
      </w:r>
      <w:r>
        <w:rPr>
          <w:rFonts w:hint="eastAsia"/>
          <w:sz w:val="24"/>
        </w:rPr>
        <w:t>年）退出。</w:t>
      </w:r>
    </w:p>
    <w:p>
      <w:pPr>
        <w:pStyle w:val="9"/>
        <w:overflowPunct w:val="0"/>
        <w:spacing w:after="0" w:line="360" w:lineRule="auto"/>
        <w:ind w:firstLine="480" w:firstLineChars="200"/>
        <w:rPr>
          <w:sz w:val="24"/>
        </w:rPr>
      </w:pPr>
      <w:r>
        <w:rPr>
          <w:rFonts w:hint="eastAsia"/>
          <w:sz w:val="24"/>
        </w:rPr>
        <w:t>退出类电站应部分或全部拆除，要避免造成新的生态环境破坏和安全隐患。除 仍然需要发挥防洪、灌溉、供水等综合效应的电站外，其他的均应拆除拦河闸坝， 封堵取水口，消除对流量下泄、河流阻隔等影响；未拆除的，应对其进行生态修复，通过修建生态流量泄放措施，减轻其对流量下泄、河流阻隔等的不利影响。要逐站明确退出时间，制定退出方案，明确是否补偿以及补偿标准、补偿方式等，必要时应进行社会风险评估。</w:t>
      </w:r>
    </w:p>
    <w:p>
      <w:pPr>
        <w:pStyle w:val="9"/>
        <w:overflowPunct w:val="0"/>
        <w:spacing w:after="0" w:line="360" w:lineRule="auto"/>
        <w:ind w:firstLine="480" w:firstLineChars="200"/>
        <w:rPr>
          <w:sz w:val="24"/>
        </w:rPr>
      </w:pPr>
      <w:r>
        <w:rPr>
          <w:rFonts w:hint="eastAsia"/>
          <w:sz w:val="24"/>
        </w:rPr>
        <w:t>②保留类同时满足以下条件的可以保留：一是依法履行了行政许可手续；二是不涉及自然保护区核心区、缓冲和其他依法依规应禁止开发区域；三是满足生态流量下泄要求。</w:t>
      </w:r>
    </w:p>
    <w:p>
      <w:pPr>
        <w:pStyle w:val="9"/>
        <w:overflowPunct w:val="0"/>
        <w:spacing w:after="0" w:line="360" w:lineRule="auto"/>
        <w:ind w:firstLine="480" w:firstLineChars="200"/>
        <w:rPr>
          <w:sz w:val="24"/>
        </w:rPr>
      </w:pPr>
      <w:r>
        <w:rPr>
          <w:rFonts w:hint="eastAsia"/>
          <w:sz w:val="24"/>
        </w:rPr>
        <w:t>③整改类未列入退出类、保留类的，列入整改类。对审批手续不全的，由相关主管部门根据综合评估意见以及整改措施落实情况等，指导小水电业主完善有关手续。依法依规应处罚的，应在办理手续前处罚到位。对不满足生态流量要求的，主要采取修 建生态流量泻放措施、安装生态流量监测措施、生态调度运行等工程和非工程措施，保障生态流量。对存在水环境污染或水生生态破坏的，采取对应有效的水污染治理、增殖放流以及必要的过鱼等生态修复措施。小水电业主要按照经批准的整改方案严格整改，整改一座，销号一座。</w:t>
      </w:r>
    </w:p>
    <w:p>
      <w:pPr>
        <w:pStyle w:val="9"/>
        <w:overflowPunct w:val="0"/>
        <w:spacing w:after="0" w:line="360" w:lineRule="auto"/>
        <w:ind w:firstLine="480" w:firstLineChars="200"/>
        <w:rPr>
          <w:sz w:val="24"/>
        </w:rPr>
      </w:pPr>
      <w:r>
        <w:rPr>
          <w:rFonts w:hint="eastAsia"/>
          <w:sz w:val="24"/>
        </w:rPr>
        <w:t>④意见同时指出要严控新建项目严控新建项目具体内容如下：各地要依法依规编制或修订流域综合规划及专项规划，并同步开展规划环评，合理确定开发与保护边界。除与生态环境保护相协调 的且是国务院及其相关部门、省级人民政府认可的扶贫攻坚项目外，严控商业开发的小水电项目。坚持规划、规划环评和项目联动，对小水电新建项目严格把关，不符合规划及规划环评、审批手续不全的一律不得开发建设。对已审批但未开工建设的项目，全部进行重新评估。</w:t>
      </w:r>
    </w:p>
    <w:p>
      <w:pPr>
        <w:pStyle w:val="9"/>
        <w:overflowPunct w:val="0"/>
        <w:spacing w:after="0" w:line="360" w:lineRule="auto"/>
        <w:ind w:firstLine="480" w:firstLineChars="200"/>
        <w:rPr>
          <w:sz w:val="24"/>
        </w:rPr>
      </w:pPr>
      <w:r>
        <w:rPr>
          <w:rFonts w:hint="eastAsia"/>
          <w:sz w:val="24"/>
        </w:rPr>
        <w:t>⑤本项目相关情况：根据澧县人民政府填报的《澧县小水电清理整改问题核查工作台账表》</w:t>
      </w:r>
      <w:r>
        <w:rPr>
          <w:rFonts w:hint="eastAsia"/>
          <w:sz w:val="24"/>
          <w:lang w:eastAsia="zh-CN"/>
        </w:rPr>
        <w:t>边山河电站</w:t>
      </w:r>
      <w:r>
        <w:rPr>
          <w:rFonts w:hint="eastAsia"/>
          <w:sz w:val="24"/>
        </w:rPr>
        <w:t>项目属于</w:t>
      </w:r>
      <w:r>
        <w:rPr>
          <w:sz w:val="24"/>
        </w:rPr>
        <w:t>“</w:t>
      </w:r>
      <w:r>
        <w:rPr>
          <w:rFonts w:hint="eastAsia"/>
          <w:sz w:val="24"/>
        </w:rPr>
        <w:t>整改类</w:t>
      </w:r>
      <w:r>
        <w:rPr>
          <w:sz w:val="24"/>
        </w:rPr>
        <w:t>”</w:t>
      </w:r>
      <w:r>
        <w:rPr>
          <w:rFonts w:hint="eastAsia"/>
          <w:sz w:val="24"/>
        </w:rPr>
        <w:t>水电站，不涉及生态红线，不占用林地，环境影响程度为轻微。因此，本项目符合《关于开展长江经济带小水电清理整改工作的意见》（水电〔</w:t>
      </w:r>
      <w:r>
        <w:rPr>
          <w:sz w:val="24"/>
        </w:rPr>
        <w:t>2018</w:t>
      </w:r>
      <w:r>
        <w:rPr>
          <w:rFonts w:hint="eastAsia"/>
          <w:sz w:val="24"/>
        </w:rPr>
        <w:t>〕</w:t>
      </w:r>
      <w:r>
        <w:rPr>
          <w:sz w:val="24"/>
        </w:rPr>
        <w:t xml:space="preserve">312 </w:t>
      </w:r>
      <w:r>
        <w:rPr>
          <w:rFonts w:hint="eastAsia"/>
          <w:sz w:val="24"/>
        </w:rPr>
        <w:t>号）相关要求。</w:t>
      </w:r>
    </w:p>
    <w:p>
      <w:pPr>
        <w:numPr>
          <w:ilvl w:val="0"/>
          <w:numId w:val="2"/>
        </w:numPr>
        <w:autoSpaceDE w:val="0"/>
        <w:autoSpaceDN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与《湖南省生态环境厅关于明确小水电清理整改综合评估有关事项 的函》（</w:t>
      </w:r>
      <w:r>
        <w:rPr>
          <w:rFonts w:ascii="Times New Roman" w:hAnsi="Times New Roman" w:cs="Times New Roman"/>
          <w:b/>
          <w:bCs/>
          <w:sz w:val="24"/>
        </w:rPr>
        <w:t xml:space="preserve">2019 </w:t>
      </w:r>
      <w:r>
        <w:rPr>
          <w:rFonts w:hint="eastAsia" w:ascii="Times New Roman" w:hAnsi="Times New Roman" w:cs="Times New Roman"/>
          <w:b/>
          <w:bCs/>
          <w:sz w:val="24"/>
        </w:rPr>
        <w:t xml:space="preserve">年 </w:t>
      </w:r>
      <w:r>
        <w:rPr>
          <w:rFonts w:ascii="Times New Roman" w:hAnsi="Times New Roman" w:cs="Times New Roman"/>
          <w:b/>
          <w:bCs/>
          <w:sz w:val="24"/>
        </w:rPr>
        <w:t xml:space="preserve">7 </w:t>
      </w:r>
      <w:r>
        <w:rPr>
          <w:rFonts w:hint="eastAsia" w:ascii="Times New Roman" w:hAnsi="Times New Roman" w:cs="Times New Roman"/>
          <w:b/>
          <w:bCs/>
          <w:sz w:val="24"/>
        </w:rPr>
        <w:t xml:space="preserve">月 </w:t>
      </w:r>
      <w:r>
        <w:rPr>
          <w:rFonts w:ascii="Times New Roman" w:hAnsi="Times New Roman" w:cs="Times New Roman"/>
          <w:b/>
          <w:bCs/>
          <w:sz w:val="24"/>
        </w:rPr>
        <w:t xml:space="preserve">5 </w:t>
      </w:r>
      <w:r>
        <w:rPr>
          <w:rFonts w:hint="eastAsia" w:ascii="Times New Roman" w:hAnsi="Times New Roman" w:cs="Times New Roman"/>
          <w:b/>
          <w:bCs/>
          <w:sz w:val="24"/>
        </w:rPr>
        <w:t>日）》符合性</w:t>
      </w:r>
    </w:p>
    <w:p>
      <w:pPr>
        <w:pStyle w:val="9"/>
        <w:overflowPunct w:val="0"/>
        <w:spacing w:after="0" w:line="360" w:lineRule="auto"/>
        <w:ind w:firstLine="480" w:firstLineChars="200"/>
        <w:rPr>
          <w:rFonts w:ascii="Times New Roman" w:hAnsi="Times New Roman" w:cs="Times New Roman"/>
          <w:b/>
          <w:bCs/>
          <w:sz w:val="24"/>
        </w:rPr>
      </w:pPr>
      <w:r>
        <w:rPr>
          <w:rFonts w:hint="eastAsia"/>
          <w:sz w:val="24"/>
        </w:rPr>
        <w:t>本项目位于不位于生态红线范围内、不涉及自然保护区、风景名胜区、森林公园、地质公园、生态绿心区、及重要水 生生物的自然产卵场、索饵场、越冬场和洄游通道。根据《湖南省生态环境厅关于明确小水电清理整改综合评估有关事项的函》（</w:t>
      </w:r>
      <w:r>
        <w:rPr>
          <w:sz w:val="24"/>
        </w:rPr>
        <w:t>2019</w:t>
      </w:r>
      <w:r>
        <w:rPr>
          <w:rFonts w:hint="eastAsia"/>
          <w:sz w:val="24"/>
        </w:rPr>
        <w:t>年</w:t>
      </w:r>
      <w:r>
        <w:rPr>
          <w:sz w:val="24"/>
        </w:rPr>
        <w:t>7</w:t>
      </w:r>
      <w:r>
        <w:rPr>
          <w:rFonts w:hint="eastAsia"/>
          <w:sz w:val="24"/>
        </w:rPr>
        <w:t>月</w:t>
      </w:r>
      <w:r>
        <w:rPr>
          <w:sz w:val="24"/>
        </w:rPr>
        <w:t>5</w:t>
      </w:r>
      <w:r>
        <w:rPr>
          <w:rFonts w:hint="eastAsia"/>
          <w:sz w:val="24"/>
        </w:rPr>
        <w:t>日）要求，项目其环境影响程度为</w:t>
      </w:r>
      <w:r>
        <w:rPr>
          <w:sz w:val="24"/>
        </w:rPr>
        <w:t>“</w:t>
      </w:r>
      <w:r>
        <w:rPr>
          <w:rFonts w:hint="eastAsia"/>
          <w:sz w:val="24"/>
        </w:rPr>
        <w:t>轻微</w:t>
      </w:r>
      <w:r>
        <w:rPr>
          <w:sz w:val="24"/>
        </w:rPr>
        <w:t>”</w:t>
      </w:r>
      <w:r>
        <w:rPr>
          <w:rFonts w:hint="eastAsia"/>
          <w:sz w:val="24"/>
        </w:rPr>
        <w:t>，此项目属于</w:t>
      </w:r>
      <w:r>
        <w:rPr>
          <w:sz w:val="24"/>
        </w:rPr>
        <w:t>“</w:t>
      </w:r>
      <w:r>
        <w:rPr>
          <w:rFonts w:hint="eastAsia"/>
          <w:sz w:val="24"/>
        </w:rPr>
        <w:t>整改类</w:t>
      </w:r>
      <w:r>
        <w:rPr>
          <w:sz w:val="24"/>
        </w:rPr>
        <w:t>”</w:t>
      </w:r>
      <w:r>
        <w:rPr>
          <w:rFonts w:hint="eastAsia"/>
          <w:sz w:val="24"/>
        </w:rPr>
        <w:t>，符合《湖南省生态环境厅关于明确小水电清理整改综合评估有关事项的函》（</w:t>
      </w:r>
      <w:r>
        <w:rPr>
          <w:rFonts w:ascii="Times New Roman" w:hAnsi="Times New Roman" w:eastAsia="Times New Roman"/>
          <w:sz w:val="24"/>
        </w:rPr>
        <w:t>2019</w:t>
      </w:r>
      <w:r>
        <w:rPr>
          <w:rFonts w:hint="eastAsia"/>
          <w:sz w:val="24"/>
        </w:rPr>
        <w:t>年</w:t>
      </w:r>
      <w:r>
        <w:rPr>
          <w:rFonts w:hint="eastAsia"/>
          <w:spacing w:val="-60"/>
          <w:sz w:val="24"/>
        </w:rPr>
        <w:t xml:space="preserve"> </w:t>
      </w:r>
      <w:r>
        <w:rPr>
          <w:rFonts w:ascii="Times New Roman" w:hAnsi="Times New Roman" w:eastAsia="Times New Roman"/>
          <w:sz w:val="24"/>
        </w:rPr>
        <w:t>7</w:t>
      </w:r>
      <w:r>
        <w:rPr>
          <w:rFonts w:hint="eastAsia"/>
          <w:sz w:val="24"/>
        </w:rPr>
        <w:t>月</w:t>
      </w:r>
      <w:r>
        <w:rPr>
          <w:rFonts w:hint="eastAsia"/>
          <w:spacing w:val="-60"/>
          <w:sz w:val="24"/>
        </w:rPr>
        <w:t xml:space="preserve"> </w:t>
      </w:r>
      <w:r>
        <w:rPr>
          <w:rFonts w:ascii="Times New Roman" w:hAnsi="Times New Roman" w:eastAsia="Times New Roman"/>
          <w:sz w:val="24"/>
        </w:rPr>
        <w:t>5</w:t>
      </w:r>
      <w:r>
        <w:rPr>
          <w:rFonts w:hint="eastAsia"/>
          <w:sz w:val="24"/>
        </w:rPr>
        <w:t>日）要求</w:t>
      </w:r>
      <w:r>
        <w:rPr>
          <w:rFonts w:hint="eastAsia" w:ascii="Times New Roman" w:hAnsi="Times New Roman" w:cs="Times New Roman"/>
          <w:b/>
          <w:bCs/>
          <w:sz w:val="24"/>
        </w:rPr>
        <w:t>。</w:t>
      </w:r>
    </w:p>
    <w:p>
      <w:pPr>
        <w:pageBreakBefore w:val="0"/>
        <w:numPr>
          <w:ilvl w:val="0"/>
          <w:numId w:val="2"/>
        </w:numPr>
        <w:kinsoku/>
        <w:wordWrap/>
        <w:topLinePunct w:val="0"/>
        <w:autoSpaceDE w:val="0"/>
        <w:autoSpaceDN w:val="0"/>
        <w:bidi w:val="0"/>
        <w:spacing w:line="360" w:lineRule="auto"/>
        <w:ind w:firstLine="482" w:firstLineChars="200"/>
        <w:rPr>
          <w:rFonts w:ascii="Times New Roman" w:hAnsi="Times New Roman" w:cs="Times New Roman"/>
          <w:b/>
          <w:bCs/>
          <w:sz w:val="24"/>
          <w:highlight w:val="none"/>
        </w:rPr>
      </w:pPr>
      <w:r>
        <w:rPr>
          <w:rFonts w:hint="eastAsia" w:ascii="Times New Roman" w:hAnsi="Times New Roman" w:cs="Times New Roman"/>
          <w:b/>
          <w:bCs/>
          <w:sz w:val="24"/>
          <w:highlight w:val="none"/>
          <w:lang w:eastAsia="zh-CN"/>
        </w:rPr>
        <w:t>与流域规划符合性分析</w:t>
      </w:r>
    </w:p>
    <w:p>
      <w:pPr>
        <w:pageBreakBefore w:val="0"/>
        <w:tabs>
          <w:tab w:val="left" w:pos="0"/>
          <w:tab w:val="left" w:pos="1155"/>
          <w:tab w:val="left" w:pos="1575"/>
        </w:tabs>
        <w:kinsoku/>
        <w:wordWrap/>
        <w:topLinePunct w:val="0"/>
        <w:bidi w:val="0"/>
        <w:spacing w:before="0" w:after="0" w:line="360" w:lineRule="auto"/>
        <w:ind w:left="0" w:right="0" w:firstLine="488"/>
        <w:jc w:val="both"/>
        <w:rPr>
          <w:rFonts w:hint="eastAsia"/>
          <w:sz w:val="24"/>
        </w:rPr>
      </w:pPr>
      <w:r>
        <w:rPr>
          <w:rFonts w:hint="eastAsia"/>
          <w:sz w:val="24"/>
          <w:lang w:val="en-US" w:eastAsia="zh-CN"/>
        </w:rPr>
        <w:t>澧县水电开发起步较早，由于历史原因，一直未开展流域水能开发的相关规划环评工作，为了对小水电清理整改环评手续完善创造有利条件，2020</w:t>
      </w:r>
      <w:r>
        <w:rPr>
          <w:rFonts w:hint="eastAsia"/>
          <w:sz w:val="24"/>
        </w:rPr>
        <w:t>年</w:t>
      </w:r>
      <w:r>
        <w:rPr>
          <w:rFonts w:hint="eastAsia"/>
          <w:sz w:val="24"/>
          <w:lang w:val="en-US" w:eastAsia="zh-CN"/>
        </w:rPr>
        <w:t>9</w:t>
      </w:r>
      <w:r>
        <w:rPr>
          <w:rFonts w:hint="eastAsia"/>
          <w:sz w:val="24"/>
        </w:rPr>
        <w:t>月</w:t>
      </w:r>
      <w:r>
        <w:rPr>
          <w:rFonts w:hint="eastAsia"/>
          <w:sz w:val="24"/>
          <w:lang w:eastAsia="zh-CN"/>
        </w:rPr>
        <w:t>，</w:t>
      </w:r>
      <w:r>
        <w:rPr>
          <w:rFonts w:hint="eastAsia"/>
          <w:sz w:val="24"/>
          <w:lang w:val="en-US" w:eastAsia="zh-CN"/>
        </w:rPr>
        <w:t>澧县水利局委托</w:t>
      </w:r>
      <w:r>
        <w:rPr>
          <w:rFonts w:hint="eastAsia"/>
          <w:sz w:val="24"/>
          <w:lang w:val="en-US"/>
        </w:rPr>
        <w:t>湖南景玺环保</w:t>
      </w:r>
      <w:r>
        <w:rPr>
          <w:rFonts w:hint="eastAsia"/>
          <w:sz w:val="24"/>
          <w:lang w:val="en-US" w:eastAsia="zh-CN"/>
        </w:rPr>
        <w:t>科技</w:t>
      </w:r>
      <w:r>
        <w:rPr>
          <w:rFonts w:hint="eastAsia"/>
          <w:sz w:val="24"/>
          <w:lang w:val="en-US"/>
        </w:rPr>
        <w:t>有限公司</w:t>
      </w:r>
      <w:r>
        <w:rPr>
          <w:rFonts w:hint="eastAsia"/>
          <w:sz w:val="24"/>
          <w:lang w:val="en-US" w:eastAsia="zh-CN"/>
        </w:rPr>
        <w:t>开展澧县澧水、涔水及洈水流域水电开发环境影响回顾性评价工作，</w:t>
      </w:r>
      <w:r>
        <w:rPr>
          <w:rFonts w:hint="eastAsia"/>
          <w:sz w:val="24"/>
        </w:rPr>
        <w:t>编制</w:t>
      </w:r>
      <w:r>
        <w:rPr>
          <w:rFonts w:hint="eastAsia"/>
          <w:sz w:val="24"/>
          <w:lang w:eastAsia="zh-CN"/>
        </w:rPr>
        <w:t>了</w:t>
      </w:r>
      <w:r>
        <w:rPr>
          <w:rFonts w:hint="eastAsia"/>
          <w:sz w:val="24"/>
        </w:rPr>
        <w:t>《</w:t>
      </w:r>
      <w:r>
        <w:rPr>
          <w:rFonts w:hint="eastAsia"/>
          <w:sz w:val="24"/>
          <w:lang w:val="en-US"/>
        </w:rPr>
        <w:t>澧县</w:t>
      </w:r>
      <w:r>
        <w:rPr>
          <w:rFonts w:hint="eastAsia"/>
          <w:sz w:val="24"/>
        </w:rPr>
        <w:t>澧水、涔水及洈水流域水电开发</w:t>
      </w:r>
    </w:p>
    <w:p>
      <w:pPr>
        <w:pageBreakBefore w:val="0"/>
        <w:tabs>
          <w:tab w:val="left" w:pos="0"/>
          <w:tab w:val="left" w:pos="1155"/>
          <w:tab w:val="left" w:pos="1575"/>
        </w:tabs>
        <w:kinsoku/>
        <w:wordWrap/>
        <w:topLinePunct w:val="0"/>
        <w:bidi w:val="0"/>
        <w:spacing w:before="0" w:after="0" w:line="360" w:lineRule="auto"/>
        <w:ind w:right="0"/>
        <w:jc w:val="both"/>
        <w:rPr>
          <w:rFonts w:ascii="Times New Roman" w:hAnsi="Times New Roman" w:cs="Times New Roman"/>
          <w:b/>
          <w:bCs/>
          <w:sz w:val="24"/>
        </w:rPr>
      </w:pPr>
      <w:r>
        <w:rPr>
          <w:rFonts w:hint="eastAsia"/>
          <w:sz w:val="24"/>
        </w:rPr>
        <w:t>环境影响后评价报告</w:t>
      </w:r>
      <w:r>
        <w:rPr>
          <w:rFonts w:hint="eastAsia"/>
          <w:sz w:val="24"/>
          <w:lang w:val="en-US" w:eastAsia="zh-CN"/>
        </w:rPr>
        <w:t>书</w:t>
      </w:r>
      <w:r>
        <w:rPr>
          <w:rFonts w:hint="eastAsia"/>
          <w:sz w:val="24"/>
        </w:rPr>
        <w:t>》</w:t>
      </w:r>
      <w:r>
        <w:rPr>
          <w:rFonts w:hint="eastAsia"/>
          <w:sz w:val="24"/>
          <w:lang w:eastAsia="zh-CN"/>
        </w:rPr>
        <w:t>并通过审查，根据报告书结论边山河电站</w:t>
      </w:r>
      <w:r>
        <w:rPr>
          <w:rFonts w:hint="eastAsia"/>
          <w:sz w:val="24"/>
        </w:rPr>
        <w:t>列入了</w:t>
      </w:r>
      <w:r>
        <w:rPr>
          <w:rFonts w:hint="eastAsia"/>
          <w:sz w:val="24"/>
          <w:lang w:eastAsia="zh-CN"/>
        </w:rPr>
        <w:t>洈水</w:t>
      </w:r>
      <w:r>
        <w:rPr>
          <w:rFonts w:hint="eastAsia"/>
          <w:sz w:val="24"/>
        </w:rPr>
        <w:t>流域规划，属于</w:t>
      </w:r>
      <w:r>
        <w:rPr>
          <w:rFonts w:hint="default"/>
          <w:sz w:val="24"/>
        </w:rPr>
        <w:t>“</w:t>
      </w:r>
      <w:r>
        <w:rPr>
          <w:rFonts w:hint="eastAsia"/>
          <w:sz w:val="24"/>
        </w:rPr>
        <w:t>整改类</w:t>
      </w:r>
      <w:r>
        <w:rPr>
          <w:rFonts w:hint="default"/>
          <w:sz w:val="24"/>
        </w:rPr>
        <w:t>”</w:t>
      </w:r>
      <w:r>
        <w:rPr>
          <w:rFonts w:hint="eastAsia"/>
          <w:sz w:val="24"/>
        </w:rPr>
        <w:t>电站，符合规划要求</w:t>
      </w:r>
      <w:r>
        <w:rPr>
          <w:rFonts w:hint="eastAsia"/>
          <w:sz w:val="24"/>
          <w:lang w:val="en-US" w:eastAsia="zh-CN"/>
        </w:rPr>
        <w:t>。</w:t>
      </w:r>
    </w:p>
    <w:p>
      <w:pPr>
        <w:numPr>
          <w:ilvl w:val="0"/>
          <w:numId w:val="2"/>
        </w:numPr>
        <w:autoSpaceDE w:val="0"/>
        <w:autoSpaceDN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与洈水饮用水水源保护区的</w:t>
      </w:r>
      <w:r>
        <w:rPr>
          <w:rFonts w:hint="eastAsia" w:ascii="Times New Roman" w:hAnsi="Times New Roman" w:cs="Times New Roman"/>
          <w:b/>
          <w:bCs/>
          <w:sz w:val="24"/>
          <w:highlight w:val="none"/>
        </w:rPr>
        <w:t>符合性</w:t>
      </w:r>
      <w:r>
        <w:rPr>
          <w:rFonts w:hint="eastAsia" w:ascii="Times New Roman" w:hAnsi="Times New Roman" w:cs="Times New Roman"/>
          <w:b/>
          <w:bCs/>
          <w:sz w:val="24"/>
        </w:rPr>
        <w:t>分析</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根据湖北省荆州市水文水资源勘测局编制的《荆州是洈水河“一河一策”方案》（2019年7月）可知，洈水河上的饮用水水源地有4处，分别是松滋市洈水平原段芭芒滩水电站水源地、松滋市洈水平原段马放坪水厂水源地、松滋市洈水平原段七里庙电站前池水源地、松滋市洈水平原段花园州水厂水源地，边山河电站所在洈水水域均不位于这四个饮用水水源保护区中。</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综上，本项目未在规划的饮用水水源保护区范围之内。</w:t>
      </w:r>
    </w:p>
    <w:p>
      <w:pPr>
        <w:autoSpaceDE w:val="0"/>
        <w:autoSpaceDN w:val="0"/>
        <w:spacing w:line="360" w:lineRule="auto"/>
        <w:ind w:firstLine="482" w:firstLineChars="200"/>
        <w:rPr>
          <w:rFonts w:ascii="Times New Roman" w:hAnsi="Times New Roman" w:cs="Times New Roman"/>
          <w:b/>
          <w:bCs/>
          <w:sz w:val="24"/>
        </w:rPr>
      </w:pPr>
      <w:r>
        <w:rPr>
          <w:rFonts w:hint="eastAsia" w:ascii="Times New Roman" w:hAnsi="Times New Roman" w:cs="Times New Roman"/>
          <w:b/>
          <w:bCs/>
          <w:sz w:val="24"/>
        </w:rPr>
        <w:t>（9）</w:t>
      </w:r>
      <w:r>
        <w:rPr>
          <w:rFonts w:ascii="Times New Roman" w:hAnsi="Times New Roman" w:cs="Times New Roman"/>
          <w:b/>
          <w:bCs/>
          <w:sz w:val="24"/>
        </w:rPr>
        <w:t>“三线一单”符合性分析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①生态红线区域保护规划的相符性</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根据《湖南省人民政府关于印发湖南省生态保护红线的通知》湘政发〔2018〕20号，全省生态保护红线空间格局为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一湖三山四水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一湖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为洞庭湖 （主要包括东洞庭湖、南洞庭湖、横岭湖、西洞庭湖等自然保护区和长江岸线），主要生态功能为生物多样性维护、洪水调蓄。</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三山</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包括武陵-雪峰山脉生态屏障，主要生态功能为生物多样性维护与水土保持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罗霄-幕阜山脉生态屏障，主要生态功能为生物多样性维护、水源涵养和水土保持；南岭山脉生态屏障，主要生态功能为水源涵养和生物多样性维护，其中南岭山脉生态屏障是南方丘陵山地带的重要组成部分。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四水</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为湘资沅澧（湘江、资水、沅江、澧水）的源头区及重要水域。 </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根据项目与生态红线位置关系图（见附图）可知，本项目升压站、发电站、坝址、输变电线路均不在生态保护红线范围内</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与湖南省生态保护红线规划相符。</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②环境质量底线相符性</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区域环境空气属于《环境空气质量标准》（GB3095-2012）中</w:t>
      </w:r>
      <w:r>
        <w:rPr>
          <w:rFonts w:hint="eastAsia" w:ascii="Times New Roman" w:hAnsi="Times New Roman" w:eastAsia="宋体" w:cs="Times New Roman"/>
          <w:kern w:val="0"/>
          <w:sz w:val="24"/>
          <w:szCs w:val="24"/>
        </w:rPr>
        <w:t>二</w:t>
      </w:r>
      <w:r>
        <w:rPr>
          <w:rFonts w:ascii="Times New Roman" w:hAnsi="Times New Roman" w:eastAsia="宋体" w:cs="Times New Roman"/>
          <w:kern w:val="0"/>
          <w:sz w:val="24"/>
          <w:szCs w:val="24"/>
        </w:rPr>
        <w:t>类功能区、地表水水体环境功能属于《地表水环境质量标准》（GB3838-2002）中Ⅱ</w:t>
      </w:r>
      <w:r>
        <w:rPr>
          <w:rFonts w:hint="eastAsia" w:ascii="宋体" w:hAnsi="宋体" w:eastAsia="宋体" w:cs="宋体"/>
          <w:kern w:val="0"/>
          <w:sz w:val="24"/>
          <w:szCs w:val="24"/>
        </w:rPr>
        <w:t>类</w:t>
      </w:r>
      <w:r>
        <w:rPr>
          <w:rFonts w:ascii="Times New Roman" w:hAnsi="Times New Roman" w:eastAsia="宋体" w:cs="Times New Roman"/>
          <w:kern w:val="0"/>
          <w:sz w:val="24"/>
          <w:szCs w:val="24"/>
        </w:rPr>
        <w:t>功能区、区域声环境属于《声环境质量标准》（GB3096-2008）中</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类功能区；监测数据表明，区域环境质量现状较好；具有相应的环境容量。本项目不涉及生产性废气污染物排放；项目生活污水经处理后定期清掏作为农田堆肥使用；在对机电设备采取减振、隔声等降噪措施，可使厂界噪声排放水平满足《工业企业厂界环境噪声排放标准》（GB12348-2008）</w:t>
      </w: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类标准，不会对周边声环境产生明显的影响。项目三废均能有效处理，不会降低区域环境质量现状；本项目建设不会对当地环境质量底线造成冲击。</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③资源利用上线相符性</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本项目属于水电站项目，利用</w:t>
      </w:r>
      <w:r>
        <w:rPr>
          <w:rFonts w:hint="eastAsia" w:ascii="Times New Roman" w:hAnsi="Times New Roman" w:eastAsia="宋体" w:cs="Times New Roman"/>
          <w:kern w:val="0"/>
          <w:sz w:val="24"/>
          <w:szCs w:val="24"/>
        </w:rPr>
        <w:t>边山河水</w:t>
      </w:r>
      <w:r>
        <w:rPr>
          <w:rFonts w:ascii="Times New Roman" w:hAnsi="Times New Roman" w:eastAsia="宋体" w:cs="Times New Roman"/>
          <w:kern w:val="0"/>
          <w:sz w:val="24"/>
          <w:szCs w:val="24"/>
        </w:rPr>
        <w:t>丰富的水能进行发电，</w:t>
      </w:r>
      <w:r>
        <w:rPr>
          <w:rFonts w:hint="eastAsia" w:ascii="Times New Roman" w:hAnsi="Times New Roman" w:eastAsia="宋体" w:cs="Times New Roman"/>
          <w:kern w:val="0"/>
          <w:sz w:val="24"/>
          <w:szCs w:val="24"/>
          <w:lang w:eastAsia="zh-CN"/>
        </w:rPr>
        <w:t>边山河电站</w:t>
      </w:r>
      <w:r>
        <w:rPr>
          <w:rFonts w:ascii="Times New Roman" w:hAnsi="Times New Roman" w:eastAsia="宋体" w:cs="Times New Roman"/>
          <w:kern w:val="0"/>
          <w:sz w:val="24"/>
          <w:szCs w:val="24"/>
        </w:rPr>
        <w:t>基本生态流量（</w:t>
      </w:r>
      <w:r>
        <w:rPr>
          <w:rFonts w:hint="eastAsia" w:ascii="Times New Roman" w:hAnsi="Times New Roman" w:eastAsia="宋体" w:cs="Times New Roman"/>
          <w:kern w:val="0"/>
          <w:sz w:val="24"/>
          <w:szCs w:val="24"/>
        </w:rPr>
        <w:t>3.86</w:t>
      </w:r>
      <w:r>
        <w:rPr>
          <w:rFonts w:ascii="Times New Roman" w:hAnsi="Times New Roman" w:eastAsia="宋体" w:cs="Times New Roman"/>
          <w:kern w:val="0"/>
          <w:sz w:val="24"/>
          <w:szCs w:val="24"/>
        </w:rPr>
        <w:t>m³/s），澧县水利局颁发了取水许可证，建设单位应按照有关规定做好取水、退水工作，因此，项目充分利用了</w:t>
      </w:r>
      <w:r>
        <w:rPr>
          <w:rFonts w:hint="eastAsia" w:ascii="Times New Roman" w:hAnsi="Times New Roman" w:eastAsia="宋体" w:cs="Times New Roman"/>
          <w:kern w:val="0"/>
          <w:sz w:val="24"/>
          <w:szCs w:val="24"/>
        </w:rPr>
        <w:t>边山河水</w:t>
      </w:r>
      <w:r>
        <w:rPr>
          <w:rFonts w:ascii="Times New Roman" w:hAnsi="Times New Roman" w:eastAsia="宋体" w:cs="Times New Roman"/>
          <w:kern w:val="0"/>
          <w:sz w:val="24"/>
          <w:szCs w:val="24"/>
        </w:rPr>
        <w:t>水能资源，并且能妥善处理发电与灌溉用水的矛盾，能保证下游的生态流量。项目营运过程中无工业废水产生，生活污水经化粪池处理后用作农肥（实现循环利用不外排水体）、油烟废气能实现达标排放，项目建成后，利用了水资源发电，可再生资源替代不可再生资源来发电，减少了燃煤发电产生的污染物排放量，因此本项目建设不会造成水、气等资源利用突破区域的资源利用上线。</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④环境准入负面清单相符性</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项目符合国家、地方产业政策，不属于环境准入负面清单</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属于允许类。</w:t>
      </w:r>
    </w:p>
    <w:p>
      <w:pPr>
        <w:pStyle w:val="23"/>
        <w:ind w:firstLine="480"/>
        <w:rPr>
          <w:rFonts w:ascii="Times New Roman" w:hAnsi="Times New Roman" w:cs="Times New Roman"/>
        </w:rPr>
      </w:pPr>
      <w:r>
        <w:rPr>
          <w:rFonts w:ascii="Times New Roman" w:hAnsi="Times New Roman" w:eastAsia="宋体" w:cs="Times New Roman"/>
          <w:kern w:val="0"/>
          <w:szCs w:val="24"/>
        </w:rPr>
        <w:t>综上所述，本项目的建设符合“三线一单”的相关要求。</w:t>
      </w:r>
    </w:p>
    <w:p>
      <w:pPr>
        <w:autoSpaceDE w:val="0"/>
        <w:autoSpaceDN w:val="0"/>
        <w:spacing w:line="360" w:lineRule="auto"/>
        <w:ind w:left="420" w:leftChars="200"/>
        <w:rPr>
          <w:rFonts w:ascii="Times New Roman" w:hAnsi="Times New Roman" w:cs="Times New Roman"/>
          <w:b/>
          <w:bCs/>
          <w:kern w:val="0"/>
          <w:sz w:val="24"/>
        </w:rPr>
      </w:pPr>
      <w:r>
        <w:rPr>
          <w:rFonts w:hint="eastAsia" w:ascii="Times New Roman" w:hAnsi="Times New Roman" w:cs="Times New Roman"/>
          <w:b/>
          <w:bCs/>
          <w:kern w:val="0"/>
          <w:sz w:val="24"/>
        </w:rPr>
        <w:t>（10）</w:t>
      </w:r>
      <w:r>
        <w:rPr>
          <w:rFonts w:ascii="Times New Roman" w:hAnsi="Times New Roman" w:cs="Times New Roman"/>
          <w:b/>
          <w:bCs/>
          <w:kern w:val="0"/>
          <w:sz w:val="24"/>
        </w:rPr>
        <w:t>选址合理性分析</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站坝址处不在地质构造断裂带、破碎带，电站厂区占地为岩基，河床覆盖层较厚，承载力较高，地质条件良好。电站场地及其周围无滑坡、崩塌、泥石流、地面塌陷等不良地质现象。场地内分布的岩土体类型较简单，无埋藏的河道、沟浜、墓穴、防空洞、孤石等地下埋藏物。区内无区域性深大断裂带通过，除基岩风化裂隙发育外，构造较简单，工程场地稳定，且项目</w:t>
      </w:r>
      <w:r>
        <w:rPr>
          <w:rFonts w:hint="eastAsia" w:ascii="Times New Roman" w:hAnsi="Times New Roman" w:eastAsia="宋体" w:cs="Times New Roman"/>
          <w:kern w:val="0"/>
          <w:sz w:val="24"/>
          <w:szCs w:val="24"/>
        </w:rPr>
        <w:t>电站</w:t>
      </w:r>
      <w:r>
        <w:rPr>
          <w:rFonts w:ascii="Times New Roman" w:hAnsi="Times New Roman" w:eastAsia="宋体" w:cs="Times New Roman"/>
          <w:kern w:val="0"/>
          <w:sz w:val="24"/>
          <w:szCs w:val="24"/>
        </w:rPr>
        <w:t>所在地不</w:t>
      </w:r>
      <w:r>
        <w:rPr>
          <w:rFonts w:hint="eastAsia" w:ascii="Times New Roman" w:hAnsi="Times New Roman" w:eastAsia="宋体" w:cs="Times New Roman"/>
          <w:kern w:val="0"/>
          <w:sz w:val="24"/>
          <w:szCs w:val="24"/>
        </w:rPr>
        <w:t>在</w:t>
      </w:r>
      <w:r>
        <w:rPr>
          <w:rFonts w:ascii="Times New Roman" w:hAnsi="Times New Roman" w:eastAsia="宋体" w:cs="Times New Roman"/>
          <w:kern w:val="0"/>
          <w:sz w:val="24"/>
          <w:szCs w:val="24"/>
        </w:rPr>
        <w:t>饮用水源保护区</w:t>
      </w:r>
      <w:r>
        <w:rPr>
          <w:rFonts w:hint="eastAsia" w:ascii="Times New Roman" w:hAnsi="Times New Roman" w:eastAsia="宋体" w:cs="Times New Roman"/>
          <w:kern w:val="0"/>
          <w:sz w:val="24"/>
          <w:szCs w:val="24"/>
        </w:rPr>
        <w:t>范围内</w:t>
      </w:r>
      <w:r>
        <w:rPr>
          <w:rFonts w:ascii="Times New Roman" w:hAnsi="Times New Roman" w:eastAsia="宋体" w:cs="Times New Roman"/>
          <w:kern w:val="0"/>
          <w:sz w:val="24"/>
          <w:szCs w:val="24"/>
        </w:rPr>
        <w:t>、种植资源保护区等环境敏感区。因此，项目厂址选址是合理的。</w:t>
      </w:r>
    </w:p>
    <w:p>
      <w:pPr>
        <w:spacing w:line="360"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（11）</w:t>
      </w:r>
      <w:r>
        <w:rPr>
          <w:rFonts w:ascii="Times New Roman" w:hAnsi="Times New Roman" w:eastAsia="宋体" w:cs="Times New Roman"/>
          <w:b/>
          <w:bCs/>
          <w:kern w:val="0"/>
          <w:sz w:val="24"/>
          <w:szCs w:val="24"/>
        </w:rPr>
        <w:t>平面布局合理性分析</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eastAsia="宋体" w:cs="Times New Roman"/>
          <w:kern w:val="0"/>
          <w:sz w:val="24"/>
          <w:szCs w:val="24"/>
        </w:rPr>
        <w:t>项目主要构筑物有拦河坝、发电厂房</w:t>
      </w:r>
      <w:r>
        <w:rPr>
          <w:rFonts w:hint="eastAsia" w:ascii="Times New Roman" w:hAnsi="Times New Roman" w:eastAsia="宋体" w:cs="Times New Roman"/>
          <w:kern w:val="0"/>
          <w:sz w:val="24"/>
          <w:szCs w:val="24"/>
        </w:rPr>
        <w:t>及升压站</w:t>
      </w:r>
      <w:r>
        <w:rPr>
          <w:rFonts w:ascii="Times New Roman" w:hAnsi="Times New Roman" w:eastAsia="宋体" w:cs="Times New Roman"/>
          <w:kern w:val="0"/>
          <w:sz w:val="24"/>
          <w:szCs w:val="24"/>
        </w:rPr>
        <w:t>等。发电厂房位于</w:t>
      </w:r>
      <w:r>
        <w:rPr>
          <w:rFonts w:hint="eastAsia" w:ascii="Times New Roman" w:hAnsi="Times New Roman" w:eastAsia="宋体" w:cs="Times New Roman"/>
          <w:kern w:val="0"/>
          <w:sz w:val="24"/>
          <w:szCs w:val="24"/>
        </w:rPr>
        <w:t>大坝</w:t>
      </w:r>
      <w:r>
        <w:rPr>
          <w:rFonts w:ascii="Times New Roman" w:hAnsi="Times New Roman" w:eastAsia="宋体" w:cs="Times New Roman"/>
          <w:kern w:val="0"/>
          <w:sz w:val="24"/>
          <w:szCs w:val="24"/>
        </w:rPr>
        <w:t>南侧，</w:t>
      </w:r>
      <w:r>
        <w:rPr>
          <w:rFonts w:hint="eastAsia" w:ascii="Times New Roman" w:hAnsi="Times New Roman" w:eastAsia="宋体" w:cs="Times New Roman"/>
          <w:kern w:val="0"/>
          <w:sz w:val="24"/>
          <w:szCs w:val="24"/>
        </w:rPr>
        <w:t>边山河水</w:t>
      </w:r>
      <w:r>
        <w:rPr>
          <w:rFonts w:ascii="Times New Roman" w:hAnsi="Times New Roman" w:eastAsia="宋体" w:cs="Times New Roman"/>
          <w:kern w:val="0"/>
          <w:sz w:val="24"/>
          <w:szCs w:val="24"/>
        </w:rPr>
        <w:t>水流由西向东流入发电厂房，发电尾水流入</w:t>
      </w:r>
      <w:r>
        <w:rPr>
          <w:rFonts w:hint="eastAsia" w:ascii="Times New Roman" w:hAnsi="Times New Roman" w:eastAsia="宋体" w:cs="Times New Roman"/>
          <w:kern w:val="0"/>
          <w:sz w:val="24"/>
          <w:szCs w:val="24"/>
        </w:rPr>
        <w:t>洈水</w:t>
      </w:r>
      <w:r>
        <w:rPr>
          <w:rFonts w:ascii="Times New Roman" w:hAnsi="Times New Roman" w:eastAsia="宋体" w:cs="Times New Roman"/>
          <w:kern w:val="0"/>
          <w:sz w:val="24"/>
          <w:szCs w:val="24"/>
        </w:rPr>
        <w:t>中。本电站</w:t>
      </w:r>
      <w:r>
        <w:rPr>
          <w:rFonts w:hint="eastAsia" w:ascii="Times New Roman" w:hAnsi="Times New Roman" w:eastAsia="宋体" w:cs="Times New Roman"/>
          <w:kern w:val="0"/>
          <w:sz w:val="24"/>
          <w:szCs w:val="24"/>
        </w:rPr>
        <w:t>大坝为水利自动翻板坝。报告要求业主增加生态流量下泄设施，并</w:t>
      </w:r>
      <w:r>
        <w:rPr>
          <w:rFonts w:ascii="Times New Roman" w:hAnsi="Times New Roman" w:eastAsia="宋体" w:cs="Times New Roman"/>
          <w:kern w:val="0"/>
          <w:sz w:val="24"/>
          <w:szCs w:val="24"/>
        </w:rPr>
        <w:t>增设在线监测设施。监测数据接入省、市、县级小水电信息管理平台。</w:t>
      </w:r>
    </w:p>
    <w:p>
      <w:pPr>
        <w:spacing w:line="360" w:lineRule="auto"/>
        <w:ind w:firstLine="480" w:firstLineChars="200"/>
        <w:rPr>
          <w:rFonts w:ascii="Times New Roman" w:hAnsi="Times New Roman" w:eastAsia="宋体" w:cs="Times New Roman"/>
          <w:kern w:val="0"/>
          <w:sz w:val="24"/>
          <w:szCs w:val="24"/>
          <w:highlight w:val="yellow"/>
        </w:rPr>
      </w:pPr>
      <w:r>
        <w:rPr>
          <w:rFonts w:ascii="Times New Roman" w:hAnsi="Times New Roman" w:cs="Times New Roman"/>
          <w:sz w:val="24"/>
          <w:szCs w:val="24"/>
        </w:rPr>
        <w:t>综上</w:t>
      </w:r>
      <w:r>
        <w:rPr>
          <w:rFonts w:hint="eastAsia" w:ascii="Times New Roman" w:hAnsi="Times New Roman" w:cs="Times New Roman"/>
          <w:sz w:val="24"/>
          <w:szCs w:val="24"/>
        </w:rPr>
        <w:t>，</w:t>
      </w:r>
      <w:r>
        <w:rPr>
          <w:rFonts w:ascii="Times New Roman" w:hAnsi="Times New Roman" w:cs="Times New Roman"/>
          <w:sz w:val="24"/>
          <w:szCs w:val="24"/>
        </w:rPr>
        <w:t>项目平面布局合理，具体平面布置详见附图</w:t>
      </w:r>
      <w:r>
        <w:rPr>
          <w:rFonts w:ascii="Times New Roman" w:hAnsi="Times New Roman" w:eastAsia="宋体" w:cs="Times New Roman"/>
          <w:kern w:val="0"/>
          <w:sz w:val="24"/>
          <w:szCs w:val="24"/>
        </w:rPr>
        <w:t>。</w:t>
      </w:r>
    </w:p>
    <w:p>
      <w:pPr>
        <w:pStyle w:val="4"/>
        <w:spacing w:before="100" w:beforeAutospacing="1" w:after="100" w:afterAutospacing="1" w:line="360" w:lineRule="auto"/>
        <w:rPr>
          <w:rFonts w:ascii="Times New Roman" w:hAnsi="Times New Roman"/>
          <w:kern w:val="0"/>
          <w:sz w:val="28"/>
          <w:szCs w:val="28"/>
        </w:rPr>
      </w:pPr>
      <w:bookmarkStart w:id="24" w:name="_Toc26322"/>
      <w:r>
        <w:rPr>
          <w:rFonts w:ascii="Times New Roman" w:hAnsi="Times New Roman"/>
          <w:kern w:val="0"/>
          <w:sz w:val="28"/>
          <w:szCs w:val="28"/>
        </w:rPr>
        <w:t>1.4主要环境问题及环境影响</w:t>
      </w:r>
      <w:bookmarkEnd w:id="24"/>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对施工期环境影响进行简要回顾，重点是评述项目目前现状对周边环境的影响程度，并在报告中指出项目目前存在的环保问题，提出合理可行的环境保护措施，指导项目在后续运营管理中落实各项环保措施，减免各种不利影响，做到开发与保护并重，从而促进生态环境、经济和社会的协调发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（1）施工期环境影响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建设时间较早，电站建设施工期产生的环境影响已基本消除。根据环评期间现场调查结果显示，坝址及发电厂房等处因电站建设造成的植被破坏已经完成自然恢复，目前植被恢复情况良好，无裸露空地、边坡存在，区域环境现状良好。目前本工程所在河流生态系统保持良好。项目区内无遗留的施工环境问题。项目整改施工量小，整改期很短，少量设备包装物运至村垃圾收集点集中处置。施工噪声随着施工期的结束而结束，对环境影响不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（2）运营期环境问题及环境影响的要点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运行期间可能产生的污染，主要是电站生产区运行管理及生产人员产生的生活污水、生活垃圾和发电设备运行中产生的机械噪声。这些影响经相应的环保措施控制后，对周边环境影响不明显。另外，水电站的建成和运营会对所在流域的水文情势、泥沙淤积、环境地质、水生生态、土地资源等多方面带来一定的影响。由于本项目为河流型水电站，上述相关影响，在采取合理的环保措施下，可控制到自然环境可接受的水平，不会对自然环境产生巨大的负面影响。</w:t>
      </w:r>
    </w:p>
    <w:p>
      <w:pPr>
        <w:pStyle w:val="4"/>
        <w:spacing w:before="100" w:beforeAutospacing="1" w:after="100" w:afterAutospacing="1" w:line="360" w:lineRule="auto"/>
        <w:rPr>
          <w:rFonts w:ascii="Times New Roman" w:hAnsi="Times New Roman"/>
          <w:kern w:val="0"/>
          <w:sz w:val="28"/>
          <w:szCs w:val="28"/>
        </w:rPr>
      </w:pPr>
      <w:bookmarkStart w:id="25" w:name="_Toc11474"/>
      <w:r>
        <w:rPr>
          <w:rFonts w:ascii="Times New Roman" w:hAnsi="Times New Roman"/>
          <w:kern w:val="0"/>
          <w:sz w:val="28"/>
          <w:szCs w:val="28"/>
        </w:rPr>
        <w:t>1.5环境影响评价报告主要结论</w:t>
      </w:r>
      <w:bookmarkEnd w:id="19"/>
      <w:bookmarkEnd w:id="20"/>
      <w:bookmarkEnd w:id="21"/>
      <w:bookmarkEnd w:id="22"/>
      <w:bookmarkEnd w:id="23"/>
      <w:bookmarkEnd w:id="25"/>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澧县</w:t>
      </w:r>
      <w:r>
        <w:rPr>
          <w:rFonts w:hint="eastAsia" w:ascii="Times New Roman" w:hAnsi="Times New Roman" w:cs="Times New Roman"/>
          <w:kern w:val="0"/>
          <w:sz w:val="24"/>
          <w:lang w:eastAsia="zh-CN"/>
        </w:rPr>
        <w:t>边山河电站</w:t>
      </w:r>
      <w:r>
        <w:rPr>
          <w:rFonts w:ascii="Times New Roman" w:hAnsi="Times New Roman" w:cs="Times New Roman"/>
          <w:kern w:val="0"/>
          <w:sz w:val="24"/>
        </w:rPr>
        <w:t xml:space="preserve">项目符合环境保护相关法律法规和政策，符合国家能源发展规划，项目布局、开发方式及工程规模等重要参数符合规划。 </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项目的工程布局和附属水库淹没区均没有占用自然保护区、永久基本农田和风景名胜区核心区、不在饮用水源保护区内，</w:t>
      </w:r>
      <w:r>
        <w:rPr>
          <w:rFonts w:ascii="Times New Roman" w:hAnsi="Times New Roman" w:eastAsia="宋体" w:cs="Times New Roman"/>
          <w:sz w:val="24"/>
          <w:szCs w:val="24"/>
        </w:rPr>
        <w:t>根据本项目提出的污染防治措施，</w:t>
      </w:r>
      <w:r>
        <w:rPr>
          <w:rFonts w:ascii="Times New Roman" w:hAnsi="Times New Roman" w:cs="Times New Roman"/>
          <w:sz w:val="24"/>
        </w:rPr>
        <w:t>可以达到防治污染、保护环境的目标，各项措施经济上可行、技术上合理有效</w:t>
      </w:r>
      <w:r>
        <w:rPr>
          <w:rFonts w:ascii="Times New Roman" w:hAnsi="Times New Roman" w:eastAsia="宋体" w:cs="Times New Roman"/>
          <w:sz w:val="24"/>
          <w:szCs w:val="24"/>
        </w:rPr>
        <w:t>。</w:t>
      </w:r>
      <w:r>
        <w:rPr>
          <w:rFonts w:ascii="Times New Roman" w:hAnsi="Times New Roman" w:cs="Times New Roman"/>
          <w:kern w:val="0"/>
          <w:sz w:val="24"/>
        </w:rPr>
        <w:t xml:space="preserve">采取相应的泄放设施及在线监测设施和管理措施，对坝址下游水文情势影响较小。本项目也不会对流域水质造成不利影响，水质可以符合水环境功能区和水功能区要求，下泄水也满足坝址下游河道生态环境用水及下游生产、生活取水要求，不会造成脱水河段和对农灌、水生生物等造成重大不利影响。不会带来外来物种入侵或扩散。要求按相关导则及规定要求，制定相应的生态、水环境等跟踪监测计划。 </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综合来看，澧县</w:t>
      </w:r>
      <w:r>
        <w:rPr>
          <w:rFonts w:hint="eastAsia" w:ascii="Times New Roman" w:hAnsi="Times New Roman" w:cs="Times New Roman"/>
          <w:kern w:val="0"/>
          <w:sz w:val="24"/>
          <w:lang w:eastAsia="zh-CN"/>
        </w:rPr>
        <w:t>边山河电站</w:t>
      </w:r>
      <w:r>
        <w:rPr>
          <w:rFonts w:ascii="Times New Roman" w:hAnsi="Times New Roman" w:cs="Times New Roman"/>
          <w:kern w:val="0"/>
          <w:sz w:val="24"/>
        </w:rPr>
        <w:t>项目的建设虽然对生态与环境有一定的影响，但是产生的污染物经采取措施后均能实现达标排放，生态环境影响控制在可承受范围内，建设单位应切实落实本评价报告所提出的各项措施和对策，减免各种不利影响，做到开发与保护并重，从而促进生态环境、经济和社会的协调发展。总体上来讲，本项目建设从环境保护角度来看是可行的。</w:t>
      </w:r>
    </w:p>
    <w:p>
      <w:pPr>
        <w:rPr>
          <w:rFonts w:ascii="Times New Roman" w:hAnsi="Times New Roman" w:cs="Times New Roman"/>
          <w:kern w:val="0"/>
          <w:sz w:val="24"/>
        </w:rPr>
      </w:pPr>
      <w:r>
        <w:rPr>
          <w:rFonts w:ascii="Times New Roman" w:hAnsi="Times New Roman" w:cs="Times New Roman"/>
          <w:kern w:val="0"/>
          <w:sz w:val="24"/>
        </w:rPr>
        <w:br w:type="page"/>
      </w:r>
    </w:p>
    <w:p>
      <w:pPr>
        <w:pStyle w:val="3"/>
        <w:spacing w:before="0" w:after="0" w:line="360" w:lineRule="auto"/>
        <w:jc w:val="center"/>
        <w:rPr>
          <w:rFonts w:ascii="Times New Roman" w:hAnsi="Times New Roman"/>
          <w:bCs w:val="0"/>
          <w:sz w:val="32"/>
        </w:rPr>
      </w:pPr>
      <w:bookmarkStart w:id="26" w:name="_Toc18419"/>
      <w:bookmarkStart w:id="27" w:name="_Toc32024"/>
      <w:bookmarkStart w:id="28" w:name="_Toc7209"/>
      <w:bookmarkStart w:id="29" w:name="_Toc29674"/>
      <w:bookmarkStart w:id="30" w:name="_Toc12429"/>
      <w:bookmarkStart w:id="31" w:name="_Toc30848"/>
      <w:r>
        <w:rPr>
          <w:rFonts w:ascii="Times New Roman" w:hAnsi="Times New Roman"/>
          <w:bCs w:val="0"/>
          <w:sz w:val="32"/>
        </w:rPr>
        <w:t>2 总则</w:t>
      </w:r>
      <w:bookmarkEnd w:id="26"/>
      <w:bookmarkEnd w:id="27"/>
      <w:bookmarkEnd w:id="28"/>
      <w:bookmarkEnd w:id="29"/>
      <w:bookmarkEnd w:id="30"/>
      <w:bookmarkEnd w:id="31"/>
    </w:p>
    <w:p>
      <w:pPr>
        <w:pStyle w:val="4"/>
        <w:spacing w:before="100" w:beforeAutospacing="1" w:after="100" w:afterAutospacing="1" w:line="360" w:lineRule="auto"/>
        <w:rPr>
          <w:rFonts w:ascii="Times New Roman" w:hAnsi="Times New Roman"/>
          <w:kern w:val="0"/>
          <w:sz w:val="28"/>
          <w:szCs w:val="28"/>
        </w:rPr>
      </w:pPr>
      <w:bookmarkStart w:id="32" w:name="_Toc24877"/>
      <w:bookmarkStart w:id="33" w:name="_Toc7564"/>
      <w:bookmarkStart w:id="34" w:name="_Toc518130171"/>
      <w:bookmarkStart w:id="35" w:name="_Toc5771"/>
      <w:bookmarkStart w:id="36" w:name="_Toc28828"/>
      <w:bookmarkStart w:id="37" w:name="_Toc17575"/>
      <w:bookmarkStart w:id="38" w:name="_Toc524340799"/>
      <w:bookmarkStart w:id="39" w:name="_Toc32537"/>
      <w:r>
        <w:rPr>
          <w:rFonts w:ascii="Times New Roman" w:hAnsi="Times New Roman"/>
          <w:kern w:val="0"/>
          <w:sz w:val="28"/>
          <w:szCs w:val="28"/>
        </w:rPr>
        <w:t>2.1编制依据</w:t>
      </w:r>
      <w:bookmarkEnd w:id="32"/>
      <w:bookmarkEnd w:id="33"/>
      <w:bookmarkEnd w:id="34"/>
      <w:bookmarkEnd w:id="35"/>
      <w:bookmarkEnd w:id="36"/>
      <w:bookmarkEnd w:id="37"/>
      <w:bookmarkEnd w:id="38"/>
      <w:bookmarkEnd w:id="39"/>
    </w:p>
    <w:p>
      <w:pPr>
        <w:pStyle w:val="5"/>
        <w:numPr>
          <w:ilvl w:val="2"/>
          <w:numId w:val="0"/>
        </w:numPr>
        <w:rPr>
          <w:rFonts w:ascii="Times New Roman" w:hAnsi="Times New Roman" w:cs="Times New Roman"/>
          <w:bCs w:val="0"/>
          <w:szCs w:val="24"/>
        </w:rPr>
      </w:pPr>
      <w:bookmarkStart w:id="40" w:name="_Toc518130172"/>
      <w:r>
        <w:rPr>
          <w:rFonts w:ascii="Times New Roman" w:hAnsi="Times New Roman" w:cs="Times New Roman"/>
          <w:bCs w:val="0"/>
          <w:szCs w:val="24"/>
        </w:rPr>
        <w:t>2.1.1国家法律、法规、政策及规划</w:t>
      </w:r>
      <w:bookmarkEnd w:id="40"/>
    </w:p>
    <w:p>
      <w:pPr>
        <w:pStyle w:val="23"/>
        <w:numPr>
          <w:ilvl w:val="0"/>
          <w:numId w:val="3"/>
        </w:numPr>
        <w:spacing w:after="0"/>
        <w:ind w:firstLine="480"/>
        <w:rPr>
          <w:rFonts w:ascii="Times New Roman" w:hAnsi="Times New Roman" w:cs="Times New Roman"/>
        </w:rPr>
      </w:pPr>
      <w:r>
        <w:rPr>
          <w:rFonts w:ascii="Times New Roman" w:hAnsi="Times New Roman" w:cs="Times New Roman"/>
        </w:rPr>
        <w:t>《中华人民共和国环境保护法》，中华人民共和国主席令第九号，2015年1月 1日施行；</w:t>
      </w:r>
    </w:p>
    <w:p>
      <w:pPr>
        <w:pStyle w:val="23"/>
        <w:spacing w:after="0"/>
        <w:ind w:firstLine="480"/>
        <w:rPr>
          <w:rFonts w:ascii="Times New Roman" w:hAnsi="Times New Roman" w:cs="Times New Roman"/>
        </w:rPr>
      </w:pPr>
      <w:r>
        <w:rPr>
          <w:rFonts w:ascii="Times New Roman" w:hAnsi="Times New Roman" w:cs="Times New Roman"/>
        </w:rPr>
        <w:t xml:space="preserve">2) 《中华人民共和国环境影响评价法》，中华人民共和国主席令第四十八号，2018年12月29日施行； </w:t>
      </w:r>
    </w:p>
    <w:p>
      <w:pPr>
        <w:pStyle w:val="23"/>
        <w:spacing w:after="0"/>
        <w:ind w:firstLine="480"/>
        <w:rPr>
          <w:rFonts w:ascii="Times New Roman" w:hAnsi="Times New Roman" w:cs="Times New Roman"/>
        </w:rPr>
      </w:pPr>
      <w:r>
        <w:rPr>
          <w:rFonts w:ascii="Times New Roman" w:hAnsi="Times New Roman" w:cs="Times New Roman"/>
        </w:rPr>
        <w:t xml:space="preserve">3) 《中华人民共和国大气污染防治法》，中华人民共和国主席令第三十一号，2018 年10月26日施行； </w:t>
      </w:r>
    </w:p>
    <w:p>
      <w:pPr>
        <w:pStyle w:val="23"/>
        <w:spacing w:after="0"/>
        <w:ind w:firstLine="480"/>
        <w:rPr>
          <w:rFonts w:ascii="Times New Roman" w:hAnsi="Times New Roman" w:cs="Times New Roman"/>
        </w:rPr>
      </w:pPr>
      <w:r>
        <w:rPr>
          <w:rFonts w:ascii="Times New Roman" w:hAnsi="Times New Roman" w:cs="Times New Roman"/>
        </w:rPr>
        <w:t xml:space="preserve">4) 《中华人民共和国水污染防治法》，中华人民共和国主席令第八十七号，2018 年1月1日施行； </w:t>
      </w:r>
    </w:p>
    <w:p>
      <w:pPr>
        <w:pStyle w:val="23"/>
        <w:spacing w:after="0"/>
        <w:ind w:firstLine="480"/>
        <w:rPr>
          <w:rFonts w:ascii="Times New Roman" w:hAnsi="Times New Roman" w:cs="Times New Roman"/>
        </w:rPr>
      </w:pPr>
      <w:r>
        <w:rPr>
          <w:rFonts w:ascii="Times New Roman" w:hAnsi="Times New Roman" w:cs="Times New Roman"/>
        </w:rPr>
        <w:t xml:space="preserve">5) 《中华人民共和国环境噪声污染防治法》，中华人民共和国主席令第七十七号， 2018年12月29日施行； </w:t>
      </w:r>
    </w:p>
    <w:p>
      <w:pPr>
        <w:pStyle w:val="23"/>
        <w:spacing w:after="0"/>
        <w:ind w:firstLine="480"/>
        <w:rPr>
          <w:rFonts w:ascii="Times New Roman" w:hAnsi="Times New Roman" w:cs="Times New Roman"/>
        </w:rPr>
      </w:pPr>
      <w:r>
        <w:rPr>
          <w:rFonts w:ascii="Times New Roman" w:hAnsi="Times New Roman" w:cs="Times New Roman"/>
        </w:rPr>
        <w:t>6) 《中华人民共和国固体废物污染环境防治法》，中华人民共和国主席令第五十七号，</w:t>
      </w:r>
      <w:r>
        <w:rPr>
          <w:rFonts w:hint="eastAsia" w:ascii="Times New Roman" w:hAnsi="Times New Roman" w:cs="Times New Roman"/>
          <w:lang w:val="en-US" w:eastAsia="zh-CN"/>
        </w:rPr>
        <w:t>2020年修订</w:t>
      </w:r>
      <w:r>
        <w:rPr>
          <w:rFonts w:ascii="Times New Roman" w:hAnsi="Times New Roman" w:cs="Times New Roman"/>
        </w:rPr>
        <w:t xml:space="preserve">； </w:t>
      </w:r>
    </w:p>
    <w:p>
      <w:pPr>
        <w:pStyle w:val="23"/>
        <w:spacing w:after="0"/>
        <w:ind w:firstLine="480"/>
        <w:rPr>
          <w:rFonts w:ascii="Times New Roman" w:hAnsi="Times New Roman" w:cs="Times New Roman"/>
        </w:rPr>
      </w:pPr>
      <w:r>
        <w:rPr>
          <w:rFonts w:ascii="Times New Roman" w:hAnsi="Times New Roman" w:cs="Times New Roman"/>
        </w:rPr>
        <w:t xml:space="preserve">7) 《中华人民共和国土壤污染防治法》，中华人民共和国主席令第八号，2019 年 1月1日施行 </w:t>
      </w:r>
    </w:p>
    <w:p>
      <w:pPr>
        <w:pStyle w:val="23"/>
        <w:spacing w:after="0"/>
        <w:ind w:firstLine="480"/>
        <w:rPr>
          <w:rFonts w:ascii="Times New Roman" w:hAnsi="Times New Roman" w:cs="Times New Roman"/>
        </w:rPr>
      </w:pPr>
      <w:r>
        <w:rPr>
          <w:rFonts w:ascii="Times New Roman" w:hAnsi="Times New Roman" w:cs="Times New Roman"/>
        </w:rPr>
        <w:t xml:space="preserve">8) 《中华人民共和国水土保持法》，中华人民共和国主席令第三十九号，2011年 3月1日施行； </w:t>
      </w:r>
    </w:p>
    <w:p>
      <w:pPr>
        <w:pStyle w:val="23"/>
        <w:spacing w:after="0"/>
        <w:ind w:firstLine="480"/>
        <w:rPr>
          <w:rFonts w:ascii="Times New Roman" w:hAnsi="Times New Roman" w:cs="Times New Roman"/>
        </w:rPr>
      </w:pPr>
      <w:r>
        <w:rPr>
          <w:rFonts w:ascii="Times New Roman" w:hAnsi="Times New Roman" w:cs="Times New Roman"/>
        </w:rPr>
        <w:t xml:space="preserve">9) 《中华人民共和国防洪法》（2016年7月2日修订）； </w:t>
      </w:r>
    </w:p>
    <w:p>
      <w:pPr>
        <w:pStyle w:val="23"/>
        <w:spacing w:after="0"/>
        <w:ind w:firstLine="480"/>
        <w:rPr>
          <w:rFonts w:ascii="Times New Roman" w:hAnsi="Times New Roman" w:cs="Times New Roman"/>
        </w:rPr>
      </w:pPr>
      <w:r>
        <w:rPr>
          <w:rFonts w:ascii="Times New Roman" w:hAnsi="Times New Roman" w:cs="Times New Roman"/>
        </w:rPr>
        <w:t>10) 《中华人民共和国土地管理法》（20</w:t>
      </w:r>
      <w:r>
        <w:rPr>
          <w:rFonts w:hint="eastAsia" w:ascii="Times New Roman" w:hAnsi="Times New Roman" w:cs="Times New Roman"/>
        </w:rPr>
        <w:t>19</w:t>
      </w:r>
      <w:r>
        <w:rPr>
          <w:rFonts w:ascii="Times New Roman" w:hAnsi="Times New Roman" w:cs="Times New Roman"/>
        </w:rPr>
        <w:t>年8月</w:t>
      </w:r>
      <w:r>
        <w:rPr>
          <w:rFonts w:hint="eastAsia" w:ascii="Times New Roman" w:hAnsi="Times New Roman" w:cs="Times New Roman"/>
        </w:rPr>
        <w:t>26</w:t>
      </w:r>
      <w:r>
        <w:rPr>
          <w:rFonts w:ascii="Times New Roman" w:hAnsi="Times New Roman" w:cs="Times New Roman"/>
        </w:rPr>
        <w:t xml:space="preserve">日第二次修订）； </w:t>
      </w:r>
    </w:p>
    <w:p>
      <w:pPr>
        <w:pStyle w:val="23"/>
        <w:spacing w:after="0"/>
        <w:ind w:firstLine="480"/>
        <w:rPr>
          <w:rFonts w:ascii="Times New Roman" w:hAnsi="Times New Roman" w:cs="Times New Roman"/>
        </w:rPr>
      </w:pPr>
      <w:r>
        <w:rPr>
          <w:rFonts w:hint="eastAsia" w:ascii="Times New Roman" w:hAnsi="Times New Roman" w:cs="Times New Roman"/>
        </w:rPr>
        <w:t>11</w:t>
      </w:r>
      <w:r>
        <w:rPr>
          <w:rFonts w:ascii="Times New Roman" w:hAnsi="Times New Roman" w:cs="Times New Roman"/>
        </w:rPr>
        <w:t xml:space="preserve">) 《中华人民共和国清洁生产促进法》，中华人民共和国主席令第五十四号，2012年 7 月 1 日施行； </w:t>
      </w:r>
    </w:p>
    <w:p>
      <w:pPr>
        <w:pStyle w:val="23"/>
        <w:spacing w:after="0"/>
        <w:ind w:firstLine="480"/>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 xml:space="preserve">) 《中华人民共和国节约能源法》，中华人民共和国主席令第九十号，2016 年 7月2日施行； </w:t>
      </w:r>
    </w:p>
    <w:p>
      <w:pPr>
        <w:pStyle w:val="23"/>
        <w:spacing w:after="0"/>
        <w:ind w:firstLine="480"/>
        <w:rPr>
          <w:rFonts w:ascii="Times New Roman" w:hAnsi="Times New Roman" w:cs="Times New Roman"/>
        </w:rPr>
      </w:pPr>
      <w:r>
        <w:rPr>
          <w:rFonts w:hint="eastAsia" w:ascii="Times New Roman" w:hAnsi="Times New Roman" w:cs="Times New Roman"/>
        </w:rPr>
        <w:t>13</w:t>
      </w:r>
      <w:r>
        <w:rPr>
          <w:rFonts w:ascii="Times New Roman" w:hAnsi="Times New Roman" w:cs="Times New Roman"/>
        </w:rPr>
        <w:t xml:space="preserve">) 《中华人民共和国城乡规划法》，中华人民共和国主席令第二十三号，2015 年 4月 24 日施行； </w:t>
      </w:r>
    </w:p>
    <w:p>
      <w:pPr>
        <w:pStyle w:val="23"/>
        <w:spacing w:after="0"/>
        <w:ind w:firstLine="480"/>
        <w:rPr>
          <w:rFonts w:ascii="Times New Roman" w:hAnsi="Times New Roman" w:cs="Times New Roman"/>
        </w:rPr>
      </w:pPr>
    </w:p>
    <w:p>
      <w:pPr>
        <w:pStyle w:val="23"/>
        <w:numPr>
          <w:ilvl w:val="0"/>
          <w:numId w:val="4"/>
        </w:numPr>
        <w:spacing w:after="0"/>
        <w:ind w:firstLine="480"/>
        <w:rPr>
          <w:rStyle w:val="34"/>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 xml:space="preserve">《中华人民共和国河道管理条例》（2017年10月7日修订）； </w:t>
      </w:r>
    </w:p>
    <w:p>
      <w:pPr>
        <w:pStyle w:val="23"/>
        <w:numPr>
          <w:ilvl w:val="0"/>
          <w:numId w:val="4"/>
        </w:numPr>
        <w:spacing w:after="0"/>
        <w:ind w:firstLine="480"/>
        <w:rPr>
          <w:rStyle w:val="34"/>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Cs w:val="24"/>
          <w:shd w:val="clear" w:color="auto" w:fill="FFFFFF"/>
          <w14:textFill>
            <w14:solidFill>
              <w14:schemeClr w14:val="tx1"/>
            </w14:solidFill>
          </w14:textFill>
        </w:rPr>
        <w:t>《中华人民共和国野生动物保护法》（2018年10月26日修订）；</w:t>
      </w:r>
    </w:p>
    <w:p>
      <w:pPr>
        <w:pStyle w:val="23"/>
        <w:numPr>
          <w:ilvl w:val="0"/>
          <w:numId w:val="4"/>
        </w:numPr>
        <w:spacing w:after="0"/>
        <w:ind w:firstLine="480"/>
        <w:rPr>
          <w:rStyle w:val="34"/>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Cs w:val="24"/>
          <w:shd w:val="clear" w:color="auto" w:fill="FFFFFF"/>
          <w14:textFill>
            <w14:solidFill>
              <w14:schemeClr w14:val="tx1"/>
            </w14:solidFill>
          </w14:textFill>
        </w:rPr>
        <w:t>《中华人民共和国渔业法》（为2013年12月28日）</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w:t>
      </w:r>
      <w:r>
        <w:rPr>
          <w:rFonts w:ascii="Times New Roman" w:hAnsi="Times New Roman" w:cs="Times New Roman"/>
        </w:rPr>
        <w:t xml:space="preserve">) 《中华人民共和国水土保持法实施条例》（2011年1月8日修订）；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 xml:space="preserve">)《关于加强规划环境影响评价与建设项目环境影响评价联动工作的意见》（环发〔2015〕178 号）；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6</w:t>
      </w:r>
      <w:r>
        <w:rPr>
          <w:rFonts w:ascii="Times New Roman" w:hAnsi="Times New Roman" w:cs="Times New Roman"/>
        </w:rPr>
        <w:t xml:space="preserve">)《关于进一步加强水生生物资源能保护 严格环境影响评价管理的通知》（环发〔2013〕86 号）； </w:t>
      </w:r>
    </w:p>
    <w:p>
      <w:pPr>
        <w:pStyle w:val="23"/>
        <w:spacing w:after="0"/>
        <w:ind w:firstLine="480"/>
        <w:rPr>
          <w:rFonts w:ascii="Times New Roman" w:hAnsi="Times New Roman" w:cs="Times New Roman"/>
        </w:rPr>
      </w:pPr>
      <w:r>
        <w:rPr>
          <w:rFonts w:hint="eastAsia" w:ascii="Times New Roman" w:hAnsi="Times New Roman" w:cs="Times New Roman"/>
        </w:rPr>
        <w:t>17</w:t>
      </w:r>
      <w:r>
        <w:rPr>
          <w:rFonts w:ascii="Times New Roman" w:hAnsi="Times New Roman" w:cs="Times New Roman"/>
        </w:rPr>
        <w:t xml:space="preserve">)《关于深化落实水电开发生态环境保护措施的通知》（环发〔2014〕65 号）；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 xml:space="preserve">)《关于进一步加强水电建设环境保护工作的通知》（环办〔2012〕4 号）；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9</w:t>
      </w:r>
      <w:r>
        <w:rPr>
          <w:rFonts w:ascii="Times New Roman" w:hAnsi="Times New Roman" w:cs="Times New Roman"/>
        </w:rPr>
        <w:t xml:space="preserve">)《关于加强资源开发生态环境保护监管工作的意见》（环发〔2004〕24 号）； </w:t>
      </w:r>
    </w:p>
    <w:p>
      <w:pPr>
        <w:pStyle w:val="23"/>
        <w:spacing w:after="0"/>
        <w:ind w:firstLine="480"/>
        <w:rPr>
          <w:rFonts w:ascii="Times New Roman" w:hAnsi="Times New Roman" w:cs="Times New Roman"/>
        </w:rPr>
      </w:pPr>
      <w:r>
        <w:rPr>
          <w:rFonts w:hint="eastAsia" w:ascii="Times New Roman" w:hAnsi="Times New Roman" w:cs="Times New Roman"/>
        </w:rPr>
        <w:t>20</w:t>
      </w:r>
      <w:r>
        <w:rPr>
          <w:rFonts w:ascii="Times New Roman" w:hAnsi="Times New Roman" w:cs="Times New Roman"/>
        </w:rPr>
        <w:t xml:space="preserve">)（《关于印发&lt;水电水利建设项目河道生态用水、低温水和过鱼设施环境影响评价指南（试行）&gt;的函》（环评函〔2006〕4 号）； </w:t>
      </w:r>
    </w:p>
    <w:p>
      <w:pPr>
        <w:pStyle w:val="23"/>
        <w:spacing w:after="0"/>
        <w:ind w:firstLine="480"/>
        <w:rPr>
          <w:rFonts w:ascii="Times New Roman" w:hAnsi="Times New Roman" w:cs="Times New Roman"/>
        </w:rPr>
      </w:pPr>
      <w:r>
        <w:rPr>
          <w:rFonts w:hint="eastAsia" w:ascii="Times New Roman" w:hAnsi="Times New Roman" w:cs="Times New Roman"/>
        </w:rPr>
        <w:t>21</w:t>
      </w:r>
      <w:r>
        <w:rPr>
          <w:rFonts w:ascii="Times New Roman" w:hAnsi="Times New Roman" w:cs="Times New Roman"/>
        </w:rPr>
        <w:t xml:space="preserve">)《关于加强自然资源开发建设项目的生态环境管理的通知》（国家环境保护局， 1994 年 12 月 21 日）； </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2</w:t>
      </w:r>
      <w:r>
        <w:rPr>
          <w:rFonts w:ascii="Times New Roman" w:hAnsi="Times New Roman" w:cs="Times New Roman"/>
        </w:rPr>
        <w:t xml:space="preserve">)《关于开展长江经济带小水电清理整改工作的意见》（水电〔2018〕312 号），水利部、国家发展改革委、生态环境部、国家能源局； </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3</w:t>
      </w:r>
      <w:r>
        <w:rPr>
          <w:rFonts w:ascii="Times New Roman" w:hAnsi="Times New Roman" w:cs="Times New Roman"/>
        </w:rPr>
        <w:t xml:space="preserve">)《建设项目环境保护管理条例》，国务院第 682 号令，2017年10月1日施行； </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4</w:t>
      </w:r>
      <w:r>
        <w:rPr>
          <w:rFonts w:ascii="Times New Roman" w:hAnsi="Times New Roman" w:cs="Times New Roman"/>
        </w:rPr>
        <w:t>) 《建设项目环境影响评价分类管理名录》国家环保部2号令，2017 年9月1 日施行；</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5</w:t>
      </w:r>
      <w:r>
        <w:rPr>
          <w:rFonts w:ascii="Times New Roman" w:hAnsi="Times New Roman" w:cs="Times New Roman"/>
        </w:rPr>
        <w:t xml:space="preserve">) 关于修改《建设项目环境影响评价分类管理名录》部分内容的决定，生态环境 部令部令第1号，2018年4月28日施行； </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6</w:t>
      </w:r>
      <w:r>
        <w:rPr>
          <w:rFonts w:ascii="Times New Roman" w:hAnsi="Times New Roman" w:cs="Times New Roman"/>
        </w:rPr>
        <w:t>) 《中华人民共和国土地管理法实施条例》，国务院第256号令，2014年7月 29日修订；</w:t>
      </w:r>
    </w:p>
    <w:p>
      <w:pPr>
        <w:pStyle w:val="23"/>
        <w:spacing w:after="0"/>
        <w:ind w:firstLine="48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7</w:t>
      </w:r>
      <w:r>
        <w:rPr>
          <w:rFonts w:ascii="Times New Roman" w:hAnsi="Times New Roman" w:cs="Times New Roman"/>
        </w:rPr>
        <w:t>) 《全国生态环境保护纲要》，国务院国发【2000】38号，2000年11月26日施行；</w:t>
      </w:r>
    </w:p>
    <w:p>
      <w:pPr>
        <w:pStyle w:val="23"/>
        <w:spacing w:after="0"/>
        <w:ind w:firstLine="480"/>
        <w:rPr>
          <w:rFonts w:ascii="Times New Roman" w:hAnsi="Times New Roman" w:cs="Times New Roman"/>
        </w:rPr>
      </w:pPr>
      <w:r>
        <w:rPr>
          <w:rFonts w:hint="eastAsia" w:ascii="Times New Roman" w:hAnsi="Times New Roman" w:cs="Times New Roman"/>
        </w:rPr>
        <w:t>2</w:t>
      </w:r>
      <w:r>
        <w:rPr>
          <w:rFonts w:hint="eastAsia" w:ascii="Times New Roman" w:hAnsi="Times New Roman" w:cs="Times New Roman"/>
          <w:lang w:val="en-US" w:eastAsia="zh-CN"/>
        </w:rPr>
        <w:t>8</w:t>
      </w:r>
      <w:r>
        <w:rPr>
          <w:rFonts w:ascii="Times New Roman" w:hAnsi="Times New Roman" w:cs="Times New Roman"/>
        </w:rPr>
        <w:t xml:space="preserve">)《打赢蓝天保卫战三年行动计划》，国发[2018]22号； </w:t>
      </w:r>
    </w:p>
    <w:p>
      <w:pPr>
        <w:pStyle w:val="23"/>
        <w:spacing w:after="0"/>
        <w:ind w:firstLine="480"/>
        <w:rPr>
          <w:rFonts w:ascii="Times New Roman" w:hAnsi="Times New Roman" w:cs="Times New Roman"/>
        </w:rPr>
      </w:pPr>
      <w:r>
        <w:rPr>
          <w:rFonts w:hint="eastAsia" w:ascii="Times New Roman" w:hAnsi="Times New Roman" w:cs="Times New Roman"/>
          <w:lang w:val="en-US" w:eastAsia="zh-CN"/>
        </w:rPr>
        <w:t>29</w:t>
      </w:r>
      <w:r>
        <w:rPr>
          <w:rFonts w:ascii="Times New Roman" w:hAnsi="Times New Roman" w:cs="Times New Roman"/>
        </w:rPr>
        <w:t xml:space="preserve">)《“十三五”环境影响评价改革实施方案》，环环评[2016]95号； </w:t>
      </w:r>
    </w:p>
    <w:p>
      <w:pPr>
        <w:pStyle w:val="23"/>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0</w:t>
      </w:r>
      <w:r>
        <w:rPr>
          <w:rFonts w:ascii="Times New Roman" w:hAnsi="Times New Roman" w:cs="Times New Roman"/>
        </w:rPr>
        <w:t xml:space="preserve">)《“生态保护红线、环境质量底线、资源利用上线和环境准入负面清单”标志技术指南（试行）》，环办环评[2017]99号； </w:t>
      </w:r>
    </w:p>
    <w:p>
      <w:pPr>
        <w:pStyle w:val="23"/>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1</w:t>
      </w:r>
      <w:r>
        <w:rPr>
          <w:rFonts w:ascii="Times New Roman" w:hAnsi="Times New Roman" w:cs="Times New Roman"/>
        </w:rPr>
        <w:t xml:space="preserve">)《国务院关于印发水污染防治行动计划的通知》，国发【2015】17号； </w:t>
      </w:r>
    </w:p>
    <w:p>
      <w:pPr>
        <w:pStyle w:val="23"/>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val="en-US" w:eastAsia="zh-CN"/>
        </w:rPr>
        <w:t>2</w:t>
      </w:r>
      <w:r>
        <w:rPr>
          <w:rFonts w:ascii="Times New Roman" w:hAnsi="Times New Roman" w:cs="Times New Roman"/>
        </w:rPr>
        <w:t xml:space="preserve">)《国务院关于印发土壤污染防治行动计划的通知》，国发【2016】31号； </w:t>
      </w:r>
    </w:p>
    <w:p>
      <w:pPr>
        <w:pStyle w:val="23"/>
        <w:spacing w:after="0"/>
        <w:ind w:firstLine="480"/>
        <w:rPr>
          <w:rStyle w:val="34"/>
        </w:rPr>
      </w:pPr>
      <w:r>
        <w:rPr>
          <w:rFonts w:ascii="Times New Roman" w:hAnsi="Times New Roman" w:cs="Times New Roman"/>
        </w:rPr>
        <w:t>3</w:t>
      </w:r>
      <w:r>
        <w:rPr>
          <w:rFonts w:hint="eastAsia" w:ascii="Times New Roman" w:hAnsi="Times New Roman" w:cs="Times New Roman"/>
          <w:lang w:val="en-US" w:eastAsia="zh-CN"/>
        </w:rPr>
        <w:t>3</w:t>
      </w:r>
      <w:r>
        <w:rPr>
          <w:rFonts w:ascii="Times New Roman" w:hAnsi="Times New Roman" w:cs="Times New Roman"/>
        </w:rPr>
        <w:t>)《建设项目主要污染物排放总量指标审核及管理暂行办法》（环发〔2014〕197 号）；</w:t>
      </w:r>
    </w:p>
    <w:p>
      <w:pPr>
        <w:pStyle w:val="23"/>
        <w:spacing w:after="0"/>
        <w:ind w:firstLine="480"/>
        <w:rPr>
          <w:rStyle w:val="34"/>
          <w:rFonts w:ascii="Times New Roman" w:hAnsi="Times New Roman" w:cs="Times New Roman"/>
          <w:sz w:val="24"/>
          <w:szCs w:val="24"/>
        </w:rPr>
      </w:pPr>
      <w:r>
        <w:rPr>
          <w:rStyle w:val="34"/>
          <w:rFonts w:ascii="Times New Roman" w:hAnsi="Times New Roman" w:cs="Times New Roman"/>
          <w:sz w:val="24"/>
          <w:szCs w:val="24"/>
        </w:rPr>
        <w:t>3</w:t>
      </w:r>
      <w:r>
        <w:rPr>
          <w:rStyle w:val="34"/>
          <w:rFonts w:hint="eastAsia" w:ascii="Times New Roman" w:hAnsi="Times New Roman" w:cs="Times New Roman"/>
          <w:sz w:val="24"/>
          <w:szCs w:val="24"/>
          <w:lang w:val="en-US" w:eastAsia="zh-CN"/>
        </w:rPr>
        <w:t>4</w:t>
      </w:r>
      <w:r>
        <w:rPr>
          <w:rStyle w:val="34"/>
          <w:rFonts w:ascii="Times New Roman" w:hAnsi="Times New Roman" w:cs="Times New Roman"/>
          <w:sz w:val="24"/>
          <w:szCs w:val="24"/>
        </w:rPr>
        <w:t>）《</w:t>
      </w:r>
      <w:r>
        <w:rPr>
          <w:rFonts w:ascii="Times New Roman" w:hAnsi="Times New Roman" w:cs="Times New Roman"/>
          <w:szCs w:val="24"/>
        </w:rPr>
        <w:t>饮用水水源保护区污染防治管理规定</w:t>
      </w:r>
      <w:r>
        <w:rPr>
          <w:rStyle w:val="34"/>
          <w:rFonts w:ascii="Times New Roman" w:hAnsi="Times New Roman" w:cs="Times New Roman"/>
          <w:sz w:val="24"/>
          <w:szCs w:val="24"/>
        </w:rPr>
        <w:t>》（2010年12月22日修订）</w:t>
      </w:r>
      <w:r>
        <w:rPr>
          <w:rStyle w:val="34"/>
          <w:rFonts w:hint="eastAsia" w:ascii="Times New Roman" w:hAnsi="Times New Roman" w:cs="Times New Roman"/>
          <w:sz w:val="24"/>
          <w:szCs w:val="24"/>
        </w:rPr>
        <w:t>；</w:t>
      </w:r>
    </w:p>
    <w:p>
      <w:pPr>
        <w:pStyle w:val="23"/>
        <w:spacing w:after="0"/>
        <w:ind w:firstLine="480"/>
        <w:rPr>
          <w:rFonts w:ascii="Times New Roman" w:hAnsi="Times New Roman" w:cs="Times New Roman"/>
          <w:szCs w:val="24"/>
        </w:rPr>
      </w:pPr>
      <w:r>
        <w:rPr>
          <w:rFonts w:ascii="Times New Roman" w:hAnsi="Times New Roman" w:cs="Times New Roman"/>
          <w:szCs w:val="24"/>
        </w:rPr>
        <w:t>3</w:t>
      </w:r>
      <w:r>
        <w:rPr>
          <w:rFonts w:hint="eastAsia" w:ascii="Times New Roman" w:hAnsi="Times New Roman" w:cs="Times New Roman"/>
          <w:szCs w:val="24"/>
          <w:lang w:val="en-US" w:eastAsia="zh-CN"/>
        </w:rPr>
        <w:t>5</w:t>
      </w:r>
      <w:r>
        <w:rPr>
          <w:rFonts w:ascii="Times New Roman" w:hAnsi="Times New Roman" w:cs="Times New Roman"/>
          <w:szCs w:val="24"/>
        </w:rPr>
        <w:t xml:space="preserve">)《关于切实加强风险防范严格环境影响评价管理的通知》，环发〔2012〕98号， 2012年8月7日施行； </w:t>
      </w:r>
    </w:p>
    <w:p>
      <w:pPr>
        <w:pStyle w:val="23"/>
        <w:adjustRightInd/>
        <w:spacing w:after="0"/>
        <w:ind w:firstLine="480"/>
        <w:rPr>
          <w:rFonts w:ascii="Times New Roman" w:hAnsi="Times New Roman" w:cs="Times New Roman"/>
        </w:rPr>
      </w:pPr>
      <w:r>
        <w:rPr>
          <w:rFonts w:ascii="Times New Roman" w:hAnsi="Times New Roman" w:cs="Times New Roman"/>
          <w:szCs w:val="24"/>
        </w:rPr>
        <w:t>3</w:t>
      </w:r>
      <w:r>
        <w:rPr>
          <w:rFonts w:hint="eastAsia" w:ascii="Times New Roman" w:hAnsi="Times New Roman" w:cs="Times New Roman"/>
          <w:szCs w:val="24"/>
          <w:lang w:val="en-US" w:eastAsia="zh-CN"/>
        </w:rPr>
        <w:t>6</w:t>
      </w:r>
      <w:r>
        <w:rPr>
          <w:rFonts w:ascii="Times New Roman" w:hAnsi="Times New Roman" w:cs="Times New Roman"/>
          <w:szCs w:val="24"/>
        </w:rPr>
        <w:t>)《关于进一步加强环境影响评价管理防范环</w:t>
      </w:r>
      <w:r>
        <w:rPr>
          <w:rFonts w:ascii="Times New Roman" w:hAnsi="Times New Roman" w:cs="Times New Roman"/>
        </w:rPr>
        <w:t xml:space="preserve">境风险的通知》，环发〔2012〕77 号， 2012年7月3号施行； </w:t>
      </w:r>
    </w:p>
    <w:p>
      <w:pPr>
        <w:pStyle w:val="23"/>
        <w:adjustRightInd/>
        <w:spacing w:after="0"/>
        <w:ind w:firstLine="480"/>
        <w:rPr>
          <w:rFonts w:ascii="Times New Roman" w:hAnsi="Times New Roman" w:cs="Times New Roman"/>
        </w:rPr>
      </w:pPr>
      <w:r>
        <w:rPr>
          <w:rFonts w:hint="eastAsia" w:ascii="Times New Roman" w:hAnsi="Times New Roman" w:cs="Times New Roman"/>
          <w:lang w:val="en-US" w:eastAsia="zh-CN"/>
        </w:rPr>
        <w:t>37</w:t>
      </w:r>
      <w:r>
        <w:rPr>
          <w:rFonts w:ascii="Times New Roman" w:hAnsi="Times New Roman" w:cs="Times New Roman"/>
        </w:rPr>
        <w:t xml:space="preserve">)关于印发《建设项目环境影响评价政府信息公开指南（试行）》的通知，环办〔2013〕103 号，2014 年 1 月 1 日起施行； </w:t>
      </w:r>
    </w:p>
    <w:p>
      <w:pPr>
        <w:pStyle w:val="23"/>
        <w:adjustRightInd/>
        <w:spacing w:after="0"/>
        <w:ind w:firstLine="480"/>
        <w:rPr>
          <w:rFonts w:ascii="Times New Roman" w:hAnsi="Times New Roman" w:cs="Times New Roman"/>
        </w:rPr>
      </w:pPr>
      <w:r>
        <w:rPr>
          <w:rFonts w:hint="eastAsia" w:ascii="Times New Roman" w:hAnsi="Times New Roman" w:cs="Times New Roman"/>
          <w:lang w:val="en-US" w:eastAsia="zh-CN"/>
        </w:rPr>
        <w:t>38</w:t>
      </w:r>
      <w:r>
        <w:rPr>
          <w:rFonts w:ascii="Times New Roman" w:hAnsi="Times New Roman" w:cs="Times New Roman"/>
        </w:rPr>
        <w:t xml:space="preserve">)《国家危险废物名录》（2016 年）； </w:t>
      </w:r>
    </w:p>
    <w:p>
      <w:pPr>
        <w:pStyle w:val="23"/>
        <w:adjustRightInd/>
        <w:spacing w:after="0"/>
        <w:ind w:firstLine="480"/>
        <w:rPr>
          <w:rFonts w:ascii="Times New Roman" w:hAnsi="Times New Roman" w:cs="Times New Roman"/>
        </w:rPr>
      </w:pPr>
      <w:r>
        <w:rPr>
          <w:rFonts w:hint="eastAsia" w:ascii="Times New Roman" w:hAnsi="Times New Roman" w:cs="Times New Roman"/>
          <w:lang w:val="en-US" w:eastAsia="zh-CN"/>
        </w:rPr>
        <w:t>39</w:t>
      </w:r>
      <w:r>
        <w:rPr>
          <w:rFonts w:ascii="Times New Roman" w:hAnsi="Times New Roman" w:cs="Times New Roman"/>
        </w:rPr>
        <w:t xml:space="preserve">)《危险化学品重大危险源辩识》（GB18218-2018），2019 年 3 月 1 日实施； </w:t>
      </w:r>
    </w:p>
    <w:p>
      <w:pPr>
        <w:pStyle w:val="23"/>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0</w:t>
      </w:r>
      <w:r>
        <w:rPr>
          <w:rFonts w:ascii="Times New Roman" w:hAnsi="Times New Roman" w:cs="Times New Roman"/>
        </w:rPr>
        <w:t xml:space="preserve">)《国务院办公厅关于印发控制污染物排放许可制实施方案的通知》（国办发 [2016]81 号）； </w:t>
      </w:r>
    </w:p>
    <w:p>
      <w:pPr>
        <w:pStyle w:val="23"/>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1</w:t>
      </w:r>
      <w:r>
        <w:rPr>
          <w:rFonts w:ascii="Times New Roman" w:hAnsi="Times New Roman" w:cs="Times New Roman"/>
        </w:rPr>
        <w:t xml:space="preserve">)《危险废物转移联单管理办法》（国家环保总局令第 5号，1999 年6月施行）； </w:t>
      </w:r>
    </w:p>
    <w:p>
      <w:pPr>
        <w:pStyle w:val="23"/>
        <w:adjustRightInd/>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2</w:t>
      </w:r>
      <w:r>
        <w:rPr>
          <w:rFonts w:ascii="Times New Roman" w:hAnsi="Times New Roman" w:cs="Times New Roman"/>
        </w:rPr>
        <w:t xml:space="preserve">)《建设项目危险废物环境影响评价指南》环保部公告 2017第43号（2017 年 9月1日）； </w:t>
      </w:r>
    </w:p>
    <w:p>
      <w:pPr>
        <w:pStyle w:val="23"/>
        <w:ind w:firstLine="480"/>
        <w:rPr>
          <w:rFonts w:ascii="Times New Roman" w:hAnsi="Times New Roman" w:cs="Times New Roman"/>
        </w:rPr>
      </w:pPr>
      <w:r>
        <w:rPr>
          <w:rFonts w:hint="eastAsia" w:ascii="Times New Roman" w:hAnsi="Times New Roman" w:cs="Times New Roman"/>
          <w:lang w:val="en-US" w:eastAsia="zh-CN"/>
        </w:rPr>
        <w:t>43</w:t>
      </w:r>
      <w:r>
        <w:rPr>
          <w:rFonts w:ascii="Times New Roman" w:hAnsi="Times New Roman" w:cs="Times New Roman"/>
        </w:rPr>
        <w:t>)《工矿用地土壤环境管理办法（试行）》，环境保护部令第三号，2018年8月 1日施行；</w:t>
      </w:r>
    </w:p>
    <w:p>
      <w:pPr>
        <w:pStyle w:val="23"/>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4</w:t>
      </w:r>
      <w:r>
        <w:rPr>
          <w:rFonts w:ascii="Times New Roman" w:hAnsi="Times New Roman" w:cs="Times New Roman"/>
        </w:rPr>
        <w:t>)《产业结构调整指导目录（201</w:t>
      </w:r>
      <w:r>
        <w:rPr>
          <w:rFonts w:hint="eastAsia" w:ascii="Times New Roman" w:hAnsi="Times New Roman" w:cs="Times New Roman"/>
        </w:rPr>
        <w:t>9</w:t>
      </w:r>
      <w:r>
        <w:rPr>
          <w:rFonts w:ascii="Times New Roman" w:hAnsi="Times New Roman" w:cs="Times New Roman"/>
        </w:rPr>
        <w:t xml:space="preserve"> 年本）》； </w:t>
      </w:r>
    </w:p>
    <w:p>
      <w:pPr>
        <w:pStyle w:val="23"/>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5</w:t>
      </w:r>
      <w:r>
        <w:rPr>
          <w:rFonts w:ascii="Times New Roman" w:hAnsi="Times New Roman" w:cs="Times New Roman"/>
        </w:rPr>
        <w:t xml:space="preserve">)《环境保护公众参与方法》（环保部令第 35 号，2015 年 9 月 1 日施行）； </w:t>
      </w:r>
    </w:p>
    <w:p>
      <w:pPr>
        <w:pStyle w:val="23"/>
        <w:spacing w:after="0"/>
        <w:ind w:firstLine="48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val="en-US" w:eastAsia="zh-CN"/>
        </w:rPr>
        <w:t>6</w:t>
      </w:r>
      <w:r>
        <w:rPr>
          <w:rFonts w:ascii="Times New Roman" w:hAnsi="Times New Roman" w:cs="Times New Roman"/>
        </w:rPr>
        <w:t xml:space="preserve">)《环境影响评价公众参与办法》（生态环境部部令第 4 号，2019年1月1日施行）； </w:t>
      </w:r>
    </w:p>
    <w:p>
      <w:pPr>
        <w:pStyle w:val="23"/>
        <w:spacing w:after="0"/>
        <w:ind w:firstLine="480"/>
        <w:rPr>
          <w:rFonts w:ascii="Times New Roman" w:hAnsi="Times New Roman" w:cs="Times New Roman"/>
        </w:rPr>
      </w:pPr>
      <w:r>
        <w:rPr>
          <w:rFonts w:hint="eastAsia" w:ascii="Times New Roman" w:hAnsi="Times New Roman" w:cs="Times New Roman"/>
          <w:lang w:val="en-US" w:eastAsia="zh-CN"/>
        </w:rPr>
        <w:t>47</w:t>
      </w:r>
      <w:r>
        <w:rPr>
          <w:rFonts w:ascii="Times New Roman" w:hAnsi="Times New Roman" w:cs="Times New Roman"/>
        </w:rPr>
        <w:t xml:space="preserve">)《水电建设项目环境影响评价文件审批原则（试行）》（环办〔2015〕112 号）。 </w:t>
      </w:r>
    </w:p>
    <w:p>
      <w:pPr>
        <w:pStyle w:val="5"/>
        <w:numPr>
          <w:ilvl w:val="2"/>
          <w:numId w:val="0"/>
        </w:numPr>
        <w:rPr>
          <w:bCs w:val="0"/>
        </w:rPr>
      </w:pPr>
      <w:r>
        <w:rPr>
          <w:bCs w:val="0"/>
        </w:rPr>
        <w:t>2.1.2</w:t>
      </w:r>
      <w:r>
        <w:rPr>
          <w:rFonts w:hint="eastAsia"/>
          <w:bCs w:val="0"/>
        </w:rPr>
        <w:t>地方</w:t>
      </w:r>
      <w:r>
        <w:rPr>
          <w:bCs w:val="0"/>
        </w:rPr>
        <w:t xml:space="preserve">政策、规划等 </w:t>
      </w:r>
    </w:p>
    <w:p>
      <w:pPr>
        <w:pStyle w:val="23"/>
        <w:spacing w:after="0"/>
        <w:ind w:firstLine="480"/>
        <w:rPr>
          <w:rFonts w:ascii="Times New Roman" w:hAnsi="Times New Roman" w:cs="Times New Roman"/>
        </w:rPr>
      </w:pPr>
      <w:r>
        <w:rPr>
          <w:rFonts w:ascii="Times New Roman" w:hAnsi="Times New Roman" w:cs="Times New Roman"/>
        </w:rPr>
        <w:t>1) 《湖南省环境保护条例》，（湖南省人大常委会，201</w:t>
      </w:r>
      <w:r>
        <w:rPr>
          <w:rFonts w:hint="eastAsia" w:ascii="Times New Roman" w:hAnsi="Times New Roman" w:cs="Times New Roman"/>
        </w:rPr>
        <w:t>9</w:t>
      </w:r>
      <w:r>
        <w:rPr>
          <w:rFonts w:ascii="Times New Roman" w:hAnsi="Times New Roman" w:cs="Times New Roman"/>
        </w:rPr>
        <w:t>年</w:t>
      </w:r>
      <w:r>
        <w:rPr>
          <w:rFonts w:hint="eastAsia" w:ascii="Times New Roman" w:hAnsi="Times New Roman" w:cs="Times New Roman"/>
        </w:rPr>
        <w:t>9</w:t>
      </w:r>
      <w:r>
        <w:rPr>
          <w:rFonts w:ascii="Times New Roman" w:hAnsi="Times New Roman" w:cs="Times New Roman"/>
        </w:rPr>
        <w:t>月2</w:t>
      </w:r>
      <w:r>
        <w:rPr>
          <w:rFonts w:hint="eastAsia" w:ascii="Times New Roman" w:hAnsi="Times New Roman" w:cs="Times New Roman"/>
        </w:rPr>
        <w:t>9</w:t>
      </w:r>
      <w:r>
        <w:rPr>
          <w:rFonts w:ascii="Times New Roman" w:hAnsi="Times New Roman" w:cs="Times New Roman"/>
        </w:rPr>
        <w:t xml:space="preserve">日）； </w:t>
      </w:r>
    </w:p>
    <w:p>
      <w:pPr>
        <w:pStyle w:val="23"/>
        <w:spacing w:after="0"/>
        <w:ind w:firstLine="480"/>
        <w:rPr>
          <w:rFonts w:ascii="Times New Roman" w:hAnsi="Times New Roman" w:cs="Times New Roman"/>
        </w:rPr>
      </w:pPr>
      <w:r>
        <w:rPr>
          <w:rFonts w:ascii="Times New Roman" w:hAnsi="Times New Roman" w:cs="Times New Roman"/>
        </w:rPr>
        <w:t xml:space="preserve">2) 《湖南省地方标准用水定额》（DB43/T 388-2014，2014年10月1日实施）； </w:t>
      </w:r>
    </w:p>
    <w:p>
      <w:pPr>
        <w:pStyle w:val="23"/>
        <w:spacing w:after="0"/>
        <w:ind w:firstLine="480"/>
        <w:rPr>
          <w:rFonts w:ascii="Times New Roman" w:hAnsi="Times New Roman" w:cs="Times New Roman"/>
        </w:rPr>
      </w:pPr>
      <w:r>
        <w:rPr>
          <w:rFonts w:ascii="Times New Roman" w:hAnsi="Times New Roman" w:cs="Times New Roman"/>
        </w:rPr>
        <w:t>3) 《湖南省建设项目环境保护管理办法》（湖南省人民政府令第 215 号，2007 年 10月1日修正）；</w:t>
      </w:r>
    </w:p>
    <w:p>
      <w:pPr>
        <w:pStyle w:val="23"/>
        <w:spacing w:after="0"/>
        <w:ind w:firstLine="480"/>
        <w:rPr>
          <w:rFonts w:ascii="Times New Roman" w:hAnsi="Times New Roman" w:cs="Times New Roman"/>
        </w:rPr>
      </w:pPr>
      <w:r>
        <w:rPr>
          <w:rFonts w:ascii="Times New Roman" w:hAnsi="Times New Roman" w:cs="Times New Roman"/>
        </w:rPr>
        <w:t xml:space="preserve">4) 《关于公布湖南省县级以上地表水集中式饮用水水源保护区划定方案的通知》 (湘政函【2016】176 号)； </w:t>
      </w:r>
    </w:p>
    <w:p>
      <w:pPr>
        <w:pStyle w:val="23"/>
        <w:spacing w:after="0"/>
        <w:ind w:firstLine="480"/>
        <w:rPr>
          <w:rFonts w:ascii="Times New Roman" w:hAnsi="Times New Roman" w:cs="Times New Roman"/>
        </w:rPr>
      </w:pPr>
      <w:r>
        <w:rPr>
          <w:rFonts w:ascii="Times New Roman" w:hAnsi="Times New Roman" w:cs="Times New Roman"/>
        </w:rPr>
        <w:t xml:space="preserve">5) 《湖南省湘江保护条例》，湖南省第十一届人大常委会公告第75号，2013年4月1日实施； </w:t>
      </w:r>
    </w:p>
    <w:p>
      <w:pPr>
        <w:pStyle w:val="23"/>
        <w:spacing w:after="0"/>
        <w:ind w:firstLine="48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 xml:space="preserve">) 《湖南省主要水系地表水环境功能区划》（DB43/023-2005），湖南省环保局、 湖南省质量技术监督局，2005年7月1日实施； </w:t>
      </w:r>
    </w:p>
    <w:p>
      <w:pPr>
        <w:pStyle w:val="23"/>
        <w:spacing w:after="0"/>
        <w:ind w:firstLine="480"/>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 xml:space="preserve">) 湖南省人民政府关于印发《湖南省贯彻落实〈水污染防治行动计划〉实施方案 （2016-2020 年）》的通知（湘政发[2015]53号），2015年12月31日； </w:t>
      </w:r>
    </w:p>
    <w:p>
      <w:pPr>
        <w:pStyle w:val="23"/>
        <w:spacing w:after="0"/>
        <w:ind w:firstLine="480"/>
        <w:rPr>
          <w:rFonts w:ascii="Times New Roman" w:hAnsi="Times New Roman" w:cs="Times New Roman"/>
        </w:rPr>
      </w:pPr>
      <w:r>
        <w:rPr>
          <w:rFonts w:hint="eastAsia" w:ascii="Times New Roman" w:hAnsi="Times New Roman" w:cs="Times New Roman"/>
        </w:rPr>
        <w:t>8</w:t>
      </w:r>
      <w:r>
        <w:rPr>
          <w:rFonts w:ascii="Times New Roman" w:hAnsi="Times New Roman" w:cs="Times New Roman"/>
        </w:rPr>
        <w:t xml:space="preserve">) 《湖南省大气污染防治条例》（湖南省人民代表大会常务委员会第60号，2017 年6月1日起施行）； </w:t>
      </w:r>
    </w:p>
    <w:p>
      <w:pPr>
        <w:pStyle w:val="23"/>
        <w:spacing w:after="0"/>
        <w:ind w:firstLine="48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)《湖南省主体功能区规划》（2012.12.27，湖南省人民政府）；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 xml:space="preserve">) 《湖南省污染防治攻坚战三年行动计划》（2018-2020 年），湘政发[2018]17 号；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r>
        <w:rPr>
          <w:rFonts w:ascii="Times New Roman" w:hAnsi="Times New Roman" w:cs="Times New Roman"/>
        </w:rPr>
        <w:t xml:space="preserve">)《湖南省“十三五”环境保护规划》（湘环发[2016]25 号）； </w:t>
      </w:r>
    </w:p>
    <w:p>
      <w:pPr>
        <w:pStyle w:val="23"/>
        <w:spacing w:after="0"/>
        <w:ind w:firstLine="480"/>
        <w:rPr>
          <w:rStyle w:val="34"/>
          <w:sz w:val="24"/>
          <w:szCs w:val="24"/>
        </w:rPr>
      </w:pPr>
      <w:r>
        <w:rPr>
          <w:rFonts w:ascii="Times New Roman" w:hAnsi="Times New Roman" w:cs="Times New Roman"/>
          <w:szCs w:val="24"/>
        </w:rPr>
        <w:t>1</w:t>
      </w:r>
      <w:r>
        <w:rPr>
          <w:rFonts w:hint="eastAsia" w:ascii="Times New Roman" w:hAnsi="Times New Roman" w:cs="Times New Roman"/>
          <w:szCs w:val="24"/>
        </w:rPr>
        <w:t>2</w:t>
      </w:r>
      <w:r>
        <w:rPr>
          <w:rFonts w:ascii="Times New Roman" w:hAnsi="Times New Roman" w:cs="Times New Roman"/>
          <w:szCs w:val="24"/>
        </w:rPr>
        <w:t xml:space="preserve"> 《湘江生态经济带开发建设总体规划》 </w:t>
      </w:r>
      <w:r>
        <w:rPr>
          <w:rStyle w:val="34"/>
          <w:rFonts w:hint="eastAsia"/>
          <w:sz w:val="24"/>
          <w:szCs w:val="24"/>
        </w:rPr>
        <w:t>；</w:t>
      </w:r>
    </w:p>
    <w:p>
      <w:pPr>
        <w:pStyle w:val="23"/>
        <w:spacing w:after="0"/>
        <w:ind w:firstLine="480"/>
        <w:rPr>
          <w:rStyle w:val="34"/>
        </w:rPr>
      </w:pPr>
      <w:r>
        <w:rPr>
          <w:rStyle w:val="34"/>
          <w:rFonts w:hint="eastAsia"/>
          <w:sz w:val="24"/>
          <w:szCs w:val="24"/>
        </w:rPr>
        <w:t>13）</w:t>
      </w:r>
      <w:r>
        <w:rPr>
          <w:szCs w:val="24"/>
          <w:lang w:bidi="zh-CN"/>
        </w:rPr>
        <w:t>《常德市饮用水水源环境保护条例》（2016</w:t>
      </w:r>
      <w:r>
        <w:rPr>
          <w:rFonts w:hint="eastAsia"/>
          <w:szCs w:val="24"/>
          <w:lang w:bidi="zh-CN"/>
        </w:rPr>
        <w:t>年9月23日</w:t>
      </w:r>
      <w:r>
        <w:rPr>
          <w:szCs w:val="24"/>
          <w:lang w:bidi="zh-CN"/>
        </w:rPr>
        <w:t>）</w:t>
      </w:r>
      <w:r>
        <w:rPr>
          <w:rFonts w:hint="eastAsia"/>
          <w:lang w:bidi="zh-CN"/>
        </w:rPr>
        <w:t>；</w:t>
      </w:r>
    </w:p>
    <w:p>
      <w:pPr>
        <w:pStyle w:val="23"/>
        <w:spacing w:after="0"/>
        <w:ind w:firstLine="480"/>
        <w:rPr>
          <w:rFonts w:ascii="Times New Roman" w:hAnsi="Times New Roman" w:cs="Times New Roman"/>
        </w:rPr>
      </w:pPr>
      <w:r>
        <w:rPr>
          <w:rFonts w:ascii="Times New Roman" w:hAnsi="Times New Roman" w:cs="Times New Roman"/>
        </w:rPr>
        <w:t xml:space="preserve">14)《湖南省人民政府关于落实科学发展观切实加强环境保护的决定》，湖南省人民政府，湘政发【2016】23 号，2006 年9月9日施行。 </w:t>
      </w:r>
    </w:p>
    <w:p>
      <w:pPr>
        <w:pStyle w:val="5"/>
        <w:numPr>
          <w:ilvl w:val="2"/>
          <w:numId w:val="0"/>
        </w:numPr>
      </w:pPr>
      <w:r>
        <w:t xml:space="preserve">2.1.3. 环境影响评价技术导则及技术规范 </w:t>
      </w:r>
    </w:p>
    <w:p>
      <w:pPr>
        <w:pStyle w:val="23"/>
        <w:spacing w:after="0"/>
        <w:ind w:firstLine="480"/>
        <w:rPr>
          <w:rFonts w:ascii="Times New Roman" w:hAnsi="Times New Roman" w:cs="Times New Roman"/>
        </w:rPr>
      </w:pPr>
      <w:r>
        <w:rPr>
          <w:rFonts w:ascii="Times New Roman" w:hAnsi="Times New Roman" w:cs="Times New Roman"/>
        </w:rPr>
        <w:t xml:space="preserve">1) 《建设项目环境影响评价技术导则 总纲》（HJ 2.1-2016）； </w:t>
      </w:r>
    </w:p>
    <w:p>
      <w:pPr>
        <w:pStyle w:val="23"/>
        <w:spacing w:after="0"/>
        <w:ind w:firstLine="480"/>
        <w:rPr>
          <w:rFonts w:ascii="Times New Roman" w:hAnsi="Times New Roman" w:cs="Times New Roman"/>
        </w:rPr>
      </w:pPr>
      <w:r>
        <w:rPr>
          <w:rFonts w:ascii="Times New Roman" w:hAnsi="Times New Roman" w:cs="Times New Roman"/>
        </w:rPr>
        <w:t xml:space="preserve">2) 《建设项目环境影响评价技术导则 大气环境》（HJ 2.2-2018）； </w:t>
      </w:r>
    </w:p>
    <w:p>
      <w:pPr>
        <w:pStyle w:val="23"/>
        <w:spacing w:after="0"/>
        <w:ind w:firstLine="480"/>
        <w:rPr>
          <w:rFonts w:ascii="Times New Roman" w:hAnsi="Times New Roman" w:cs="Times New Roman"/>
        </w:rPr>
      </w:pPr>
      <w:r>
        <w:rPr>
          <w:rFonts w:ascii="Times New Roman" w:hAnsi="Times New Roman" w:cs="Times New Roman"/>
        </w:rPr>
        <w:t xml:space="preserve">3) 《建设项目环境影响评价技术导则 地面水环境》（HJ 2.3-2018）； </w:t>
      </w:r>
    </w:p>
    <w:p>
      <w:pPr>
        <w:pStyle w:val="23"/>
        <w:spacing w:after="0"/>
        <w:ind w:firstLine="480"/>
        <w:rPr>
          <w:rFonts w:ascii="Times New Roman" w:hAnsi="Times New Roman" w:cs="Times New Roman"/>
        </w:rPr>
      </w:pPr>
      <w:r>
        <w:rPr>
          <w:rFonts w:ascii="Times New Roman" w:hAnsi="Times New Roman" w:cs="Times New Roman"/>
        </w:rPr>
        <w:t xml:space="preserve">4) 《建设项目环境影响评价技术导则 声环境》（HJ 2.4-2009）； </w:t>
      </w:r>
    </w:p>
    <w:p>
      <w:pPr>
        <w:pStyle w:val="23"/>
        <w:spacing w:after="0"/>
        <w:ind w:firstLine="480"/>
        <w:rPr>
          <w:rFonts w:ascii="Times New Roman" w:hAnsi="Times New Roman" w:cs="Times New Roman"/>
        </w:rPr>
      </w:pPr>
      <w:r>
        <w:rPr>
          <w:rFonts w:ascii="Times New Roman" w:hAnsi="Times New Roman" w:cs="Times New Roman"/>
        </w:rPr>
        <w:t xml:space="preserve">5) 《建设项目环境影响评价技术导则 生态影响》（HJ 19-2011）； </w:t>
      </w:r>
    </w:p>
    <w:p>
      <w:pPr>
        <w:pStyle w:val="23"/>
        <w:spacing w:after="0"/>
        <w:ind w:firstLine="480"/>
        <w:rPr>
          <w:rFonts w:ascii="Times New Roman" w:hAnsi="Times New Roman" w:cs="Times New Roman"/>
        </w:rPr>
      </w:pPr>
      <w:r>
        <w:rPr>
          <w:rFonts w:ascii="Times New Roman" w:hAnsi="Times New Roman" w:cs="Times New Roman"/>
        </w:rPr>
        <w:t xml:space="preserve">6) 《建设项目环境影响评价技术导则 地下水环境》（HJ 610-2016）； </w:t>
      </w:r>
    </w:p>
    <w:p>
      <w:pPr>
        <w:pStyle w:val="23"/>
        <w:spacing w:after="0"/>
        <w:ind w:firstLine="480"/>
        <w:rPr>
          <w:rFonts w:ascii="Times New Roman" w:hAnsi="Times New Roman" w:cs="Times New Roman"/>
        </w:rPr>
      </w:pPr>
      <w:r>
        <w:rPr>
          <w:rFonts w:ascii="Times New Roman" w:hAnsi="Times New Roman" w:cs="Times New Roman"/>
        </w:rPr>
        <w:t xml:space="preserve">7) 《建设项目环境影响评价技术导则 土壤环境（试行）》（HJ964-2018）； </w:t>
      </w:r>
    </w:p>
    <w:p>
      <w:pPr>
        <w:pStyle w:val="23"/>
        <w:spacing w:after="0"/>
        <w:ind w:firstLine="480"/>
        <w:rPr>
          <w:rFonts w:ascii="Times New Roman" w:hAnsi="Times New Roman" w:cs="Times New Roman"/>
        </w:rPr>
      </w:pPr>
      <w:r>
        <w:rPr>
          <w:rFonts w:ascii="Times New Roman" w:hAnsi="Times New Roman" w:cs="Times New Roman"/>
        </w:rPr>
        <w:t xml:space="preserve">8) 《建设项目环境风险评价技术导则》（HJ 169-2018）； </w:t>
      </w:r>
    </w:p>
    <w:p>
      <w:pPr>
        <w:pStyle w:val="23"/>
        <w:spacing w:after="0"/>
        <w:ind w:firstLine="480"/>
        <w:rPr>
          <w:rFonts w:ascii="Times New Roman" w:hAnsi="Times New Roman" w:cs="Times New Roman"/>
        </w:rPr>
      </w:pPr>
      <w:r>
        <w:rPr>
          <w:rFonts w:ascii="Times New Roman" w:hAnsi="Times New Roman" w:cs="Times New Roman"/>
        </w:rPr>
        <w:t xml:space="preserve">9) 《生态环境状况评价技术规范（试行）》（HJ/T 192-2006）； </w:t>
      </w:r>
    </w:p>
    <w:p>
      <w:pPr>
        <w:pStyle w:val="23"/>
        <w:spacing w:after="0"/>
        <w:ind w:firstLine="480"/>
        <w:rPr>
          <w:rFonts w:ascii="Times New Roman" w:hAnsi="Times New Roman" w:cs="Times New Roman"/>
        </w:rPr>
      </w:pPr>
      <w:r>
        <w:rPr>
          <w:rFonts w:ascii="Times New Roman" w:hAnsi="Times New Roman" w:cs="Times New Roman"/>
        </w:rPr>
        <w:t xml:space="preserve">10) 关于发布《建设项目危险废物环境影响评价指南》的公告（环境保护部公告 2017年第 43 号，2017年10月1日施行）； </w:t>
      </w:r>
    </w:p>
    <w:p>
      <w:pPr>
        <w:pStyle w:val="23"/>
        <w:spacing w:after="0"/>
        <w:ind w:firstLine="480"/>
        <w:rPr>
          <w:rFonts w:ascii="Times New Roman" w:hAnsi="Times New Roman" w:cs="Times New Roman"/>
        </w:rPr>
      </w:pPr>
      <w:r>
        <w:rPr>
          <w:rFonts w:ascii="Times New Roman" w:hAnsi="Times New Roman" w:cs="Times New Roman"/>
        </w:rPr>
        <w:t xml:space="preserve">11) 《环境影响评价技术导则 水利水电工程》（HJ/T88-2003）；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2</w:t>
      </w:r>
      <w:r>
        <w:rPr>
          <w:rFonts w:ascii="Times New Roman" w:hAnsi="Times New Roman" w:cs="Times New Roman"/>
        </w:rPr>
        <w:t xml:space="preserve">) 《开发建设项目水土流失防治标准》（GB 50434-2008）； </w:t>
      </w:r>
    </w:p>
    <w:p>
      <w:pPr>
        <w:pStyle w:val="23"/>
        <w:spacing w:after="0"/>
        <w:ind w:firstLine="480"/>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val="en-US" w:eastAsia="zh-CN"/>
        </w:rPr>
        <w:t>3</w:t>
      </w:r>
      <w:r>
        <w:rPr>
          <w:rFonts w:ascii="Times New Roman" w:hAnsi="Times New Roman" w:cs="Times New Roman"/>
        </w:rPr>
        <w:t xml:space="preserve">) 《水电建设项目环境影响评价文件审批原则（试行）》（环办〔2015〕112 号）。 </w:t>
      </w:r>
    </w:p>
    <w:p>
      <w:pPr>
        <w:pStyle w:val="5"/>
        <w:numPr>
          <w:ilvl w:val="2"/>
          <w:numId w:val="0"/>
        </w:numPr>
      </w:pPr>
      <w:r>
        <w:t xml:space="preserve">2.1.4 相关资料 </w:t>
      </w:r>
    </w:p>
    <w:p>
      <w:pPr>
        <w:pStyle w:val="23"/>
        <w:spacing w:after="0"/>
        <w:ind w:firstLine="480"/>
        <w:rPr>
          <w:rFonts w:ascii="Times New Roman" w:hAnsi="Times New Roman" w:cs="Times New Roman"/>
        </w:rPr>
      </w:pPr>
      <w:r>
        <w:rPr>
          <w:rFonts w:ascii="Times New Roman" w:hAnsi="Times New Roman" w:cs="Times New Roman"/>
        </w:rPr>
        <w:t xml:space="preserve">1）项目环评委托书； </w:t>
      </w:r>
    </w:p>
    <w:p>
      <w:pPr>
        <w:pStyle w:val="23"/>
        <w:spacing w:after="0"/>
        <w:ind w:firstLine="480"/>
        <w:rPr>
          <w:rFonts w:ascii="Times New Roman" w:hAnsi="Times New Roman" w:cs="Times New Roman"/>
        </w:rPr>
      </w:pPr>
      <w:r>
        <w:rPr>
          <w:rFonts w:ascii="Times New Roman" w:hAnsi="Times New Roman" w:cs="Times New Roman"/>
        </w:rPr>
        <w:t xml:space="preserve">2）项目的监测报告及质量保证单； </w:t>
      </w:r>
    </w:p>
    <w:p>
      <w:pPr>
        <w:pStyle w:val="23"/>
        <w:spacing w:after="0"/>
        <w:ind w:firstLine="48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荆州市</w:t>
      </w:r>
      <w:r>
        <w:rPr>
          <w:rFonts w:hint="eastAsia" w:ascii="Times New Roman" w:hAnsi="Times New Roman" w:cs="Times New Roman"/>
        </w:rPr>
        <w:tab/>
      </w:r>
      <w:r>
        <w:rPr>
          <w:rFonts w:hint="eastAsia" w:ascii="Times New Roman" w:hAnsi="Times New Roman" w:cs="Times New Roman"/>
        </w:rPr>
        <w:t>洈水河“一河一策”方案</w:t>
      </w:r>
      <w:r>
        <w:rPr>
          <w:rFonts w:ascii="Times New Roman" w:hAnsi="Times New Roman" w:cs="Times New Roman"/>
        </w:rPr>
        <w:t xml:space="preserve">》； </w:t>
      </w:r>
    </w:p>
    <w:p>
      <w:pPr>
        <w:pStyle w:val="23"/>
        <w:spacing w:after="0"/>
        <w:ind w:firstLine="480"/>
        <w:rPr>
          <w:rFonts w:ascii="Times New Roman" w:hAnsi="Times New Roman" w:cs="Times New Roman"/>
        </w:rPr>
      </w:pPr>
      <w:r>
        <w:rPr>
          <w:rFonts w:ascii="Times New Roman" w:hAnsi="Times New Roman" w:cs="Times New Roman"/>
        </w:rPr>
        <w:t>4）《湖南澧县</w:t>
      </w:r>
      <w:r>
        <w:rPr>
          <w:rFonts w:hint="eastAsia" w:ascii="Times New Roman" w:hAnsi="Times New Roman" w:cs="Times New Roman"/>
          <w:lang w:eastAsia="zh-CN"/>
        </w:rPr>
        <w:t>边山河</w:t>
      </w:r>
      <w:r>
        <w:rPr>
          <w:rFonts w:ascii="Times New Roman" w:hAnsi="Times New Roman" w:cs="Times New Roman"/>
        </w:rPr>
        <w:t>电站</w:t>
      </w:r>
      <w:r>
        <w:rPr>
          <w:rFonts w:hint="eastAsia" w:ascii="Times New Roman" w:hAnsi="Times New Roman" w:cs="Times New Roman"/>
          <w:lang w:eastAsia="zh-CN"/>
        </w:rPr>
        <w:t>工程水资源论证</w:t>
      </w:r>
      <w:r>
        <w:rPr>
          <w:rFonts w:ascii="Times New Roman" w:hAnsi="Times New Roman" w:cs="Times New Roman"/>
        </w:rPr>
        <w:t>》</w:t>
      </w:r>
    </w:p>
    <w:p>
      <w:pPr>
        <w:pStyle w:val="23"/>
        <w:spacing w:after="0"/>
        <w:ind w:firstLine="480"/>
        <w:rPr>
          <w:rFonts w:ascii="Times New Roman" w:hAnsi="Times New Roman" w:cs="Times New Roman"/>
        </w:rPr>
      </w:pPr>
      <w:r>
        <w:rPr>
          <w:rFonts w:ascii="Times New Roman" w:hAnsi="Times New Roman" w:cs="Times New Roman"/>
        </w:rPr>
        <w:t>5）建设单位提供的其他资料。</w:t>
      </w:r>
    </w:p>
    <w:p>
      <w:pPr>
        <w:pStyle w:val="4"/>
        <w:spacing w:before="100" w:beforeAutospacing="1" w:after="100" w:afterAutospacing="1" w:line="360" w:lineRule="auto"/>
        <w:rPr>
          <w:rFonts w:ascii="Times New Roman" w:hAnsi="Times New Roman"/>
          <w:kern w:val="0"/>
          <w:sz w:val="28"/>
          <w:szCs w:val="28"/>
        </w:rPr>
      </w:pPr>
      <w:bookmarkStart w:id="41" w:name="_Toc32227"/>
      <w:bookmarkStart w:id="42" w:name="_Toc8607"/>
      <w:bookmarkStart w:id="43" w:name="_Toc20387"/>
      <w:bookmarkStart w:id="44" w:name="_Toc26850"/>
      <w:bookmarkStart w:id="45" w:name="_Toc2606"/>
      <w:bookmarkStart w:id="46" w:name="_Toc21482"/>
      <w:r>
        <w:rPr>
          <w:rFonts w:ascii="Times New Roman" w:hAnsi="Times New Roman"/>
          <w:kern w:val="0"/>
          <w:sz w:val="28"/>
          <w:szCs w:val="28"/>
        </w:rPr>
        <w:t>2.2评价目的与原则</w:t>
      </w:r>
      <w:bookmarkEnd w:id="41"/>
      <w:bookmarkEnd w:id="42"/>
      <w:bookmarkEnd w:id="43"/>
      <w:bookmarkEnd w:id="44"/>
      <w:bookmarkEnd w:id="45"/>
      <w:bookmarkEnd w:id="46"/>
    </w:p>
    <w:p>
      <w:pPr>
        <w:widowControl/>
        <w:spacing w:line="360" w:lineRule="auto"/>
        <w:jc w:val="left"/>
        <w:outlineLvl w:val="2"/>
        <w:rPr>
          <w:rFonts w:ascii="Times New Roman" w:hAnsi="Times New Roman" w:cs="Times New Roman"/>
        </w:rPr>
      </w:pPr>
      <w:r>
        <w:rPr>
          <w:rFonts w:ascii="Times New Roman" w:hAnsi="Times New Roman" w:eastAsia="宋体" w:cs="Times New Roman"/>
          <w:color w:val="000000"/>
          <w:kern w:val="0"/>
          <w:sz w:val="24"/>
          <w:szCs w:val="24"/>
          <w:lang w:bidi="ar"/>
        </w:rPr>
        <w:t xml:space="preserve">2.2.1. </w:t>
      </w:r>
      <w:r>
        <w:rPr>
          <w:rFonts w:ascii="Times New Roman" w:hAnsi="Times New Roman" w:eastAsia="黑体" w:cs="Times New Roman"/>
          <w:color w:val="000000"/>
          <w:kern w:val="0"/>
          <w:sz w:val="24"/>
          <w:szCs w:val="24"/>
          <w:lang w:bidi="ar"/>
        </w:rPr>
        <w:t xml:space="preserve">评价目的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本项目的环境影响评价旨在查明工程地区的环境现状，</w:t>
      </w:r>
      <w:r>
        <w:rPr>
          <w:rFonts w:hint="eastAsia" w:ascii="Times New Roman" w:hAnsi="Times New Roman" w:eastAsia="宋体" w:cs="Times New Roman"/>
          <w:color w:val="000000"/>
          <w:kern w:val="0"/>
          <w:sz w:val="24"/>
          <w:szCs w:val="24"/>
          <w:lang w:bidi="ar"/>
        </w:rPr>
        <w:t>调查并分析</w:t>
      </w:r>
      <w:r>
        <w:rPr>
          <w:rFonts w:ascii="Times New Roman" w:hAnsi="Times New Roman" w:eastAsia="宋体" w:cs="Times New Roman"/>
          <w:color w:val="000000"/>
          <w:kern w:val="0"/>
          <w:sz w:val="24"/>
          <w:szCs w:val="24"/>
          <w:lang w:bidi="ar"/>
        </w:rPr>
        <w:t>工程建设对周边区域、河流生态环境和区域社会经济可能造成的影响，并针对工程产生的不利环境影响制定相应的对策措施，从环境污染控制与生态保护的角度论证工程建设的可行性。具体目的如下：</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（1）调查了解受工程影响区域的环境功能，环境质量现状及发展规划要求；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（2）结合本项目建设的开展，评价项目工程对所在地区及河流生态系统的不利影响；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3）针对工程建设对周边，尤其是对环境敏感点带来的不利影响，制定可行的对策和措施，保证工程顺利施工与运行，充分发挥工程的经济效益、社会效益与生态效益，保障工程周边地区居民生活环境、居住环境及生产环境不因项目的建设而受到严重干扰；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（4）分析项目运行期区域生态环境，尤其是河流生态环境及河流水文情势与水质等的可能变化趋势，分析探讨有利和不利影响的程度、范围与强度，从生态环境保护角度论证项目建设的可行性；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（5）为该项目的审批机关提供环境保护方面的审批依据，为该项目的管理机关提供环境保护方面的建议和结论，为本工程的设计、建设单位提供减免不利环境影响的可靠与可行设计依据。 </w:t>
      </w:r>
    </w:p>
    <w:p>
      <w:pPr>
        <w:widowControl/>
        <w:spacing w:line="360" w:lineRule="auto"/>
        <w:jc w:val="left"/>
        <w:outlineLvl w:val="2"/>
        <w:rPr>
          <w:rFonts w:asciiTheme="minorEastAsia" w:hAnsiTheme="minorEastAsia" w:cstheme="minorEastAsia"/>
          <w:b/>
          <w:bCs/>
        </w:rPr>
      </w:pPr>
      <w:r>
        <w:rPr>
          <w:rFonts w:hint="eastAsia" w:asciiTheme="minorEastAsia" w:hAnsiTheme="minorEastAsia" w:cstheme="minorEastAsia"/>
          <w:b/>
          <w:bCs/>
          <w:color w:val="000000"/>
          <w:kern w:val="0"/>
          <w:sz w:val="24"/>
          <w:szCs w:val="24"/>
          <w:lang w:bidi="ar"/>
        </w:rPr>
        <w:t xml:space="preserve">2.2.2. 评价原则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本工程环境影响评价遵循以下原则：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 xml:space="preserve">（1）坚持“生态优先、统筹考虑、适度开发、确保底线”原则，优先考虑流域生态保护，统筹考虑流域水电开发与生态环境保护，保留必要的生态空间，维护河流生态系统功能，坚持河流生态系统健康的底线。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2</w:t>
      </w:r>
      <w:r>
        <w:rPr>
          <w:rFonts w:ascii="Times New Roman" w:hAnsi="Times New Roman" w:eastAsia="宋体" w:cs="Times New Roman"/>
          <w:color w:val="000000"/>
          <w:kern w:val="0"/>
          <w:sz w:val="24"/>
          <w:szCs w:val="24"/>
          <w:lang w:bidi="ar"/>
        </w:rPr>
        <w:t>）符合产业政策的原则。工程建设应符合当地国民经济计划发展纲要的总体战略要求，符合湖南省澧县关于中小型电站开发建设的基本思路，符合国家相关产业政策要求。</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3</w:t>
      </w:r>
      <w:r>
        <w:rPr>
          <w:rFonts w:ascii="Times New Roman" w:hAnsi="Times New Roman" w:eastAsia="宋体" w:cs="Times New Roman"/>
          <w:color w:val="000000"/>
          <w:kern w:val="0"/>
          <w:sz w:val="24"/>
          <w:szCs w:val="24"/>
          <w:lang w:bidi="ar"/>
        </w:rPr>
        <w:t xml:space="preserve">）合理分配利用水资源原则。合理分配利用水资源，确保当地居民生产、生活及区域生态环境用水的需要。 </w:t>
      </w:r>
    </w:p>
    <w:p>
      <w:pPr>
        <w:widowControl/>
        <w:spacing w:line="360" w:lineRule="auto"/>
        <w:ind w:firstLine="480" w:firstLineChars="200"/>
        <w:jc w:val="left"/>
        <w:rPr>
          <w:rFonts w:ascii="Times New Roman" w:hAnsi="Times New Roman" w:cs="Times New Roman"/>
        </w:rPr>
      </w:pPr>
      <w:r>
        <w:rPr>
          <w:rFonts w:ascii="Times New Roman" w:hAnsi="Times New Roman" w:eastAsia="宋体" w:cs="Times New Roman"/>
          <w:color w:val="000000"/>
          <w:kern w:val="0"/>
          <w:sz w:val="24"/>
          <w:szCs w:val="24"/>
          <w:lang w:bidi="ar"/>
        </w:rPr>
        <w:t>（</w:t>
      </w:r>
      <w:r>
        <w:rPr>
          <w:rFonts w:hint="eastAsia" w:ascii="Times New Roman" w:hAnsi="Times New Roman" w:eastAsia="宋体" w:cs="Times New Roman"/>
          <w:color w:val="000000"/>
          <w:kern w:val="0"/>
          <w:sz w:val="24"/>
          <w:szCs w:val="24"/>
          <w:lang w:val="en-US" w:eastAsia="zh-CN" w:bidi="ar"/>
        </w:rPr>
        <w:t>4</w:t>
      </w:r>
      <w:r>
        <w:rPr>
          <w:rFonts w:ascii="Times New Roman" w:hAnsi="Times New Roman" w:eastAsia="宋体" w:cs="Times New Roman"/>
          <w:color w:val="000000"/>
          <w:kern w:val="0"/>
          <w:sz w:val="24"/>
          <w:szCs w:val="24"/>
          <w:lang w:bidi="ar"/>
        </w:rPr>
        <w:t>）环保措施合理性原则。环保措施的拟定，应具有针对性和可操作性，做到经济、可靠、实用，便于环保部门进行监督和管理。</w:t>
      </w:r>
    </w:p>
    <w:p>
      <w:pPr>
        <w:pStyle w:val="4"/>
        <w:spacing w:before="100" w:beforeAutospacing="1" w:after="100" w:afterAutospacing="1" w:line="360" w:lineRule="auto"/>
        <w:rPr>
          <w:rFonts w:ascii="Times New Roman" w:hAnsi="Times New Roman"/>
          <w:kern w:val="0"/>
          <w:sz w:val="28"/>
          <w:szCs w:val="28"/>
        </w:rPr>
      </w:pPr>
      <w:bookmarkStart w:id="47" w:name="_Toc4995"/>
      <w:bookmarkStart w:id="48" w:name="_Toc4903"/>
      <w:bookmarkStart w:id="49" w:name="_Toc24510"/>
      <w:bookmarkStart w:id="50" w:name="_Toc7514"/>
      <w:bookmarkStart w:id="51" w:name="_Toc16474"/>
      <w:bookmarkStart w:id="52" w:name="_Toc2064"/>
      <w:r>
        <w:rPr>
          <w:rFonts w:ascii="Times New Roman" w:hAnsi="Times New Roman"/>
          <w:kern w:val="0"/>
          <w:sz w:val="28"/>
          <w:szCs w:val="28"/>
        </w:rPr>
        <w:t>2.3评价内容与评价工作重点</w:t>
      </w:r>
      <w:bookmarkEnd w:id="47"/>
      <w:bookmarkEnd w:id="48"/>
      <w:bookmarkEnd w:id="49"/>
      <w:bookmarkEnd w:id="50"/>
      <w:bookmarkEnd w:id="51"/>
      <w:bookmarkEnd w:id="52"/>
    </w:p>
    <w:p>
      <w:pPr>
        <w:pStyle w:val="5"/>
        <w:numPr>
          <w:ilvl w:val="2"/>
          <w:numId w:val="0"/>
        </w:numPr>
        <w:rPr>
          <w:rFonts w:ascii="Times New Roman" w:hAnsi="Times New Roman" w:cs="Times New Roman"/>
        </w:rPr>
      </w:pPr>
      <w:r>
        <w:rPr>
          <w:rFonts w:ascii="Times New Roman" w:hAnsi="Times New Roman" w:cs="Times New Roman"/>
        </w:rPr>
        <w:t>2.3.1评价内容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根据工程特点及周围环境特征，本次评价工作内容详见下表。</w:t>
      </w:r>
    </w:p>
    <w:p>
      <w:pPr>
        <w:spacing w:line="360" w:lineRule="auto"/>
        <w:ind w:firstLine="442" w:firstLineChars="200"/>
        <w:jc w:val="center"/>
        <w:rPr>
          <w:rFonts w:ascii="Times New Roman" w:hAnsi="Times New Roman" w:cs="Times New Roman"/>
          <w:b/>
          <w:sz w:val="22"/>
          <w:szCs w:val="24"/>
        </w:rPr>
      </w:pPr>
      <w:r>
        <w:rPr>
          <w:rFonts w:ascii="Times New Roman" w:hAnsi="Times New Roman" w:cs="Times New Roman"/>
          <w:b/>
          <w:sz w:val="22"/>
          <w:szCs w:val="24"/>
        </w:rPr>
        <w:t>表2.3-1    评价内容一览表</w:t>
      </w:r>
    </w:p>
    <w:tbl>
      <w:tblPr>
        <w:tblStyle w:val="2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5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序号</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项    目</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1</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概述</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项目基本情况，环评工作过程，相关分析判定，主要环境问题及环境影响，环境影响评价报告主要结论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2</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总则</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编制依据，评价目的与原则，评价内容与评价工作重点，评价因子与评价标准，评价工作等级及评价范围、评价时段、内容和重点，环境保护目标，评价采用主要 技术和方法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3</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建设</w:t>
            </w:r>
            <w:r>
              <w:rPr>
                <w:rFonts w:ascii="Times New Roman" w:hAnsi="Times New Roman" w:cs="Times New Roman" w:eastAsiaTheme="majorEastAsia"/>
                <w:sz w:val="22"/>
              </w:rPr>
              <w:t>项目概况</w:t>
            </w:r>
            <w:r>
              <w:rPr>
                <w:rFonts w:hint="eastAsia" w:ascii="Times New Roman" w:hAnsi="Times New Roman" w:cs="Times New Roman" w:eastAsiaTheme="majorEastAsia"/>
                <w:sz w:val="22"/>
              </w:rPr>
              <w:t>及工程分析</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项目建设过程回顾，流域及边山河水概况，建设项目工程分析，施工期污染源分析，营运期污染源分析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4</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环境现状调查与评价</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自然环境现状调查与评价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5</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环境</w:t>
            </w:r>
            <w:r>
              <w:rPr>
                <w:rFonts w:hint="eastAsia" w:ascii="Times New Roman" w:hAnsi="Times New Roman" w:cs="Times New Roman" w:eastAsiaTheme="majorEastAsia"/>
                <w:sz w:val="22"/>
              </w:rPr>
              <w:t>影响现状调查与评价</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环境影响回顾评价分析，营运期环境影响分析，环境风险分析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6</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环境保护措施及可行性论证</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运行期环境保护对策措施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7</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环境影响经济损益分析</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环保投资概算，环境经济损益分析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8</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环境管理与监测计划</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环境管理，项目环境监测计划，项目环保设施“三同时”验收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tcBorders>
              <w:tl2br w:val="nil"/>
              <w:tr2bl w:val="nil"/>
            </w:tcBorders>
            <w:vAlign w:val="center"/>
          </w:tcPr>
          <w:p>
            <w:pPr>
              <w:jc w:val="center"/>
              <w:rPr>
                <w:rFonts w:ascii="Times New Roman" w:hAnsi="Times New Roman" w:cs="Times New Roman" w:eastAsiaTheme="majorEastAsia"/>
                <w:sz w:val="22"/>
              </w:rPr>
            </w:pPr>
            <w:r>
              <w:rPr>
                <w:rFonts w:ascii="Times New Roman" w:hAnsi="Times New Roman" w:cs="Times New Roman" w:eastAsiaTheme="majorEastAsia"/>
                <w:sz w:val="22"/>
              </w:rPr>
              <w:t>9</w:t>
            </w:r>
          </w:p>
        </w:tc>
        <w:tc>
          <w:tcPr>
            <w:tcW w:w="2056"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结论与建议</w:t>
            </w:r>
          </w:p>
        </w:tc>
        <w:tc>
          <w:tcPr>
            <w:tcW w:w="5744" w:type="dxa"/>
            <w:tcBorders>
              <w:tl2br w:val="nil"/>
              <w:tr2bl w:val="nil"/>
            </w:tcBorders>
            <w:vAlign w:val="center"/>
          </w:tcPr>
          <w:p>
            <w:pPr>
              <w:jc w:val="center"/>
              <w:rPr>
                <w:rFonts w:ascii="Times New Roman" w:hAnsi="Times New Roman" w:cs="Times New Roman" w:eastAsiaTheme="majorEastAsia"/>
                <w:sz w:val="22"/>
              </w:rPr>
            </w:pPr>
            <w:r>
              <w:rPr>
                <w:rFonts w:hint="eastAsia" w:ascii="Times New Roman" w:hAnsi="Times New Roman" w:cs="Times New Roman" w:eastAsiaTheme="majorEastAsia"/>
                <w:sz w:val="22"/>
              </w:rPr>
              <w:t>建设项目概况总结，工程方案比选及合理性分析，环境影响评价，环境保护措施，公众参与，评价总结论</w:t>
            </w:r>
          </w:p>
        </w:tc>
      </w:tr>
    </w:tbl>
    <w:p>
      <w:pPr>
        <w:pStyle w:val="5"/>
        <w:numPr>
          <w:ilvl w:val="2"/>
          <w:numId w:val="0"/>
        </w:numPr>
        <w:rPr>
          <w:rFonts w:ascii="Times New Roman" w:hAnsi="Times New Roman" w:cs="Times New Roman"/>
        </w:rPr>
      </w:pPr>
      <w:r>
        <w:rPr>
          <w:rFonts w:ascii="Times New Roman" w:hAnsi="Times New Roman" w:cs="Times New Roman"/>
        </w:rPr>
        <w:t>2.3.2评级工作重点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本项目评价工作重点：工程分析、选址合理性分析、水环境影响评价、大气环境影响评价、固体废物环境影响评价、生态环境影响评价、污染防治措施评述、污染防治措施及其经济技术论证等。</w:t>
      </w:r>
    </w:p>
    <w:p>
      <w:pPr>
        <w:pStyle w:val="4"/>
        <w:spacing w:before="100" w:beforeAutospacing="1" w:after="100" w:afterAutospacing="1" w:line="360" w:lineRule="auto"/>
        <w:rPr>
          <w:rFonts w:ascii="Times New Roman" w:hAnsi="Times New Roman"/>
          <w:kern w:val="0"/>
          <w:sz w:val="28"/>
          <w:szCs w:val="28"/>
        </w:rPr>
      </w:pPr>
      <w:bookmarkStart w:id="53" w:name="_Toc854"/>
      <w:bookmarkStart w:id="54" w:name="_Toc11295"/>
      <w:bookmarkStart w:id="55" w:name="_Toc4396"/>
      <w:bookmarkStart w:id="56" w:name="_Toc28071"/>
      <w:bookmarkStart w:id="57" w:name="_Toc22280"/>
      <w:bookmarkStart w:id="58" w:name="_Toc6577"/>
      <w:r>
        <w:rPr>
          <w:rFonts w:ascii="Times New Roman" w:hAnsi="Times New Roman"/>
          <w:kern w:val="0"/>
          <w:sz w:val="28"/>
          <w:szCs w:val="28"/>
        </w:rPr>
        <w:t>2.4评价因子与评价标准</w:t>
      </w:r>
      <w:bookmarkEnd w:id="53"/>
      <w:bookmarkEnd w:id="54"/>
      <w:bookmarkEnd w:id="55"/>
      <w:bookmarkEnd w:id="56"/>
      <w:bookmarkEnd w:id="57"/>
      <w:bookmarkEnd w:id="58"/>
    </w:p>
    <w:p>
      <w:pPr>
        <w:pStyle w:val="5"/>
        <w:numPr>
          <w:ilvl w:val="2"/>
          <w:numId w:val="0"/>
        </w:numPr>
        <w:rPr>
          <w:rFonts w:ascii="Times New Roman" w:hAnsi="Times New Roman" w:cs="Times New Roman"/>
        </w:rPr>
      </w:pPr>
      <w:r>
        <w:rPr>
          <w:rFonts w:ascii="Times New Roman" w:hAnsi="Times New Roman" w:cs="Times New Roman"/>
        </w:rPr>
        <w:t>2.4.1 环境影响识别与评价因子筛选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1、环境影响要素的识别</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本项目环境影响因子的识别采用矩阵法，具体见下表2.4-1。</w:t>
      </w:r>
    </w:p>
    <w:p>
      <w:pPr>
        <w:spacing w:line="360" w:lineRule="auto"/>
        <w:ind w:firstLine="422" w:firstLineChars="200"/>
        <w:jc w:val="center"/>
        <w:rPr>
          <w:rFonts w:ascii="Times New Roman" w:hAnsi="Times New Roman" w:cs="Times New Roman"/>
          <w:b/>
          <w:szCs w:val="21"/>
        </w:rPr>
      </w:pPr>
      <w:r>
        <w:rPr>
          <w:rFonts w:ascii="Times New Roman" w:hAnsi="Times New Roman" w:cs="Times New Roman"/>
          <w:b/>
          <w:szCs w:val="21"/>
        </w:rPr>
        <w:t>表2.4-1  环境影响因素识别表</w:t>
      </w:r>
    </w:p>
    <w:tbl>
      <w:tblPr>
        <w:tblStyle w:val="24"/>
        <w:tblW w:w="815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8"/>
        <w:gridCol w:w="1471"/>
        <w:gridCol w:w="1245"/>
        <w:gridCol w:w="1358"/>
        <w:gridCol w:w="158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1358" w:type="dxa"/>
            <w:vMerge w:val="restart"/>
            <w:vAlign w:val="center"/>
          </w:tcPr>
          <w:p>
            <w:pPr>
              <w:pStyle w:val="61"/>
            </w:pPr>
            <w:r>
              <w:t>环境类型</w:t>
            </w:r>
          </w:p>
        </w:tc>
        <w:tc>
          <w:tcPr>
            <w:tcW w:w="1471" w:type="dxa"/>
            <w:vMerge w:val="restart"/>
            <w:vAlign w:val="center"/>
          </w:tcPr>
          <w:p>
            <w:pPr>
              <w:pStyle w:val="61"/>
            </w:pPr>
            <w:r>
              <w:t>环境因素</w:t>
            </w:r>
          </w:p>
        </w:tc>
        <w:tc>
          <w:tcPr>
            <w:tcW w:w="1245" w:type="dxa"/>
            <w:vAlign w:val="center"/>
          </w:tcPr>
          <w:p>
            <w:pPr>
              <w:pStyle w:val="61"/>
            </w:pPr>
            <w:r>
              <w:t>工程活动</w:t>
            </w:r>
          </w:p>
        </w:tc>
        <w:tc>
          <w:tcPr>
            <w:tcW w:w="2944" w:type="dxa"/>
            <w:gridSpan w:val="2"/>
            <w:vAlign w:val="center"/>
          </w:tcPr>
          <w:p>
            <w:pPr>
              <w:pStyle w:val="61"/>
            </w:pPr>
            <w:r>
              <w:t>影响范围</w:t>
            </w:r>
          </w:p>
        </w:tc>
        <w:tc>
          <w:tcPr>
            <w:tcW w:w="1138" w:type="dxa"/>
            <w:vMerge w:val="restart"/>
            <w:vAlign w:val="center"/>
          </w:tcPr>
          <w:p>
            <w:pPr>
              <w:pStyle w:val="61"/>
            </w:pPr>
            <w:r>
              <w:t>筛选结果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358" w:type="dxa"/>
            <w:vMerge w:val="continue"/>
            <w:vAlign w:val="center"/>
          </w:tcPr>
          <w:p>
            <w:pPr>
              <w:jc w:val="center"/>
              <w:rPr>
                <w:sz w:val="2"/>
                <w:szCs w:val="2"/>
              </w:rPr>
            </w:pPr>
          </w:p>
        </w:tc>
        <w:tc>
          <w:tcPr>
            <w:tcW w:w="1471" w:type="dxa"/>
            <w:vMerge w:val="continue"/>
            <w:vAlign w:val="center"/>
          </w:tcPr>
          <w:p>
            <w:pPr>
              <w:jc w:val="center"/>
              <w:rPr>
                <w:sz w:val="2"/>
                <w:szCs w:val="2"/>
              </w:rPr>
            </w:pPr>
          </w:p>
        </w:tc>
        <w:tc>
          <w:tcPr>
            <w:tcW w:w="1245" w:type="dxa"/>
            <w:vAlign w:val="center"/>
          </w:tcPr>
          <w:p>
            <w:pPr>
              <w:pStyle w:val="61"/>
            </w:pPr>
            <w:r>
              <w:t>工程运行</w:t>
            </w:r>
          </w:p>
        </w:tc>
        <w:tc>
          <w:tcPr>
            <w:tcW w:w="1358" w:type="dxa"/>
            <w:vAlign w:val="center"/>
          </w:tcPr>
          <w:p>
            <w:pPr>
              <w:pStyle w:val="61"/>
            </w:pPr>
            <w:r>
              <w:t>库区河段</w:t>
            </w:r>
          </w:p>
        </w:tc>
        <w:tc>
          <w:tcPr>
            <w:tcW w:w="1586" w:type="dxa"/>
            <w:vAlign w:val="center"/>
          </w:tcPr>
          <w:p>
            <w:pPr>
              <w:pStyle w:val="61"/>
            </w:pPr>
            <w:r>
              <w:t>坝下局部河段</w:t>
            </w:r>
          </w:p>
        </w:tc>
        <w:tc>
          <w:tcPr>
            <w:tcW w:w="1138" w:type="dxa"/>
            <w:vMerge w:val="continue"/>
            <w:vAlign w:val="center"/>
          </w:tcPr>
          <w:p>
            <w:pPr>
              <w:jc w:val="cente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restart"/>
            <w:vAlign w:val="center"/>
          </w:tcPr>
          <w:p>
            <w:pPr>
              <w:pStyle w:val="61"/>
            </w:pPr>
            <w:r>
              <w:t>自然环境</w:t>
            </w:r>
          </w:p>
        </w:tc>
        <w:tc>
          <w:tcPr>
            <w:tcW w:w="1471" w:type="dxa"/>
            <w:vAlign w:val="center"/>
          </w:tcPr>
          <w:p>
            <w:pPr>
              <w:pStyle w:val="61"/>
            </w:pPr>
            <w:r>
              <w:t>水文情势</w:t>
            </w:r>
          </w:p>
        </w:tc>
        <w:tc>
          <w:tcPr>
            <w:tcW w:w="1245" w:type="dxa"/>
            <w:vAlign w:val="center"/>
          </w:tcPr>
          <w:p>
            <w:pPr>
              <w:pStyle w:val="61"/>
              <w:rPr>
                <w:rFonts w:ascii="Times New Roman"/>
              </w:rPr>
            </w:pPr>
            <w:r>
              <w:rPr>
                <w:rFonts w:ascii="Times New Roman"/>
              </w:rPr>
              <w:t>3-K</w:t>
            </w:r>
          </w:p>
        </w:tc>
        <w:tc>
          <w:tcPr>
            <w:tcW w:w="1358" w:type="dxa"/>
            <w:vAlign w:val="center"/>
          </w:tcPr>
          <w:p>
            <w:pPr>
              <w:pStyle w:val="61"/>
              <w:rPr>
                <w:rFonts w:ascii="Times New Roman" w:hAnsi="Times New Roman"/>
              </w:rPr>
            </w:pPr>
            <w:r>
              <w:rPr>
                <w:rFonts w:ascii="Times New Roman" w:hAnsi="Times New Roman"/>
                <w:w w:val="99"/>
              </w:rPr>
              <w:t>□</w:t>
            </w:r>
          </w:p>
        </w:tc>
        <w:tc>
          <w:tcPr>
            <w:tcW w:w="1586" w:type="dxa"/>
            <w:vAlign w:val="center"/>
          </w:tcPr>
          <w:p>
            <w:pPr>
              <w:pStyle w:val="61"/>
              <w:rPr>
                <w:rFonts w:ascii="Times New Roman" w:hAnsi="Times New Roman"/>
              </w:rPr>
            </w:pPr>
            <w:r>
              <w:rPr>
                <w:rFonts w:ascii="Times New Roman" w:hAnsi="Times New Roman"/>
                <w:w w:val="99"/>
              </w:rPr>
              <w:t>□</w:t>
            </w:r>
          </w:p>
        </w:tc>
        <w:tc>
          <w:tcPr>
            <w:tcW w:w="1138" w:type="dxa"/>
            <w:vAlign w:val="center"/>
          </w:tcPr>
          <w:p>
            <w:pPr>
              <w:pStyle w:val="61"/>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continue"/>
            <w:vAlign w:val="center"/>
          </w:tcPr>
          <w:p>
            <w:pPr>
              <w:jc w:val="center"/>
              <w:rPr>
                <w:sz w:val="2"/>
                <w:szCs w:val="2"/>
              </w:rPr>
            </w:pPr>
          </w:p>
        </w:tc>
        <w:tc>
          <w:tcPr>
            <w:tcW w:w="1471" w:type="dxa"/>
            <w:vAlign w:val="center"/>
          </w:tcPr>
          <w:p>
            <w:pPr>
              <w:pStyle w:val="61"/>
            </w:pPr>
            <w:r>
              <w:t>地表水质</w:t>
            </w:r>
          </w:p>
        </w:tc>
        <w:tc>
          <w:tcPr>
            <w:tcW w:w="1245" w:type="dxa"/>
            <w:vAlign w:val="center"/>
          </w:tcPr>
          <w:p>
            <w:pPr>
              <w:pStyle w:val="61"/>
              <w:rPr>
                <w:rFonts w:ascii="Times New Roman"/>
              </w:rPr>
            </w:pPr>
            <w:r>
              <w:rPr>
                <w:rFonts w:ascii="Times New Roman"/>
              </w:rPr>
              <w:t>1-K</w:t>
            </w:r>
          </w:p>
        </w:tc>
        <w:tc>
          <w:tcPr>
            <w:tcW w:w="1358" w:type="dxa"/>
            <w:vAlign w:val="center"/>
          </w:tcPr>
          <w:p>
            <w:pPr>
              <w:pStyle w:val="61"/>
              <w:rPr>
                <w:rFonts w:ascii="Times New Roman" w:hAnsi="Times New Roman"/>
              </w:rPr>
            </w:pPr>
            <w:r>
              <w:rPr>
                <w:rFonts w:ascii="Times New Roman" w:hAnsi="Times New Roman"/>
                <w:w w:val="99"/>
              </w:rPr>
              <w:t>□</w:t>
            </w:r>
          </w:p>
        </w:tc>
        <w:tc>
          <w:tcPr>
            <w:tcW w:w="1586" w:type="dxa"/>
            <w:vAlign w:val="center"/>
          </w:tcPr>
          <w:p>
            <w:pPr>
              <w:pStyle w:val="61"/>
              <w:rPr>
                <w:rFonts w:ascii="Times New Roman" w:hAnsi="Times New Roman"/>
              </w:rPr>
            </w:pPr>
            <w:r>
              <w:rPr>
                <w:rFonts w:ascii="Times New Roman" w:hAnsi="Times New Roman"/>
                <w:w w:val="99"/>
              </w:rPr>
              <w:t>□</w:t>
            </w:r>
          </w:p>
        </w:tc>
        <w:tc>
          <w:tcPr>
            <w:tcW w:w="1138" w:type="dxa"/>
            <w:vAlign w:val="center"/>
          </w:tcPr>
          <w:p>
            <w:pPr>
              <w:pStyle w:val="61"/>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358" w:type="dxa"/>
            <w:vMerge w:val="continue"/>
            <w:vAlign w:val="center"/>
          </w:tcPr>
          <w:p>
            <w:pPr>
              <w:jc w:val="center"/>
              <w:rPr>
                <w:sz w:val="2"/>
                <w:szCs w:val="2"/>
              </w:rPr>
            </w:pPr>
          </w:p>
        </w:tc>
        <w:tc>
          <w:tcPr>
            <w:tcW w:w="1471" w:type="dxa"/>
            <w:vAlign w:val="center"/>
          </w:tcPr>
          <w:p>
            <w:pPr>
              <w:pStyle w:val="61"/>
            </w:pPr>
            <w:r>
              <w:t>大气与声环境</w:t>
            </w:r>
          </w:p>
        </w:tc>
        <w:tc>
          <w:tcPr>
            <w:tcW w:w="1245" w:type="dxa"/>
            <w:vAlign w:val="center"/>
          </w:tcPr>
          <w:p>
            <w:pPr>
              <w:pStyle w:val="61"/>
              <w:rPr>
                <w:rFonts w:ascii="Times New Roman"/>
              </w:rPr>
            </w:pPr>
            <w:r>
              <w:rPr>
                <w:rFonts w:ascii="Times New Roman"/>
              </w:rPr>
              <w:t>1-K</w:t>
            </w:r>
          </w:p>
        </w:tc>
        <w:tc>
          <w:tcPr>
            <w:tcW w:w="1358" w:type="dxa"/>
            <w:vAlign w:val="center"/>
          </w:tcPr>
          <w:p>
            <w:pPr>
              <w:pStyle w:val="61"/>
              <w:rPr>
                <w:rFonts w:ascii="Times New Roman" w:hAnsi="Times New Roman"/>
              </w:rPr>
            </w:pPr>
            <w:r>
              <w:rPr>
                <w:rFonts w:ascii="Times New Roman" w:hAnsi="Times New Roman"/>
                <w:w w:val="99"/>
              </w:rPr>
              <w:t>□</w:t>
            </w:r>
          </w:p>
        </w:tc>
        <w:tc>
          <w:tcPr>
            <w:tcW w:w="1586" w:type="dxa"/>
            <w:vAlign w:val="center"/>
          </w:tcPr>
          <w:p>
            <w:pPr>
              <w:pStyle w:val="61"/>
              <w:rPr>
                <w:rFonts w:ascii="Times New Roman"/>
                <w:sz w:val="22"/>
              </w:rPr>
            </w:pPr>
          </w:p>
        </w:tc>
        <w:tc>
          <w:tcPr>
            <w:tcW w:w="1138" w:type="dxa"/>
            <w:vAlign w:val="center"/>
          </w:tcPr>
          <w:p>
            <w:pPr>
              <w:pStyle w:val="61"/>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trPr>
        <w:tc>
          <w:tcPr>
            <w:tcW w:w="1358" w:type="dxa"/>
            <w:vMerge w:val="continue"/>
            <w:vAlign w:val="center"/>
          </w:tcPr>
          <w:p>
            <w:pPr>
              <w:jc w:val="center"/>
              <w:rPr>
                <w:sz w:val="2"/>
                <w:szCs w:val="2"/>
              </w:rPr>
            </w:pPr>
          </w:p>
        </w:tc>
        <w:tc>
          <w:tcPr>
            <w:tcW w:w="1471" w:type="dxa"/>
            <w:vAlign w:val="center"/>
          </w:tcPr>
          <w:p>
            <w:pPr>
              <w:pStyle w:val="61"/>
            </w:pPr>
            <w:r>
              <w:t>环境地质</w:t>
            </w:r>
          </w:p>
        </w:tc>
        <w:tc>
          <w:tcPr>
            <w:tcW w:w="1245" w:type="dxa"/>
            <w:vAlign w:val="center"/>
          </w:tcPr>
          <w:p>
            <w:pPr>
              <w:pStyle w:val="61"/>
              <w:rPr>
                <w:rFonts w:ascii="Times New Roman"/>
              </w:rPr>
            </w:pPr>
            <w:r>
              <w:rPr>
                <w:rFonts w:ascii="Times New Roman"/>
              </w:rPr>
              <w:t>2-B</w:t>
            </w:r>
          </w:p>
        </w:tc>
        <w:tc>
          <w:tcPr>
            <w:tcW w:w="1358" w:type="dxa"/>
            <w:vAlign w:val="center"/>
          </w:tcPr>
          <w:p>
            <w:pPr>
              <w:pStyle w:val="61"/>
              <w:rPr>
                <w:rFonts w:ascii="Times New Roman" w:hAnsi="Times New Roman"/>
              </w:rPr>
            </w:pPr>
            <w:r>
              <w:rPr>
                <w:rFonts w:ascii="Times New Roman" w:hAnsi="Times New Roman"/>
                <w:w w:val="99"/>
              </w:rPr>
              <w:t>□</w:t>
            </w:r>
          </w:p>
        </w:tc>
        <w:tc>
          <w:tcPr>
            <w:tcW w:w="1586" w:type="dxa"/>
            <w:vAlign w:val="center"/>
          </w:tcPr>
          <w:p>
            <w:pPr>
              <w:pStyle w:val="61"/>
              <w:rPr>
                <w:rFonts w:ascii="Times New Roman" w:hAnsi="Times New Roman"/>
              </w:rPr>
            </w:pPr>
            <w:r>
              <w:rPr>
                <w:rFonts w:ascii="Times New Roman" w:hAnsi="Times New Roman"/>
                <w:w w:val="99"/>
              </w:rPr>
              <w:t>□</w:t>
            </w:r>
          </w:p>
        </w:tc>
        <w:tc>
          <w:tcPr>
            <w:tcW w:w="1138" w:type="dxa"/>
            <w:vAlign w:val="center"/>
          </w:tcPr>
          <w:p>
            <w:pPr>
              <w:pStyle w:val="61"/>
            </w:pPr>
            <w:r>
              <w:rPr>
                <w:w w:val="99"/>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jc w:val="center"/>
              <w:rPr>
                <w:sz w:val="2"/>
                <w:szCs w:val="2"/>
              </w:rPr>
            </w:pPr>
          </w:p>
        </w:tc>
        <w:tc>
          <w:tcPr>
            <w:tcW w:w="1471" w:type="dxa"/>
            <w:vAlign w:val="center"/>
          </w:tcPr>
          <w:p>
            <w:pPr>
              <w:pStyle w:val="61"/>
            </w:pPr>
            <w:r>
              <w:t>地下水</w:t>
            </w:r>
          </w:p>
        </w:tc>
        <w:tc>
          <w:tcPr>
            <w:tcW w:w="1245" w:type="dxa"/>
            <w:vAlign w:val="center"/>
          </w:tcPr>
          <w:p>
            <w:pPr>
              <w:pStyle w:val="61"/>
              <w:rPr>
                <w:rFonts w:ascii="Times New Roman"/>
              </w:rPr>
            </w:pPr>
            <w:r>
              <w:rPr>
                <w:rFonts w:ascii="Times New Roman"/>
              </w:rPr>
              <w:t>2-B</w:t>
            </w:r>
          </w:p>
        </w:tc>
        <w:tc>
          <w:tcPr>
            <w:tcW w:w="1358" w:type="dxa"/>
            <w:vAlign w:val="center"/>
          </w:tcPr>
          <w:p>
            <w:pPr>
              <w:pStyle w:val="61"/>
              <w:rPr>
                <w:rFonts w:ascii="Times New Roman" w:hAnsi="Times New Roman"/>
              </w:rPr>
            </w:pPr>
            <w:r>
              <w:rPr>
                <w:rFonts w:ascii="Times New Roman" w:hAnsi="Times New Roman"/>
                <w:w w:val="99"/>
              </w:rPr>
              <w:t>□</w:t>
            </w:r>
          </w:p>
        </w:tc>
        <w:tc>
          <w:tcPr>
            <w:tcW w:w="1586" w:type="dxa"/>
            <w:vAlign w:val="center"/>
          </w:tcPr>
          <w:p>
            <w:pPr>
              <w:pStyle w:val="61"/>
              <w:rPr>
                <w:rFonts w:ascii="Times New Roman" w:hAnsi="Times New Roman"/>
              </w:rPr>
            </w:pPr>
            <w:r>
              <w:rPr>
                <w:rFonts w:ascii="Times New Roman" w:hAnsi="Times New Roman"/>
                <w:w w:val="99"/>
              </w:rPr>
              <w:t>□</w:t>
            </w:r>
          </w:p>
        </w:tc>
        <w:tc>
          <w:tcPr>
            <w:tcW w:w="1138" w:type="dxa"/>
            <w:vAlign w:val="center"/>
          </w:tcPr>
          <w:p>
            <w:pPr>
              <w:pStyle w:val="61"/>
            </w:pPr>
            <w:r>
              <w:rPr>
                <w:w w:val="99"/>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jc w:val="center"/>
              <w:rPr>
                <w:sz w:val="2"/>
                <w:szCs w:val="2"/>
              </w:rPr>
            </w:pPr>
          </w:p>
        </w:tc>
        <w:tc>
          <w:tcPr>
            <w:tcW w:w="1471" w:type="dxa"/>
          </w:tcPr>
          <w:p>
            <w:pPr>
              <w:pStyle w:val="61"/>
              <w:spacing w:before="34"/>
              <w:ind w:left="178" w:right="151"/>
            </w:pPr>
            <w:r>
              <w:t>固体废物</w:t>
            </w:r>
          </w:p>
        </w:tc>
        <w:tc>
          <w:tcPr>
            <w:tcW w:w="1245" w:type="dxa"/>
          </w:tcPr>
          <w:p>
            <w:pPr>
              <w:pStyle w:val="61"/>
              <w:spacing w:before="48"/>
              <w:ind w:left="178" w:right="152"/>
              <w:rPr>
                <w:rFonts w:ascii="Times New Roman"/>
              </w:rPr>
            </w:pPr>
            <w:r>
              <w:rPr>
                <w:rFonts w:ascii="Times New Roman"/>
              </w:rPr>
              <w:t>1-K</w:t>
            </w:r>
          </w:p>
        </w:tc>
        <w:tc>
          <w:tcPr>
            <w:tcW w:w="1358" w:type="dxa"/>
          </w:tcPr>
          <w:p>
            <w:pPr>
              <w:pStyle w:val="61"/>
              <w:spacing w:before="48"/>
              <w:ind w:left="29"/>
              <w:rPr>
                <w:rFonts w:ascii="Times New Roman" w:hAnsi="Times New Roman"/>
                <w:w w:val="99"/>
              </w:rPr>
            </w:pPr>
            <w:r>
              <w:rPr>
                <w:rFonts w:ascii="Times New Roman" w:hAnsi="Times New Roman"/>
                <w:w w:val="99"/>
              </w:rPr>
              <w:t>□</w:t>
            </w:r>
          </w:p>
        </w:tc>
        <w:tc>
          <w:tcPr>
            <w:tcW w:w="1586" w:type="dxa"/>
          </w:tcPr>
          <w:p>
            <w:pPr>
              <w:pStyle w:val="61"/>
              <w:spacing w:before="48"/>
              <w:ind w:left="27"/>
              <w:rPr>
                <w:rFonts w:ascii="Times New Roman" w:hAnsi="Times New Roman"/>
                <w:w w:val="99"/>
              </w:rPr>
            </w:pPr>
            <w:r>
              <w:rPr>
                <w:rFonts w:ascii="Times New Roman" w:hAnsi="Times New Roman"/>
                <w:w w:val="99"/>
              </w:rPr>
              <w:t>□</w:t>
            </w:r>
          </w:p>
        </w:tc>
        <w:tc>
          <w:tcPr>
            <w:tcW w:w="1138" w:type="dxa"/>
          </w:tcPr>
          <w:p>
            <w:pPr>
              <w:pStyle w:val="61"/>
              <w:spacing w:before="34"/>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restart"/>
          </w:tcPr>
          <w:p>
            <w:pPr>
              <w:pStyle w:val="61"/>
              <w:spacing w:before="5"/>
              <w:jc w:val="left"/>
              <w:rPr>
                <w:sz w:val="16"/>
              </w:rPr>
            </w:pPr>
          </w:p>
          <w:p>
            <w:pPr>
              <w:pStyle w:val="61"/>
              <w:ind w:left="416"/>
              <w:jc w:val="left"/>
              <w:rPr>
                <w:sz w:val="2"/>
                <w:szCs w:val="2"/>
              </w:rPr>
            </w:pPr>
            <w:r>
              <w:t>生态环境</w:t>
            </w:r>
          </w:p>
        </w:tc>
        <w:tc>
          <w:tcPr>
            <w:tcW w:w="1471" w:type="dxa"/>
          </w:tcPr>
          <w:p>
            <w:pPr>
              <w:pStyle w:val="61"/>
              <w:spacing w:before="35"/>
              <w:ind w:left="178" w:right="151"/>
            </w:pPr>
            <w:r>
              <w:t>陆生生物</w:t>
            </w:r>
          </w:p>
        </w:tc>
        <w:tc>
          <w:tcPr>
            <w:tcW w:w="1245" w:type="dxa"/>
          </w:tcPr>
          <w:p>
            <w:pPr>
              <w:pStyle w:val="61"/>
              <w:spacing w:before="48"/>
              <w:ind w:left="178" w:right="152"/>
              <w:rPr>
                <w:rFonts w:ascii="Times New Roman"/>
              </w:rPr>
            </w:pPr>
            <w:r>
              <w:rPr>
                <w:rFonts w:ascii="Times New Roman"/>
              </w:rPr>
              <w:t>2-K</w:t>
            </w:r>
          </w:p>
        </w:tc>
        <w:tc>
          <w:tcPr>
            <w:tcW w:w="1358" w:type="dxa"/>
          </w:tcPr>
          <w:p>
            <w:pPr>
              <w:pStyle w:val="61"/>
              <w:spacing w:before="48"/>
              <w:ind w:left="29"/>
              <w:rPr>
                <w:rFonts w:ascii="Times New Roman" w:hAnsi="Times New Roman"/>
                <w:w w:val="99"/>
              </w:rPr>
            </w:pPr>
            <w:r>
              <w:rPr>
                <w:rFonts w:ascii="Times New Roman" w:hAnsi="Times New Roman"/>
                <w:w w:val="99"/>
              </w:rPr>
              <w:t>□</w:t>
            </w:r>
          </w:p>
        </w:tc>
        <w:tc>
          <w:tcPr>
            <w:tcW w:w="1586" w:type="dxa"/>
          </w:tcPr>
          <w:p>
            <w:pPr>
              <w:pStyle w:val="61"/>
              <w:spacing w:before="48"/>
              <w:ind w:left="27"/>
              <w:rPr>
                <w:rFonts w:ascii="Times New Roman" w:hAnsi="Times New Roman"/>
                <w:w w:val="99"/>
              </w:rPr>
            </w:pPr>
            <w:r>
              <w:rPr>
                <w:rFonts w:ascii="Times New Roman" w:hAnsi="Times New Roman"/>
                <w:w w:val="99"/>
              </w:rPr>
              <w:t>□</w:t>
            </w:r>
          </w:p>
        </w:tc>
        <w:tc>
          <w:tcPr>
            <w:tcW w:w="1138" w:type="dxa"/>
          </w:tcPr>
          <w:p>
            <w:pPr>
              <w:pStyle w:val="61"/>
              <w:spacing w:before="35"/>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continue"/>
            <w:vAlign w:val="center"/>
          </w:tcPr>
          <w:p>
            <w:pPr>
              <w:jc w:val="center"/>
              <w:rPr>
                <w:sz w:val="2"/>
                <w:szCs w:val="2"/>
              </w:rPr>
            </w:pPr>
          </w:p>
        </w:tc>
        <w:tc>
          <w:tcPr>
            <w:tcW w:w="1471" w:type="dxa"/>
          </w:tcPr>
          <w:p>
            <w:pPr>
              <w:pStyle w:val="61"/>
              <w:spacing w:before="35"/>
              <w:ind w:left="178" w:right="151"/>
            </w:pPr>
            <w:r>
              <w:t>水生生物</w:t>
            </w:r>
          </w:p>
        </w:tc>
        <w:tc>
          <w:tcPr>
            <w:tcW w:w="1245" w:type="dxa"/>
          </w:tcPr>
          <w:p>
            <w:pPr>
              <w:pStyle w:val="61"/>
              <w:spacing w:before="49"/>
              <w:ind w:left="177" w:right="153"/>
              <w:rPr>
                <w:rFonts w:ascii="Times New Roman"/>
              </w:rPr>
            </w:pPr>
            <w:r>
              <w:rPr>
                <w:rFonts w:ascii="Times New Roman"/>
              </w:rPr>
              <w:t>3-B</w:t>
            </w:r>
          </w:p>
        </w:tc>
        <w:tc>
          <w:tcPr>
            <w:tcW w:w="1358" w:type="dxa"/>
          </w:tcPr>
          <w:p>
            <w:pPr>
              <w:pStyle w:val="61"/>
              <w:spacing w:before="49"/>
              <w:ind w:left="29"/>
              <w:rPr>
                <w:rFonts w:ascii="Times New Roman" w:hAnsi="Times New Roman"/>
                <w:w w:val="99"/>
              </w:rPr>
            </w:pPr>
            <w:r>
              <w:rPr>
                <w:rFonts w:ascii="Times New Roman" w:hAnsi="Times New Roman"/>
                <w:w w:val="99"/>
              </w:rPr>
              <w:t>□</w:t>
            </w:r>
          </w:p>
        </w:tc>
        <w:tc>
          <w:tcPr>
            <w:tcW w:w="1586" w:type="dxa"/>
          </w:tcPr>
          <w:p>
            <w:pPr>
              <w:pStyle w:val="61"/>
              <w:spacing w:before="49"/>
              <w:ind w:left="27"/>
              <w:rPr>
                <w:rFonts w:ascii="Times New Roman" w:hAnsi="Times New Roman"/>
                <w:w w:val="99"/>
              </w:rPr>
            </w:pPr>
            <w:r>
              <w:rPr>
                <w:rFonts w:ascii="Times New Roman" w:hAnsi="Times New Roman"/>
                <w:w w:val="99"/>
              </w:rPr>
              <w:t>□</w:t>
            </w:r>
          </w:p>
        </w:tc>
        <w:tc>
          <w:tcPr>
            <w:tcW w:w="1138" w:type="dxa"/>
          </w:tcPr>
          <w:p>
            <w:pPr>
              <w:pStyle w:val="61"/>
              <w:spacing w:before="35"/>
              <w:ind w:left="20"/>
              <w:rPr>
                <w:w w:val="99"/>
              </w:rPr>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358" w:type="dxa"/>
            <w:vMerge w:val="restart"/>
          </w:tcPr>
          <w:p>
            <w:pPr>
              <w:pStyle w:val="61"/>
              <w:jc w:val="left"/>
              <w:rPr>
                <w:sz w:val="20"/>
              </w:rPr>
            </w:pPr>
          </w:p>
          <w:p>
            <w:pPr>
              <w:pStyle w:val="61"/>
              <w:spacing w:before="2"/>
              <w:jc w:val="left"/>
            </w:pPr>
          </w:p>
          <w:p>
            <w:pPr>
              <w:pStyle w:val="61"/>
              <w:ind w:left="416"/>
              <w:jc w:val="left"/>
              <w:rPr>
                <w:sz w:val="2"/>
                <w:szCs w:val="2"/>
              </w:rPr>
            </w:pPr>
            <w:r>
              <w:t>社会环境</w:t>
            </w:r>
          </w:p>
        </w:tc>
        <w:tc>
          <w:tcPr>
            <w:tcW w:w="1471" w:type="dxa"/>
          </w:tcPr>
          <w:p>
            <w:pPr>
              <w:pStyle w:val="61"/>
              <w:spacing w:before="35"/>
              <w:ind w:left="178" w:right="151"/>
            </w:pPr>
            <w:r>
              <w:t>社会经济</w:t>
            </w:r>
          </w:p>
        </w:tc>
        <w:tc>
          <w:tcPr>
            <w:tcW w:w="1245" w:type="dxa"/>
          </w:tcPr>
          <w:p>
            <w:pPr>
              <w:pStyle w:val="61"/>
              <w:spacing w:before="49"/>
              <w:ind w:left="178" w:right="150"/>
              <w:rPr>
                <w:rFonts w:ascii="Times New Roman"/>
              </w:rPr>
            </w:pPr>
            <w:r>
              <w:rPr>
                <w:rFonts w:ascii="Times New Roman"/>
              </w:rPr>
              <w:t>3+K</w:t>
            </w:r>
          </w:p>
        </w:tc>
        <w:tc>
          <w:tcPr>
            <w:tcW w:w="1358" w:type="dxa"/>
          </w:tcPr>
          <w:p>
            <w:pPr>
              <w:pStyle w:val="61"/>
              <w:spacing w:before="49"/>
              <w:ind w:left="29"/>
              <w:rPr>
                <w:rFonts w:ascii="Times New Roman" w:hAnsi="Times New Roman"/>
                <w:w w:val="99"/>
              </w:rPr>
            </w:pPr>
            <w:r>
              <w:rPr>
                <w:rFonts w:ascii="Times New Roman" w:hAnsi="Times New Roman"/>
                <w:w w:val="99"/>
              </w:rPr>
              <w:t>□</w:t>
            </w:r>
          </w:p>
        </w:tc>
        <w:tc>
          <w:tcPr>
            <w:tcW w:w="1586" w:type="dxa"/>
          </w:tcPr>
          <w:p>
            <w:pPr>
              <w:pStyle w:val="61"/>
              <w:jc w:val="left"/>
              <w:rPr>
                <w:rFonts w:ascii="Times New Roman" w:hAnsi="Times New Roman"/>
                <w:w w:val="99"/>
              </w:rPr>
            </w:pPr>
          </w:p>
        </w:tc>
        <w:tc>
          <w:tcPr>
            <w:tcW w:w="1138" w:type="dxa"/>
          </w:tcPr>
          <w:p>
            <w:pPr>
              <w:pStyle w:val="61"/>
              <w:spacing w:before="35"/>
              <w:ind w:left="20"/>
              <w:rPr>
                <w:w w:val="99"/>
              </w:rPr>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358" w:type="dxa"/>
            <w:vMerge w:val="continue"/>
            <w:vAlign w:val="center"/>
          </w:tcPr>
          <w:p>
            <w:pPr>
              <w:jc w:val="center"/>
              <w:rPr>
                <w:sz w:val="2"/>
                <w:szCs w:val="2"/>
              </w:rPr>
            </w:pPr>
          </w:p>
        </w:tc>
        <w:tc>
          <w:tcPr>
            <w:tcW w:w="1471" w:type="dxa"/>
          </w:tcPr>
          <w:p>
            <w:pPr>
              <w:pStyle w:val="61"/>
              <w:spacing w:before="11"/>
              <w:ind w:left="178" w:right="153"/>
            </w:pPr>
            <w:r>
              <w:t>淹没占地与移民安置</w:t>
            </w:r>
          </w:p>
        </w:tc>
        <w:tc>
          <w:tcPr>
            <w:tcW w:w="1245" w:type="dxa"/>
          </w:tcPr>
          <w:p>
            <w:pPr>
              <w:pStyle w:val="61"/>
              <w:spacing w:before="181"/>
              <w:ind w:left="178" w:right="152"/>
              <w:rPr>
                <w:rFonts w:ascii="Times New Roman"/>
              </w:rPr>
            </w:pPr>
            <w:r>
              <w:rPr>
                <w:rFonts w:ascii="Times New Roman"/>
              </w:rPr>
              <w:t>2-K</w:t>
            </w:r>
          </w:p>
        </w:tc>
        <w:tc>
          <w:tcPr>
            <w:tcW w:w="1358" w:type="dxa"/>
          </w:tcPr>
          <w:p>
            <w:pPr>
              <w:pStyle w:val="61"/>
              <w:spacing w:before="181"/>
              <w:ind w:left="29"/>
              <w:rPr>
                <w:rFonts w:ascii="Times New Roman" w:hAnsi="Times New Roman"/>
                <w:w w:val="99"/>
              </w:rPr>
            </w:pPr>
            <w:r>
              <w:rPr>
                <w:rFonts w:ascii="Times New Roman" w:hAnsi="Times New Roman"/>
                <w:w w:val="99"/>
              </w:rPr>
              <w:t>□</w:t>
            </w:r>
          </w:p>
        </w:tc>
        <w:tc>
          <w:tcPr>
            <w:tcW w:w="1586" w:type="dxa"/>
          </w:tcPr>
          <w:p>
            <w:pPr>
              <w:pStyle w:val="61"/>
              <w:jc w:val="left"/>
              <w:rPr>
                <w:rFonts w:ascii="Times New Roman" w:hAnsi="Times New Roman"/>
                <w:w w:val="99"/>
              </w:rPr>
            </w:pPr>
          </w:p>
        </w:tc>
        <w:tc>
          <w:tcPr>
            <w:tcW w:w="1138" w:type="dxa"/>
          </w:tcPr>
          <w:p>
            <w:pPr>
              <w:pStyle w:val="61"/>
              <w:spacing w:before="167"/>
              <w:ind w:left="20"/>
              <w:rPr>
                <w:w w:val="99"/>
              </w:rPr>
            </w:pPr>
            <w:r>
              <w:rPr>
                <w:w w:val="99"/>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1358" w:type="dxa"/>
            <w:vMerge w:val="continue"/>
            <w:vAlign w:val="center"/>
          </w:tcPr>
          <w:p>
            <w:pPr>
              <w:jc w:val="center"/>
              <w:rPr>
                <w:sz w:val="2"/>
                <w:szCs w:val="2"/>
              </w:rPr>
            </w:pPr>
          </w:p>
        </w:tc>
        <w:tc>
          <w:tcPr>
            <w:tcW w:w="1471" w:type="dxa"/>
          </w:tcPr>
          <w:p>
            <w:pPr>
              <w:pStyle w:val="61"/>
              <w:spacing w:before="25"/>
              <w:ind w:left="178" w:right="151"/>
            </w:pPr>
            <w:r>
              <w:t>土地利用</w:t>
            </w:r>
          </w:p>
        </w:tc>
        <w:tc>
          <w:tcPr>
            <w:tcW w:w="1245" w:type="dxa"/>
          </w:tcPr>
          <w:p>
            <w:pPr>
              <w:pStyle w:val="61"/>
              <w:spacing w:before="39"/>
              <w:ind w:left="177" w:right="153"/>
              <w:rPr>
                <w:rFonts w:ascii="Times New Roman"/>
              </w:rPr>
            </w:pPr>
            <w:r>
              <w:rPr>
                <w:rFonts w:ascii="Times New Roman"/>
              </w:rPr>
              <w:t>1-B</w:t>
            </w:r>
          </w:p>
        </w:tc>
        <w:tc>
          <w:tcPr>
            <w:tcW w:w="1358" w:type="dxa"/>
          </w:tcPr>
          <w:p>
            <w:pPr>
              <w:pStyle w:val="61"/>
              <w:spacing w:before="39"/>
              <w:ind w:left="29"/>
              <w:rPr>
                <w:rFonts w:ascii="Times New Roman" w:hAnsi="Times New Roman"/>
                <w:w w:val="99"/>
              </w:rPr>
            </w:pPr>
            <w:r>
              <w:rPr>
                <w:rFonts w:ascii="Times New Roman" w:hAnsi="Times New Roman"/>
                <w:w w:val="99"/>
              </w:rPr>
              <w:t>□</w:t>
            </w:r>
          </w:p>
        </w:tc>
        <w:tc>
          <w:tcPr>
            <w:tcW w:w="1586" w:type="dxa"/>
          </w:tcPr>
          <w:p>
            <w:pPr>
              <w:pStyle w:val="61"/>
              <w:jc w:val="left"/>
              <w:rPr>
                <w:rFonts w:ascii="Times New Roman" w:hAnsi="Times New Roman"/>
                <w:w w:val="99"/>
              </w:rPr>
            </w:pPr>
          </w:p>
        </w:tc>
        <w:tc>
          <w:tcPr>
            <w:tcW w:w="1138" w:type="dxa"/>
          </w:tcPr>
          <w:p>
            <w:pPr>
              <w:pStyle w:val="61"/>
              <w:spacing w:before="25"/>
              <w:ind w:left="20"/>
              <w:rPr>
                <w:w w:val="99"/>
              </w:rPr>
            </w:pPr>
            <w:r>
              <w:rPr>
                <w:w w:val="99"/>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8156" w:type="dxa"/>
            <w:gridSpan w:val="6"/>
            <w:vAlign w:val="center"/>
          </w:tcPr>
          <w:p>
            <w:pPr>
              <w:pStyle w:val="41"/>
              <w:spacing w:line="360" w:lineRule="auto"/>
              <w:ind w:firstLine="420" w:firstLineChars="200"/>
              <w:rPr>
                <w:w w:val="99"/>
              </w:rPr>
            </w:pPr>
            <w:r>
              <w:rPr>
                <w:rFonts w:hint="eastAsia" w:cs="Times New Roman"/>
                <w:sz w:val="21"/>
                <w:szCs w:val="21"/>
              </w:rPr>
              <w:t>注：1、2、3 分析表示影响程度小、中、大；+表示正影响；—表示负影响；□表示影响区域；K、B 分别表示影响类形为可逆、不可逆；Ⅰ、Ⅱ、Ⅲ表示各环境因子在本工程预测评价中的重要性分别为重要、相对次要、可忽略。</w:t>
            </w:r>
          </w:p>
        </w:tc>
      </w:tr>
    </w:tbl>
    <w:p>
      <w:pPr>
        <w:pStyle w:val="41"/>
        <w:spacing w:line="360" w:lineRule="auto"/>
        <w:ind w:firstLine="480" w:firstLineChars="200"/>
        <w:rPr>
          <w:rFonts w:cs="Times New Roman"/>
          <w:sz w:val="24"/>
          <w:szCs w:val="24"/>
        </w:rPr>
      </w:pPr>
      <w:r>
        <w:rPr>
          <w:rFonts w:cs="Times New Roman"/>
          <w:sz w:val="24"/>
          <w:szCs w:val="24"/>
        </w:rPr>
        <w:t>根据表 2.</w:t>
      </w:r>
      <w:r>
        <w:rPr>
          <w:rFonts w:hint="eastAsia" w:cs="Times New Roman"/>
          <w:sz w:val="24"/>
          <w:szCs w:val="24"/>
        </w:rPr>
        <w:t>4</w:t>
      </w:r>
      <w:r>
        <w:rPr>
          <w:rFonts w:cs="Times New Roman"/>
          <w:sz w:val="24"/>
          <w:szCs w:val="24"/>
        </w:rPr>
        <w:t>-1 可知，本工程建设影响涉及的环境因子包括自然环境、生态环境及社会环境的诸多方面。通过矩阵筛选法筛选结果分析可知，在诸多环境影响因子中，水文情势、地表水质、水生生物、土地利用、社会经济等方面，由于本项目运行的影响较大，在评价中确定将这些受影响较大的环境因子作为本项目的评价重点。评价中将详细分析项目建设对其产生的有利或不利影响，并针对不利影响提出相应的经济可行的环境保护措施，以避免或减缓工程建设或运行带来的不利影响。大气与声环境、固体废物、陆生生物、淹没占地与移民安置等受项目建设或运行的影响程度一般，评价中做为次重点，分析项目建设对其产生的有利或不利影响，并针对不利影响提出相应的或原则性的环境保护措施。</w:t>
      </w:r>
    </w:p>
    <w:p>
      <w:pPr>
        <w:pStyle w:val="41"/>
        <w:spacing w:line="360" w:lineRule="auto"/>
        <w:ind w:firstLine="480" w:firstLineChars="200"/>
        <w:rPr>
          <w:rFonts w:cs="Times New Roman"/>
          <w:sz w:val="24"/>
          <w:szCs w:val="24"/>
        </w:rPr>
      </w:pPr>
      <w:r>
        <w:rPr>
          <w:rFonts w:cs="Times New Roman"/>
          <w:sz w:val="24"/>
          <w:szCs w:val="24"/>
        </w:rPr>
        <w:t>对于其它的环境因子，因其受影响程度相对较小，在评价中将作一般性分析评价，在评价中将主要采用定性分析方法，分析项目建设对其产生的有利或不利影响，并针对不利影响提出相应的或原则性的环境保护措施</w:t>
      </w:r>
      <w:r>
        <w:rPr>
          <w:rFonts w:hint="eastAsia"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2、评价因子筛选</w:t>
      </w:r>
    </w:p>
    <w:p>
      <w:pPr>
        <w:pStyle w:val="41"/>
        <w:spacing w:line="360" w:lineRule="auto"/>
        <w:ind w:firstLine="480" w:firstLineChars="200"/>
        <w:rPr>
          <w:rFonts w:cs="Times New Roman"/>
          <w:sz w:val="24"/>
          <w:szCs w:val="24"/>
        </w:rPr>
      </w:pPr>
      <w:r>
        <w:rPr>
          <w:rFonts w:cs="Times New Roman"/>
          <w:sz w:val="24"/>
          <w:szCs w:val="24"/>
        </w:rPr>
        <w:t>根据项目有关基础资料及项目所在地的现场踏勘，判定其在不同阶段对环境产生影响的因素和影响程度，并筛选出营运期可能产生的主要环境问题，明确评价因子，为评价重点提供依据，项目的主要污染物特征表见表2.4-2。</w:t>
      </w:r>
    </w:p>
    <w:p>
      <w:pPr>
        <w:tabs>
          <w:tab w:val="left" w:pos="3576"/>
        </w:tabs>
        <w:spacing w:before="183"/>
        <w:ind w:left="2369"/>
        <w:jc w:val="left"/>
        <w:rPr>
          <w:rFonts w:ascii="Times New Roman" w:hAnsi="Times New Roman" w:cs="Times New Roman"/>
          <w:b/>
          <w:szCs w:val="21"/>
        </w:rPr>
      </w:pPr>
      <w:r>
        <w:rPr>
          <w:rFonts w:ascii="Times New Roman" w:hAnsi="Times New Roman" w:cs="Times New Roman"/>
          <w:b/>
          <w:szCs w:val="21"/>
        </w:rPr>
        <w:t>表2.4-2 建设项目各环境要素的评价因子筛选</w:t>
      </w:r>
    </w:p>
    <w:tbl>
      <w:tblPr>
        <w:tblStyle w:val="24"/>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069"/>
        <w:gridCol w:w="1017"/>
        <w:gridCol w:w="1615"/>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78" w:type="dxa"/>
            <w:vAlign w:val="center"/>
          </w:tcPr>
          <w:p>
            <w:pPr>
              <w:pStyle w:val="61"/>
              <w:spacing w:before="36"/>
              <w:rPr>
                <w:b/>
              </w:rPr>
            </w:pPr>
            <w:r>
              <w:rPr>
                <w:b/>
              </w:rPr>
              <w:t>序号</w:t>
            </w:r>
          </w:p>
        </w:tc>
        <w:tc>
          <w:tcPr>
            <w:tcW w:w="1069" w:type="dxa"/>
            <w:vAlign w:val="center"/>
          </w:tcPr>
          <w:p>
            <w:pPr>
              <w:pStyle w:val="61"/>
              <w:spacing w:before="36"/>
              <w:rPr>
                <w:b/>
              </w:rPr>
            </w:pPr>
            <w:r>
              <w:rPr>
                <w:b/>
              </w:rPr>
              <w:t>评价因素</w:t>
            </w:r>
          </w:p>
        </w:tc>
        <w:tc>
          <w:tcPr>
            <w:tcW w:w="6352" w:type="dxa"/>
            <w:gridSpan w:val="3"/>
            <w:vAlign w:val="center"/>
          </w:tcPr>
          <w:p>
            <w:pPr>
              <w:pStyle w:val="61"/>
              <w:spacing w:before="36"/>
              <w:rPr>
                <w:b/>
              </w:rPr>
            </w:pPr>
            <w:r>
              <w:rPr>
                <w:b/>
              </w:rPr>
              <w:t>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78" w:type="dxa"/>
            <w:vMerge w:val="restart"/>
            <w:vAlign w:val="center"/>
          </w:tcPr>
          <w:p>
            <w:pPr>
              <w:pStyle w:val="61"/>
              <w:spacing w:before="35"/>
              <w:ind w:left="118"/>
            </w:pPr>
            <w:r>
              <w:t>1</w:t>
            </w:r>
          </w:p>
        </w:tc>
        <w:tc>
          <w:tcPr>
            <w:tcW w:w="1069" w:type="dxa"/>
            <w:vMerge w:val="restart"/>
            <w:vAlign w:val="center"/>
          </w:tcPr>
          <w:p>
            <w:pPr>
              <w:pStyle w:val="61"/>
              <w:spacing w:before="35"/>
              <w:ind w:left="118"/>
            </w:pPr>
            <w:r>
              <w:t>环境空气</w:t>
            </w:r>
          </w:p>
        </w:tc>
        <w:tc>
          <w:tcPr>
            <w:tcW w:w="1017" w:type="dxa"/>
            <w:vAlign w:val="center"/>
          </w:tcPr>
          <w:p>
            <w:pPr>
              <w:pStyle w:val="61"/>
              <w:spacing w:before="35"/>
              <w:ind w:left="118"/>
            </w:pPr>
            <w:r>
              <w:t>现状评价</w:t>
            </w:r>
          </w:p>
        </w:tc>
        <w:tc>
          <w:tcPr>
            <w:tcW w:w="1615" w:type="dxa"/>
            <w:vAlign w:val="center"/>
          </w:tcPr>
          <w:p>
            <w:pPr>
              <w:pStyle w:val="61"/>
              <w:spacing w:before="35"/>
              <w:ind w:left="118"/>
            </w:pPr>
            <w:r>
              <w:t>区域环境空气质量达标情况</w:t>
            </w:r>
          </w:p>
        </w:tc>
        <w:tc>
          <w:tcPr>
            <w:tcW w:w="3720" w:type="dxa"/>
            <w:vAlign w:val="center"/>
          </w:tcPr>
          <w:p>
            <w:pPr>
              <w:pStyle w:val="61"/>
              <w:spacing w:before="35"/>
              <w:ind w:left="118"/>
              <w:rPr>
                <w:lang w:val="en-US"/>
              </w:rPr>
            </w:pPr>
            <w:r>
              <w:rPr>
                <w:lang w:val="en-US"/>
              </w:rPr>
              <w:t>SO</w:t>
            </w:r>
            <w:r>
              <w:rPr>
                <w:vertAlign w:val="subscript"/>
                <w:lang w:val="en-US"/>
              </w:rPr>
              <w:t>2</w:t>
            </w:r>
            <w:r>
              <w:t>、</w:t>
            </w:r>
            <w:r>
              <w:rPr>
                <w:lang w:val="en-US"/>
              </w:rPr>
              <w:t>NO</w:t>
            </w:r>
            <w:r>
              <w:rPr>
                <w:vertAlign w:val="subscript"/>
                <w:lang w:val="en-US"/>
              </w:rPr>
              <w:t>2</w:t>
            </w:r>
            <w:r>
              <w:t>、</w:t>
            </w:r>
            <w:r>
              <w:rPr>
                <w:lang w:val="en-US"/>
              </w:rPr>
              <w:t>PM</w:t>
            </w:r>
            <w:r>
              <w:rPr>
                <w:vertAlign w:val="subscript"/>
                <w:lang w:val="en-US"/>
              </w:rPr>
              <w:t>2.5</w:t>
            </w:r>
            <w:r>
              <w:t>、</w:t>
            </w:r>
            <w:r>
              <w:rPr>
                <w:lang w:val="en-US"/>
              </w:rPr>
              <w:t>PM</w:t>
            </w:r>
            <w:r>
              <w:rPr>
                <w:vertAlign w:val="subscript"/>
                <w:lang w:val="en-US"/>
              </w:rPr>
              <w:t>10</w:t>
            </w:r>
            <w:r>
              <w:t>、</w:t>
            </w:r>
            <w:r>
              <w:rPr>
                <w:lang w:val="en-US"/>
              </w:rPr>
              <w:t>CO</w:t>
            </w:r>
            <w:r>
              <w:t>、</w:t>
            </w:r>
            <w:r>
              <w:rPr>
                <w:lang w:val="en-US"/>
              </w:rPr>
              <w:t>O</w:t>
            </w:r>
            <w:r>
              <w:rPr>
                <w:vertAlign w:val="subscript"/>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78" w:type="dxa"/>
            <w:vMerge w:val="continue"/>
            <w:vAlign w:val="center"/>
          </w:tcPr>
          <w:p>
            <w:pPr>
              <w:pStyle w:val="61"/>
              <w:spacing w:before="35"/>
              <w:ind w:left="118"/>
              <w:rPr>
                <w:lang w:val="en-US"/>
              </w:rPr>
            </w:pPr>
          </w:p>
        </w:tc>
        <w:tc>
          <w:tcPr>
            <w:tcW w:w="1069" w:type="dxa"/>
            <w:vMerge w:val="continue"/>
            <w:vAlign w:val="center"/>
          </w:tcPr>
          <w:p>
            <w:pPr>
              <w:pStyle w:val="61"/>
              <w:spacing w:before="35"/>
              <w:ind w:left="118"/>
              <w:rPr>
                <w:lang w:val="en-US"/>
              </w:rPr>
            </w:pPr>
          </w:p>
        </w:tc>
        <w:tc>
          <w:tcPr>
            <w:tcW w:w="1017" w:type="dxa"/>
            <w:vAlign w:val="center"/>
          </w:tcPr>
          <w:p>
            <w:pPr>
              <w:pStyle w:val="61"/>
              <w:spacing w:before="35"/>
              <w:ind w:left="118"/>
            </w:pPr>
            <w:r>
              <w:t>分析评价</w:t>
            </w:r>
          </w:p>
        </w:tc>
        <w:tc>
          <w:tcPr>
            <w:tcW w:w="5335" w:type="dxa"/>
            <w:gridSpan w:val="2"/>
            <w:vAlign w:val="center"/>
          </w:tcPr>
          <w:p>
            <w:pPr>
              <w:pStyle w:val="61"/>
              <w:spacing w:before="35"/>
              <w:ind w:left="11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78" w:type="dxa"/>
            <w:vMerge w:val="restart"/>
            <w:vAlign w:val="center"/>
          </w:tcPr>
          <w:p>
            <w:pPr>
              <w:pStyle w:val="61"/>
              <w:spacing w:before="35"/>
              <w:ind w:left="118"/>
            </w:pPr>
            <w:r>
              <w:t>2</w:t>
            </w:r>
          </w:p>
        </w:tc>
        <w:tc>
          <w:tcPr>
            <w:tcW w:w="1069" w:type="dxa"/>
            <w:vMerge w:val="restart"/>
            <w:vAlign w:val="center"/>
          </w:tcPr>
          <w:p>
            <w:pPr>
              <w:pStyle w:val="61"/>
              <w:spacing w:before="35"/>
              <w:ind w:left="118"/>
            </w:pPr>
            <w:r>
              <w:t>地表水环境</w:t>
            </w:r>
          </w:p>
        </w:tc>
        <w:tc>
          <w:tcPr>
            <w:tcW w:w="1017" w:type="dxa"/>
            <w:vAlign w:val="center"/>
          </w:tcPr>
          <w:p>
            <w:pPr>
              <w:pStyle w:val="61"/>
              <w:spacing w:before="35"/>
              <w:ind w:left="118"/>
            </w:pPr>
            <w:r>
              <w:t>现状评价</w:t>
            </w:r>
          </w:p>
        </w:tc>
        <w:tc>
          <w:tcPr>
            <w:tcW w:w="5335" w:type="dxa"/>
            <w:gridSpan w:val="2"/>
            <w:vAlign w:val="center"/>
          </w:tcPr>
          <w:p>
            <w:pPr>
              <w:pStyle w:val="61"/>
              <w:spacing w:before="35"/>
              <w:ind w:left="118"/>
            </w:pPr>
            <w:r>
              <w:t>pH、水温、氨氮、COD</w:t>
            </w:r>
            <w:r>
              <w:rPr>
                <w:vertAlign w:val="subscript"/>
              </w:rPr>
              <w:t>Cr</w:t>
            </w:r>
            <w:r>
              <w:t>、石油类、BOD</w:t>
            </w:r>
            <w:r>
              <w:rPr>
                <w:vertAlign w:val="subscript"/>
              </w:rPr>
              <w:t>5</w:t>
            </w:r>
            <w: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78" w:type="dxa"/>
            <w:vMerge w:val="continue"/>
            <w:vAlign w:val="center"/>
          </w:tcPr>
          <w:p>
            <w:pPr>
              <w:pStyle w:val="61"/>
              <w:spacing w:before="35"/>
              <w:ind w:left="118"/>
            </w:pPr>
          </w:p>
        </w:tc>
        <w:tc>
          <w:tcPr>
            <w:tcW w:w="1069" w:type="dxa"/>
            <w:vMerge w:val="continue"/>
            <w:vAlign w:val="center"/>
          </w:tcPr>
          <w:p>
            <w:pPr>
              <w:pStyle w:val="61"/>
              <w:spacing w:before="35"/>
              <w:ind w:left="118"/>
            </w:pPr>
          </w:p>
        </w:tc>
        <w:tc>
          <w:tcPr>
            <w:tcW w:w="1017" w:type="dxa"/>
            <w:vAlign w:val="center"/>
          </w:tcPr>
          <w:p>
            <w:pPr>
              <w:pStyle w:val="61"/>
              <w:spacing w:before="35"/>
              <w:ind w:left="118"/>
            </w:pPr>
            <w:r>
              <w:t>分析评价</w:t>
            </w:r>
          </w:p>
        </w:tc>
        <w:tc>
          <w:tcPr>
            <w:tcW w:w="5335" w:type="dxa"/>
            <w:gridSpan w:val="2"/>
            <w:vAlign w:val="center"/>
          </w:tcPr>
          <w:p>
            <w:pPr>
              <w:pStyle w:val="61"/>
              <w:spacing w:before="35"/>
              <w:ind w:left="118"/>
            </w:pPr>
            <w:r>
              <w:t>水文形势（水位、流量、流速等）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578" w:type="dxa"/>
            <w:vMerge w:val="restart"/>
            <w:vAlign w:val="center"/>
          </w:tcPr>
          <w:p>
            <w:pPr>
              <w:pStyle w:val="61"/>
              <w:spacing w:before="35"/>
              <w:ind w:left="118"/>
            </w:pPr>
            <w:r>
              <w:t>3</w:t>
            </w:r>
          </w:p>
        </w:tc>
        <w:tc>
          <w:tcPr>
            <w:tcW w:w="1069" w:type="dxa"/>
            <w:vMerge w:val="restart"/>
            <w:vAlign w:val="center"/>
          </w:tcPr>
          <w:p>
            <w:pPr>
              <w:pStyle w:val="61"/>
              <w:spacing w:before="35"/>
              <w:ind w:left="118"/>
            </w:pPr>
            <w:r>
              <w:t>地下水环境</w:t>
            </w:r>
          </w:p>
        </w:tc>
        <w:tc>
          <w:tcPr>
            <w:tcW w:w="1017" w:type="dxa"/>
            <w:vAlign w:val="center"/>
          </w:tcPr>
          <w:p>
            <w:pPr>
              <w:pStyle w:val="61"/>
              <w:spacing w:before="35"/>
              <w:ind w:left="118"/>
            </w:pPr>
            <w:r>
              <w:t>现状评价</w:t>
            </w:r>
          </w:p>
        </w:tc>
        <w:tc>
          <w:tcPr>
            <w:tcW w:w="5335" w:type="dxa"/>
            <w:gridSpan w:val="2"/>
            <w:vAlign w:val="center"/>
          </w:tcPr>
          <w:p>
            <w:pPr>
              <w:pStyle w:val="61"/>
              <w:spacing w:before="35"/>
              <w:ind w:left="118"/>
            </w:pPr>
            <w:r>
              <w:t>pH、氨氮、硝酸盐、亚硝酸盐、耗氧量、总硬度、硫酸盐、总大肠菌群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578" w:type="dxa"/>
            <w:vMerge w:val="continue"/>
            <w:vAlign w:val="center"/>
          </w:tcPr>
          <w:p>
            <w:pPr>
              <w:pStyle w:val="61"/>
              <w:spacing w:before="35"/>
              <w:ind w:left="118"/>
            </w:pPr>
          </w:p>
        </w:tc>
        <w:tc>
          <w:tcPr>
            <w:tcW w:w="1069" w:type="dxa"/>
            <w:vMerge w:val="continue"/>
            <w:vAlign w:val="center"/>
          </w:tcPr>
          <w:p>
            <w:pPr>
              <w:pStyle w:val="61"/>
              <w:spacing w:before="35"/>
              <w:ind w:left="118"/>
            </w:pPr>
          </w:p>
        </w:tc>
        <w:tc>
          <w:tcPr>
            <w:tcW w:w="1017" w:type="dxa"/>
            <w:vAlign w:val="center"/>
          </w:tcPr>
          <w:p>
            <w:pPr>
              <w:pStyle w:val="61"/>
              <w:spacing w:before="35"/>
              <w:ind w:left="118"/>
            </w:pPr>
            <w:r>
              <w:t>分析评价</w:t>
            </w:r>
          </w:p>
        </w:tc>
        <w:tc>
          <w:tcPr>
            <w:tcW w:w="5335" w:type="dxa"/>
            <w:gridSpan w:val="2"/>
            <w:vAlign w:val="center"/>
          </w:tcPr>
          <w:p>
            <w:pPr>
              <w:pStyle w:val="61"/>
              <w:spacing w:before="35"/>
              <w:ind w:left="118"/>
            </w:pPr>
            <w:r>
              <w:t>水位、水质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78" w:type="dxa"/>
            <w:vAlign w:val="center"/>
          </w:tcPr>
          <w:p>
            <w:pPr>
              <w:pStyle w:val="61"/>
              <w:spacing w:before="35"/>
              <w:ind w:left="118"/>
              <w:rPr>
                <w:lang w:val="en-US"/>
              </w:rPr>
            </w:pPr>
            <w:r>
              <w:rPr>
                <w:rFonts w:hint="eastAsia"/>
                <w:lang w:val="en-US"/>
              </w:rPr>
              <w:t>4</w:t>
            </w:r>
          </w:p>
        </w:tc>
        <w:tc>
          <w:tcPr>
            <w:tcW w:w="1069" w:type="dxa"/>
            <w:vAlign w:val="center"/>
          </w:tcPr>
          <w:p>
            <w:pPr>
              <w:pStyle w:val="61"/>
              <w:spacing w:before="35"/>
              <w:ind w:left="118"/>
            </w:pPr>
            <w:r>
              <w:t>声环境</w:t>
            </w:r>
          </w:p>
        </w:tc>
        <w:tc>
          <w:tcPr>
            <w:tcW w:w="6352" w:type="dxa"/>
            <w:gridSpan w:val="3"/>
            <w:vAlign w:val="center"/>
          </w:tcPr>
          <w:p>
            <w:pPr>
              <w:pStyle w:val="61"/>
              <w:spacing w:before="35"/>
              <w:ind w:left="118"/>
            </w:pPr>
            <w: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578" w:type="dxa"/>
            <w:vAlign w:val="center"/>
          </w:tcPr>
          <w:p>
            <w:pPr>
              <w:pStyle w:val="61"/>
              <w:spacing w:before="35"/>
              <w:ind w:left="118"/>
              <w:rPr>
                <w:lang w:val="en-US"/>
              </w:rPr>
            </w:pPr>
            <w:r>
              <w:rPr>
                <w:rFonts w:hint="eastAsia"/>
                <w:lang w:val="en-US"/>
              </w:rPr>
              <w:t>5</w:t>
            </w:r>
          </w:p>
        </w:tc>
        <w:tc>
          <w:tcPr>
            <w:tcW w:w="1069" w:type="dxa"/>
            <w:vAlign w:val="center"/>
          </w:tcPr>
          <w:p>
            <w:pPr>
              <w:pStyle w:val="61"/>
              <w:spacing w:before="35"/>
              <w:ind w:left="118"/>
            </w:pPr>
            <w:r>
              <w:t>土壤环境</w:t>
            </w:r>
          </w:p>
        </w:tc>
        <w:tc>
          <w:tcPr>
            <w:tcW w:w="1017" w:type="dxa"/>
            <w:vAlign w:val="center"/>
          </w:tcPr>
          <w:p>
            <w:pPr>
              <w:pStyle w:val="61"/>
              <w:spacing w:before="35"/>
              <w:ind w:left="118"/>
            </w:pPr>
            <w:r>
              <w:t>现状评价</w:t>
            </w:r>
          </w:p>
        </w:tc>
        <w:tc>
          <w:tcPr>
            <w:tcW w:w="5335" w:type="dxa"/>
            <w:gridSpan w:val="2"/>
            <w:vAlign w:val="center"/>
          </w:tcPr>
          <w:p>
            <w:pPr>
              <w:pStyle w:val="61"/>
              <w:spacing w:before="35"/>
              <w:ind w:left="118"/>
            </w:pPr>
            <w:r>
              <w:t>《土壤环境质 量建设用 地土壤污染风险管控标准（试行）》（GB36600-2018）表1和表</w:t>
            </w:r>
            <w:r>
              <w:rPr>
                <w:lang w:val="en-US"/>
              </w:rPr>
              <w:t>2</w:t>
            </w:r>
            <w:r>
              <w:t>中的筛选值中的第二类用地要求和《土壤环境质量 农用地土壤污染风险管控标准（实行）》</w:t>
            </w:r>
            <w:r>
              <w:rPr>
                <w:rFonts w:hint="eastAsia"/>
                <w:lang w:val="en-US"/>
              </w:rPr>
              <w:t xml:space="preserve"> </w:t>
            </w:r>
            <w:r>
              <w:t>（</w:t>
            </w:r>
            <w:r>
              <w:rPr>
                <w:rFonts w:hint="eastAsia"/>
                <w:lang w:val="en-US"/>
              </w:rPr>
              <w:t xml:space="preserve"> </w:t>
            </w:r>
            <w:r>
              <w:t>GB15618-2018） 表 1 农用地土壤污染风险筛选值（基本项目）中的镉、汞、砷、铜、铅、锌、铬和镍，以及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8" w:type="dxa"/>
            <w:vAlign w:val="center"/>
          </w:tcPr>
          <w:p>
            <w:pPr>
              <w:pStyle w:val="61"/>
              <w:spacing w:before="35"/>
              <w:ind w:left="118"/>
              <w:rPr>
                <w:lang w:val="en-US"/>
              </w:rPr>
            </w:pPr>
            <w:r>
              <w:rPr>
                <w:rFonts w:hint="eastAsia"/>
                <w:lang w:val="en-US"/>
              </w:rPr>
              <w:t>6</w:t>
            </w:r>
          </w:p>
        </w:tc>
        <w:tc>
          <w:tcPr>
            <w:tcW w:w="1069" w:type="dxa"/>
            <w:vAlign w:val="center"/>
          </w:tcPr>
          <w:p>
            <w:pPr>
              <w:pStyle w:val="61"/>
              <w:spacing w:before="35"/>
              <w:ind w:left="118"/>
            </w:pPr>
            <w:r>
              <w:t>生态环境</w:t>
            </w:r>
          </w:p>
        </w:tc>
        <w:tc>
          <w:tcPr>
            <w:tcW w:w="6352" w:type="dxa"/>
            <w:gridSpan w:val="3"/>
            <w:vAlign w:val="center"/>
          </w:tcPr>
          <w:p>
            <w:pPr>
              <w:pStyle w:val="61"/>
              <w:spacing w:before="35"/>
              <w:ind w:left="118"/>
            </w:pPr>
            <w:r>
              <w:t>水生生态：水生生物、鱼类的种类和数量，陆生生态：植被、动物、水土流失、土地利用结构、景观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78" w:type="dxa"/>
            <w:vAlign w:val="center"/>
          </w:tcPr>
          <w:p>
            <w:pPr>
              <w:pStyle w:val="61"/>
              <w:spacing w:before="35"/>
              <w:ind w:left="118"/>
              <w:rPr>
                <w:lang w:val="en-US"/>
              </w:rPr>
            </w:pPr>
            <w:r>
              <w:rPr>
                <w:rFonts w:hint="eastAsia"/>
                <w:lang w:val="en-US"/>
              </w:rPr>
              <w:t>7</w:t>
            </w:r>
          </w:p>
        </w:tc>
        <w:tc>
          <w:tcPr>
            <w:tcW w:w="1069" w:type="dxa"/>
            <w:vAlign w:val="center"/>
          </w:tcPr>
          <w:p>
            <w:pPr>
              <w:pStyle w:val="61"/>
              <w:spacing w:before="35"/>
              <w:ind w:left="118"/>
            </w:pPr>
            <w:r>
              <w:t>环境风险</w:t>
            </w:r>
          </w:p>
        </w:tc>
        <w:tc>
          <w:tcPr>
            <w:tcW w:w="6352" w:type="dxa"/>
            <w:gridSpan w:val="3"/>
            <w:vAlign w:val="center"/>
          </w:tcPr>
          <w:p>
            <w:pPr>
              <w:pStyle w:val="61"/>
              <w:spacing w:before="35"/>
              <w:ind w:left="118"/>
            </w:pPr>
            <w:r>
              <w:t>溢油事故</w:t>
            </w:r>
          </w:p>
        </w:tc>
      </w:tr>
    </w:tbl>
    <w:p>
      <w:pPr>
        <w:pStyle w:val="5"/>
        <w:numPr>
          <w:ilvl w:val="2"/>
          <w:numId w:val="0"/>
        </w:numPr>
        <w:spacing w:before="120" w:beforeLines="50" w:after="120" w:afterLines="50"/>
        <w:rPr>
          <w:rFonts w:ascii="Times New Roman" w:hAnsi="Times New Roman" w:cs="Times New Roman"/>
          <w:kern w:val="0"/>
          <w:szCs w:val="24"/>
        </w:rPr>
      </w:pPr>
      <w:r>
        <w:rPr>
          <w:rFonts w:ascii="Times New Roman" w:hAnsi="Times New Roman" w:cs="Times New Roman"/>
          <w:bCs w:val="0"/>
          <w:kern w:val="0"/>
          <w:szCs w:val="24"/>
        </w:rPr>
        <w:t>2.4.2</w:t>
      </w:r>
      <w:r>
        <w:rPr>
          <w:rFonts w:ascii="Times New Roman" w:hAnsi="Times New Roman" w:cs="Times New Roman"/>
          <w:kern w:val="0"/>
          <w:szCs w:val="24"/>
        </w:rPr>
        <w:t>环境影响识别与评价因子筛选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2.4.2.1</w:t>
      </w:r>
      <w:r>
        <w:rPr>
          <w:rFonts w:ascii="Times New Roman" w:hAnsi="Times New Roman" w:cs="Times New Roman"/>
          <w:sz w:val="24"/>
          <w:szCs w:val="24"/>
        </w:rPr>
        <w:t>项目区域环境功能区划如下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1、环境空气</w:t>
      </w:r>
    </w:p>
    <w:p>
      <w:pPr>
        <w:spacing w:line="360" w:lineRule="auto"/>
        <w:ind w:firstLine="420"/>
        <w:rPr>
          <w:rFonts w:ascii="Times New Roman" w:hAnsi="Times New Roman" w:eastAsia="宋体" w:cs="Times New Roman"/>
          <w:sz w:val="24"/>
          <w:szCs w:val="24"/>
        </w:rPr>
      </w:pPr>
      <w:r>
        <w:rPr>
          <w:rFonts w:ascii="Times New Roman" w:hAnsi="Times New Roman" w:cs="Times New Roman"/>
          <w:sz w:val="24"/>
          <w:szCs w:val="24"/>
        </w:rPr>
        <w:t>项目评价区域属环境空气</w:t>
      </w:r>
      <w:r>
        <w:rPr>
          <w:rFonts w:hint="eastAsia" w:ascii="Times New Roman" w:hAnsi="Times New Roman" w:cs="Times New Roman"/>
          <w:sz w:val="24"/>
          <w:szCs w:val="24"/>
        </w:rPr>
        <w:t>二</w:t>
      </w:r>
      <w:r>
        <w:rPr>
          <w:rFonts w:ascii="Times New Roman" w:hAnsi="Times New Roman" w:cs="Times New Roman"/>
          <w:sz w:val="24"/>
          <w:szCs w:val="24"/>
        </w:rPr>
        <w:t>类功能区，环境空气质量标准执行《环境空气质量标准》（GB3095-2012）中一级标准。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2、水环境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项目地表水范围内水体为</w:t>
      </w:r>
      <w:r>
        <w:rPr>
          <w:rFonts w:hint="eastAsia" w:ascii="Times New Roman" w:hAnsi="Times New Roman" w:cs="Times New Roman"/>
          <w:sz w:val="24"/>
          <w:szCs w:val="24"/>
        </w:rPr>
        <w:t>洈水</w:t>
      </w:r>
      <w:r>
        <w:rPr>
          <w:rFonts w:hint="eastAsia" w:ascii="Times New Roman" w:hAnsi="Times New Roman" w:eastAsia="宋体" w:cs="Times New Roman"/>
          <w:kern w:val="0"/>
          <w:sz w:val="24"/>
          <w:szCs w:val="24"/>
        </w:rPr>
        <w:t>二级水功能区（起始断面：松滋市卸甲坪乡覃睦庄村，终止断面：松滋市刘家场镇沙溪坪水文站）</w:t>
      </w:r>
      <w:r>
        <w:rPr>
          <w:rFonts w:ascii="Times New Roman" w:hAnsi="Times New Roman" w:cs="Times New Roman"/>
          <w:sz w:val="24"/>
          <w:szCs w:val="24"/>
        </w:rPr>
        <w:t>，执行《地表水环境质量标准》（GB3838-2002）中Ⅱ类质量标准。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3、地下水环境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地下水环境质量标准执行《地下水环境质量标准》（GB/T14848-2017）III类标准。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4、声环境</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项目区域声环境执行《声环境质量标准》（GB3096-2008）中</w:t>
      </w:r>
      <w:r>
        <w:rPr>
          <w:rFonts w:hint="eastAsia" w:ascii="Times New Roman" w:hAnsi="Times New Roman" w:cs="Times New Roman"/>
          <w:sz w:val="24"/>
          <w:szCs w:val="24"/>
        </w:rPr>
        <w:t>2</w:t>
      </w:r>
      <w:r>
        <w:rPr>
          <w:rFonts w:ascii="Times New Roman" w:hAnsi="Times New Roman" w:cs="Times New Roman"/>
          <w:sz w:val="24"/>
          <w:szCs w:val="24"/>
        </w:rPr>
        <w:t>类标准。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5、土壤</w:t>
      </w:r>
    </w:p>
    <w:p>
      <w:pPr>
        <w:pStyle w:val="23"/>
        <w:ind w:firstLine="480"/>
        <w:rPr>
          <w:rFonts w:ascii="Times New Roman" w:hAnsi="Times New Roman" w:cs="Times New Roman"/>
        </w:rPr>
      </w:pPr>
      <w:r>
        <w:rPr>
          <w:rFonts w:ascii="Times New Roman" w:hAnsi="Times New Roman" w:cs="Times New Roman"/>
          <w:szCs w:val="24"/>
        </w:rPr>
        <w:t>项目电站占地范围内土壤执行</w:t>
      </w:r>
      <w:r>
        <w:rPr>
          <w:rFonts w:ascii="Times New Roman" w:hAnsi="Times New Roman" w:cs="Times New Roman"/>
          <w:szCs w:val="21"/>
        </w:rPr>
        <w:t>《土壤环境质量 建设用地土壤污染风险管控标准（试行）》（GB36600-2018）表1和表2中的筛选值中的第二类用地要求</w:t>
      </w:r>
      <w:r>
        <w:rPr>
          <w:rFonts w:ascii="Times New Roman" w:hAnsi="Times New Roman" w:cs="Times New Roman"/>
        </w:rPr>
        <w:t>；电站占地范围外土壤执行《土壤环境质量 农用地土壤污染风险管控标准（试行）》（GB15618-2018）表 1 中其他风险筛选值</w:t>
      </w:r>
      <w:r>
        <w:rPr>
          <w:rFonts w:hint="eastAsia" w:ascii="Times New Roman" w:hAnsi="Times New Roman" w:cs="Times New Roman"/>
        </w:rPr>
        <w:t>。</w:t>
      </w:r>
    </w:p>
    <w:p>
      <w:pPr>
        <w:pStyle w:val="23"/>
        <w:ind w:firstLine="480"/>
        <w:rPr>
          <w:rFonts w:ascii="Times New Roman" w:hAnsi="Times New Roman" w:cs="Times New Roman"/>
          <w:szCs w:val="24"/>
        </w:rPr>
      </w:pPr>
      <w:r>
        <w:rPr>
          <w:rFonts w:hint="eastAsia" w:ascii="Times New Roman" w:hAnsi="Times New Roman" w:cs="Times New Roman"/>
          <w:szCs w:val="24"/>
        </w:rPr>
        <w:t>2.4.2.2项目所在地区域功能属性汇总</w:t>
      </w:r>
    </w:p>
    <w:p>
      <w:pPr>
        <w:pStyle w:val="23"/>
        <w:ind w:firstLine="480"/>
        <w:rPr>
          <w:rFonts w:ascii="Times New Roman" w:hAnsi="Times New Roman" w:cs="Times New Roman"/>
          <w:szCs w:val="24"/>
        </w:rPr>
      </w:pPr>
      <w:r>
        <w:rPr>
          <w:rFonts w:hint="eastAsia" w:ascii="Times New Roman" w:hAnsi="Times New Roman" w:cs="Times New Roman"/>
          <w:szCs w:val="24"/>
        </w:rPr>
        <w:t>项目所在区域的环境功能属性见下表。</w:t>
      </w:r>
    </w:p>
    <w:p>
      <w:pPr>
        <w:tabs>
          <w:tab w:val="left" w:pos="909"/>
        </w:tabs>
        <w:spacing w:before="112"/>
        <w:ind w:right="52"/>
        <w:jc w:val="center"/>
        <w:rPr>
          <w:b/>
        </w:rPr>
      </w:pPr>
      <w:r>
        <w:rPr>
          <w:b/>
        </w:rPr>
        <w:t>表</w:t>
      </w:r>
      <w:r>
        <w:rPr>
          <w:rFonts w:hint="eastAsia"/>
          <w:b/>
        </w:rPr>
        <w:t>2.4-3</w:t>
      </w:r>
      <w:r>
        <w:rPr>
          <w:rFonts w:ascii="Times New Roman" w:eastAsia="Times New Roman"/>
          <w:b/>
        </w:rPr>
        <w:tab/>
      </w:r>
      <w:r>
        <w:rPr>
          <w:b/>
        </w:rPr>
        <w:t>项目选址环境功能属性</w:t>
      </w:r>
    </w:p>
    <w:p>
      <w:pPr>
        <w:pStyle w:val="9"/>
        <w:spacing w:before="7"/>
        <w:rPr>
          <w:b/>
          <w:sz w:val="6"/>
        </w:rPr>
      </w:pPr>
    </w:p>
    <w:tbl>
      <w:tblPr>
        <w:tblStyle w:val="24"/>
        <w:tblW w:w="8159" w:type="dxa"/>
        <w:tblInd w:w="119" w:type="dxa"/>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655"/>
        <w:gridCol w:w="2087"/>
        <w:gridCol w:w="2696"/>
        <w:gridCol w:w="2721"/>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编号</w:t>
            </w:r>
          </w:p>
        </w:tc>
        <w:tc>
          <w:tcPr>
            <w:tcW w:w="2087" w:type="dxa"/>
            <w:tcBorders>
              <w:left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5417" w:type="dxa"/>
            <w:gridSpan w:val="2"/>
            <w:tcBorders>
              <w:left w:val="single" w:color="000000" w:sz="4" w:space="0"/>
              <w:bottom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功能属性及执行标准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96" w:hRule="atLeast"/>
        </w:trPr>
        <w:tc>
          <w:tcPr>
            <w:tcW w:w="655" w:type="dxa"/>
            <w:vMerge w:val="restart"/>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p>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地表水环境功能区</w:t>
            </w:r>
          </w:p>
        </w:tc>
        <w:tc>
          <w:tcPr>
            <w:tcW w:w="2696"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洈水二级水功能区（起始断面：松滋市卸甲坪乡覃睦庄村，终止断面：松滋市刘家场镇沙溪坪水文站）</w:t>
            </w:r>
          </w:p>
        </w:tc>
        <w:tc>
          <w:tcPr>
            <w:tcW w:w="2721" w:type="dxa"/>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《地表水环境质量标准》（GB3838-2002）Ⅱ类</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655" w:type="dxa"/>
            <w:vMerge w:val="continue"/>
            <w:tcBorders>
              <w:top w:val="nil"/>
              <w:bottom w:val="single" w:color="000000" w:sz="4" w:space="0"/>
              <w:right w:val="single" w:color="000000" w:sz="4" w:space="0"/>
            </w:tcBorders>
          </w:tcPr>
          <w:p>
            <w:pPr>
              <w:pStyle w:val="61"/>
              <w:rPr>
                <w:rFonts w:asciiTheme="minorEastAsia" w:hAnsiTheme="minorEastAsia" w:eastAsiaTheme="minorEastAsia" w:cstheme="minorEastAsia"/>
                <w:szCs w:val="21"/>
              </w:rPr>
            </w:pP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地下水环境功能区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《地下水质量标准》（GB/T14848-2017）Ⅲ类</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环境空气质量功能区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二</w:t>
            </w:r>
            <w:r>
              <w:rPr>
                <w:rFonts w:hint="eastAsia" w:asciiTheme="minorEastAsia" w:hAnsiTheme="minorEastAsia" w:eastAsiaTheme="minorEastAsia" w:cstheme="minorEastAsia"/>
                <w:szCs w:val="21"/>
              </w:rPr>
              <w:t>类区，《环境空气质量标准》（GB3095-2012）及其修改单中的一级标准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声环境功能区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《声环境质量标准》（GB3096-2008）</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 xml:space="preserve"> 类标准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是否基本农田保护区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是否森林、公园</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是否生态功能保护区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是否水土流失重点防治区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2"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是否人口密集区</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是否重点文物保护单位</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3"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rPr>
              <w:t>0</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是否水库库区</w:t>
            </w:r>
          </w:p>
        </w:tc>
        <w:tc>
          <w:tcPr>
            <w:tcW w:w="5417" w:type="dxa"/>
            <w:gridSpan w:val="2"/>
            <w:tcBorders>
              <w:top w:val="single" w:color="000000" w:sz="4" w:space="0"/>
              <w:left w:val="single" w:color="000000" w:sz="4" w:space="0"/>
              <w:bottom w:val="single" w:color="000000" w:sz="4" w:space="0"/>
            </w:tcBorders>
            <w:vAlign w:val="center"/>
          </w:tcPr>
          <w:p>
            <w:pPr>
              <w:pStyle w:val="61"/>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655" w:type="dxa"/>
            <w:tcBorders>
              <w:top w:val="single" w:color="000000" w:sz="4" w:space="0"/>
              <w:bottom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rPr>
              <w:t>1</w:t>
            </w:r>
          </w:p>
        </w:tc>
        <w:tc>
          <w:tcPr>
            <w:tcW w:w="2087" w:type="dxa"/>
            <w:tcBorders>
              <w:top w:val="single" w:color="000000" w:sz="4" w:space="0"/>
              <w:left w:val="single" w:color="000000" w:sz="4" w:space="0"/>
              <w:bottom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是否污水处理厂集水范围</w:t>
            </w:r>
          </w:p>
        </w:tc>
        <w:tc>
          <w:tcPr>
            <w:tcW w:w="5417" w:type="dxa"/>
            <w:gridSpan w:val="2"/>
            <w:tcBorders>
              <w:top w:val="single" w:color="000000" w:sz="4" w:space="0"/>
              <w:left w:val="single" w:color="000000" w:sz="4" w:space="0"/>
              <w:bottom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55" w:type="dxa"/>
            <w:tcBorders>
              <w:top w:val="single" w:color="000000" w:sz="4" w:space="0"/>
              <w:right w:val="single" w:color="000000" w:sz="4" w:space="0"/>
            </w:tcBorders>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rPr>
              <w:t>2</w:t>
            </w:r>
          </w:p>
        </w:tc>
        <w:tc>
          <w:tcPr>
            <w:tcW w:w="2087" w:type="dxa"/>
            <w:tcBorders>
              <w:top w:val="single" w:color="000000" w:sz="4" w:space="0"/>
              <w:left w:val="single" w:color="000000" w:sz="4" w:space="0"/>
              <w:righ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w:t>
            </w:r>
            <w:r>
              <w:rPr>
                <w:rFonts w:hint="eastAsia" w:asciiTheme="minorEastAsia" w:hAnsiTheme="minorEastAsia" w:eastAsiaTheme="minorEastAsia" w:cstheme="minorEastAsia"/>
                <w:szCs w:val="21"/>
                <w:lang w:val="en-US"/>
              </w:rPr>
              <w:t>涉及</w:t>
            </w:r>
            <w:r>
              <w:rPr>
                <w:rFonts w:hint="eastAsia" w:asciiTheme="minorEastAsia" w:hAnsiTheme="minorEastAsia" w:eastAsiaTheme="minorEastAsia" w:cstheme="minorEastAsia"/>
                <w:szCs w:val="21"/>
              </w:rPr>
              <w:t>生态敏感与脆弱区</w:t>
            </w:r>
          </w:p>
        </w:tc>
        <w:tc>
          <w:tcPr>
            <w:tcW w:w="5417" w:type="dxa"/>
            <w:gridSpan w:val="2"/>
            <w:tcBorders>
              <w:top w:val="single" w:color="000000" w:sz="4" w:space="0"/>
              <w:left w:val="single" w:color="000000" w:sz="4" w:space="0"/>
            </w:tcBorders>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是</w:t>
            </w:r>
          </w:p>
        </w:tc>
      </w:tr>
    </w:tbl>
    <w:p>
      <w:pPr>
        <w:pStyle w:val="5"/>
        <w:numPr>
          <w:ilvl w:val="2"/>
          <w:numId w:val="0"/>
        </w:numPr>
        <w:spacing w:before="120" w:beforeLines="50" w:after="120" w:afterLines="50"/>
        <w:rPr>
          <w:rFonts w:ascii="Times New Roman" w:hAnsi="Times New Roman" w:cs="Times New Roman"/>
          <w:bCs w:val="0"/>
          <w:kern w:val="0"/>
          <w:szCs w:val="24"/>
        </w:rPr>
      </w:pPr>
      <w:r>
        <w:rPr>
          <w:rFonts w:ascii="Times New Roman" w:hAnsi="Times New Roman" w:cs="Times New Roman"/>
          <w:bCs w:val="0"/>
          <w:kern w:val="0"/>
          <w:szCs w:val="24"/>
        </w:rPr>
        <w:t>2.4.3评价标准</w:t>
      </w:r>
    </w:p>
    <w:p>
      <w:pPr>
        <w:pStyle w:val="6"/>
        <w:rPr>
          <w:rFonts w:ascii="Times New Roman" w:hAnsi="Times New Roman" w:cs="Times New Roman" w:eastAsiaTheme="minorEastAsia"/>
          <w:b w:val="0"/>
          <w:bCs/>
          <w:sz w:val="24"/>
          <w:szCs w:val="24"/>
        </w:rPr>
      </w:pPr>
      <w:r>
        <w:rPr>
          <w:rFonts w:ascii="Times New Roman" w:hAnsi="Times New Roman" w:cs="Times New Roman" w:eastAsiaTheme="minorEastAsia"/>
          <w:b w:val="0"/>
          <w:bCs/>
          <w:sz w:val="24"/>
          <w:szCs w:val="24"/>
        </w:rPr>
        <w:t>2.4.3.1环境质量标准</w:t>
      </w:r>
    </w:p>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bCs/>
          <w:color w:val="000000"/>
          <w:sz w:val="24"/>
          <w:szCs w:val="24"/>
        </w:rPr>
        <w:t>环境</w:t>
      </w:r>
      <w:r>
        <w:rPr>
          <w:rFonts w:ascii="Times New Roman" w:hAnsi="Times New Roman" w:cs="Times New Roman"/>
          <w:color w:val="000000"/>
          <w:sz w:val="24"/>
          <w:szCs w:val="24"/>
        </w:rPr>
        <w:t>空气质量标准</w:t>
      </w:r>
    </w:p>
    <w:p>
      <w:pPr>
        <w:widowControl/>
        <w:spacing w:line="360" w:lineRule="auto"/>
        <w:ind w:firstLine="480" w:firstLineChars="200"/>
        <w:jc w:val="left"/>
        <w:rPr>
          <w:rFonts w:ascii="Times New Roman" w:hAnsi="Times New Roman" w:cs="Times New Roman"/>
          <w:color w:val="000000"/>
          <w:sz w:val="24"/>
          <w:szCs w:val="24"/>
        </w:rPr>
      </w:pPr>
      <w:r>
        <w:rPr>
          <w:rFonts w:hint="eastAsia" w:ascii="Times New Roman" w:hAnsi="Times New Roman" w:cs="Times New Roman"/>
          <w:color w:val="000000"/>
          <w:sz w:val="24"/>
          <w:szCs w:val="24"/>
        </w:rPr>
        <w:t>项目所在地属于二类环境空气质量功能区，区域大气环境执行《环境空气质量标准》 （</w:t>
      </w:r>
      <w:r>
        <w:rPr>
          <w:rFonts w:ascii="Times New Roman" w:hAnsi="Times New Roman" w:cs="Times New Roman"/>
          <w:color w:val="000000"/>
          <w:sz w:val="24"/>
          <w:szCs w:val="24"/>
        </w:rPr>
        <w:t>GB3095-2012</w:t>
      </w:r>
      <w:r>
        <w:rPr>
          <w:rFonts w:hint="eastAsia" w:ascii="Times New Roman" w:hAnsi="Times New Roman" w:cs="Times New Roman"/>
          <w:color w:val="000000"/>
          <w:sz w:val="24"/>
          <w:szCs w:val="24"/>
        </w:rPr>
        <w:t>）及其修改单中的二级标准</w:t>
      </w:r>
      <w:r>
        <w:rPr>
          <w:rFonts w:ascii="Times New Roman" w:hAnsi="Times New Roman" w:cs="Times New Roman"/>
          <w:color w:val="000000"/>
          <w:sz w:val="24"/>
          <w:szCs w:val="24"/>
        </w:rPr>
        <w:t>。具体标准值见表2.4-4。</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表2.4-4   环境空气质量标准   （单位：µg/m</w:t>
      </w:r>
      <w:r>
        <w:rPr>
          <w:rFonts w:ascii="Times New Roman" w:hAnsi="Times New Roman" w:cs="Times New Roman"/>
          <w:b/>
          <w:bCs/>
          <w:szCs w:val="21"/>
          <w:vertAlign w:val="superscript"/>
        </w:rPr>
        <w:t>3</w:t>
      </w:r>
      <w:r>
        <w:rPr>
          <w:rFonts w:ascii="Times New Roman" w:hAnsi="Times New Roman" w:cs="Times New Roman"/>
          <w:b/>
          <w:bCs/>
          <w:szCs w:val="21"/>
        </w:rPr>
        <w:t>）</w:t>
      </w:r>
    </w:p>
    <w:tbl>
      <w:tblPr>
        <w:tblStyle w:val="24"/>
        <w:tblW w:w="7878" w:type="dxa"/>
        <w:jc w:val="center"/>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941"/>
        <w:gridCol w:w="1509"/>
        <w:gridCol w:w="3195"/>
      </w:tblGrid>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233" w:type="dxa"/>
            <w:tcBorders>
              <w:bottom w:val="single" w:color="auto" w:sz="4" w:space="0"/>
              <w:right w:val="single" w:color="auto" w:sz="4" w:space="0"/>
            </w:tcBorders>
            <w:vAlign w:val="center"/>
          </w:tcPr>
          <w:p>
            <w:pPr>
              <w:adjustRightInd w:val="0"/>
              <w:snapToGrid w:val="0"/>
              <w:jc w:val="center"/>
            </w:pPr>
            <w:r>
              <w:rPr>
                <w:rFonts w:hint="eastAsia"/>
              </w:rPr>
              <w:t>评价因子</w:t>
            </w:r>
          </w:p>
        </w:tc>
        <w:tc>
          <w:tcPr>
            <w:tcW w:w="1941" w:type="dxa"/>
            <w:tcBorders>
              <w:left w:val="single" w:color="auto" w:sz="4" w:space="0"/>
              <w:bottom w:val="single" w:color="auto" w:sz="4" w:space="0"/>
              <w:right w:val="single" w:color="auto" w:sz="4" w:space="0"/>
            </w:tcBorders>
            <w:vAlign w:val="center"/>
          </w:tcPr>
          <w:p>
            <w:pPr>
              <w:adjustRightInd w:val="0"/>
              <w:snapToGrid w:val="0"/>
              <w:jc w:val="center"/>
            </w:pPr>
            <w:r>
              <w:rPr>
                <w:rFonts w:hint="eastAsia"/>
              </w:rPr>
              <w:t>平均时段</w:t>
            </w:r>
          </w:p>
        </w:tc>
        <w:tc>
          <w:tcPr>
            <w:tcW w:w="1509" w:type="dxa"/>
            <w:tcBorders>
              <w:left w:val="single" w:color="auto" w:sz="4" w:space="0"/>
              <w:bottom w:val="single" w:color="auto" w:sz="4" w:space="0"/>
              <w:right w:val="single" w:color="auto" w:sz="4" w:space="0"/>
            </w:tcBorders>
            <w:vAlign w:val="center"/>
          </w:tcPr>
          <w:p>
            <w:pPr>
              <w:adjustRightInd w:val="0"/>
              <w:snapToGrid w:val="0"/>
              <w:jc w:val="center"/>
            </w:pPr>
            <w:r>
              <w:rPr>
                <w:rFonts w:hint="eastAsia"/>
              </w:rPr>
              <w:t>标准值</w:t>
            </w:r>
          </w:p>
        </w:tc>
        <w:tc>
          <w:tcPr>
            <w:tcW w:w="3195" w:type="dxa"/>
            <w:tcBorders>
              <w:left w:val="single" w:color="auto" w:sz="4" w:space="0"/>
              <w:bottom w:val="single" w:color="auto" w:sz="4" w:space="0"/>
            </w:tcBorders>
            <w:vAlign w:val="center"/>
          </w:tcPr>
          <w:p>
            <w:pPr>
              <w:adjustRightInd w:val="0"/>
              <w:snapToGrid w:val="0"/>
              <w:jc w:val="center"/>
            </w:pPr>
            <w:r>
              <w:rPr>
                <w:rFonts w:hint="eastAsia"/>
              </w:rPr>
              <w:t>标准来源</w:t>
            </w: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vAlign w:val="center"/>
          </w:tcPr>
          <w:p>
            <w:pPr>
              <w:adjustRightInd w:val="0"/>
              <w:snapToGrid w:val="0"/>
              <w:jc w:val="center"/>
            </w:pPr>
            <w:r>
              <w:t>SO</w:t>
            </w:r>
            <w:r>
              <w:rPr>
                <w:vertAlign w:val="subscript"/>
              </w:rPr>
              <w:t>2</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60</w:t>
            </w:r>
          </w:p>
        </w:tc>
        <w:tc>
          <w:tcPr>
            <w:tcW w:w="3195" w:type="dxa"/>
            <w:vMerge w:val="restart"/>
            <w:tcBorders>
              <w:top w:val="single" w:color="auto" w:sz="4" w:space="0"/>
              <w:left w:val="single" w:color="auto" w:sz="4" w:space="0"/>
            </w:tcBorders>
            <w:vAlign w:val="center"/>
          </w:tcPr>
          <w:p>
            <w:pPr>
              <w:adjustRightInd w:val="0"/>
              <w:snapToGrid w:val="0"/>
              <w:jc w:val="center"/>
            </w:pPr>
            <w:r>
              <w:rPr>
                <w:rFonts w:hint="eastAsia"/>
              </w:rPr>
              <w:t>《环境空气质量标准》</w:t>
            </w:r>
          </w:p>
          <w:p>
            <w:pPr>
              <w:adjustRightInd w:val="0"/>
              <w:snapToGrid w:val="0"/>
              <w:jc w:val="center"/>
            </w:pPr>
            <w:r>
              <w:rPr>
                <w:rFonts w:hint="eastAsia"/>
              </w:rPr>
              <w:t>（</w:t>
            </w:r>
            <w:r>
              <w:t>GB3095-2012</w:t>
            </w:r>
            <w:r>
              <w:rPr>
                <w:rFonts w:hint="eastAsia"/>
              </w:rPr>
              <w:t>）二级标准</w:t>
            </w: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150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500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vAlign w:val="center"/>
          </w:tcPr>
          <w:p>
            <w:pPr>
              <w:adjustRightInd w:val="0"/>
              <w:snapToGrid w:val="0"/>
              <w:jc w:val="center"/>
            </w:pPr>
            <w:r>
              <w:t>NO</w:t>
            </w:r>
            <w:r>
              <w:rPr>
                <w:vertAlign w:val="subscript"/>
              </w:rPr>
              <w:t>2</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40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80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200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vAlign w:val="center"/>
          </w:tcPr>
          <w:p>
            <w:pPr>
              <w:adjustRightInd w:val="0"/>
              <w:snapToGrid w:val="0"/>
              <w:jc w:val="center"/>
            </w:pPr>
            <w:r>
              <w:t>PM</w:t>
            </w:r>
            <w:r>
              <w:rPr>
                <w:vertAlign w:val="subscript"/>
              </w:rPr>
              <w:t>10</w:t>
            </w: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70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t>150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vAlign w:val="center"/>
          </w:tcPr>
          <w:p>
            <w:pPr>
              <w:adjustRightInd w:val="0"/>
              <w:snapToGrid w:val="0"/>
              <w:jc w:val="center"/>
            </w:pPr>
            <w:r>
              <w:t>PM</w:t>
            </w:r>
            <w:r>
              <w:rPr>
                <w:vertAlign w:val="subscript"/>
              </w:rPr>
              <w:t>2.5</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75</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35</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4" w:space="0"/>
              <w:right w:val="single" w:color="auto" w:sz="4" w:space="0"/>
            </w:tcBorders>
            <w:vAlign w:val="center"/>
          </w:tcPr>
          <w:p>
            <w:pPr>
              <w:adjustRightInd w:val="0"/>
              <w:snapToGrid w:val="0"/>
              <w:jc w:val="center"/>
            </w:pPr>
            <w:r>
              <w:t>O</w:t>
            </w:r>
            <w:r>
              <w:rPr>
                <w:vertAlign w:val="subscript"/>
              </w:rPr>
              <w:t>3</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日最大</w:t>
            </w:r>
            <w:r>
              <w:t>8</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160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200</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233" w:type="dxa"/>
            <w:vMerge w:val="restart"/>
            <w:tcBorders>
              <w:top w:val="single" w:color="auto" w:sz="4" w:space="0"/>
              <w:bottom w:val="single" w:color="auto" w:sz="12" w:space="0"/>
              <w:right w:val="single" w:color="auto" w:sz="4" w:space="0"/>
            </w:tcBorders>
            <w:vAlign w:val="center"/>
          </w:tcPr>
          <w:p>
            <w:pPr>
              <w:adjustRightInd w:val="0"/>
              <w:snapToGrid w:val="0"/>
              <w:jc w:val="center"/>
            </w:pPr>
            <w:r>
              <w:t>CO</w:t>
            </w: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t>24</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4</w:t>
            </w:r>
          </w:p>
        </w:tc>
        <w:tc>
          <w:tcPr>
            <w:tcW w:w="3195" w:type="dxa"/>
            <w:vMerge w:val="continue"/>
            <w:tcBorders>
              <w:left w:val="single" w:color="auto" w:sz="4" w:space="0"/>
            </w:tcBorders>
            <w:vAlign w:val="center"/>
          </w:tcPr>
          <w:p/>
        </w:tc>
      </w:tr>
      <w:tr>
        <w:tblPrEx>
          <w:tblBorders>
            <w:top w:val="single" w:color="000000" w:sz="2" w:space="0"/>
            <w:left w:val="single" w:color="000000" w:sz="2" w:space="0"/>
            <w:bottom w:val="single" w:color="000000" w:sz="2" w:space="0"/>
            <w:right w:val="single" w:color="000000" w:sz="2"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33" w:type="dxa"/>
            <w:vMerge w:val="continue"/>
            <w:tcBorders>
              <w:top w:val="single" w:color="auto" w:sz="4" w:space="0"/>
              <w:bottom w:val="single" w:color="auto" w:sz="4" w:space="0"/>
              <w:right w:val="single" w:color="auto" w:sz="4" w:space="0"/>
            </w:tcBorders>
            <w:vAlign w:val="center"/>
          </w:tcPr>
          <w:p/>
        </w:tc>
        <w:tc>
          <w:tcPr>
            <w:tcW w:w="194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小时平均</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195" w:type="dxa"/>
            <w:vMerge w:val="continue"/>
            <w:tcBorders>
              <w:left w:val="single" w:color="auto" w:sz="4" w:space="0"/>
            </w:tcBorders>
            <w:vAlign w:val="center"/>
          </w:tcPr>
          <w:p/>
        </w:tc>
      </w:tr>
    </w:tbl>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2）地表水环境质量标准</w:t>
      </w:r>
    </w:p>
    <w:p>
      <w:pPr>
        <w:widowControl/>
        <w:spacing w:line="360" w:lineRule="auto"/>
        <w:ind w:firstLine="480" w:firstLineChars="200"/>
        <w:jc w:val="left"/>
        <w:rPr>
          <w:rFonts w:ascii="Times New Roman" w:hAnsi="Times New Roman" w:eastAsia="黑体" w:cs="Times New Roman"/>
          <w:color w:val="000000"/>
          <w:sz w:val="24"/>
          <w:szCs w:val="24"/>
        </w:rPr>
      </w:pPr>
      <w:r>
        <w:rPr>
          <w:rFonts w:ascii="Times New Roman" w:hAnsi="Times New Roman" w:cs="Times New Roman"/>
          <w:color w:val="000000"/>
          <w:sz w:val="24"/>
          <w:szCs w:val="24"/>
        </w:rPr>
        <w:t>项目所在地区域地表水执行《地表水环境质量标准》（GB3838-2002）中Ⅱ类标准，具体标准值见表2.4-5。</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表2.4-5  地表水环境质量标准（单位：pH除外，mg/L）</w:t>
      </w:r>
    </w:p>
    <w:tbl>
      <w:tblPr>
        <w:tblStyle w:val="24"/>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595"/>
        <w:gridCol w:w="832"/>
        <w:gridCol w:w="980"/>
        <w:gridCol w:w="748"/>
        <w:gridCol w:w="817"/>
        <w:gridCol w:w="918"/>
        <w:gridCol w:w="951"/>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26"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项目</w:t>
            </w:r>
          </w:p>
        </w:tc>
        <w:tc>
          <w:tcPr>
            <w:tcW w:w="595"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pH</w:t>
            </w:r>
          </w:p>
        </w:tc>
        <w:tc>
          <w:tcPr>
            <w:tcW w:w="832"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BOD</w:t>
            </w:r>
            <w:r>
              <w:rPr>
                <w:rFonts w:ascii="Times New Roman" w:hAnsi="Times New Roman" w:cs="Times New Roman"/>
                <w:color w:val="000000"/>
                <w:szCs w:val="21"/>
                <w:vertAlign w:val="subscript"/>
              </w:rPr>
              <w:t>5</w:t>
            </w:r>
          </w:p>
        </w:tc>
        <w:tc>
          <w:tcPr>
            <w:tcW w:w="980"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COD</w:t>
            </w:r>
            <w:r>
              <w:rPr>
                <w:rFonts w:ascii="Times New Roman" w:hAnsi="Times New Roman" w:cs="Times New Roman"/>
                <w:color w:val="000000"/>
                <w:szCs w:val="21"/>
                <w:vertAlign w:val="subscript"/>
              </w:rPr>
              <w:t>Cr</w:t>
            </w:r>
          </w:p>
        </w:tc>
        <w:tc>
          <w:tcPr>
            <w:tcW w:w="748"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氨氮</w:t>
            </w:r>
          </w:p>
        </w:tc>
        <w:tc>
          <w:tcPr>
            <w:tcW w:w="817"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总磷</w:t>
            </w:r>
          </w:p>
        </w:tc>
        <w:tc>
          <w:tcPr>
            <w:tcW w:w="918"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总氮</w:t>
            </w:r>
          </w:p>
        </w:tc>
        <w:tc>
          <w:tcPr>
            <w:tcW w:w="951"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石油类</w:t>
            </w:r>
          </w:p>
        </w:tc>
        <w:tc>
          <w:tcPr>
            <w:tcW w:w="690"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26"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GB3838-2002</w:t>
            </w:r>
          </w:p>
          <w:p>
            <w:pPr>
              <w:widowControl/>
              <w:jc w:val="center"/>
              <w:rPr>
                <w:rFonts w:ascii="Times New Roman" w:hAnsi="Times New Roman" w:cs="Times New Roman"/>
                <w:color w:val="000000"/>
                <w:szCs w:val="21"/>
              </w:rPr>
            </w:pPr>
            <w:r>
              <w:rPr>
                <w:rFonts w:ascii="Times New Roman" w:hAnsi="Times New Roman" w:cs="Times New Roman"/>
                <w:color w:val="000000"/>
                <w:szCs w:val="21"/>
              </w:rPr>
              <w:t>Ⅱ类标准</w:t>
            </w:r>
          </w:p>
        </w:tc>
        <w:tc>
          <w:tcPr>
            <w:tcW w:w="595"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6-9</w:t>
            </w:r>
          </w:p>
        </w:tc>
        <w:tc>
          <w:tcPr>
            <w:tcW w:w="832"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980" w:type="dxa"/>
            <w:vAlign w:val="center"/>
          </w:tcPr>
          <w:p>
            <w:pPr>
              <w:widowControl/>
              <w:jc w:val="center"/>
              <w:rPr>
                <w:rFonts w:ascii="Times New Roman" w:hAnsi="Times New Roman" w:cs="Times New Roman"/>
                <w:color w:val="000000"/>
                <w:szCs w:val="21"/>
              </w:rPr>
            </w:pPr>
            <w:r>
              <w:rPr>
                <w:rFonts w:ascii="Times New Roman" w:hAnsi="Times New Roman" w:cs="Times New Roman"/>
                <w:color w:val="000000"/>
                <w:szCs w:val="21"/>
              </w:rPr>
              <w:t>15</w:t>
            </w:r>
          </w:p>
        </w:tc>
        <w:tc>
          <w:tcPr>
            <w:tcW w:w="748" w:type="dxa"/>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0.5</w:t>
            </w:r>
          </w:p>
        </w:tc>
        <w:tc>
          <w:tcPr>
            <w:tcW w:w="817" w:type="dxa"/>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0.1</w:t>
            </w:r>
          </w:p>
        </w:tc>
        <w:tc>
          <w:tcPr>
            <w:tcW w:w="918" w:type="dxa"/>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0.5</w:t>
            </w:r>
          </w:p>
        </w:tc>
        <w:tc>
          <w:tcPr>
            <w:tcW w:w="951" w:type="dxa"/>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0.05</w:t>
            </w:r>
          </w:p>
        </w:tc>
        <w:tc>
          <w:tcPr>
            <w:tcW w:w="690" w:type="dxa"/>
            <w:vAlign w:val="center"/>
          </w:tcPr>
          <w:p>
            <w:pPr>
              <w:widowControl/>
              <w:jc w:val="center"/>
              <w:rPr>
                <w:rFonts w:ascii="Times New Roman" w:hAnsi="Times New Roman" w:cs="Times New Roman"/>
                <w:color w:val="000000"/>
                <w:szCs w:val="21"/>
              </w:rPr>
            </w:pPr>
            <w:r>
              <w:rPr>
                <w:rFonts w:hint="eastAsia" w:ascii="Times New Roman" w:hAnsi="Times New Roman" w:cs="Times New Roman"/>
                <w:color w:val="000000"/>
                <w:szCs w:val="21"/>
              </w:rPr>
              <w:t>6</w:t>
            </w:r>
          </w:p>
        </w:tc>
      </w:tr>
    </w:tbl>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3）地下水环境质量标准</w:t>
      </w:r>
    </w:p>
    <w:p>
      <w:pPr>
        <w:widowControl/>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项目所在地地下水执行《地下水环境质量标准》（GB/T14848-2017）中的Ⅲ类标准，具体标准值见表2.4-6。</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表2.4-6   地下水环境质量标准   单位：除pH外mg/L</w:t>
      </w:r>
    </w:p>
    <w:tbl>
      <w:tblPr>
        <w:tblStyle w:val="24"/>
        <w:tblW w:w="905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028"/>
        <w:gridCol w:w="874"/>
        <w:gridCol w:w="933"/>
        <w:gridCol w:w="762"/>
        <w:gridCol w:w="1039"/>
        <w:gridCol w:w="981"/>
        <w:gridCol w:w="774"/>
        <w:gridCol w:w="831"/>
        <w:gridCol w:w="8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36" w:hRule="atLeast"/>
          <w:jc w:val="center"/>
        </w:trPr>
        <w:tc>
          <w:tcPr>
            <w:tcW w:w="2028" w:type="dxa"/>
            <w:tcBorders>
              <w:tl2br w:val="nil"/>
              <w:tr2bl w:val="nil"/>
            </w:tcBorders>
            <w:vAlign w:val="center"/>
          </w:tcPr>
          <w:p>
            <w:pPr>
              <w:pStyle w:val="43"/>
              <w:rPr>
                <w:szCs w:val="21"/>
              </w:rPr>
            </w:pPr>
            <w:r>
              <w:rPr>
                <w:rFonts w:hint="eastAsia"/>
                <w:szCs w:val="21"/>
              </w:rPr>
              <w:t>项目</w:t>
            </w:r>
          </w:p>
        </w:tc>
        <w:tc>
          <w:tcPr>
            <w:tcW w:w="874" w:type="dxa"/>
            <w:tcBorders>
              <w:tl2br w:val="nil"/>
              <w:tr2bl w:val="nil"/>
            </w:tcBorders>
            <w:vAlign w:val="center"/>
          </w:tcPr>
          <w:p>
            <w:pPr>
              <w:pStyle w:val="43"/>
              <w:rPr>
                <w:kern w:val="0"/>
                <w:szCs w:val="21"/>
              </w:rPr>
            </w:pPr>
            <w:r>
              <w:rPr>
                <w:rFonts w:hint="eastAsia"/>
                <w:kern w:val="0"/>
                <w:szCs w:val="21"/>
              </w:rPr>
              <w:t>pH</w:t>
            </w:r>
          </w:p>
        </w:tc>
        <w:tc>
          <w:tcPr>
            <w:tcW w:w="933" w:type="dxa"/>
            <w:tcBorders>
              <w:tl2br w:val="nil"/>
              <w:tr2bl w:val="nil"/>
            </w:tcBorders>
            <w:vAlign w:val="center"/>
          </w:tcPr>
          <w:p>
            <w:pPr>
              <w:pStyle w:val="43"/>
              <w:rPr>
                <w:kern w:val="0"/>
                <w:szCs w:val="21"/>
              </w:rPr>
            </w:pPr>
            <w:r>
              <w:rPr>
                <w:rFonts w:hint="eastAsia"/>
                <w:kern w:val="0"/>
                <w:szCs w:val="21"/>
              </w:rPr>
              <w:t>氨氮</w:t>
            </w:r>
          </w:p>
        </w:tc>
        <w:tc>
          <w:tcPr>
            <w:tcW w:w="762" w:type="dxa"/>
            <w:tcBorders>
              <w:tl2br w:val="nil"/>
              <w:tr2bl w:val="nil"/>
            </w:tcBorders>
            <w:vAlign w:val="center"/>
          </w:tcPr>
          <w:p>
            <w:pPr>
              <w:pStyle w:val="43"/>
              <w:rPr>
                <w:kern w:val="0"/>
                <w:szCs w:val="21"/>
              </w:rPr>
            </w:pPr>
            <w:r>
              <w:rPr>
                <w:rFonts w:hint="eastAsia"/>
                <w:kern w:val="0"/>
                <w:szCs w:val="21"/>
              </w:rPr>
              <w:t>硝酸盐</w:t>
            </w:r>
          </w:p>
        </w:tc>
        <w:tc>
          <w:tcPr>
            <w:tcW w:w="1039" w:type="dxa"/>
            <w:tcBorders>
              <w:tl2br w:val="nil"/>
              <w:tr2bl w:val="nil"/>
            </w:tcBorders>
            <w:vAlign w:val="center"/>
          </w:tcPr>
          <w:p>
            <w:pPr>
              <w:pStyle w:val="43"/>
              <w:rPr>
                <w:kern w:val="0"/>
                <w:szCs w:val="21"/>
              </w:rPr>
            </w:pPr>
            <w:r>
              <w:rPr>
                <w:rFonts w:hint="eastAsia"/>
                <w:kern w:val="0"/>
                <w:szCs w:val="21"/>
              </w:rPr>
              <w:t>亚硝酸盐</w:t>
            </w:r>
          </w:p>
        </w:tc>
        <w:tc>
          <w:tcPr>
            <w:tcW w:w="981" w:type="dxa"/>
            <w:tcBorders>
              <w:tl2br w:val="nil"/>
              <w:tr2bl w:val="nil"/>
            </w:tcBorders>
            <w:vAlign w:val="center"/>
          </w:tcPr>
          <w:p>
            <w:pPr>
              <w:pStyle w:val="43"/>
              <w:rPr>
                <w:kern w:val="0"/>
                <w:szCs w:val="21"/>
              </w:rPr>
            </w:pPr>
            <w:r>
              <w:rPr>
                <w:rFonts w:hint="eastAsia"/>
                <w:kern w:val="0"/>
                <w:szCs w:val="21"/>
              </w:rPr>
              <w:t>耗氧量</w:t>
            </w:r>
          </w:p>
        </w:tc>
        <w:tc>
          <w:tcPr>
            <w:tcW w:w="774" w:type="dxa"/>
            <w:tcBorders>
              <w:tl2br w:val="nil"/>
              <w:tr2bl w:val="nil"/>
            </w:tcBorders>
            <w:vAlign w:val="center"/>
          </w:tcPr>
          <w:p>
            <w:pPr>
              <w:pStyle w:val="43"/>
              <w:rPr>
                <w:kern w:val="0"/>
                <w:szCs w:val="21"/>
              </w:rPr>
            </w:pPr>
            <w:r>
              <w:rPr>
                <w:rFonts w:hint="eastAsia"/>
                <w:kern w:val="0"/>
                <w:szCs w:val="21"/>
              </w:rPr>
              <w:t>氯化物</w:t>
            </w:r>
          </w:p>
        </w:tc>
        <w:tc>
          <w:tcPr>
            <w:tcW w:w="831" w:type="dxa"/>
            <w:tcBorders>
              <w:tl2br w:val="nil"/>
              <w:tr2bl w:val="nil"/>
            </w:tcBorders>
            <w:vAlign w:val="center"/>
          </w:tcPr>
          <w:p>
            <w:pPr>
              <w:pStyle w:val="43"/>
              <w:rPr>
                <w:kern w:val="0"/>
                <w:szCs w:val="21"/>
              </w:rPr>
            </w:pPr>
            <w:r>
              <w:rPr>
                <w:rFonts w:hint="eastAsia"/>
                <w:kern w:val="0"/>
                <w:szCs w:val="21"/>
              </w:rPr>
              <w:t>总硬度</w:t>
            </w:r>
          </w:p>
        </w:tc>
        <w:tc>
          <w:tcPr>
            <w:tcW w:w="834" w:type="dxa"/>
            <w:tcBorders>
              <w:tl2br w:val="nil"/>
              <w:tr2bl w:val="nil"/>
            </w:tcBorders>
            <w:vAlign w:val="center"/>
          </w:tcPr>
          <w:p>
            <w:pPr>
              <w:pStyle w:val="43"/>
              <w:rPr>
                <w:kern w:val="0"/>
                <w:szCs w:val="21"/>
              </w:rPr>
            </w:pPr>
            <w:r>
              <w:rPr>
                <w:rFonts w:hint="eastAsia"/>
                <w:kern w:val="0"/>
                <w:szCs w:val="21"/>
              </w:rPr>
              <w:t>总大肠杆菌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028" w:type="dxa"/>
            <w:tcBorders>
              <w:tl2br w:val="nil"/>
              <w:tr2bl w:val="nil"/>
            </w:tcBorders>
            <w:vAlign w:val="center"/>
          </w:tcPr>
          <w:p>
            <w:pPr>
              <w:pStyle w:val="43"/>
              <w:rPr>
                <w:kern w:val="0"/>
                <w:szCs w:val="21"/>
              </w:rPr>
            </w:pPr>
            <w:r>
              <w:rPr>
                <w:szCs w:val="21"/>
              </w:rPr>
              <w:t>《地下水质量标准》（</w:t>
            </w:r>
            <w:r>
              <w:rPr>
                <w:kern w:val="0"/>
                <w:szCs w:val="21"/>
              </w:rPr>
              <w:t>GB/T14848-2017</w:t>
            </w:r>
            <w:r>
              <w:rPr>
                <w:szCs w:val="21"/>
              </w:rPr>
              <w:t>）</w:t>
            </w:r>
            <w:r>
              <w:rPr>
                <w:kern w:val="0"/>
                <w:szCs w:val="21"/>
              </w:rPr>
              <w:t>Ⅲ类</w:t>
            </w:r>
          </w:p>
        </w:tc>
        <w:tc>
          <w:tcPr>
            <w:tcW w:w="874" w:type="dxa"/>
            <w:tcBorders>
              <w:tl2br w:val="nil"/>
              <w:tr2bl w:val="nil"/>
            </w:tcBorders>
            <w:vAlign w:val="center"/>
          </w:tcPr>
          <w:p>
            <w:pPr>
              <w:pStyle w:val="43"/>
              <w:rPr>
                <w:kern w:val="0"/>
                <w:szCs w:val="21"/>
              </w:rPr>
            </w:pPr>
            <w:r>
              <w:rPr>
                <w:kern w:val="0"/>
                <w:szCs w:val="21"/>
              </w:rPr>
              <w:t>6.5~8.5</w:t>
            </w:r>
          </w:p>
        </w:tc>
        <w:tc>
          <w:tcPr>
            <w:tcW w:w="933" w:type="dxa"/>
            <w:tcBorders>
              <w:tl2br w:val="nil"/>
              <w:tr2bl w:val="nil"/>
            </w:tcBorders>
            <w:vAlign w:val="center"/>
          </w:tcPr>
          <w:p>
            <w:pPr>
              <w:pStyle w:val="43"/>
              <w:rPr>
                <w:kern w:val="0"/>
                <w:szCs w:val="21"/>
              </w:rPr>
            </w:pPr>
            <w:r>
              <w:rPr>
                <w:kern w:val="0"/>
                <w:szCs w:val="21"/>
              </w:rPr>
              <w:t>≤0.5</w:t>
            </w:r>
          </w:p>
        </w:tc>
        <w:tc>
          <w:tcPr>
            <w:tcW w:w="762" w:type="dxa"/>
            <w:tcBorders>
              <w:tl2br w:val="nil"/>
              <w:tr2bl w:val="nil"/>
            </w:tcBorders>
            <w:vAlign w:val="center"/>
          </w:tcPr>
          <w:p>
            <w:pPr>
              <w:pStyle w:val="43"/>
              <w:rPr>
                <w:kern w:val="0"/>
                <w:szCs w:val="21"/>
              </w:rPr>
            </w:pPr>
            <w:r>
              <w:rPr>
                <w:kern w:val="0"/>
                <w:szCs w:val="21"/>
              </w:rPr>
              <w:t>≤20</w:t>
            </w:r>
          </w:p>
        </w:tc>
        <w:tc>
          <w:tcPr>
            <w:tcW w:w="1039" w:type="dxa"/>
            <w:tcBorders>
              <w:tl2br w:val="nil"/>
              <w:tr2bl w:val="nil"/>
            </w:tcBorders>
            <w:vAlign w:val="center"/>
          </w:tcPr>
          <w:p>
            <w:pPr>
              <w:pStyle w:val="43"/>
              <w:rPr>
                <w:kern w:val="0"/>
                <w:szCs w:val="21"/>
              </w:rPr>
            </w:pPr>
            <w:r>
              <w:rPr>
                <w:kern w:val="0"/>
                <w:szCs w:val="21"/>
              </w:rPr>
              <w:t>≤1.0</w:t>
            </w:r>
          </w:p>
        </w:tc>
        <w:tc>
          <w:tcPr>
            <w:tcW w:w="981" w:type="dxa"/>
            <w:tcBorders>
              <w:tl2br w:val="nil"/>
              <w:tr2bl w:val="nil"/>
            </w:tcBorders>
            <w:vAlign w:val="center"/>
          </w:tcPr>
          <w:p>
            <w:pPr>
              <w:pStyle w:val="43"/>
              <w:rPr>
                <w:kern w:val="0"/>
                <w:szCs w:val="21"/>
              </w:rPr>
            </w:pPr>
            <w:r>
              <w:rPr>
                <w:kern w:val="0"/>
                <w:szCs w:val="21"/>
              </w:rPr>
              <w:t>≤3.0</w:t>
            </w:r>
          </w:p>
        </w:tc>
        <w:tc>
          <w:tcPr>
            <w:tcW w:w="774" w:type="dxa"/>
            <w:tcBorders>
              <w:tl2br w:val="nil"/>
              <w:tr2bl w:val="nil"/>
            </w:tcBorders>
            <w:vAlign w:val="center"/>
          </w:tcPr>
          <w:p>
            <w:pPr>
              <w:pStyle w:val="43"/>
              <w:rPr>
                <w:kern w:val="0"/>
                <w:szCs w:val="21"/>
              </w:rPr>
            </w:pPr>
            <w:r>
              <w:rPr>
                <w:kern w:val="0"/>
                <w:szCs w:val="21"/>
              </w:rPr>
              <w:t>≤250</w:t>
            </w:r>
          </w:p>
        </w:tc>
        <w:tc>
          <w:tcPr>
            <w:tcW w:w="831" w:type="dxa"/>
            <w:tcBorders>
              <w:tl2br w:val="nil"/>
              <w:tr2bl w:val="nil"/>
            </w:tcBorders>
            <w:vAlign w:val="center"/>
          </w:tcPr>
          <w:p>
            <w:pPr>
              <w:pStyle w:val="43"/>
              <w:rPr>
                <w:kern w:val="0"/>
                <w:szCs w:val="21"/>
              </w:rPr>
            </w:pPr>
            <w:r>
              <w:rPr>
                <w:kern w:val="0"/>
                <w:szCs w:val="21"/>
              </w:rPr>
              <w:t>≤450</w:t>
            </w:r>
          </w:p>
        </w:tc>
        <w:tc>
          <w:tcPr>
            <w:tcW w:w="834" w:type="dxa"/>
            <w:tcBorders>
              <w:tl2br w:val="nil"/>
              <w:tr2bl w:val="nil"/>
            </w:tcBorders>
            <w:vAlign w:val="center"/>
          </w:tcPr>
          <w:p>
            <w:pPr>
              <w:pStyle w:val="43"/>
              <w:rPr>
                <w:kern w:val="0"/>
                <w:szCs w:val="21"/>
              </w:rPr>
            </w:pPr>
            <w:r>
              <w:rPr>
                <w:kern w:val="0"/>
                <w:szCs w:val="21"/>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028" w:type="dxa"/>
            <w:tcBorders>
              <w:tl2br w:val="nil"/>
              <w:tr2bl w:val="nil"/>
            </w:tcBorders>
            <w:vAlign w:val="center"/>
          </w:tcPr>
          <w:p>
            <w:pPr>
              <w:pStyle w:val="43"/>
              <w:rPr>
                <w:szCs w:val="21"/>
              </w:rPr>
            </w:pPr>
            <w:r>
              <w:rPr>
                <w:szCs w:val="21"/>
              </w:rPr>
              <w:t>项目</w:t>
            </w:r>
          </w:p>
        </w:tc>
        <w:tc>
          <w:tcPr>
            <w:tcW w:w="874" w:type="dxa"/>
            <w:tcBorders>
              <w:tl2br w:val="nil"/>
              <w:tr2bl w:val="nil"/>
            </w:tcBorders>
            <w:vAlign w:val="center"/>
          </w:tcPr>
          <w:p>
            <w:pPr>
              <w:pStyle w:val="43"/>
              <w:rPr>
                <w:kern w:val="0"/>
                <w:szCs w:val="21"/>
              </w:rPr>
            </w:pPr>
            <w:r>
              <w:rPr>
                <w:kern w:val="0"/>
                <w:szCs w:val="21"/>
              </w:rPr>
              <w:t>汞</w:t>
            </w:r>
          </w:p>
        </w:tc>
        <w:tc>
          <w:tcPr>
            <w:tcW w:w="933" w:type="dxa"/>
            <w:tcBorders>
              <w:tl2br w:val="nil"/>
              <w:tr2bl w:val="nil"/>
            </w:tcBorders>
            <w:vAlign w:val="center"/>
          </w:tcPr>
          <w:p>
            <w:pPr>
              <w:pStyle w:val="43"/>
              <w:rPr>
                <w:kern w:val="0"/>
                <w:szCs w:val="21"/>
              </w:rPr>
            </w:pPr>
            <w:r>
              <w:rPr>
                <w:kern w:val="0"/>
                <w:szCs w:val="21"/>
              </w:rPr>
              <w:t>六价铬</w:t>
            </w:r>
          </w:p>
        </w:tc>
        <w:tc>
          <w:tcPr>
            <w:tcW w:w="762" w:type="dxa"/>
            <w:tcBorders>
              <w:tl2br w:val="nil"/>
              <w:tr2bl w:val="nil"/>
            </w:tcBorders>
            <w:vAlign w:val="center"/>
          </w:tcPr>
          <w:p>
            <w:pPr>
              <w:pStyle w:val="43"/>
              <w:rPr>
                <w:kern w:val="0"/>
                <w:szCs w:val="21"/>
              </w:rPr>
            </w:pPr>
            <w:r>
              <w:rPr>
                <w:kern w:val="0"/>
                <w:szCs w:val="21"/>
              </w:rPr>
              <w:t>铅</w:t>
            </w:r>
          </w:p>
        </w:tc>
        <w:tc>
          <w:tcPr>
            <w:tcW w:w="1039" w:type="dxa"/>
            <w:tcBorders>
              <w:tl2br w:val="nil"/>
              <w:tr2bl w:val="nil"/>
            </w:tcBorders>
            <w:vAlign w:val="center"/>
          </w:tcPr>
          <w:p>
            <w:pPr>
              <w:pStyle w:val="43"/>
              <w:rPr>
                <w:kern w:val="0"/>
                <w:szCs w:val="21"/>
              </w:rPr>
            </w:pPr>
            <w:r>
              <w:rPr>
                <w:kern w:val="0"/>
                <w:szCs w:val="21"/>
              </w:rPr>
              <w:t>镉</w:t>
            </w:r>
          </w:p>
        </w:tc>
        <w:tc>
          <w:tcPr>
            <w:tcW w:w="981" w:type="dxa"/>
            <w:tcBorders>
              <w:tl2br w:val="nil"/>
              <w:tr2bl w:val="nil"/>
            </w:tcBorders>
            <w:vAlign w:val="center"/>
          </w:tcPr>
          <w:p>
            <w:pPr>
              <w:pStyle w:val="43"/>
              <w:rPr>
                <w:kern w:val="0"/>
                <w:szCs w:val="21"/>
              </w:rPr>
            </w:pPr>
            <w:r>
              <w:rPr>
                <w:kern w:val="0"/>
                <w:szCs w:val="21"/>
              </w:rPr>
              <w:t>锰</w:t>
            </w:r>
          </w:p>
        </w:tc>
        <w:tc>
          <w:tcPr>
            <w:tcW w:w="774" w:type="dxa"/>
            <w:tcBorders>
              <w:tl2br w:val="nil"/>
              <w:tr2bl w:val="nil"/>
            </w:tcBorders>
            <w:vAlign w:val="center"/>
          </w:tcPr>
          <w:p>
            <w:pPr>
              <w:pStyle w:val="43"/>
              <w:rPr>
                <w:kern w:val="0"/>
                <w:szCs w:val="21"/>
              </w:rPr>
            </w:pPr>
            <w:r>
              <w:rPr>
                <w:rFonts w:hint="eastAsia"/>
                <w:kern w:val="0"/>
                <w:szCs w:val="21"/>
              </w:rPr>
              <w:t>铁</w:t>
            </w:r>
          </w:p>
        </w:tc>
        <w:tc>
          <w:tcPr>
            <w:tcW w:w="831" w:type="dxa"/>
            <w:tcBorders>
              <w:tl2br w:val="nil"/>
              <w:tr2bl w:val="nil"/>
            </w:tcBorders>
            <w:vAlign w:val="center"/>
          </w:tcPr>
          <w:p>
            <w:pPr>
              <w:pStyle w:val="43"/>
              <w:rPr>
                <w:kern w:val="0"/>
                <w:szCs w:val="21"/>
              </w:rPr>
            </w:pPr>
            <w:r>
              <w:rPr>
                <w:szCs w:val="21"/>
              </w:rPr>
              <w:t>砷</w:t>
            </w:r>
          </w:p>
        </w:tc>
        <w:tc>
          <w:tcPr>
            <w:tcW w:w="834" w:type="dxa"/>
            <w:tcBorders>
              <w:tl2br w:val="nil"/>
              <w:tr2bl w:val="nil"/>
            </w:tcBorders>
            <w:vAlign w:val="center"/>
          </w:tcPr>
          <w:p>
            <w:pPr>
              <w:pStyle w:val="43"/>
              <w:rPr>
                <w:kern w:val="0"/>
                <w:szCs w:val="21"/>
              </w:rPr>
            </w:pPr>
            <w:r>
              <w:rPr>
                <w:szCs w:val="21"/>
              </w:rPr>
              <w:t>硫酸盐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2028" w:type="dxa"/>
            <w:tcBorders>
              <w:tl2br w:val="nil"/>
              <w:tr2bl w:val="nil"/>
            </w:tcBorders>
            <w:vAlign w:val="center"/>
          </w:tcPr>
          <w:p>
            <w:pPr>
              <w:pStyle w:val="43"/>
              <w:rPr>
                <w:szCs w:val="21"/>
              </w:rPr>
            </w:pPr>
            <w:r>
              <w:rPr>
                <w:szCs w:val="21"/>
              </w:rPr>
              <w:t>《地下水质量标准》（</w:t>
            </w:r>
            <w:r>
              <w:rPr>
                <w:kern w:val="0"/>
                <w:szCs w:val="21"/>
              </w:rPr>
              <w:t>GB/T14848-2017</w:t>
            </w:r>
            <w:r>
              <w:rPr>
                <w:szCs w:val="21"/>
              </w:rPr>
              <w:t>）</w:t>
            </w:r>
            <w:r>
              <w:rPr>
                <w:kern w:val="0"/>
                <w:szCs w:val="21"/>
              </w:rPr>
              <w:t>Ⅲ类</w:t>
            </w:r>
          </w:p>
        </w:tc>
        <w:tc>
          <w:tcPr>
            <w:tcW w:w="874" w:type="dxa"/>
            <w:tcBorders>
              <w:tl2br w:val="nil"/>
              <w:tr2bl w:val="nil"/>
            </w:tcBorders>
            <w:vAlign w:val="center"/>
          </w:tcPr>
          <w:p>
            <w:pPr>
              <w:pStyle w:val="43"/>
              <w:rPr>
                <w:kern w:val="0"/>
                <w:szCs w:val="21"/>
              </w:rPr>
            </w:pPr>
            <w:r>
              <w:rPr>
                <w:kern w:val="0"/>
                <w:szCs w:val="21"/>
              </w:rPr>
              <w:t>≤0.001</w:t>
            </w:r>
          </w:p>
        </w:tc>
        <w:tc>
          <w:tcPr>
            <w:tcW w:w="933" w:type="dxa"/>
            <w:tcBorders>
              <w:tl2br w:val="nil"/>
              <w:tr2bl w:val="nil"/>
            </w:tcBorders>
            <w:vAlign w:val="center"/>
          </w:tcPr>
          <w:p>
            <w:pPr>
              <w:pStyle w:val="43"/>
              <w:rPr>
                <w:kern w:val="0"/>
                <w:szCs w:val="21"/>
              </w:rPr>
            </w:pPr>
            <w:r>
              <w:rPr>
                <w:kern w:val="0"/>
                <w:szCs w:val="21"/>
              </w:rPr>
              <w:t>≤0.05</w:t>
            </w:r>
          </w:p>
        </w:tc>
        <w:tc>
          <w:tcPr>
            <w:tcW w:w="762" w:type="dxa"/>
            <w:tcBorders>
              <w:tl2br w:val="nil"/>
              <w:tr2bl w:val="nil"/>
            </w:tcBorders>
            <w:vAlign w:val="center"/>
          </w:tcPr>
          <w:p>
            <w:pPr>
              <w:pStyle w:val="43"/>
              <w:rPr>
                <w:kern w:val="0"/>
                <w:szCs w:val="21"/>
              </w:rPr>
            </w:pPr>
            <w:r>
              <w:rPr>
                <w:kern w:val="0"/>
                <w:szCs w:val="21"/>
              </w:rPr>
              <w:t>≤0.01</w:t>
            </w:r>
          </w:p>
        </w:tc>
        <w:tc>
          <w:tcPr>
            <w:tcW w:w="1039" w:type="dxa"/>
            <w:tcBorders>
              <w:tl2br w:val="nil"/>
              <w:tr2bl w:val="nil"/>
            </w:tcBorders>
            <w:vAlign w:val="center"/>
          </w:tcPr>
          <w:p>
            <w:pPr>
              <w:pStyle w:val="43"/>
              <w:rPr>
                <w:kern w:val="0"/>
                <w:szCs w:val="21"/>
              </w:rPr>
            </w:pPr>
            <w:r>
              <w:rPr>
                <w:kern w:val="0"/>
                <w:szCs w:val="21"/>
              </w:rPr>
              <w:t>≤0.005</w:t>
            </w:r>
          </w:p>
        </w:tc>
        <w:tc>
          <w:tcPr>
            <w:tcW w:w="981" w:type="dxa"/>
            <w:tcBorders>
              <w:tl2br w:val="nil"/>
              <w:tr2bl w:val="nil"/>
            </w:tcBorders>
            <w:vAlign w:val="center"/>
          </w:tcPr>
          <w:p>
            <w:pPr>
              <w:pStyle w:val="43"/>
              <w:rPr>
                <w:kern w:val="0"/>
                <w:szCs w:val="21"/>
              </w:rPr>
            </w:pPr>
            <w:r>
              <w:rPr>
                <w:kern w:val="0"/>
                <w:szCs w:val="21"/>
              </w:rPr>
              <w:t>≤0.1</w:t>
            </w:r>
          </w:p>
        </w:tc>
        <w:tc>
          <w:tcPr>
            <w:tcW w:w="774" w:type="dxa"/>
            <w:tcBorders>
              <w:tl2br w:val="nil"/>
              <w:tr2bl w:val="nil"/>
            </w:tcBorders>
            <w:vAlign w:val="center"/>
          </w:tcPr>
          <w:p>
            <w:pPr>
              <w:pStyle w:val="43"/>
              <w:rPr>
                <w:kern w:val="0"/>
                <w:szCs w:val="21"/>
              </w:rPr>
            </w:pPr>
            <w:r>
              <w:rPr>
                <w:kern w:val="0"/>
                <w:szCs w:val="21"/>
              </w:rPr>
              <w:t>≤0.</w:t>
            </w:r>
            <w:r>
              <w:rPr>
                <w:rFonts w:hint="eastAsia"/>
                <w:kern w:val="0"/>
                <w:szCs w:val="21"/>
              </w:rPr>
              <w:t>3</w:t>
            </w:r>
          </w:p>
        </w:tc>
        <w:tc>
          <w:tcPr>
            <w:tcW w:w="831" w:type="dxa"/>
            <w:tcBorders>
              <w:tl2br w:val="nil"/>
              <w:tr2bl w:val="nil"/>
            </w:tcBorders>
            <w:vAlign w:val="center"/>
          </w:tcPr>
          <w:p>
            <w:pPr>
              <w:pStyle w:val="43"/>
              <w:rPr>
                <w:kern w:val="0"/>
                <w:szCs w:val="21"/>
              </w:rPr>
            </w:pPr>
            <w:r>
              <w:rPr>
                <w:kern w:val="0"/>
                <w:szCs w:val="21"/>
              </w:rPr>
              <w:t>≤0.01</w:t>
            </w:r>
          </w:p>
        </w:tc>
        <w:tc>
          <w:tcPr>
            <w:tcW w:w="834" w:type="dxa"/>
            <w:tcBorders>
              <w:tl2br w:val="nil"/>
              <w:tr2bl w:val="nil"/>
            </w:tcBorders>
            <w:vAlign w:val="center"/>
          </w:tcPr>
          <w:p>
            <w:pPr>
              <w:pStyle w:val="43"/>
              <w:rPr>
                <w:kern w:val="0"/>
                <w:szCs w:val="21"/>
              </w:rPr>
            </w:pPr>
            <w:r>
              <w:rPr>
                <w:kern w:val="0"/>
                <w:szCs w:val="21"/>
              </w:rPr>
              <w:t>≤250</w:t>
            </w:r>
          </w:p>
        </w:tc>
      </w:tr>
    </w:tbl>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4）声环境质量标准</w:t>
      </w:r>
    </w:p>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项目所在地声环境质量标准执行《声环境质量标准》（GB3096-2008）中</w:t>
      </w:r>
      <w:r>
        <w:rPr>
          <w:rFonts w:hint="eastAsia" w:ascii="Times New Roman" w:hAnsi="Times New Roman" w:cs="Times New Roman"/>
          <w:color w:val="000000"/>
          <w:sz w:val="24"/>
          <w:szCs w:val="24"/>
        </w:rPr>
        <w:t>2</w:t>
      </w:r>
      <w:r>
        <w:rPr>
          <w:rFonts w:ascii="Times New Roman" w:hAnsi="Times New Roman" w:cs="Times New Roman"/>
          <w:color w:val="000000"/>
          <w:sz w:val="24"/>
          <w:szCs w:val="24"/>
        </w:rPr>
        <w:t>类标准，具体标准值见表2.4-7。</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表2.4-7  声环境质量标准  单位：dB(A)</w:t>
      </w:r>
    </w:p>
    <w:tbl>
      <w:tblPr>
        <w:tblStyle w:val="24"/>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3010"/>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899"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声环境功能区类别</w:t>
            </w:r>
          </w:p>
        </w:tc>
        <w:tc>
          <w:tcPr>
            <w:tcW w:w="3010"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昼间</w:t>
            </w:r>
          </w:p>
        </w:tc>
        <w:tc>
          <w:tcPr>
            <w:tcW w:w="2770"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899" w:type="dxa"/>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2类</w:t>
            </w:r>
          </w:p>
        </w:tc>
        <w:tc>
          <w:tcPr>
            <w:tcW w:w="3010" w:type="dxa"/>
            <w:vAlign w:val="center"/>
          </w:tcPr>
          <w:p>
            <w:pPr>
              <w:widowControl/>
              <w:snapToGrid w:val="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60</w:t>
            </w:r>
            <w:r>
              <w:rPr>
                <w:rFonts w:ascii="Times New Roman" w:hAnsi="Times New Roman" w:cs="Times New Roman"/>
                <w:color w:val="000000"/>
                <w:kern w:val="0"/>
                <w:szCs w:val="21"/>
              </w:rPr>
              <w:t>dB</w:t>
            </w:r>
          </w:p>
        </w:tc>
        <w:tc>
          <w:tcPr>
            <w:tcW w:w="2770" w:type="dxa"/>
            <w:vAlign w:val="center"/>
          </w:tcPr>
          <w:p>
            <w:pPr>
              <w:widowControl/>
              <w:snapToGrid w:val="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50</w:t>
            </w:r>
            <w:r>
              <w:rPr>
                <w:rFonts w:ascii="Times New Roman" w:hAnsi="Times New Roman" w:cs="Times New Roman"/>
                <w:color w:val="000000"/>
                <w:kern w:val="0"/>
                <w:szCs w:val="21"/>
              </w:rPr>
              <w:t>dB</w:t>
            </w:r>
          </w:p>
        </w:tc>
      </w:tr>
    </w:tbl>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5）土壤环境质量标准</w:t>
      </w:r>
    </w:p>
    <w:p>
      <w:pPr>
        <w:widowControl/>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项目土壤环境质量参照执行《土壤环境质量 农用地土壤污染风险管控标准（试行）》（GB15618-2018）标准，具体标准值见表2.4-8。</w:t>
      </w:r>
    </w:p>
    <w:p>
      <w:pPr>
        <w:jc w:val="center"/>
        <w:rPr>
          <w:b/>
          <w:bCs/>
        </w:rPr>
      </w:pPr>
      <w:r>
        <w:rPr>
          <w:b/>
          <w:bCs/>
        </w:rPr>
        <w:t>表2.4-8  建设用地土壤污染风险筛选值和管制值（基本项目）  单位：mg/kg</w:t>
      </w:r>
    </w:p>
    <w:tbl>
      <w:tblPr>
        <w:tblStyle w:val="2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762"/>
        <w:gridCol w:w="1234"/>
        <w:gridCol w:w="1341"/>
        <w:gridCol w:w="1356"/>
        <w:gridCol w:w="128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3"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762"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1234"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CAS编号</w:t>
            </w:r>
          </w:p>
        </w:tc>
        <w:tc>
          <w:tcPr>
            <w:tcW w:w="2697" w:type="dxa"/>
            <w:gridSpan w:val="2"/>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c>
          <w:tcPr>
            <w:tcW w:w="2652" w:type="dxa"/>
            <w:gridSpan w:val="2"/>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73"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762"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234"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341"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56"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c>
          <w:tcPr>
            <w:tcW w:w="1285"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67"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18" w:type="dxa"/>
            <w:gridSpan w:val="7"/>
            <w:vAlign w:val="center"/>
          </w:tcPr>
          <w:p>
            <w:pPr>
              <w:widowControl/>
              <w:snapToGrid w:val="0"/>
              <w:spacing w:line="240" w:lineRule="atLeast"/>
              <w:rPr>
                <w:rFonts w:ascii="Times New Roman" w:hAnsi="Times New Roman" w:cs="Times New Roman"/>
                <w:kern w:val="0"/>
                <w:szCs w:val="21"/>
              </w:rPr>
            </w:pPr>
            <w:r>
              <w:rPr>
                <w:rFonts w:ascii="Times New Roman" w:hAnsi="Times New Roman" w:cs="Times New Roman"/>
                <w:kern w:val="0"/>
                <w:szCs w:val="21"/>
              </w:rPr>
              <w:t>重金属和无机物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7440-38-2 </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镉</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7440-43-9 </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47</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铬（六价）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18540-29-9</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铜</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7440-50-8</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18000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铅</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7439-92-1</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800</w:t>
            </w:r>
          </w:p>
        </w:tc>
        <w:tc>
          <w:tcPr>
            <w:tcW w:w="1367" w:type="dxa"/>
            <w:vAlign w:val="center"/>
          </w:tcPr>
          <w:p>
            <w:pPr>
              <w:widowControl/>
              <w:snapToGrid w:val="0"/>
              <w:spacing w:line="240" w:lineRule="atLeast"/>
              <w:jc w:val="center"/>
              <w:rPr>
                <w:rFonts w:ascii="Times New Roman" w:hAnsi="Times New Roman" w:eastAsia="宋体" w:cs="Times New Roman"/>
                <w:kern w:val="0"/>
                <w:szCs w:val="21"/>
              </w:rPr>
            </w:pPr>
            <w:r>
              <w:rPr>
                <w:rFonts w:ascii="Times New Roman" w:hAnsi="Times New Roman" w:cs="Times New Roman"/>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汞</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7439-97-6</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33</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镍</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7440-02-0</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18" w:type="dxa"/>
            <w:gridSpan w:val="7"/>
            <w:vAlign w:val="center"/>
          </w:tcPr>
          <w:p>
            <w:pPr>
              <w:widowControl/>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四氯化碳</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56-23-5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0.9</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氯仿</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67-66-3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0.9</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氯化钾</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74-87-3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37</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1,1-二氯乙烷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75-34-3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107-06-2</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13</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1，1-二氯乙烯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75-35-4</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顺-1，2-二氯乙烯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156-59-2</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596</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反-1，2-二氯乙烯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156-60-5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54</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31</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二氯甲烷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75-09-2</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94</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616</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78-87-5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1,1,1,2-四氯乙烷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630-20-6</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1,1,2,2-四氯乙烷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79-34-5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四氯乙烯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127-18-4</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53</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1,1,1-三氯乙烷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71-55-6</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701</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1,1,2-三氯乙烷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79-00-5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0.6</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23</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三氯乙烯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79-01-6</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0.7</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24</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1，2,3-三氯丙烷</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96-18-4</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0.05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75-01-4</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0.12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0.43</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71-43-2</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27</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氯苯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108-90-7</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68</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270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1,2-二氯苯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95-50-1</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29</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1,4-二氯苯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106-46-7</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乙苯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100-41-4</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72</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31</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苯乙烯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100-42-5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32</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甲苯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108-88-3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33</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间二甲苯+对二甲苯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108-38-3，106-42-3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163</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邻二甲苯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95-47-6</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918" w:type="dxa"/>
            <w:gridSpan w:val="7"/>
            <w:vAlign w:val="center"/>
          </w:tcPr>
          <w:p>
            <w:pPr>
              <w:widowControl/>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半挥发性有机物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35</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硝基苯</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98-95-3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76</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36</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苯胺</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62-53-3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92</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260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37</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2-氯酚</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95-57-8</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2256</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38</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 xml:space="preserve">苯并[a]蒽 </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56-55-3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39</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苯并[a]芘</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50-32-8</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苯并[b]荧蒽</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205-99-2</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41</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苯并[k]荧蒽</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207-08-9</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42</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䓛</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218-01-9</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490</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1293</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4900</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43</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二苯并[a, h]蒽</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53-70-3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44</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茚并[1,2,3-cd]芘</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193-39-5</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w:t>
            </w:r>
          </w:p>
        </w:tc>
        <w:tc>
          <w:tcPr>
            <w:tcW w:w="1762"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萘</w:t>
            </w:r>
          </w:p>
        </w:tc>
        <w:tc>
          <w:tcPr>
            <w:tcW w:w="12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91-20-3</w:t>
            </w:r>
          </w:p>
        </w:tc>
        <w:tc>
          <w:tcPr>
            <w:tcW w:w="134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c>
          <w:tcPr>
            <w:tcW w:w="135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28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255</w:t>
            </w:r>
          </w:p>
        </w:tc>
        <w:tc>
          <w:tcPr>
            <w:tcW w:w="13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18" w:type="dxa"/>
            <w:gridSpan w:val="7"/>
            <w:vAlign w:val="center"/>
          </w:tcPr>
          <w:p>
            <w:pPr>
              <w:widowControl/>
              <w:snapToGrid w:val="0"/>
              <w:spacing w:line="240" w:lineRule="atLeast"/>
              <w:jc w:val="left"/>
              <w:rPr>
                <w:rFonts w:ascii="Times New Roman" w:hAnsi="Times New Roman" w:cs="Times New Roman"/>
                <w:kern w:val="0"/>
                <w:szCs w:val="21"/>
              </w:rPr>
            </w:pPr>
            <w:r>
              <w:rPr>
                <w:rFonts w:ascii="Times New Roman" w:hAnsi="Times New Roman" w:cs="Times New Roman"/>
                <w:kern w:val="0"/>
                <w:szCs w:val="21"/>
              </w:rPr>
              <w:t>注：①具体地块土壤中污染物检测含量超过筛选值，但等于或者低于土壤环境背景值（见 3.6）水平的，不纳入污染地块管理。土壤环境背景值可参见附录 A。</w:t>
            </w:r>
          </w:p>
        </w:tc>
      </w:tr>
    </w:tbl>
    <w:p>
      <w:pPr>
        <w:jc w:val="center"/>
        <w:rPr>
          <w:b/>
          <w:bCs/>
        </w:rPr>
      </w:pPr>
      <w:r>
        <w:rPr>
          <w:b/>
          <w:bCs/>
        </w:rPr>
        <w:t>表2.4-9  建设用地土壤污染风险筛选值和管制值（其他项目）  单位：mg/kg</w:t>
      </w:r>
    </w:p>
    <w:tbl>
      <w:tblPr>
        <w:tblStyle w:val="24"/>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23"/>
        <w:gridCol w:w="1207"/>
        <w:gridCol w:w="1311"/>
        <w:gridCol w:w="1325"/>
        <w:gridCol w:w="1257"/>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60"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723"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1207"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CAS编号</w:t>
            </w:r>
          </w:p>
        </w:tc>
        <w:tc>
          <w:tcPr>
            <w:tcW w:w="2636" w:type="dxa"/>
            <w:gridSpan w:val="2"/>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c>
          <w:tcPr>
            <w:tcW w:w="2591" w:type="dxa"/>
            <w:gridSpan w:val="2"/>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60"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723"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207"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311"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25"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c>
          <w:tcPr>
            <w:tcW w:w="1257"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第一类用地</w:t>
            </w:r>
          </w:p>
        </w:tc>
        <w:tc>
          <w:tcPr>
            <w:tcW w:w="1334"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717" w:type="dxa"/>
            <w:gridSpan w:val="7"/>
            <w:vAlign w:val="center"/>
          </w:tcPr>
          <w:p>
            <w:pPr>
              <w:widowControl/>
              <w:snapToGrid w:val="0"/>
              <w:spacing w:line="240" w:lineRule="atLeast"/>
              <w:rPr>
                <w:rFonts w:ascii="Times New Roman" w:hAnsi="Times New Roman" w:cs="Times New Roman"/>
                <w:kern w:val="0"/>
                <w:szCs w:val="21"/>
              </w:rPr>
            </w:pPr>
            <w:r>
              <w:rPr>
                <w:rFonts w:ascii="Times New Roman" w:hAnsi="Times New Roman" w:cs="Times New Roman"/>
                <w:kern w:val="0"/>
                <w:szCs w:val="21"/>
              </w:rPr>
              <w:t>石油烃类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72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石油烃（C</w:t>
            </w:r>
            <w:r>
              <w:rPr>
                <w:rFonts w:ascii="Times New Roman" w:hAnsi="Times New Roman" w:cs="Times New Roman"/>
                <w:kern w:val="0"/>
                <w:szCs w:val="21"/>
                <w:vertAlign w:val="subscript"/>
              </w:rPr>
              <w:t>10</w:t>
            </w:r>
            <w:r>
              <w:rPr>
                <w:rFonts w:ascii="Times New Roman" w:hAnsi="Times New Roman" w:cs="Times New Roman"/>
                <w:kern w:val="0"/>
                <w:szCs w:val="21"/>
              </w:rPr>
              <w:t>-C</w:t>
            </w:r>
            <w:r>
              <w:rPr>
                <w:rFonts w:ascii="Times New Roman" w:hAnsi="Times New Roman" w:cs="Times New Roman"/>
                <w:kern w:val="0"/>
                <w:szCs w:val="21"/>
                <w:vertAlign w:val="subscript"/>
              </w:rPr>
              <w:t>40</w:t>
            </w:r>
            <w:r>
              <w:rPr>
                <w:rFonts w:ascii="Times New Roman" w:hAnsi="Times New Roman" w:cs="Times New Roman"/>
                <w:kern w:val="0"/>
                <w:szCs w:val="21"/>
              </w:rPr>
              <w:t>）</w:t>
            </w:r>
          </w:p>
        </w:tc>
        <w:tc>
          <w:tcPr>
            <w:tcW w:w="120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w:t>
            </w:r>
          </w:p>
        </w:tc>
        <w:tc>
          <w:tcPr>
            <w:tcW w:w="1311"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826</w:t>
            </w:r>
          </w:p>
        </w:tc>
        <w:tc>
          <w:tcPr>
            <w:tcW w:w="1325"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4500</w:t>
            </w:r>
          </w:p>
        </w:tc>
        <w:tc>
          <w:tcPr>
            <w:tcW w:w="125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5000</w:t>
            </w:r>
          </w:p>
        </w:tc>
        <w:tc>
          <w:tcPr>
            <w:tcW w:w="1334"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9000</w:t>
            </w:r>
          </w:p>
        </w:tc>
      </w:tr>
    </w:tbl>
    <w:p>
      <w:pPr>
        <w:jc w:val="center"/>
        <w:rPr>
          <w:b/>
          <w:bCs/>
        </w:rPr>
      </w:pPr>
      <w:r>
        <w:rPr>
          <w:b/>
          <w:bCs/>
        </w:rPr>
        <w:t>表2.4-10  农用地土壤污染风险筛选值（基本项目）  单位：mg/kg</w:t>
      </w:r>
    </w:p>
    <w:tbl>
      <w:tblPr>
        <w:tblStyle w:val="2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30"/>
        <w:gridCol w:w="1319"/>
        <w:gridCol w:w="1467"/>
        <w:gridCol w:w="1576"/>
        <w:gridCol w:w="164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7" w:type="dxa"/>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2049" w:type="dxa"/>
            <w:gridSpan w:val="2"/>
            <w:vMerge w:val="restart"/>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污染物项目</w:t>
            </w:r>
          </w:p>
        </w:tc>
        <w:tc>
          <w:tcPr>
            <w:tcW w:w="6003" w:type="dxa"/>
            <w:gridSpan w:val="4"/>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2049" w:type="dxa"/>
            <w:gridSpan w:val="2"/>
            <w:vMerge w:val="continue"/>
            <w:vAlign w:val="center"/>
          </w:tcPr>
          <w:p>
            <w:pPr>
              <w:widowControl/>
              <w:snapToGrid w:val="0"/>
              <w:spacing w:line="240" w:lineRule="atLeast"/>
              <w:jc w:val="center"/>
              <w:rPr>
                <w:rFonts w:ascii="Times New Roman" w:hAnsi="Times New Roman" w:cs="Times New Roman"/>
                <w:b/>
                <w:bCs/>
                <w:kern w:val="0"/>
                <w:szCs w:val="21"/>
              </w:rPr>
            </w:pPr>
          </w:p>
        </w:tc>
        <w:tc>
          <w:tcPr>
            <w:tcW w:w="1467"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pH≤5.5</w:t>
            </w:r>
          </w:p>
        </w:tc>
        <w:tc>
          <w:tcPr>
            <w:tcW w:w="1576"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 xml:space="preserve">5.5＜pH≤6.5 </w:t>
            </w:r>
          </w:p>
        </w:tc>
        <w:tc>
          <w:tcPr>
            <w:tcW w:w="1647"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6.5&lt; pH≤7.5</w:t>
            </w:r>
          </w:p>
        </w:tc>
        <w:tc>
          <w:tcPr>
            <w:tcW w:w="1313" w:type="dxa"/>
            <w:vAlign w:val="center"/>
          </w:tcPr>
          <w:p>
            <w:pPr>
              <w:widowControl/>
              <w:snapToGrid w:val="0"/>
              <w:spacing w:line="240" w:lineRule="atLeast"/>
              <w:jc w:val="center"/>
              <w:rPr>
                <w:rFonts w:ascii="Times New Roman" w:hAnsi="Times New Roman" w:cs="Times New Roman"/>
                <w:b/>
                <w:bCs/>
                <w:kern w:val="0"/>
                <w:szCs w:val="21"/>
              </w:rPr>
            </w:pPr>
            <w:r>
              <w:rPr>
                <w:rFonts w:ascii="Times New Roman" w:hAnsi="Times New Roman" w:cs="Times New Roman"/>
                <w:b/>
                <w:bCs/>
                <w:kern w:val="0"/>
                <w:szCs w:val="21"/>
              </w:rPr>
              <w:t>pH&gt;7.5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镉</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0.3</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汞</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1.3</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1.8</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2.4</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砷</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4</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铅</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90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120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铬</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150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w:t>
            </w:r>
          </w:p>
        </w:tc>
        <w:tc>
          <w:tcPr>
            <w:tcW w:w="730"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铜</w:t>
            </w:r>
          </w:p>
        </w:tc>
        <w:tc>
          <w:tcPr>
            <w:tcW w:w="1319"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其他</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50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w:t>
            </w:r>
          </w:p>
        </w:tc>
        <w:tc>
          <w:tcPr>
            <w:tcW w:w="2049" w:type="dxa"/>
            <w:gridSpan w:val="2"/>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镍</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60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70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100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8</w:t>
            </w:r>
          </w:p>
        </w:tc>
        <w:tc>
          <w:tcPr>
            <w:tcW w:w="2049" w:type="dxa"/>
            <w:gridSpan w:val="2"/>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锌</w:t>
            </w:r>
          </w:p>
        </w:tc>
        <w:tc>
          <w:tcPr>
            <w:tcW w:w="146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576"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200</w:t>
            </w:r>
          </w:p>
        </w:tc>
        <w:tc>
          <w:tcPr>
            <w:tcW w:w="1647"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250</w:t>
            </w:r>
          </w:p>
        </w:tc>
        <w:tc>
          <w:tcPr>
            <w:tcW w:w="1313" w:type="dxa"/>
            <w:vAlign w:val="center"/>
          </w:tcPr>
          <w:p>
            <w:pPr>
              <w:widowControl/>
              <w:snapToGrid w:val="0"/>
              <w:spacing w:line="240" w:lineRule="atLeast"/>
              <w:jc w:val="center"/>
              <w:rPr>
                <w:rFonts w:ascii="Times New Roman" w:hAnsi="Times New Roman" w:cs="Times New Roman"/>
                <w:kern w:val="0"/>
                <w:szCs w:val="21"/>
              </w:rPr>
            </w:pPr>
            <w:r>
              <w:rPr>
                <w:rFonts w:ascii="Times New Roman" w:hAnsi="Times New Roman" w:cs="Times New Roman"/>
                <w:kern w:val="0"/>
                <w:szCs w:val="21"/>
              </w:rPr>
              <w:t>300</w:t>
            </w:r>
          </w:p>
        </w:tc>
      </w:tr>
    </w:tbl>
    <w:p>
      <w:pPr>
        <w:pStyle w:val="6"/>
        <w:spacing w:before="0" w:after="0"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2.4.3.2污染物排放标准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1）废水</w:t>
      </w:r>
    </w:p>
    <w:p>
      <w:pPr>
        <w:adjustRightInd w:val="0"/>
        <w:snapToGrid w:val="0"/>
        <w:spacing w:line="360" w:lineRule="auto"/>
        <w:ind w:right="-6" w:rightChars="-3" w:firstLine="480" w:firstLineChars="200"/>
        <w:rPr>
          <w:rFonts w:ascii="Times New Roman" w:hAnsi="Times New Roman" w:cs="Times New Roman"/>
          <w:sz w:val="24"/>
          <w:szCs w:val="24"/>
        </w:rPr>
      </w:pPr>
      <w:r>
        <w:rPr>
          <w:rFonts w:ascii="Times New Roman" w:hAnsi="Times New Roman" w:cs="Times New Roman"/>
          <w:sz w:val="24"/>
          <w:szCs w:val="24"/>
        </w:rPr>
        <w:t>运营期生活废水经化粪池处理后回用于农田灌溉，不外排，故不设排放标准。</w:t>
      </w:r>
    </w:p>
    <w:p>
      <w:pPr>
        <w:adjustRightInd w:val="0"/>
        <w:snapToGrid w:val="0"/>
        <w:spacing w:line="360" w:lineRule="auto"/>
        <w:ind w:right="-6" w:rightChars="-3" w:firstLine="480" w:firstLineChars="200"/>
        <w:rPr>
          <w:rFonts w:ascii="Times New Roman" w:hAnsi="Times New Roman" w:cs="Times New Roman"/>
          <w:sz w:val="24"/>
          <w:szCs w:val="24"/>
        </w:rPr>
      </w:pPr>
      <w:r>
        <w:rPr>
          <w:rFonts w:ascii="Times New Roman" w:hAnsi="Times New Roman" w:cs="Times New Roman"/>
          <w:sz w:val="24"/>
          <w:szCs w:val="24"/>
        </w:rPr>
        <w:t>2）废气</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运营期无废气污染源，故不设大气污染物排放标准。</w:t>
      </w:r>
    </w:p>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3）噪声</w:t>
      </w:r>
    </w:p>
    <w:p>
      <w:pPr>
        <w:widowControl/>
        <w:adjustRightInd w:val="0"/>
        <w:snapToGrid w:val="0"/>
        <w:spacing w:line="360" w:lineRule="auto"/>
        <w:ind w:firstLine="480" w:firstLineChars="200"/>
        <w:jc w:val="left"/>
        <w:rPr>
          <w:rFonts w:ascii="Times New Roman" w:hAnsi="Times New Roman" w:cs="Times New Roman"/>
          <w:b/>
          <w:bCs/>
          <w:szCs w:val="21"/>
        </w:rPr>
      </w:pPr>
      <w:r>
        <w:rPr>
          <w:rFonts w:ascii="Times New Roman" w:hAnsi="Times New Roman" w:cs="Times New Roman"/>
          <w:color w:val="000000"/>
          <w:sz w:val="24"/>
          <w:szCs w:val="24"/>
        </w:rPr>
        <w:t>运行期噪声执行《工业企业厂界环境噪声排放标准》（GB12348-2008）1类标准</w:t>
      </w:r>
      <w:r>
        <w:rPr>
          <w:rFonts w:hint="eastAsia" w:ascii="Times New Roman" w:hAnsi="Times New Roman" w:cs="Times New Roman"/>
          <w:color w:val="000000"/>
          <w:sz w:val="24"/>
          <w:szCs w:val="24"/>
        </w:rPr>
        <w:t>。</w:t>
      </w:r>
    </w:p>
    <w:p>
      <w:pPr>
        <w:spacing w:line="360" w:lineRule="auto"/>
        <w:jc w:val="center"/>
        <w:rPr>
          <w:rFonts w:ascii="Times New Roman" w:hAnsi="Times New Roman" w:cs="Times New Roman"/>
          <w:b/>
          <w:bCs/>
          <w:szCs w:val="21"/>
        </w:rPr>
      </w:pPr>
      <w:r>
        <w:rPr>
          <w:rFonts w:ascii="Times New Roman" w:hAnsi="Times New Roman" w:cs="Times New Roman"/>
          <w:b/>
          <w:bCs/>
          <w:szCs w:val="21"/>
        </w:rPr>
        <w:t>表2.4-1</w:t>
      </w:r>
      <w:r>
        <w:rPr>
          <w:rFonts w:hint="eastAsia" w:ascii="Times New Roman" w:hAnsi="Times New Roman" w:cs="Times New Roman"/>
          <w:b/>
          <w:bCs/>
          <w:szCs w:val="21"/>
        </w:rPr>
        <w:t>1</w:t>
      </w:r>
      <w:r>
        <w:rPr>
          <w:rFonts w:ascii="Times New Roman" w:hAnsi="Times New Roman" w:cs="Times New Roman"/>
          <w:b/>
          <w:bCs/>
          <w:szCs w:val="21"/>
        </w:rPr>
        <w:t xml:space="preserve">  工业企业厂界噪声排放标准值  单位：dB（A）</w:t>
      </w:r>
    </w:p>
    <w:tbl>
      <w:tblPr>
        <w:tblStyle w:val="2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586"/>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701"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厂界外声环境功能区类别</w:t>
            </w:r>
          </w:p>
        </w:tc>
        <w:tc>
          <w:tcPr>
            <w:tcW w:w="2586"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昼间</w:t>
            </w:r>
          </w:p>
        </w:tc>
        <w:tc>
          <w:tcPr>
            <w:tcW w:w="2831"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701"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2类</w:t>
            </w:r>
          </w:p>
        </w:tc>
        <w:tc>
          <w:tcPr>
            <w:tcW w:w="2586"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60</w:t>
            </w:r>
          </w:p>
        </w:tc>
        <w:tc>
          <w:tcPr>
            <w:tcW w:w="2831" w:type="dxa"/>
            <w:tcBorders>
              <w:tl2br w:val="nil"/>
              <w:tr2bl w:val="nil"/>
            </w:tcBorders>
            <w:vAlign w:val="center"/>
          </w:tcPr>
          <w:p>
            <w:pPr>
              <w:widowControl/>
              <w:snapToGrid w:val="0"/>
              <w:jc w:val="center"/>
              <w:rPr>
                <w:rFonts w:ascii="Times New Roman" w:hAnsi="Times New Roman" w:cs="Times New Roman"/>
                <w:color w:val="000000"/>
                <w:kern w:val="0"/>
                <w:szCs w:val="21"/>
              </w:rPr>
            </w:pPr>
            <w:r>
              <w:rPr>
                <w:rFonts w:ascii="Times New Roman" w:hAnsi="Times New Roman" w:cs="Times New Roman"/>
                <w:color w:val="000000"/>
                <w:kern w:val="0"/>
                <w:szCs w:val="21"/>
              </w:rPr>
              <w:t>50</w:t>
            </w:r>
          </w:p>
        </w:tc>
      </w:tr>
    </w:tbl>
    <w:p>
      <w:pPr>
        <w:widowControl/>
        <w:adjustRightInd w:val="0"/>
        <w:snapToGrid w:val="0"/>
        <w:spacing w:line="360" w:lineRule="auto"/>
        <w:ind w:firstLine="480" w:firstLineChars="200"/>
        <w:jc w:val="left"/>
        <w:rPr>
          <w:rFonts w:ascii="Times New Roman" w:hAnsi="Times New Roman" w:cs="Times New Roman"/>
          <w:color w:val="000000"/>
          <w:sz w:val="24"/>
          <w:szCs w:val="24"/>
        </w:rPr>
      </w:pPr>
      <w:r>
        <w:rPr>
          <w:rFonts w:ascii="Times New Roman" w:hAnsi="Times New Roman" w:cs="Times New Roman"/>
          <w:color w:val="000000"/>
          <w:sz w:val="24"/>
          <w:szCs w:val="24"/>
        </w:rPr>
        <w:t>4）固体废物</w:t>
      </w:r>
    </w:p>
    <w:p>
      <w:pPr>
        <w:widowControl/>
        <w:adjustRightInd w:val="0"/>
        <w:snapToGrid w:val="0"/>
        <w:spacing w:line="360" w:lineRule="auto"/>
        <w:ind w:firstLine="480" w:firstLineChars="200"/>
        <w:rPr>
          <w:rFonts w:ascii="Times New Roman" w:hAnsi="Times New Roman" w:cs="Times New Roman"/>
          <w:color w:val="000000"/>
          <w:sz w:val="24"/>
          <w:szCs w:val="24"/>
        </w:rPr>
      </w:pPr>
      <w:bookmarkStart w:id="59" w:name="_Toc518130183"/>
      <w:r>
        <w:rPr>
          <w:rFonts w:ascii="Times New Roman" w:hAnsi="Times New Roman" w:cs="Times New Roman"/>
          <w:color w:val="000000"/>
          <w:sz w:val="24"/>
          <w:szCs w:val="24"/>
        </w:rPr>
        <w:t>一般固体废弃物执行《一般工业固体废弃物贮存、处置场污染控制标准》（GB18599-2001)及2013年修改单；危险废物执行《危险废物贮存污染控制标准》（GB18597-2001及2013年修改单要求）。</w:t>
      </w:r>
    </w:p>
    <w:bookmarkEnd w:id="59"/>
    <w:p>
      <w:pPr>
        <w:pStyle w:val="4"/>
        <w:spacing w:before="100" w:beforeAutospacing="1" w:after="100" w:afterAutospacing="1" w:line="360" w:lineRule="auto"/>
        <w:rPr>
          <w:rFonts w:ascii="Times New Roman" w:hAnsi="Times New Roman"/>
          <w:kern w:val="0"/>
          <w:sz w:val="28"/>
          <w:szCs w:val="28"/>
        </w:rPr>
      </w:pPr>
      <w:bookmarkStart w:id="60" w:name="_Toc28124"/>
      <w:bookmarkStart w:id="61" w:name="_Toc13912"/>
      <w:bookmarkStart w:id="62" w:name="_Toc6419"/>
      <w:bookmarkStart w:id="63" w:name="_Toc8979"/>
      <w:bookmarkStart w:id="64" w:name="_Toc10695"/>
      <w:bookmarkStart w:id="65" w:name="_Toc9885"/>
      <w:r>
        <w:rPr>
          <w:rFonts w:ascii="Times New Roman" w:hAnsi="Times New Roman"/>
          <w:kern w:val="0"/>
          <w:sz w:val="28"/>
          <w:szCs w:val="28"/>
        </w:rPr>
        <w:t>2.5评级工作等级及评价范围</w:t>
      </w:r>
      <w:bookmarkEnd w:id="60"/>
      <w:bookmarkEnd w:id="61"/>
      <w:bookmarkEnd w:id="62"/>
      <w:bookmarkEnd w:id="63"/>
      <w:bookmarkEnd w:id="64"/>
      <w:bookmarkEnd w:id="65"/>
    </w:p>
    <w:p>
      <w:pPr>
        <w:pStyle w:val="5"/>
        <w:numPr>
          <w:ilvl w:val="2"/>
          <w:numId w:val="0"/>
        </w:numPr>
        <w:rPr>
          <w:rFonts w:ascii="Times New Roman" w:hAnsi="Times New Roman" w:cs="Times New Roman"/>
          <w:bCs w:val="0"/>
        </w:rPr>
      </w:pPr>
      <w:r>
        <w:rPr>
          <w:rFonts w:ascii="Times New Roman" w:hAnsi="Times New Roman" w:cs="Times New Roman"/>
          <w:bCs w:val="0"/>
        </w:rPr>
        <w:t>2.5.1 大气环境</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根据工程分析结果，本工程运营生产过程无生产废气产生，仅产生食堂油烟废气，</w:t>
      </w:r>
      <w:r>
        <w:rPr>
          <w:rFonts w:hint="eastAsia" w:ascii="Times New Roman" w:hAnsi="Times New Roman" w:cs="Times New Roman"/>
          <w:sz w:val="24"/>
        </w:rPr>
        <w:t>对区域环境影响轻微</w:t>
      </w:r>
      <w:r>
        <w:rPr>
          <w:rFonts w:ascii="Times New Roman" w:hAnsi="Times New Roman" w:cs="Times New Roman"/>
          <w:sz w:val="24"/>
        </w:rPr>
        <w:t>，本次大气环境</w:t>
      </w:r>
      <w:r>
        <w:rPr>
          <w:rFonts w:hint="eastAsia" w:ascii="Times New Roman" w:hAnsi="Times New Roman" w:cs="Times New Roman"/>
          <w:sz w:val="24"/>
        </w:rPr>
        <w:t>影响仅作简单分析。</w:t>
      </w:r>
    </w:p>
    <w:p>
      <w:pPr>
        <w:pStyle w:val="5"/>
        <w:numPr>
          <w:ilvl w:val="2"/>
          <w:numId w:val="0"/>
        </w:numPr>
        <w:rPr>
          <w:rFonts w:ascii="Times New Roman" w:hAnsi="Times New Roman" w:cs="Times New Roman"/>
          <w:bCs w:val="0"/>
        </w:rPr>
      </w:pPr>
      <w:r>
        <w:rPr>
          <w:rFonts w:ascii="Times New Roman" w:hAnsi="Times New Roman" w:cs="Times New Roman"/>
          <w:bCs w:val="0"/>
        </w:rPr>
        <w:t>2.5.2 地表水环境</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根据《环境影响评价技术导则 地表水环境》（HJ/T2.3-2018），项目水电站为水文要素影响型项目。</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本项目主要涉及</w:t>
      </w:r>
      <w:r>
        <w:rPr>
          <w:rFonts w:hint="eastAsia" w:ascii="Times New Roman" w:hAnsi="Times New Roman" w:cs="Times New Roman"/>
          <w:bCs/>
          <w:sz w:val="24"/>
          <w:szCs w:val="24"/>
        </w:rPr>
        <w:t>洈水</w:t>
      </w:r>
      <w:r>
        <w:rPr>
          <w:rFonts w:hint="eastAsia" w:ascii="Times New Roman" w:hAnsi="Times New Roman" w:eastAsia="宋体" w:cs="Times New Roman"/>
          <w:kern w:val="0"/>
          <w:sz w:val="24"/>
          <w:szCs w:val="24"/>
        </w:rPr>
        <w:t>二级水功能区（起始断面：松滋市卸甲坪乡覃睦庄村，终止断面：松滋市刘家场镇沙溪坪水文站）</w:t>
      </w:r>
      <w:r>
        <w:rPr>
          <w:rFonts w:ascii="Times New Roman" w:hAnsi="Times New Roman" w:cs="Times New Roman"/>
          <w:bCs/>
          <w:sz w:val="24"/>
          <w:szCs w:val="24"/>
        </w:rPr>
        <w:t>。项目坝址</w:t>
      </w:r>
      <w:r>
        <w:rPr>
          <w:rFonts w:hint="eastAsia" w:ascii="Times New Roman" w:hAnsi="Times New Roman" w:cs="Times New Roman"/>
          <w:bCs/>
          <w:sz w:val="24"/>
          <w:szCs w:val="24"/>
        </w:rPr>
        <w:t>上游库区（即茉莉滩水电站至本项目约4km长洈水河）至下游二级水功能区</w:t>
      </w:r>
      <w:r>
        <w:rPr>
          <w:rFonts w:hint="eastAsia" w:ascii="Times New Roman" w:hAnsi="Times New Roman" w:eastAsia="宋体" w:cs="Times New Roman"/>
          <w:kern w:val="0"/>
          <w:sz w:val="24"/>
          <w:szCs w:val="24"/>
        </w:rPr>
        <w:t>终止断面松滋市刘家场镇沙溪坪水文站</w:t>
      </w:r>
      <w:r>
        <w:rPr>
          <w:rFonts w:hint="eastAsia" w:ascii="Times New Roman" w:hAnsi="Times New Roman" w:cs="Times New Roman"/>
          <w:bCs/>
          <w:sz w:val="24"/>
          <w:szCs w:val="24"/>
        </w:rPr>
        <w:t>（距本项目约1km）水</w:t>
      </w:r>
      <w:r>
        <w:rPr>
          <w:rFonts w:ascii="Times New Roman" w:hAnsi="Times New Roman" w:cs="Times New Roman"/>
          <w:bCs/>
          <w:sz w:val="24"/>
          <w:szCs w:val="24"/>
        </w:rPr>
        <w:t>环境</w:t>
      </w:r>
      <w:r>
        <w:rPr>
          <w:rFonts w:hint="eastAsia" w:ascii="Times New Roman" w:hAnsi="Times New Roman" w:cs="Times New Roman"/>
          <w:bCs/>
          <w:sz w:val="24"/>
          <w:szCs w:val="24"/>
        </w:rPr>
        <w:t>执行</w:t>
      </w:r>
      <w:r>
        <w:rPr>
          <w:rFonts w:ascii="Times New Roman" w:hAnsi="Times New Roman" w:cs="Times New Roman"/>
          <w:bCs/>
          <w:sz w:val="24"/>
          <w:szCs w:val="24"/>
        </w:rPr>
        <w:t>《地表水环境质量标准》（GB3838-2002）Ⅱ类标准。</w:t>
      </w:r>
    </w:p>
    <w:p>
      <w:pPr>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w:t>
      </w:r>
      <w:r>
        <w:rPr>
          <w:rFonts w:hint="eastAsia" w:ascii="Times New Roman" w:hAnsi="Times New Roman" w:cs="Times New Roman"/>
          <w:b/>
          <w:bCs/>
          <w:sz w:val="22"/>
          <w:szCs w:val="24"/>
        </w:rPr>
        <w:t>2.5</w:t>
      </w:r>
      <w:r>
        <w:rPr>
          <w:rFonts w:ascii="Times New Roman" w:hAnsi="Times New Roman" w:cs="Times New Roman"/>
          <w:b/>
          <w:bCs/>
          <w:sz w:val="22"/>
          <w:szCs w:val="24"/>
        </w:rPr>
        <w:t>-1</w:t>
      </w:r>
      <w:r>
        <w:rPr>
          <w:rFonts w:ascii="Times New Roman" w:hAnsi="Times New Roman" w:cs="Times New Roman"/>
          <w:b/>
          <w:bCs/>
          <w:sz w:val="22"/>
          <w:szCs w:val="24"/>
        </w:rPr>
        <w:tab/>
      </w:r>
      <w:r>
        <w:rPr>
          <w:rFonts w:ascii="Times New Roman" w:hAnsi="Times New Roman" w:cs="Times New Roman"/>
          <w:b/>
          <w:bCs/>
          <w:sz w:val="22"/>
          <w:szCs w:val="24"/>
        </w:rPr>
        <w:t>水文要素影响型建设项目评价等级判定</w:t>
      </w:r>
    </w:p>
    <w:p>
      <w:pPr>
        <w:pStyle w:val="9"/>
        <w:spacing w:before="3"/>
        <w:rPr>
          <w:b/>
          <w:sz w:val="6"/>
        </w:rPr>
      </w:pPr>
    </w:p>
    <w:tbl>
      <w:tblPr>
        <w:tblStyle w:val="24"/>
        <w:tblW w:w="8299"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455"/>
        <w:gridCol w:w="1158"/>
        <w:gridCol w:w="1146"/>
        <w:gridCol w:w="989"/>
        <w:gridCol w:w="1459"/>
        <w:gridCol w:w="1461"/>
        <w:gridCol w:w="1631"/>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78" w:hRule="atLeast"/>
          <w:jc w:val="center"/>
        </w:trPr>
        <w:tc>
          <w:tcPr>
            <w:tcW w:w="455" w:type="dxa"/>
            <w:vMerge w:val="restart"/>
            <w:tcBorders>
              <w:bottom w:val="single" w:color="000000" w:sz="4" w:space="0"/>
              <w:right w:val="single" w:color="000000" w:sz="4" w:space="0"/>
            </w:tcBorders>
            <w:vAlign w:val="center"/>
          </w:tcPr>
          <w:p>
            <w:pPr>
              <w:pStyle w:val="61"/>
              <w:spacing w:line="242" w:lineRule="auto"/>
              <w:ind w:right="143"/>
            </w:pPr>
            <w:r>
              <w:t>评价等级</w:t>
            </w:r>
          </w:p>
        </w:tc>
        <w:tc>
          <w:tcPr>
            <w:tcW w:w="1158" w:type="dxa"/>
            <w:tcBorders>
              <w:left w:val="single" w:color="000000" w:sz="4" w:space="0"/>
              <w:bottom w:val="single" w:color="000000" w:sz="4" w:space="0"/>
              <w:right w:val="single" w:color="000000" w:sz="4" w:space="0"/>
            </w:tcBorders>
            <w:vAlign w:val="center"/>
          </w:tcPr>
          <w:p>
            <w:pPr>
              <w:pStyle w:val="61"/>
              <w:spacing w:before="34"/>
              <w:ind w:left="168" w:right="143"/>
            </w:pPr>
            <w:r>
              <w:t>水温</w:t>
            </w:r>
          </w:p>
        </w:tc>
        <w:tc>
          <w:tcPr>
            <w:tcW w:w="2135" w:type="dxa"/>
            <w:gridSpan w:val="2"/>
            <w:tcBorders>
              <w:left w:val="single" w:color="000000" w:sz="4" w:space="0"/>
              <w:bottom w:val="single" w:color="000000" w:sz="4" w:space="0"/>
              <w:right w:val="single" w:color="000000" w:sz="4" w:space="0"/>
            </w:tcBorders>
            <w:vAlign w:val="center"/>
          </w:tcPr>
          <w:p>
            <w:pPr>
              <w:pStyle w:val="61"/>
              <w:spacing w:before="34"/>
            </w:pPr>
            <w:r>
              <w:t>径流</w:t>
            </w:r>
          </w:p>
        </w:tc>
        <w:tc>
          <w:tcPr>
            <w:tcW w:w="4551" w:type="dxa"/>
            <w:gridSpan w:val="3"/>
            <w:tcBorders>
              <w:left w:val="single" w:color="000000" w:sz="4" w:space="0"/>
              <w:bottom w:val="single" w:color="000000" w:sz="4" w:space="0"/>
            </w:tcBorders>
            <w:vAlign w:val="center"/>
          </w:tcPr>
          <w:p>
            <w:pPr>
              <w:pStyle w:val="61"/>
              <w:spacing w:before="34"/>
              <w:ind w:right="1931"/>
            </w:pPr>
            <w:r>
              <w:rPr>
                <w:rFonts w:hint="eastAsia"/>
                <w:lang w:val="en-US"/>
              </w:rPr>
              <w:t xml:space="preserve">    </w:t>
            </w:r>
            <w:r>
              <w:t>受影响地表水域</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360" w:hRule="atLeast"/>
          <w:jc w:val="center"/>
        </w:trPr>
        <w:tc>
          <w:tcPr>
            <w:tcW w:w="455" w:type="dxa"/>
            <w:vMerge w:val="continue"/>
            <w:tcBorders>
              <w:top w:val="nil"/>
              <w:bottom w:val="single" w:color="000000" w:sz="4" w:space="0"/>
              <w:right w:val="single" w:color="000000" w:sz="4" w:space="0"/>
            </w:tcBorders>
            <w:vAlign w:val="center"/>
          </w:tcPr>
          <w:p>
            <w:pPr>
              <w:jc w:val="center"/>
              <w:rPr>
                <w:sz w:val="2"/>
                <w:szCs w:val="2"/>
              </w:rPr>
            </w:pPr>
          </w:p>
        </w:tc>
        <w:tc>
          <w:tcPr>
            <w:tcW w:w="1158" w:type="dxa"/>
            <w:vMerge w:val="restart"/>
            <w:tcBorders>
              <w:top w:val="single" w:color="000000" w:sz="4" w:space="0"/>
              <w:left w:val="single" w:color="000000" w:sz="4" w:space="0"/>
              <w:bottom w:val="single" w:color="000000" w:sz="4" w:space="0"/>
              <w:right w:val="single" w:color="000000" w:sz="4" w:space="0"/>
            </w:tcBorders>
            <w:vAlign w:val="center"/>
          </w:tcPr>
          <w:p>
            <w:pPr>
              <w:pStyle w:val="61"/>
              <w:spacing w:line="242" w:lineRule="auto"/>
              <w:ind w:left="172" w:right="143"/>
              <w:rPr>
                <w:rFonts w:ascii="Times New Roman" w:hAnsi="Times New Roman" w:eastAsia="Times New Roman"/>
              </w:rPr>
            </w:pPr>
            <w:r>
              <w:t>年径流量与总库容百分比</w:t>
            </w:r>
            <w:r>
              <w:rPr>
                <w:rFonts w:ascii="Times New Roman" w:hAnsi="Times New Roman" w:eastAsia="Times New Roman"/>
              </w:rPr>
              <w:t>α/%</w:t>
            </w:r>
          </w:p>
        </w:tc>
        <w:tc>
          <w:tcPr>
            <w:tcW w:w="1146" w:type="dxa"/>
            <w:vMerge w:val="restart"/>
            <w:tcBorders>
              <w:top w:val="single" w:color="000000" w:sz="4" w:space="0"/>
              <w:left w:val="single" w:color="000000" w:sz="4" w:space="0"/>
              <w:bottom w:val="single" w:color="000000" w:sz="4" w:space="0"/>
              <w:right w:val="single" w:color="000000" w:sz="4" w:space="0"/>
            </w:tcBorders>
            <w:vAlign w:val="center"/>
          </w:tcPr>
          <w:p>
            <w:pPr>
              <w:pStyle w:val="61"/>
              <w:spacing w:line="242" w:lineRule="auto"/>
              <w:ind w:left="166" w:right="134"/>
              <w:rPr>
                <w:rFonts w:ascii="Times New Roman" w:hAnsi="Times New Roman" w:eastAsia="Times New Roman"/>
              </w:rPr>
            </w:pPr>
            <w:r>
              <w:t>兴利库容与年径流量百分比</w:t>
            </w:r>
            <w:r>
              <w:rPr>
                <w:rFonts w:ascii="Times New Roman" w:hAnsi="Times New Roman" w:eastAsia="Times New Roman"/>
              </w:rPr>
              <w:t>β/%</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pStyle w:val="61"/>
              <w:spacing w:line="242" w:lineRule="auto"/>
              <w:ind w:left="177" w:right="147"/>
              <w:rPr>
                <w:rFonts w:ascii="Times New Roman" w:hAnsi="Times New Roman" w:eastAsia="Times New Roman"/>
              </w:rPr>
            </w:pPr>
            <w:r>
              <w:t>取水量占多年平均径流量百分比</w:t>
            </w:r>
            <w:r>
              <w:rPr>
                <w:rFonts w:ascii="Times New Roman" w:hAnsi="Times New Roman" w:eastAsia="Times New Roman"/>
              </w:rPr>
              <w:t>γ/%</w:t>
            </w:r>
          </w:p>
        </w:tc>
        <w:tc>
          <w:tcPr>
            <w:tcW w:w="2920" w:type="dxa"/>
            <w:gridSpan w:val="2"/>
            <w:tcBorders>
              <w:top w:val="single" w:color="000000" w:sz="4" w:space="0"/>
              <w:left w:val="single" w:color="000000" w:sz="4" w:space="0"/>
              <w:bottom w:val="single" w:color="000000" w:sz="4" w:space="0"/>
              <w:right w:val="single" w:color="000000" w:sz="4" w:space="0"/>
            </w:tcBorders>
            <w:vAlign w:val="center"/>
          </w:tcPr>
          <w:p>
            <w:pPr>
              <w:pStyle w:val="61"/>
              <w:spacing w:line="242" w:lineRule="auto"/>
              <w:ind w:right="-29"/>
              <w:rPr>
                <w:rFonts w:ascii="Times New Roman" w:eastAsia="Times New Roman"/>
              </w:rPr>
            </w:pPr>
            <w:r>
              <w:t>工程垂直投影面积及外扩范围</w:t>
            </w:r>
            <w:r>
              <w:rPr>
                <w:rFonts w:ascii="Times New Roman" w:eastAsia="Times New Roman"/>
                <w:w w:val="99"/>
              </w:rPr>
              <w:t>A</w:t>
            </w:r>
            <w:r>
              <w:rPr>
                <w:rFonts w:ascii="Times New Roman" w:eastAsia="Times New Roman"/>
                <w:spacing w:val="1"/>
                <w:w w:val="99"/>
              </w:rPr>
              <w:t>1</w:t>
            </w:r>
            <w:r>
              <w:rPr>
                <w:rFonts w:ascii="Times New Roman" w:eastAsia="Times New Roman"/>
                <w:spacing w:val="-1"/>
                <w:w w:val="99"/>
              </w:rPr>
              <w:t>/</w:t>
            </w:r>
            <w:r>
              <w:rPr>
                <w:rFonts w:ascii="Times New Roman" w:eastAsia="Times New Roman"/>
                <w:spacing w:val="-2"/>
                <w:w w:val="99"/>
              </w:rPr>
              <w:t>k</w:t>
            </w:r>
            <w:r>
              <w:rPr>
                <w:rFonts w:ascii="Times New Roman" w:eastAsia="Times New Roman"/>
                <w:spacing w:val="3"/>
                <w:w w:val="99"/>
              </w:rPr>
              <w:t>m</w:t>
            </w:r>
            <w:r>
              <w:rPr>
                <w:rFonts w:ascii="Times New Roman" w:eastAsia="Times New Roman"/>
                <w:spacing w:val="-2"/>
                <w:w w:val="105"/>
                <w:position w:val="7"/>
                <w:sz w:val="13"/>
              </w:rPr>
              <w:t>2</w:t>
            </w:r>
            <w:r>
              <w:rPr>
                <w:spacing w:val="-13"/>
                <w:w w:val="99"/>
              </w:rPr>
              <w:t>；</w:t>
            </w:r>
            <w:r>
              <w:t xml:space="preserve">工程扰动水底面积 </w:t>
            </w:r>
            <w:r>
              <w:rPr>
                <w:rFonts w:ascii="Times New Roman" w:eastAsia="Times New Roman"/>
                <w:w w:val="99"/>
              </w:rPr>
              <w:t>A</w:t>
            </w:r>
            <w:r>
              <w:rPr>
                <w:rFonts w:ascii="Times New Roman" w:eastAsia="Times New Roman"/>
                <w:spacing w:val="1"/>
                <w:w w:val="99"/>
              </w:rPr>
              <w:t>2</w:t>
            </w:r>
            <w:r>
              <w:rPr>
                <w:rFonts w:ascii="Times New Roman" w:eastAsia="Times New Roman"/>
                <w:spacing w:val="-1"/>
                <w:w w:val="99"/>
              </w:rPr>
              <w:t>/</w:t>
            </w:r>
            <w:r>
              <w:rPr>
                <w:rFonts w:ascii="Times New Roman" w:eastAsia="Times New Roman"/>
                <w:spacing w:val="-2"/>
                <w:w w:val="99"/>
              </w:rPr>
              <w:t>k</w:t>
            </w:r>
            <w:r>
              <w:rPr>
                <w:rFonts w:ascii="Times New Roman" w:eastAsia="Times New Roman"/>
                <w:spacing w:val="3"/>
                <w:w w:val="99"/>
              </w:rPr>
              <w:t>m</w:t>
            </w:r>
            <w:r>
              <w:rPr>
                <w:rFonts w:ascii="Times New Roman" w:eastAsia="Times New Roman"/>
                <w:spacing w:val="1"/>
                <w:w w:val="105"/>
                <w:position w:val="7"/>
                <w:sz w:val="13"/>
              </w:rPr>
              <w:t>2</w:t>
            </w:r>
            <w:r>
              <w:rPr>
                <w:w w:val="99"/>
              </w:rPr>
              <w:t>；</w:t>
            </w:r>
            <w:r>
              <w:t xml:space="preserve">过水断面宽度占用比例或占用水域面积比例 </w:t>
            </w:r>
            <w:r>
              <w:rPr>
                <w:rFonts w:ascii="Times New Roman" w:eastAsia="Times New Roman"/>
              </w:rPr>
              <w:t>R/%</w:t>
            </w:r>
          </w:p>
        </w:tc>
        <w:tc>
          <w:tcPr>
            <w:tcW w:w="1631" w:type="dxa"/>
            <w:tcBorders>
              <w:top w:val="single" w:color="000000" w:sz="4" w:space="0"/>
              <w:left w:val="single" w:color="000000" w:sz="4" w:space="0"/>
              <w:bottom w:val="single" w:color="000000" w:sz="4" w:space="0"/>
            </w:tcBorders>
            <w:vAlign w:val="center"/>
          </w:tcPr>
          <w:p>
            <w:pPr>
              <w:pStyle w:val="61"/>
              <w:spacing w:line="242" w:lineRule="auto"/>
              <w:ind w:left="125" w:right="101" w:hanging="3"/>
            </w:pPr>
            <w:r>
              <w:t>工程垂直投影面积及外扩范围</w:t>
            </w:r>
            <w:r>
              <w:rPr>
                <w:rFonts w:ascii="Times New Roman" w:eastAsia="Times New Roman"/>
                <w:spacing w:val="-1"/>
              </w:rPr>
              <w:t>A1/km</w:t>
            </w:r>
            <w:r>
              <w:rPr>
                <w:rFonts w:ascii="Times New Roman" w:eastAsia="Times New Roman"/>
                <w:spacing w:val="-1"/>
                <w:position w:val="7"/>
                <w:sz w:val="13"/>
              </w:rPr>
              <w:t>2</w:t>
            </w:r>
            <w:r>
              <w:rPr>
                <w:spacing w:val="-4"/>
              </w:rPr>
              <w:t>；工程扰动</w:t>
            </w:r>
            <w:r>
              <w:rPr>
                <w:spacing w:val="-12"/>
              </w:rPr>
              <w:t xml:space="preserve">水底面积 </w:t>
            </w:r>
            <w:r>
              <w:rPr>
                <w:rFonts w:ascii="Times New Roman" w:eastAsia="Times New Roman"/>
              </w:rPr>
              <w:t>A2/km</w:t>
            </w:r>
            <w:r>
              <w:rPr>
                <w:rFonts w:ascii="Times New Roman" w:eastAsia="Times New Roman"/>
                <w:position w:val="7"/>
                <w:sz w:val="13"/>
              </w:rPr>
              <w:t>2</w:t>
            </w:r>
            <w:r>
              <w:t>；</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797" w:hRule="atLeast"/>
          <w:jc w:val="center"/>
        </w:trPr>
        <w:tc>
          <w:tcPr>
            <w:tcW w:w="455" w:type="dxa"/>
            <w:vMerge w:val="continue"/>
            <w:tcBorders>
              <w:top w:val="nil"/>
              <w:bottom w:val="single" w:color="000000" w:sz="4" w:space="0"/>
              <w:right w:val="single" w:color="000000" w:sz="4" w:space="0"/>
            </w:tcBorders>
            <w:vAlign w:val="center"/>
          </w:tcPr>
          <w:p>
            <w:pPr>
              <w:jc w:val="center"/>
              <w:rPr>
                <w:sz w:val="2"/>
                <w:szCs w:val="2"/>
              </w:rPr>
            </w:pPr>
          </w:p>
        </w:tc>
        <w:tc>
          <w:tcPr>
            <w:tcW w:w="1158" w:type="dxa"/>
            <w:vMerge w:val="continue"/>
            <w:tcBorders>
              <w:top w:val="nil"/>
              <w:left w:val="single" w:color="000000" w:sz="4" w:space="0"/>
              <w:bottom w:val="single" w:color="000000" w:sz="4" w:space="0"/>
              <w:right w:val="single" w:color="000000" w:sz="4" w:space="0"/>
            </w:tcBorders>
            <w:vAlign w:val="center"/>
          </w:tcPr>
          <w:p>
            <w:pPr>
              <w:jc w:val="center"/>
              <w:rPr>
                <w:sz w:val="2"/>
                <w:szCs w:val="2"/>
              </w:rPr>
            </w:pPr>
          </w:p>
        </w:tc>
        <w:tc>
          <w:tcPr>
            <w:tcW w:w="1146" w:type="dxa"/>
            <w:vMerge w:val="continue"/>
            <w:tcBorders>
              <w:top w:val="nil"/>
              <w:left w:val="single" w:color="000000" w:sz="4" w:space="0"/>
              <w:bottom w:val="single" w:color="000000" w:sz="4" w:space="0"/>
              <w:right w:val="single" w:color="000000" w:sz="4" w:space="0"/>
            </w:tcBorders>
            <w:vAlign w:val="center"/>
          </w:tcPr>
          <w:p>
            <w:pPr>
              <w:jc w:val="center"/>
              <w:rPr>
                <w:sz w:val="2"/>
                <w:szCs w:val="2"/>
              </w:rPr>
            </w:pPr>
          </w:p>
        </w:tc>
        <w:tc>
          <w:tcPr>
            <w:tcW w:w="989" w:type="dxa"/>
            <w:vMerge w:val="continue"/>
            <w:tcBorders>
              <w:top w:val="nil"/>
              <w:left w:val="single" w:color="000000" w:sz="4" w:space="0"/>
              <w:bottom w:val="single" w:color="000000" w:sz="4" w:space="0"/>
              <w:right w:val="single" w:color="000000" w:sz="4" w:space="0"/>
            </w:tcBorders>
            <w:vAlign w:val="center"/>
          </w:tcPr>
          <w:p>
            <w:pPr>
              <w:jc w:val="center"/>
              <w:rPr>
                <w:sz w:val="2"/>
                <w:szCs w:val="2"/>
              </w:rPr>
            </w:pP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61"/>
              <w:spacing w:before="135"/>
              <w:ind w:left="93" w:right="66"/>
            </w:pPr>
            <w:r>
              <w:t>河流</w:t>
            </w:r>
          </w:p>
        </w:tc>
        <w:tc>
          <w:tcPr>
            <w:tcW w:w="1461" w:type="dxa"/>
            <w:tcBorders>
              <w:top w:val="single" w:color="000000" w:sz="4" w:space="0"/>
              <w:left w:val="single" w:color="000000" w:sz="4" w:space="0"/>
              <w:bottom w:val="single" w:color="000000" w:sz="4" w:space="0"/>
              <w:right w:val="single" w:color="000000" w:sz="4" w:space="0"/>
            </w:tcBorders>
            <w:vAlign w:val="center"/>
          </w:tcPr>
          <w:p>
            <w:pPr>
              <w:pStyle w:val="61"/>
              <w:spacing w:before="135"/>
              <w:ind w:left="92" w:right="66"/>
            </w:pPr>
            <w:r>
              <w:t>湖库</w:t>
            </w:r>
          </w:p>
        </w:tc>
        <w:tc>
          <w:tcPr>
            <w:tcW w:w="1631" w:type="dxa"/>
            <w:tcBorders>
              <w:top w:val="single" w:color="000000" w:sz="4" w:space="0"/>
              <w:left w:val="single" w:color="000000" w:sz="4" w:space="0"/>
              <w:bottom w:val="single" w:color="000000" w:sz="4" w:space="0"/>
            </w:tcBorders>
            <w:vAlign w:val="center"/>
          </w:tcPr>
          <w:p>
            <w:pPr>
              <w:pStyle w:val="61"/>
              <w:ind w:left="61" w:right="42"/>
            </w:pPr>
            <w:r>
              <w:t>入海河口、近岸海</w:t>
            </w:r>
            <w:r>
              <w:rPr>
                <w:w w:val="99"/>
              </w:rPr>
              <w:t>域</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084" w:hRule="atLeast"/>
          <w:jc w:val="center"/>
        </w:trPr>
        <w:tc>
          <w:tcPr>
            <w:tcW w:w="455" w:type="dxa"/>
            <w:tcBorders>
              <w:top w:val="single" w:color="000000" w:sz="4" w:space="0"/>
              <w:bottom w:val="single" w:color="000000" w:sz="4" w:space="0"/>
              <w:right w:val="single" w:color="000000" w:sz="4" w:space="0"/>
            </w:tcBorders>
            <w:vAlign w:val="center"/>
          </w:tcPr>
          <w:p>
            <w:pPr>
              <w:pStyle w:val="61"/>
              <w:spacing w:before="136" w:line="242" w:lineRule="auto"/>
              <w:ind w:right="143"/>
            </w:pPr>
            <w:r>
              <w:t>一级</w:t>
            </w:r>
          </w:p>
        </w:tc>
        <w:tc>
          <w:tcPr>
            <w:tcW w:w="1158" w:type="dxa"/>
            <w:tcBorders>
              <w:top w:val="single" w:color="000000" w:sz="4" w:space="0"/>
              <w:left w:val="single" w:color="000000" w:sz="4" w:space="0"/>
              <w:bottom w:val="single" w:color="000000" w:sz="4" w:space="0"/>
              <w:right w:val="single" w:color="000000" w:sz="4" w:space="0"/>
            </w:tcBorders>
            <w:vAlign w:val="center"/>
          </w:tcPr>
          <w:p>
            <w:pPr>
              <w:pStyle w:val="61"/>
              <w:spacing w:before="136" w:line="242" w:lineRule="auto"/>
              <w:ind w:left="381" w:right="136" w:hanging="216"/>
            </w:pPr>
            <w:r>
              <w:rPr>
                <w:rFonts w:ascii="Times New Roman" w:hAnsi="Times New Roman" w:eastAsia="Times New Roman"/>
              </w:rPr>
              <w:t>α≤10</w:t>
            </w:r>
            <w:r>
              <w:t>；或稳定分层</w:t>
            </w:r>
          </w:p>
        </w:tc>
        <w:tc>
          <w:tcPr>
            <w:tcW w:w="1146" w:type="dxa"/>
            <w:tcBorders>
              <w:top w:val="single" w:color="000000" w:sz="4" w:space="0"/>
              <w:left w:val="single" w:color="000000" w:sz="4" w:space="0"/>
              <w:bottom w:val="single" w:color="000000" w:sz="4" w:space="0"/>
              <w:right w:val="single" w:color="000000" w:sz="4" w:space="0"/>
            </w:tcBorders>
            <w:vAlign w:val="center"/>
          </w:tcPr>
          <w:p>
            <w:pPr>
              <w:pStyle w:val="61"/>
              <w:ind w:left="166" w:hanging="8"/>
            </w:pPr>
            <w:r>
              <w:rPr>
                <w:rFonts w:ascii="Times New Roman" w:hAnsi="Times New Roman" w:eastAsia="Times New Roman"/>
              </w:rPr>
              <w:t>β≥20</w:t>
            </w:r>
            <w:r>
              <w:t>；或完</w:t>
            </w:r>
          </w:p>
          <w:p>
            <w:pPr>
              <w:pStyle w:val="61"/>
              <w:spacing w:before="3" w:line="270" w:lineRule="atLeast"/>
              <w:ind w:left="269" w:right="134" w:hanging="104"/>
            </w:pPr>
            <w:r>
              <w:t>全年调节与多年调节</w:t>
            </w:r>
          </w:p>
        </w:tc>
        <w:tc>
          <w:tcPr>
            <w:tcW w:w="989" w:type="dxa"/>
            <w:tcBorders>
              <w:top w:val="single" w:color="000000" w:sz="4" w:space="0"/>
              <w:left w:val="single" w:color="000000" w:sz="4" w:space="0"/>
              <w:bottom w:val="single" w:color="000000" w:sz="4" w:space="0"/>
              <w:right w:val="single" w:color="000000" w:sz="4" w:space="0"/>
            </w:tcBorders>
            <w:vAlign w:val="center"/>
          </w:tcPr>
          <w:p>
            <w:pPr>
              <w:pStyle w:val="61"/>
              <w:ind w:left="109" w:right="81"/>
              <w:rPr>
                <w:rFonts w:ascii="Times New Roman" w:hAnsi="Times New Roman"/>
              </w:rPr>
            </w:pPr>
            <w:r>
              <w:rPr>
                <w:rFonts w:ascii="Times New Roman" w:hAnsi="Times New Roman"/>
              </w:rPr>
              <w:t>γ≥30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61"/>
              <w:spacing w:before="136" w:line="242" w:lineRule="auto"/>
              <w:ind w:right="86"/>
              <w:rPr>
                <w:rFonts w:ascii="Times New Roman" w:hAnsi="Times New Roman" w:eastAsia="Times New Roman"/>
                <w:lang w:val="en-US"/>
              </w:rPr>
            </w:pPr>
            <w:r>
              <w:rPr>
                <w:rFonts w:ascii="Times New Roman" w:hAnsi="Times New Roman" w:eastAsia="Times New Roman"/>
                <w:lang w:val="en-US"/>
              </w:rPr>
              <w:t>A1≥0.3</w:t>
            </w:r>
            <w:r>
              <w:rPr>
                <w:lang w:val="en-US"/>
              </w:rPr>
              <w:t>；</w:t>
            </w:r>
            <w:r>
              <w:t>或</w:t>
            </w:r>
            <w:r>
              <w:rPr>
                <w:rFonts w:ascii="Times New Roman" w:hAnsi="Times New Roman" w:eastAsia="Times New Roman"/>
                <w:spacing w:val="-8"/>
                <w:lang w:val="en-US"/>
              </w:rPr>
              <w:t>A2≥1.5</w:t>
            </w:r>
            <w:r>
              <w:rPr>
                <w:spacing w:val="-21"/>
                <w:lang w:val="en-US"/>
              </w:rPr>
              <w:t>；</w:t>
            </w:r>
            <w:r>
              <w:rPr>
                <w:spacing w:val="-21"/>
              </w:rPr>
              <w:t>或</w:t>
            </w:r>
            <w:r>
              <w:rPr>
                <w:spacing w:val="-21"/>
                <w:lang w:val="en-US"/>
              </w:rPr>
              <w:t xml:space="preserve"> </w:t>
            </w:r>
            <w:r>
              <w:rPr>
                <w:rFonts w:ascii="Times New Roman" w:hAnsi="Times New Roman" w:eastAsia="Times New Roman"/>
                <w:spacing w:val="-4"/>
                <w:lang w:val="en-US"/>
              </w:rPr>
              <w:t>R≥10</w:t>
            </w:r>
          </w:p>
        </w:tc>
        <w:tc>
          <w:tcPr>
            <w:tcW w:w="1461" w:type="dxa"/>
            <w:tcBorders>
              <w:top w:val="single" w:color="000000" w:sz="4" w:space="0"/>
              <w:left w:val="single" w:color="000000" w:sz="4" w:space="0"/>
              <w:bottom w:val="single" w:color="000000" w:sz="4" w:space="0"/>
              <w:right w:val="single" w:color="000000" w:sz="4" w:space="0"/>
            </w:tcBorders>
            <w:vAlign w:val="center"/>
          </w:tcPr>
          <w:p>
            <w:pPr>
              <w:pStyle w:val="61"/>
              <w:spacing w:before="136" w:line="242" w:lineRule="auto"/>
              <w:ind w:right="86"/>
              <w:rPr>
                <w:rFonts w:ascii="Times New Roman" w:hAnsi="Times New Roman" w:eastAsia="Times New Roman"/>
                <w:lang w:val="en-US"/>
              </w:rPr>
            </w:pPr>
            <w:r>
              <w:rPr>
                <w:rFonts w:ascii="Times New Roman" w:hAnsi="Times New Roman" w:eastAsia="Times New Roman"/>
                <w:lang w:val="en-US"/>
              </w:rPr>
              <w:t>A1≥0.3</w:t>
            </w:r>
            <w:r>
              <w:rPr>
                <w:lang w:val="en-US"/>
              </w:rPr>
              <w:t>；</w:t>
            </w:r>
            <w:r>
              <w:t>或</w:t>
            </w:r>
            <w:r>
              <w:rPr>
                <w:rFonts w:ascii="Times New Roman" w:hAnsi="Times New Roman" w:eastAsia="Times New Roman"/>
                <w:spacing w:val="-8"/>
                <w:lang w:val="en-US"/>
              </w:rPr>
              <w:t>A2≥1.5</w:t>
            </w:r>
            <w:r>
              <w:rPr>
                <w:spacing w:val="-21"/>
                <w:lang w:val="en-US"/>
              </w:rPr>
              <w:t>；</w:t>
            </w:r>
            <w:r>
              <w:rPr>
                <w:spacing w:val="-21"/>
              </w:rPr>
              <w:t>或</w:t>
            </w:r>
            <w:r>
              <w:rPr>
                <w:spacing w:val="-21"/>
                <w:lang w:val="en-US"/>
              </w:rPr>
              <w:t xml:space="preserve"> </w:t>
            </w:r>
            <w:r>
              <w:rPr>
                <w:rFonts w:ascii="Times New Roman" w:hAnsi="Times New Roman" w:eastAsia="Times New Roman"/>
                <w:spacing w:val="-4"/>
                <w:lang w:val="en-US"/>
              </w:rPr>
              <w:t>R≥20</w:t>
            </w:r>
          </w:p>
        </w:tc>
        <w:tc>
          <w:tcPr>
            <w:tcW w:w="1631" w:type="dxa"/>
            <w:tcBorders>
              <w:top w:val="single" w:color="000000" w:sz="4" w:space="0"/>
              <w:left w:val="single" w:color="000000" w:sz="4" w:space="0"/>
              <w:bottom w:val="single" w:color="000000" w:sz="4" w:space="0"/>
            </w:tcBorders>
            <w:vAlign w:val="center"/>
          </w:tcPr>
          <w:p>
            <w:pPr>
              <w:pStyle w:val="61"/>
              <w:ind w:left="62" w:right="42"/>
              <w:rPr>
                <w:rFonts w:ascii="Times New Roman" w:hAnsi="Times New Roman" w:eastAsia="Times New Roman"/>
              </w:rPr>
            </w:pPr>
            <w:r>
              <w:rPr>
                <w:rFonts w:ascii="Times New Roman" w:hAnsi="Times New Roman" w:eastAsia="Times New Roman"/>
              </w:rPr>
              <w:t>A1≥0.5</w:t>
            </w:r>
            <w:r>
              <w:t xml:space="preserve">；或 </w:t>
            </w:r>
            <w:r>
              <w:rPr>
                <w:rFonts w:ascii="Times New Roman" w:hAnsi="Times New Roman" w:eastAsia="Times New Roman"/>
              </w:rPr>
              <w:t>A2≥3</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1608" w:hRule="atLeast"/>
          <w:jc w:val="center"/>
        </w:trPr>
        <w:tc>
          <w:tcPr>
            <w:tcW w:w="455" w:type="dxa"/>
            <w:tcBorders>
              <w:top w:val="single" w:color="000000" w:sz="4" w:space="0"/>
              <w:bottom w:val="single" w:color="000000" w:sz="4" w:space="0"/>
              <w:right w:val="single" w:color="000000" w:sz="4" w:space="0"/>
            </w:tcBorders>
            <w:vAlign w:val="center"/>
          </w:tcPr>
          <w:p>
            <w:pPr>
              <w:pStyle w:val="61"/>
              <w:spacing w:line="244" w:lineRule="auto"/>
              <w:ind w:right="143"/>
            </w:pPr>
            <w:r>
              <w:t>二级</w:t>
            </w:r>
          </w:p>
        </w:tc>
        <w:tc>
          <w:tcPr>
            <w:tcW w:w="1158" w:type="dxa"/>
            <w:tcBorders>
              <w:top w:val="single" w:color="000000" w:sz="4" w:space="0"/>
              <w:left w:val="single" w:color="000000" w:sz="4" w:space="0"/>
              <w:bottom w:val="single" w:color="000000" w:sz="4" w:space="0"/>
              <w:right w:val="single" w:color="000000" w:sz="4" w:space="0"/>
            </w:tcBorders>
            <w:vAlign w:val="center"/>
          </w:tcPr>
          <w:p>
            <w:pPr>
              <w:pStyle w:val="61"/>
              <w:spacing w:before="135" w:line="242" w:lineRule="auto"/>
              <w:ind w:left="117" w:right="89"/>
            </w:pPr>
            <w:r>
              <w:rPr>
                <w:rFonts w:ascii="Times New Roman" w:hAnsi="Times New Roman" w:eastAsia="Times New Roman"/>
                <w:w w:val="95"/>
              </w:rPr>
              <w:t>20</w:t>
            </w:r>
            <w:r>
              <w:rPr>
                <w:w w:val="95"/>
              </w:rPr>
              <w:t>﹥</w:t>
            </w:r>
            <w:r>
              <w:rPr>
                <w:rFonts w:ascii="Times New Roman" w:hAnsi="Times New Roman" w:eastAsia="Times New Roman"/>
                <w:w w:val="95"/>
              </w:rPr>
              <w:t>α</w:t>
            </w:r>
            <w:r>
              <w:rPr>
                <w:w w:val="95"/>
              </w:rPr>
              <w:t>﹥</w:t>
            </w:r>
            <w:r>
              <w:rPr>
                <w:rFonts w:ascii="Times New Roman" w:hAnsi="Times New Roman" w:eastAsia="Times New Roman"/>
                <w:w w:val="95"/>
              </w:rPr>
              <w:t>10</w:t>
            </w:r>
            <w:r>
              <w:rPr>
                <w:w w:val="95"/>
              </w:rPr>
              <w:t xml:space="preserve">； </w:t>
            </w:r>
            <w:r>
              <w:t>或不稳定分层</w:t>
            </w:r>
          </w:p>
        </w:tc>
        <w:tc>
          <w:tcPr>
            <w:tcW w:w="1146" w:type="dxa"/>
            <w:tcBorders>
              <w:top w:val="single" w:color="000000" w:sz="4" w:space="0"/>
              <w:left w:val="single" w:color="000000" w:sz="4" w:space="0"/>
              <w:bottom w:val="single" w:color="000000" w:sz="4" w:space="0"/>
              <w:right w:val="single" w:color="000000" w:sz="4" w:space="0"/>
            </w:tcBorders>
            <w:vAlign w:val="center"/>
          </w:tcPr>
          <w:p>
            <w:pPr>
              <w:pStyle w:val="61"/>
              <w:spacing w:before="1" w:line="242" w:lineRule="auto"/>
              <w:ind w:left="166" w:right="134" w:hanging="3"/>
            </w:pPr>
            <w:r>
              <w:rPr>
                <w:rFonts w:ascii="Times New Roman" w:hAnsi="Times New Roman" w:eastAsia="Times New Roman"/>
              </w:rPr>
              <w:t>20</w:t>
            </w:r>
            <w:r>
              <w:t>﹥</w:t>
            </w:r>
            <w:r>
              <w:rPr>
                <w:rFonts w:ascii="Times New Roman" w:hAnsi="Times New Roman" w:eastAsia="Times New Roman"/>
              </w:rPr>
              <w:t>β</w:t>
            </w:r>
            <w:r>
              <w:t>﹥</w:t>
            </w:r>
            <w:r>
              <w:rPr>
                <w:rFonts w:ascii="Times New Roman" w:hAnsi="Times New Roman" w:eastAsia="Times New Roman"/>
              </w:rPr>
              <w:t>2</w:t>
            </w:r>
            <w:r>
              <w:t>； 或季调节与不完全年调</w:t>
            </w:r>
          </w:p>
          <w:p>
            <w:pPr>
              <w:pStyle w:val="61"/>
              <w:spacing w:line="252" w:lineRule="exact"/>
              <w:ind w:left="29"/>
            </w:pPr>
            <w:r>
              <w:rPr>
                <w:w w:val="99"/>
              </w:rPr>
              <w:t>节</w:t>
            </w:r>
          </w:p>
        </w:tc>
        <w:tc>
          <w:tcPr>
            <w:tcW w:w="989" w:type="dxa"/>
            <w:tcBorders>
              <w:top w:val="single" w:color="000000" w:sz="4" w:space="0"/>
              <w:left w:val="single" w:color="000000" w:sz="4" w:space="0"/>
              <w:bottom w:val="single" w:color="000000" w:sz="4" w:space="0"/>
              <w:right w:val="single" w:color="000000" w:sz="4" w:space="0"/>
            </w:tcBorders>
            <w:vAlign w:val="center"/>
          </w:tcPr>
          <w:p>
            <w:pPr>
              <w:pStyle w:val="61"/>
              <w:spacing w:before="1"/>
              <w:ind w:left="109" w:right="81"/>
              <w:rPr>
                <w:rFonts w:ascii="Times New Roman" w:hAnsi="Times New Roman" w:eastAsia="Times New Roman"/>
              </w:rPr>
            </w:pPr>
            <w:r>
              <w:rPr>
                <w:rFonts w:ascii="Times New Roman" w:hAnsi="Times New Roman" w:eastAsia="Times New Roman"/>
              </w:rPr>
              <w:t>30</w:t>
            </w:r>
            <w:r>
              <w:t>﹥</w:t>
            </w:r>
            <w:r>
              <w:rPr>
                <w:rFonts w:ascii="Times New Roman" w:hAnsi="Times New Roman" w:eastAsia="Times New Roman"/>
              </w:rPr>
              <w:t>γ</w:t>
            </w:r>
            <w:r>
              <w:t>﹥</w:t>
            </w:r>
            <w:r>
              <w:rPr>
                <w:rFonts w:ascii="Times New Roman" w:hAnsi="Times New Roman" w:eastAsia="Times New Roman"/>
              </w:rPr>
              <w:t>10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61"/>
              <w:spacing w:before="135"/>
              <w:ind w:right="66"/>
              <w:rPr>
                <w:rFonts w:ascii="Times New Roman" w:eastAsia="Times New Roman"/>
              </w:rPr>
            </w:pPr>
            <w:r>
              <w:rPr>
                <w:rFonts w:ascii="Times New Roman" w:eastAsia="Times New Roman"/>
              </w:rPr>
              <w:t>0.3</w:t>
            </w:r>
            <w:r>
              <w:t>﹥</w:t>
            </w:r>
            <w:r>
              <w:rPr>
                <w:rFonts w:ascii="Times New Roman" w:eastAsia="Times New Roman"/>
              </w:rPr>
              <w:t>A1</w:t>
            </w:r>
            <w:r>
              <w:t>﹥</w:t>
            </w:r>
            <w:r>
              <w:rPr>
                <w:rFonts w:ascii="Times New Roman" w:eastAsia="Times New Roman"/>
              </w:rPr>
              <w:t>0.05</w:t>
            </w:r>
            <w:r>
              <w:t xml:space="preserve">；或 </w:t>
            </w:r>
            <w:r>
              <w:rPr>
                <w:rFonts w:ascii="Times New Roman" w:eastAsia="Times New Roman"/>
              </w:rPr>
              <w:t>1.5</w:t>
            </w:r>
            <w:r>
              <w:t>﹥</w:t>
            </w:r>
            <w:r>
              <w:rPr>
                <w:rFonts w:ascii="Times New Roman" w:eastAsia="Times New Roman"/>
              </w:rPr>
              <w:t>A2</w:t>
            </w:r>
            <w:r>
              <w:t xml:space="preserve">﹥ </w:t>
            </w:r>
            <w:r>
              <w:rPr>
                <w:rFonts w:ascii="Times New Roman" w:eastAsia="Times New Roman"/>
                <w:spacing w:val="1"/>
                <w:w w:val="99"/>
              </w:rPr>
              <w:t>0</w:t>
            </w:r>
            <w:r>
              <w:rPr>
                <w:rFonts w:ascii="Times New Roman" w:eastAsia="Times New Roman"/>
                <w:w w:val="99"/>
              </w:rPr>
              <w:t>.</w:t>
            </w:r>
            <w:r>
              <w:rPr>
                <w:rFonts w:ascii="Times New Roman" w:eastAsia="Times New Roman"/>
                <w:spacing w:val="-2"/>
                <w:w w:val="99"/>
              </w:rPr>
              <w:t>2</w:t>
            </w:r>
            <w:r>
              <w:rPr>
                <w:spacing w:val="-46"/>
                <w:w w:val="99"/>
              </w:rPr>
              <w:t>；或</w:t>
            </w:r>
            <w:r>
              <w:rPr>
                <w:spacing w:val="-53"/>
              </w:rPr>
              <w:t xml:space="preserve"> </w:t>
            </w:r>
            <w:r>
              <w:rPr>
                <w:rFonts w:ascii="Times New Roman" w:eastAsia="Times New Roman"/>
                <w:spacing w:val="-2"/>
                <w:w w:val="99"/>
              </w:rPr>
              <w:t>1</w:t>
            </w:r>
            <w:r>
              <w:rPr>
                <w:rFonts w:ascii="Times New Roman" w:eastAsia="Times New Roman"/>
                <w:spacing w:val="-5"/>
                <w:w w:val="99"/>
              </w:rPr>
              <w:t>0</w:t>
            </w:r>
            <w:r>
              <w:rPr>
                <w:spacing w:val="-1"/>
                <w:w w:val="99"/>
              </w:rPr>
              <w:t>﹥</w:t>
            </w:r>
            <w:r>
              <w:rPr>
                <w:rFonts w:ascii="Times New Roman" w:eastAsia="Times New Roman"/>
                <w:spacing w:val="-1"/>
                <w:w w:val="99"/>
              </w:rPr>
              <w:t>R</w:t>
            </w:r>
            <w:r>
              <w:rPr>
                <w:spacing w:val="-4"/>
                <w:w w:val="99"/>
              </w:rPr>
              <w:t>﹥</w:t>
            </w:r>
            <w:r>
              <w:rPr>
                <w:rFonts w:ascii="Times New Roman" w:eastAsia="Times New Roman"/>
                <w:spacing w:val="-3"/>
                <w:w w:val="99"/>
              </w:rPr>
              <w:t>5</w:t>
            </w:r>
          </w:p>
        </w:tc>
        <w:tc>
          <w:tcPr>
            <w:tcW w:w="1461" w:type="dxa"/>
            <w:tcBorders>
              <w:top w:val="single" w:color="000000" w:sz="4" w:space="0"/>
              <w:left w:val="single" w:color="000000" w:sz="4" w:space="0"/>
              <w:bottom w:val="single" w:color="000000" w:sz="4" w:space="0"/>
              <w:right w:val="single" w:color="000000" w:sz="4" w:space="0"/>
            </w:tcBorders>
            <w:vAlign w:val="center"/>
          </w:tcPr>
          <w:p>
            <w:pPr>
              <w:pStyle w:val="61"/>
              <w:spacing w:before="135"/>
              <w:ind w:right="66"/>
              <w:rPr>
                <w:rFonts w:ascii="Times New Roman" w:eastAsia="Times New Roman"/>
              </w:rPr>
            </w:pPr>
            <w:r>
              <w:rPr>
                <w:rFonts w:ascii="Times New Roman" w:eastAsia="Times New Roman"/>
              </w:rPr>
              <w:t>0.3</w:t>
            </w:r>
            <w:r>
              <w:t>﹥</w:t>
            </w:r>
            <w:r>
              <w:rPr>
                <w:rFonts w:ascii="Times New Roman" w:eastAsia="Times New Roman"/>
              </w:rPr>
              <w:t>A1</w:t>
            </w:r>
            <w:r>
              <w:t>﹥</w:t>
            </w:r>
            <w:r>
              <w:rPr>
                <w:rFonts w:ascii="Times New Roman" w:eastAsia="Times New Roman"/>
              </w:rPr>
              <w:t>0.05</w:t>
            </w:r>
            <w:r>
              <w:t xml:space="preserve">；或 </w:t>
            </w:r>
            <w:r>
              <w:rPr>
                <w:rFonts w:ascii="Times New Roman" w:eastAsia="Times New Roman"/>
              </w:rPr>
              <w:t>1.5</w:t>
            </w:r>
            <w:r>
              <w:t>﹥</w:t>
            </w:r>
            <w:r>
              <w:rPr>
                <w:rFonts w:ascii="Times New Roman" w:eastAsia="Times New Roman"/>
              </w:rPr>
              <w:t>A2</w:t>
            </w:r>
            <w:r>
              <w:t xml:space="preserve">﹥ </w:t>
            </w:r>
            <w:r>
              <w:rPr>
                <w:rFonts w:ascii="Times New Roman" w:eastAsia="Times New Roman"/>
                <w:spacing w:val="1"/>
                <w:w w:val="99"/>
              </w:rPr>
              <w:t>0</w:t>
            </w:r>
            <w:r>
              <w:rPr>
                <w:rFonts w:ascii="Times New Roman" w:eastAsia="Times New Roman"/>
                <w:w w:val="99"/>
              </w:rPr>
              <w:t>.</w:t>
            </w:r>
            <w:r>
              <w:rPr>
                <w:rFonts w:ascii="Times New Roman" w:eastAsia="Times New Roman"/>
                <w:spacing w:val="-2"/>
                <w:w w:val="99"/>
              </w:rPr>
              <w:t>2</w:t>
            </w:r>
            <w:r>
              <w:rPr>
                <w:spacing w:val="-46"/>
                <w:w w:val="99"/>
              </w:rPr>
              <w:t>；或</w:t>
            </w:r>
            <w:r>
              <w:rPr>
                <w:spacing w:val="-53"/>
              </w:rPr>
              <w:t xml:space="preserve"> </w:t>
            </w:r>
            <w:r>
              <w:rPr>
                <w:rFonts w:ascii="Times New Roman" w:eastAsia="Times New Roman"/>
                <w:spacing w:val="-2"/>
                <w:w w:val="99"/>
              </w:rPr>
              <w:t>2</w:t>
            </w:r>
            <w:r>
              <w:rPr>
                <w:rFonts w:ascii="Times New Roman" w:eastAsia="Times New Roman"/>
                <w:spacing w:val="-5"/>
                <w:w w:val="99"/>
              </w:rPr>
              <w:t>0</w:t>
            </w:r>
            <w:r>
              <w:rPr>
                <w:spacing w:val="-1"/>
                <w:w w:val="99"/>
              </w:rPr>
              <w:t>﹥</w:t>
            </w:r>
            <w:r>
              <w:rPr>
                <w:rFonts w:ascii="Times New Roman" w:eastAsia="Times New Roman"/>
                <w:spacing w:val="-1"/>
                <w:w w:val="99"/>
              </w:rPr>
              <w:t>R</w:t>
            </w:r>
            <w:r>
              <w:rPr>
                <w:spacing w:val="-4"/>
                <w:w w:val="99"/>
              </w:rPr>
              <w:t>﹥</w:t>
            </w:r>
            <w:r>
              <w:rPr>
                <w:rFonts w:ascii="Times New Roman" w:eastAsia="Times New Roman"/>
                <w:spacing w:val="-3"/>
                <w:w w:val="99"/>
              </w:rPr>
              <w:t>5</w:t>
            </w:r>
          </w:p>
        </w:tc>
        <w:tc>
          <w:tcPr>
            <w:tcW w:w="1631" w:type="dxa"/>
            <w:tcBorders>
              <w:top w:val="single" w:color="000000" w:sz="4" w:space="0"/>
              <w:left w:val="single" w:color="000000" w:sz="4" w:space="0"/>
              <w:bottom w:val="single" w:color="000000" w:sz="4" w:space="0"/>
            </w:tcBorders>
            <w:vAlign w:val="center"/>
          </w:tcPr>
          <w:p>
            <w:pPr>
              <w:pStyle w:val="61"/>
              <w:ind w:left="63" w:right="42"/>
              <w:rPr>
                <w:rFonts w:ascii="Times New Roman" w:eastAsia="Times New Roman"/>
              </w:rPr>
            </w:pPr>
            <w:r>
              <w:rPr>
                <w:rFonts w:ascii="Times New Roman" w:eastAsia="Times New Roman"/>
              </w:rPr>
              <w:t>0.5</w:t>
            </w:r>
            <w:r>
              <w:t>﹥</w:t>
            </w:r>
            <w:r>
              <w:rPr>
                <w:rFonts w:ascii="Times New Roman" w:eastAsia="Times New Roman"/>
              </w:rPr>
              <w:t>A1</w:t>
            </w:r>
            <w:r>
              <w:t>﹥</w:t>
            </w:r>
            <w:r>
              <w:rPr>
                <w:rFonts w:ascii="Times New Roman" w:eastAsia="Times New Roman"/>
              </w:rPr>
              <w:t>0.15</w:t>
            </w:r>
            <w:r>
              <w:t>；或</w:t>
            </w:r>
            <w:r>
              <w:rPr>
                <w:rFonts w:ascii="Times New Roman" w:eastAsia="Times New Roman"/>
              </w:rPr>
              <w:t>3</w:t>
            </w:r>
            <w:r>
              <w:t>﹥</w:t>
            </w:r>
            <w:r>
              <w:rPr>
                <w:rFonts w:ascii="Times New Roman" w:eastAsia="Times New Roman"/>
              </w:rPr>
              <w:t>A2</w:t>
            </w:r>
            <w:r>
              <w:t>﹥</w:t>
            </w:r>
            <w:r>
              <w:rPr>
                <w:rFonts w:ascii="Times New Roman" w:eastAsia="Times New Roman"/>
              </w:rPr>
              <w:t>0.5</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811" w:hRule="atLeast"/>
          <w:jc w:val="center"/>
        </w:trPr>
        <w:tc>
          <w:tcPr>
            <w:tcW w:w="455" w:type="dxa"/>
            <w:tcBorders>
              <w:top w:val="single" w:color="000000" w:sz="4" w:space="0"/>
              <w:bottom w:val="single" w:color="000000" w:sz="4" w:space="0"/>
              <w:right w:val="single" w:color="000000" w:sz="4" w:space="0"/>
            </w:tcBorders>
            <w:vAlign w:val="center"/>
          </w:tcPr>
          <w:p>
            <w:pPr>
              <w:pStyle w:val="61"/>
              <w:spacing w:before="1"/>
            </w:pPr>
            <w:r>
              <w:rPr>
                <w:w w:val="99"/>
              </w:rPr>
              <w:t>三</w:t>
            </w:r>
          </w:p>
          <w:p>
            <w:pPr>
              <w:pStyle w:val="61"/>
              <w:spacing w:before="2" w:line="253" w:lineRule="exact"/>
            </w:pPr>
            <w:r>
              <w:rPr>
                <w:w w:val="99"/>
              </w:rPr>
              <w:t>级</w:t>
            </w:r>
          </w:p>
        </w:tc>
        <w:tc>
          <w:tcPr>
            <w:tcW w:w="1158" w:type="dxa"/>
            <w:tcBorders>
              <w:top w:val="single" w:color="000000" w:sz="4" w:space="0"/>
              <w:left w:val="single" w:color="000000" w:sz="4" w:space="0"/>
              <w:bottom w:val="single" w:color="000000" w:sz="4" w:space="0"/>
              <w:right w:val="single" w:color="000000" w:sz="4" w:space="0"/>
            </w:tcBorders>
            <w:vAlign w:val="center"/>
          </w:tcPr>
          <w:p>
            <w:pPr>
              <w:pStyle w:val="61"/>
              <w:spacing w:before="1"/>
              <w:ind w:left="116" w:right="89"/>
            </w:pPr>
            <w:r>
              <w:rPr>
                <w:rFonts w:ascii="Times New Roman" w:hAnsi="Times New Roman" w:eastAsia="Times New Roman"/>
              </w:rPr>
              <w:t>α≥20</w:t>
            </w:r>
            <w:r>
              <w:t>；或混合型</w:t>
            </w:r>
          </w:p>
        </w:tc>
        <w:tc>
          <w:tcPr>
            <w:tcW w:w="1146" w:type="dxa"/>
            <w:tcBorders>
              <w:top w:val="single" w:color="000000" w:sz="4" w:space="0"/>
              <w:left w:val="single" w:color="000000" w:sz="4" w:space="0"/>
              <w:bottom w:val="single" w:color="000000" w:sz="4" w:space="0"/>
              <w:right w:val="single" w:color="000000" w:sz="4" w:space="0"/>
            </w:tcBorders>
            <w:vAlign w:val="center"/>
          </w:tcPr>
          <w:p>
            <w:pPr>
              <w:pStyle w:val="61"/>
              <w:spacing w:before="1"/>
              <w:ind w:left="86" w:right="57"/>
            </w:pPr>
            <w:r>
              <w:rPr>
                <w:rFonts w:ascii="Times New Roman" w:hAnsi="Times New Roman" w:eastAsia="Times New Roman"/>
              </w:rPr>
              <w:t>β≤2</w:t>
            </w:r>
            <w:r>
              <w:t>；或无调</w:t>
            </w:r>
            <w:r>
              <w:rPr>
                <w:w w:val="99"/>
              </w:rPr>
              <w:t>节</w:t>
            </w:r>
          </w:p>
        </w:tc>
        <w:tc>
          <w:tcPr>
            <w:tcW w:w="989" w:type="dxa"/>
            <w:tcBorders>
              <w:top w:val="single" w:color="000000" w:sz="4" w:space="0"/>
              <w:left w:val="single" w:color="000000" w:sz="4" w:space="0"/>
              <w:bottom w:val="single" w:color="000000" w:sz="4" w:space="0"/>
              <w:right w:val="single" w:color="000000" w:sz="4" w:space="0"/>
            </w:tcBorders>
            <w:vAlign w:val="center"/>
          </w:tcPr>
          <w:p>
            <w:pPr>
              <w:pStyle w:val="61"/>
              <w:spacing w:before="152"/>
              <w:ind w:left="109" w:right="81"/>
              <w:rPr>
                <w:rFonts w:ascii="Times New Roman" w:hAnsi="Times New Roman"/>
              </w:rPr>
            </w:pPr>
            <w:r>
              <w:rPr>
                <w:rFonts w:ascii="Times New Roman" w:hAnsi="Times New Roman"/>
              </w:rPr>
              <w:t>γ≤10</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61"/>
              <w:spacing w:before="1"/>
              <w:ind w:left="93" w:right="66"/>
              <w:rPr>
                <w:lang w:val="en-US"/>
              </w:rPr>
            </w:pPr>
            <w:r>
              <w:rPr>
                <w:rFonts w:ascii="Times New Roman" w:hAnsi="Times New Roman" w:eastAsia="Times New Roman"/>
                <w:lang w:val="en-US"/>
              </w:rPr>
              <w:t>A1≤0.05</w:t>
            </w:r>
            <w:r>
              <w:rPr>
                <w:lang w:val="en-US"/>
              </w:rPr>
              <w:t>；</w:t>
            </w:r>
            <w:r>
              <w:t>或</w:t>
            </w:r>
          </w:p>
          <w:p>
            <w:pPr>
              <w:pStyle w:val="61"/>
              <w:spacing w:before="2" w:line="253" w:lineRule="exact"/>
              <w:ind w:left="96" w:right="66"/>
              <w:rPr>
                <w:rFonts w:ascii="Times New Roman" w:hAnsi="Times New Roman" w:eastAsia="Times New Roman"/>
                <w:lang w:val="en-US"/>
              </w:rPr>
            </w:pPr>
            <w:r>
              <w:rPr>
                <w:rFonts w:ascii="Times New Roman" w:hAnsi="Times New Roman" w:eastAsia="Times New Roman"/>
                <w:lang w:val="en-US"/>
              </w:rPr>
              <w:t>A2≤0.2</w:t>
            </w:r>
            <w:r>
              <w:rPr>
                <w:lang w:val="en-US"/>
              </w:rPr>
              <w:t>；</w:t>
            </w:r>
            <w:r>
              <w:t>或</w:t>
            </w:r>
            <w:r>
              <w:rPr>
                <w:lang w:val="en-US"/>
              </w:rPr>
              <w:t xml:space="preserve"> </w:t>
            </w:r>
            <w:r>
              <w:rPr>
                <w:rFonts w:ascii="Times New Roman" w:hAnsi="Times New Roman" w:eastAsia="Times New Roman"/>
                <w:lang w:val="en-US"/>
              </w:rPr>
              <w:t>R≤5</w:t>
            </w:r>
          </w:p>
        </w:tc>
        <w:tc>
          <w:tcPr>
            <w:tcW w:w="1461" w:type="dxa"/>
            <w:tcBorders>
              <w:top w:val="single" w:color="000000" w:sz="4" w:space="0"/>
              <w:left w:val="single" w:color="000000" w:sz="4" w:space="0"/>
              <w:bottom w:val="single" w:color="000000" w:sz="4" w:space="0"/>
              <w:right w:val="single" w:color="000000" w:sz="4" w:space="0"/>
            </w:tcBorders>
            <w:vAlign w:val="center"/>
          </w:tcPr>
          <w:p>
            <w:pPr>
              <w:pStyle w:val="61"/>
              <w:spacing w:before="1"/>
              <w:ind w:left="92" w:right="66"/>
              <w:rPr>
                <w:lang w:val="en-US"/>
              </w:rPr>
            </w:pPr>
            <w:r>
              <w:rPr>
                <w:rFonts w:ascii="Times New Roman" w:hAnsi="Times New Roman" w:eastAsia="Times New Roman"/>
                <w:lang w:val="en-US"/>
              </w:rPr>
              <w:t>A1≤0.05</w:t>
            </w:r>
            <w:r>
              <w:rPr>
                <w:lang w:val="en-US"/>
              </w:rPr>
              <w:t>；</w:t>
            </w:r>
            <w:r>
              <w:t>或</w:t>
            </w:r>
          </w:p>
          <w:p>
            <w:pPr>
              <w:pStyle w:val="61"/>
              <w:spacing w:before="2" w:line="253" w:lineRule="exact"/>
              <w:ind w:left="96" w:right="66"/>
              <w:rPr>
                <w:rFonts w:ascii="Times New Roman" w:hAnsi="Times New Roman" w:eastAsia="Times New Roman"/>
                <w:lang w:val="en-US"/>
              </w:rPr>
            </w:pPr>
            <w:r>
              <w:rPr>
                <w:rFonts w:ascii="Times New Roman" w:hAnsi="Times New Roman" w:eastAsia="Times New Roman"/>
                <w:lang w:val="en-US"/>
              </w:rPr>
              <w:t>A2≤0.2</w:t>
            </w:r>
            <w:r>
              <w:rPr>
                <w:lang w:val="en-US"/>
              </w:rPr>
              <w:t>；</w:t>
            </w:r>
            <w:r>
              <w:t>或</w:t>
            </w:r>
            <w:r>
              <w:rPr>
                <w:lang w:val="en-US"/>
              </w:rPr>
              <w:t xml:space="preserve"> </w:t>
            </w:r>
            <w:r>
              <w:rPr>
                <w:rFonts w:ascii="Times New Roman" w:hAnsi="Times New Roman" w:eastAsia="Times New Roman"/>
                <w:lang w:val="en-US"/>
              </w:rPr>
              <w:t>R≤5</w:t>
            </w:r>
          </w:p>
        </w:tc>
        <w:tc>
          <w:tcPr>
            <w:tcW w:w="1631" w:type="dxa"/>
            <w:tcBorders>
              <w:top w:val="single" w:color="000000" w:sz="4" w:space="0"/>
              <w:left w:val="single" w:color="000000" w:sz="4" w:space="0"/>
              <w:bottom w:val="single" w:color="000000" w:sz="4" w:space="0"/>
            </w:tcBorders>
            <w:vAlign w:val="center"/>
          </w:tcPr>
          <w:p>
            <w:pPr>
              <w:pStyle w:val="61"/>
              <w:spacing w:before="135"/>
              <w:ind w:left="65" w:right="42"/>
              <w:rPr>
                <w:rFonts w:ascii="Times New Roman" w:hAnsi="Times New Roman" w:eastAsia="Times New Roman"/>
              </w:rPr>
            </w:pPr>
            <w:r>
              <w:rPr>
                <w:rFonts w:ascii="Times New Roman" w:hAnsi="Times New Roman" w:eastAsia="Times New Roman"/>
                <w:w w:val="99"/>
              </w:rPr>
              <w:t>A</w:t>
            </w:r>
            <w:r>
              <w:rPr>
                <w:rFonts w:ascii="Times New Roman" w:hAnsi="Times New Roman" w:eastAsia="Times New Roman"/>
                <w:spacing w:val="1"/>
                <w:w w:val="99"/>
              </w:rPr>
              <w:t>1</w:t>
            </w:r>
            <w:r>
              <w:rPr>
                <w:rFonts w:ascii="Times New Roman" w:hAnsi="Times New Roman" w:eastAsia="Times New Roman"/>
                <w:spacing w:val="-2"/>
                <w:w w:val="99"/>
              </w:rPr>
              <w:t>≤</w:t>
            </w:r>
            <w:r>
              <w:rPr>
                <w:rFonts w:ascii="Times New Roman" w:hAnsi="Times New Roman" w:eastAsia="Times New Roman"/>
                <w:spacing w:val="1"/>
                <w:w w:val="99"/>
              </w:rPr>
              <w:t>0</w:t>
            </w:r>
            <w:r>
              <w:rPr>
                <w:rFonts w:ascii="Times New Roman" w:hAnsi="Times New Roman" w:eastAsia="Times New Roman"/>
                <w:w w:val="99"/>
              </w:rPr>
              <w:t>.</w:t>
            </w:r>
            <w:r>
              <w:rPr>
                <w:rFonts w:ascii="Times New Roman" w:hAnsi="Times New Roman" w:eastAsia="Times New Roman"/>
                <w:spacing w:val="1"/>
                <w:w w:val="99"/>
              </w:rPr>
              <w:t>15</w:t>
            </w:r>
            <w:r>
              <w:rPr>
                <w:spacing w:val="-40"/>
                <w:w w:val="99"/>
              </w:rPr>
              <w:t>；或</w:t>
            </w:r>
            <w:r>
              <w:rPr>
                <w:rFonts w:ascii="Times New Roman" w:hAnsi="Times New Roman" w:eastAsia="Times New Roman"/>
                <w:w w:val="99"/>
              </w:rPr>
              <w:t>A</w:t>
            </w:r>
            <w:r>
              <w:rPr>
                <w:rFonts w:ascii="Times New Roman" w:hAnsi="Times New Roman" w:eastAsia="Times New Roman"/>
                <w:spacing w:val="1"/>
                <w:w w:val="99"/>
              </w:rPr>
              <w:t>2</w:t>
            </w:r>
            <w:r>
              <w:rPr>
                <w:rFonts w:ascii="Times New Roman" w:hAnsi="Times New Roman" w:eastAsia="Times New Roman"/>
                <w:w w:val="99"/>
              </w:rPr>
              <w:t>≤</w:t>
            </w:r>
            <w:r>
              <w:rPr>
                <w:rFonts w:ascii="Times New Roman" w:hAnsi="Times New Roman" w:eastAsia="Times New Roman"/>
                <w:spacing w:val="1"/>
                <w:w w:val="99"/>
              </w:rPr>
              <w:t>0</w:t>
            </w:r>
            <w:r>
              <w:rPr>
                <w:rFonts w:ascii="Times New Roman" w:hAnsi="Times New Roman" w:eastAsia="Times New Roman"/>
                <w:w w:val="99"/>
              </w:rPr>
              <w:t>.5</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811" w:hRule="atLeast"/>
          <w:jc w:val="center"/>
        </w:trPr>
        <w:tc>
          <w:tcPr>
            <w:tcW w:w="8299" w:type="dxa"/>
            <w:gridSpan w:val="7"/>
            <w:tcBorders>
              <w:top w:val="single" w:color="000000" w:sz="4" w:space="0"/>
            </w:tcBorders>
            <w:vAlign w:val="center"/>
          </w:tcPr>
          <w:p>
            <w:pPr>
              <w:spacing w:before="3" w:line="244" w:lineRule="auto"/>
              <w:ind w:right="215" w:firstLine="420" w:firstLineChars="200"/>
              <w:jc w:val="left"/>
            </w:pPr>
            <w:r>
              <w:t>注 1:影响范围涉及饮用水水源保护区、重点保护与珍稀水生生物的梄息地、重要水生生物的自然产卵场、自然保护区等保护目标，评价等级应不低于二级。</w:t>
            </w:r>
          </w:p>
          <w:p>
            <w:pPr>
              <w:spacing w:before="3" w:line="244" w:lineRule="auto"/>
              <w:ind w:right="215" w:firstLine="420" w:firstLineChars="200"/>
              <w:jc w:val="left"/>
            </w:pPr>
            <w:r>
              <w:t>注 2:跨流域调水、引水式电站、可能受到河流感潮河段影响，评价等级不低于二级。</w:t>
            </w:r>
          </w:p>
          <w:p>
            <w:pPr>
              <w:spacing w:before="3" w:line="244" w:lineRule="auto"/>
              <w:ind w:right="215" w:firstLine="420" w:firstLineChars="200"/>
              <w:jc w:val="left"/>
            </w:pPr>
            <w:r>
              <w:t>注 3:造成入海河口（湾口）宽度束窄（束窄尺度达到原宽度的 5%以上），评价等级应不低于二级。</w:t>
            </w:r>
          </w:p>
          <w:p>
            <w:pPr>
              <w:spacing w:before="3" w:line="244" w:lineRule="auto"/>
              <w:ind w:right="215" w:firstLine="420" w:firstLineChars="200"/>
              <w:jc w:val="left"/>
            </w:pPr>
            <w:r>
              <w:t>注 4:对不透水的单方向建筑尺度较长的水工建筑物（如防波堤、导流堤等），其与潮流或水流主流向切线垂直方向投影长度大于 2km 时，评价等级应不低于二级。</w:t>
            </w:r>
          </w:p>
          <w:p>
            <w:pPr>
              <w:spacing w:before="3" w:line="244" w:lineRule="auto"/>
              <w:ind w:right="215" w:firstLine="420" w:firstLineChars="200"/>
              <w:jc w:val="left"/>
            </w:pPr>
            <w:r>
              <w:t>注 5:允许在一类海域建设的项目，评价等级为一级。</w:t>
            </w:r>
          </w:p>
          <w:p>
            <w:pPr>
              <w:spacing w:before="3" w:line="244" w:lineRule="auto"/>
              <w:ind w:right="215" w:firstLine="420" w:firstLineChars="200"/>
              <w:jc w:val="left"/>
              <w:rPr>
                <w:rFonts w:ascii="Times New Roman" w:hAnsi="Times New Roman" w:eastAsia="Times New Roman"/>
                <w:w w:val="99"/>
              </w:rPr>
            </w:pPr>
            <w:r>
              <w:t>注 6:同时存在多个水文要素影响的建设项目，分别判定各水文要素影响评价等级，并取其中最高等级作为水文要素影响型建设项目评价等级。</w:t>
            </w:r>
          </w:p>
        </w:tc>
      </w:tr>
    </w:tbl>
    <w:p>
      <w:pPr>
        <w:spacing w:line="360" w:lineRule="auto"/>
        <w:ind w:firstLine="480" w:firstLineChars="200"/>
        <w:rPr>
          <w:rFonts w:ascii="Times New Roman" w:hAnsi="Times New Roman" w:cs="Times New Roman"/>
          <w:sz w:val="24"/>
        </w:rPr>
      </w:pPr>
      <w:r>
        <w:rPr>
          <w:rFonts w:ascii="Times New Roman" w:hAnsi="Times New Roman" w:cs="Times New Roman"/>
          <w:bCs/>
          <w:sz w:val="24"/>
          <w:szCs w:val="24"/>
        </w:rPr>
        <w:t>水文要素影响型建设项目评价等级划分根据水温、径流与受影响地表水域等三类水文要素的影响程度进行判定。根据水温判别结果，多年平均年径流量</w:t>
      </w:r>
      <w:r>
        <w:rPr>
          <w:rFonts w:hint="eastAsia" w:ascii="Times New Roman" w:hAnsi="Times New Roman" w:cs="Times New Roman"/>
          <w:bCs/>
          <w:sz w:val="24"/>
          <w:szCs w:val="24"/>
        </w:rPr>
        <w:t>10.1</w:t>
      </w:r>
      <w:r>
        <w:rPr>
          <w:rFonts w:ascii="Times New Roman" w:hAnsi="Times New Roman" w:cs="Times New Roman"/>
          <w:bCs/>
          <w:sz w:val="24"/>
          <w:szCs w:val="24"/>
        </w:rPr>
        <w:t>亿立方米，</w:t>
      </w:r>
      <w:r>
        <w:rPr>
          <w:rFonts w:hint="eastAsia" w:ascii="Times New Roman" w:hAnsi="Times New Roman" w:cs="Times New Roman"/>
          <w:bCs/>
          <w:sz w:val="24"/>
          <w:szCs w:val="24"/>
        </w:rPr>
        <w:t>电站水库</w:t>
      </w:r>
      <w:r>
        <w:rPr>
          <w:rFonts w:ascii="Times New Roman" w:hAnsi="Times New Roman" w:cs="Times New Roman"/>
          <w:bCs/>
          <w:sz w:val="24"/>
          <w:szCs w:val="24"/>
        </w:rPr>
        <w:t>库容</w:t>
      </w:r>
      <w:r>
        <w:rPr>
          <w:rFonts w:hint="eastAsia" w:ascii="Times New Roman" w:hAnsi="Times New Roman" w:cs="Times New Roman"/>
          <w:bCs/>
          <w:sz w:val="24"/>
          <w:szCs w:val="24"/>
        </w:rPr>
        <w:t>20万</w:t>
      </w:r>
      <w:r>
        <w:rPr>
          <w:rFonts w:ascii="Times New Roman" w:hAnsi="Times New Roman" w:cs="Times New Roman"/>
          <w:bCs/>
          <w:sz w:val="24"/>
          <w:szCs w:val="24"/>
        </w:rPr>
        <w:t>立方米，α=</w:t>
      </w:r>
      <w:r>
        <w:rPr>
          <w:rFonts w:hint="eastAsia" w:ascii="Times New Roman" w:hAnsi="Times New Roman" w:cs="Times New Roman"/>
          <w:bCs/>
          <w:sz w:val="24"/>
          <w:szCs w:val="24"/>
        </w:rPr>
        <w:t>101000</w:t>
      </w:r>
      <w:r>
        <w:rPr>
          <w:rFonts w:ascii="Times New Roman" w:hAnsi="Times New Roman" w:cs="Times New Roman"/>
          <w:bCs/>
          <w:sz w:val="24"/>
          <w:szCs w:val="24"/>
        </w:rPr>
        <w:t>/</w:t>
      </w:r>
      <w:r>
        <w:rPr>
          <w:rFonts w:hint="eastAsia" w:ascii="Times New Roman" w:hAnsi="Times New Roman" w:cs="Times New Roman"/>
          <w:bCs/>
          <w:sz w:val="24"/>
          <w:szCs w:val="24"/>
        </w:rPr>
        <w:t>20=5050≥20</w:t>
      </w:r>
      <w:r>
        <w:rPr>
          <w:rFonts w:ascii="Times New Roman" w:hAnsi="Times New Roman" w:cs="Times New Roman"/>
          <w:bCs/>
          <w:sz w:val="24"/>
          <w:szCs w:val="24"/>
        </w:rPr>
        <w:t>，</w:t>
      </w:r>
      <w:r>
        <w:rPr>
          <w:rFonts w:hint="eastAsia" w:ascii="Times New Roman" w:hAnsi="Times New Roman" w:cs="Times New Roman"/>
          <w:bCs/>
          <w:sz w:val="24"/>
          <w:szCs w:val="24"/>
        </w:rPr>
        <w:t>为混合型，</w:t>
      </w:r>
      <w:r>
        <w:rPr>
          <w:rFonts w:ascii="Times New Roman" w:hAnsi="Times New Roman" w:cs="Times New Roman"/>
          <w:bCs/>
          <w:sz w:val="24"/>
          <w:szCs w:val="24"/>
        </w:rPr>
        <w:t>项目属</w:t>
      </w:r>
      <w:r>
        <w:rPr>
          <w:rFonts w:hint="eastAsia" w:ascii="Times New Roman" w:hAnsi="Times New Roman" w:cs="Times New Roman"/>
          <w:bCs/>
          <w:sz w:val="24"/>
          <w:szCs w:val="24"/>
        </w:rPr>
        <w:t>径流式水</w:t>
      </w:r>
      <w:r>
        <w:rPr>
          <w:rFonts w:ascii="Times New Roman" w:hAnsi="Times New Roman" w:cs="Times New Roman"/>
          <w:bCs/>
          <w:sz w:val="24"/>
          <w:szCs w:val="24"/>
        </w:rPr>
        <w:t>电站，项目取水量约</w:t>
      </w:r>
      <w:r>
        <w:rPr>
          <w:rFonts w:hint="eastAsia" w:ascii="Times New Roman" w:hAnsi="Times New Roman" w:cs="Times New Roman"/>
          <w:bCs/>
          <w:sz w:val="24"/>
          <w:szCs w:val="24"/>
        </w:rPr>
        <w:t>6.91</w:t>
      </w:r>
      <w:r>
        <w:rPr>
          <w:rFonts w:ascii="Times New Roman" w:hAnsi="Times New Roman" w:cs="Times New Roman"/>
          <w:bCs/>
          <w:sz w:val="24"/>
          <w:szCs w:val="24"/>
        </w:rPr>
        <w:t>亿立方米，取水量占多年平均径流量百分比γ=</w:t>
      </w:r>
      <w:r>
        <w:rPr>
          <w:rFonts w:hint="eastAsia" w:ascii="Times New Roman" w:hAnsi="Times New Roman" w:cs="Times New Roman"/>
          <w:bCs/>
          <w:sz w:val="24"/>
          <w:szCs w:val="24"/>
        </w:rPr>
        <w:t>6.91</w:t>
      </w:r>
      <w:r>
        <w:rPr>
          <w:rFonts w:ascii="Times New Roman" w:hAnsi="Times New Roman" w:cs="Times New Roman"/>
          <w:bCs/>
          <w:sz w:val="24"/>
          <w:szCs w:val="24"/>
        </w:rPr>
        <w:t>/</w:t>
      </w:r>
      <w:r>
        <w:rPr>
          <w:rFonts w:hint="eastAsia" w:ascii="Times New Roman" w:hAnsi="Times New Roman" w:cs="Times New Roman"/>
          <w:bCs/>
          <w:sz w:val="24"/>
          <w:szCs w:val="24"/>
        </w:rPr>
        <w:t>10.1</w:t>
      </w:r>
      <w:r>
        <w:rPr>
          <w:rFonts w:ascii="Times New Roman" w:hAnsi="Times New Roman" w:cs="Times New Roman"/>
          <w:bCs/>
          <w:sz w:val="24"/>
          <w:szCs w:val="24"/>
        </w:rPr>
        <w:t>*100</w:t>
      </w:r>
      <w:r>
        <w:rPr>
          <w:rFonts w:hint="eastAsia" w:ascii="Times New Roman" w:hAnsi="Times New Roman" w:cs="Times New Roman"/>
          <w:bCs/>
          <w:sz w:val="24"/>
          <w:szCs w:val="24"/>
        </w:rPr>
        <w:t>=68.4</w:t>
      </w:r>
      <w:r>
        <w:rPr>
          <w:rFonts w:ascii="Times New Roman" w:hAnsi="Times New Roman" w:cs="Times New Roman"/>
          <w:bCs/>
          <w:sz w:val="24"/>
          <w:szCs w:val="24"/>
        </w:rPr>
        <w:t>在</w:t>
      </w:r>
      <w:r>
        <w:rPr>
          <w:rFonts w:hint="eastAsia" w:ascii="Times New Roman" w:hAnsi="Times New Roman" w:cs="Times New Roman"/>
          <w:bCs/>
          <w:sz w:val="24"/>
          <w:szCs w:val="24"/>
        </w:rPr>
        <w:t>≥</w:t>
      </w:r>
      <w:r>
        <w:rPr>
          <w:rFonts w:ascii="Times New Roman" w:hAnsi="Times New Roman" w:cs="Times New Roman"/>
          <w:bCs/>
          <w:sz w:val="24"/>
          <w:szCs w:val="24"/>
        </w:rPr>
        <w:t>30之间，根据《环境影响评价技术导则 地表水环境》（HJ 2.3-2018），确定地表水环境评价等级为</w:t>
      </w:r>
      <w:r>
        <w:rPr>
          <w:rFonts w:hint="eastAsia" w:ascii="Times New Roman" w:hAnsi="Times New Roman" w:cs="Times New Roman"/>
          <w:bCs/>
          <w:sz w:val="24"/>
          <w:szCs w:val="24"/>
        </w:rPr>
        <w:t>一</w:t>
      </w:r>
      <w:r>
        <w:rPr>
          <w:rFonts w:ascii="Times New Roman" w:hAnsi="Times New Roman" w:cs="Times New Roman"/>
          <w:bCs/>
          <w:sz w:val="24"/>
          <w:szCs w:val="24"/>
        </w:rPr>
        <w:t>级</w:t>
      </w:r>
      <w:r>
        <w:rPr>
          <w:rFonts w:hint="eastAsia" w:ascii="Times New Roman" w:hAnsi="Times New Roman" w:cs="Times New Roman"/>
          <w:bCs/>
          <w:sz w:val="24"/>
          <w:szCs w:val="24"/>
        </w:rPr>
        <w:t>。</w:t>
      </w:r>
    </w:p>
    <w:p>
      <w:pPr>
        <w:spacing w:line="360" w:lineRule="auto"/>
        <w:ind w:firstLine="480" w:firstLineChars="200"/>
        <w:rPr>
          <w:rFonts w:ascii="Times New Roman" w:hAnsi="Times New Roman" w:cs="Times New Roman"/>
        </w:rPr>
      </w:pPr>
      <w:r>
        <w:rPr>
          <w:rFonts w:hint="eastAsia" w:ascii="Times New Roman" w:hAnsi="Times New Roman" w:cs="Times New Roman"/>
          <w:sz w:val="24"/>
        </w:rPr>
        <w:t>评价范围：</w:t>
      </w:r>
      <w:r>
        <w:rPr>
          <w:rFonts w:hint="eastAsia" w:ascii="Times New Roman" w:hAnsi="Times New Roman" w:cs="Times New Roman"/>
          <w:sz w:val="24"/>
          <w:lang w:eastAsia="zh-CN"/>
        </w:rPr>
        <w:t>边山河电站上游</w:t>
      </w:r>
      <w:r>
        <w:rPr>
          <w:rFonts w:hint="eastAsia" w:ascii="Times New Roman" w:hAnsi="Times New Roman" w:cs="Times New Roman"/>
          <w:sz w:val="24"/>
          <w:lang w:val="en-US" w:eastAsia="zh-CN"/>
        </w:rPr>
        <w:t>200m</w:t>
      </w:r>
      <w:r>
        <w:rPr>
          <w:rFonts w:hint="eastAsia" w:ascii="Times New Roman" w:hAnsi="Times New Roman" w:cs="Times New Roman"/>
          <w:sz w:val="24"/>
        </w:rPr>
        <w:t>至电站尾水排放口下游2km。</w:t>
      </w:r>
    </w:p>
    <w:p>
      <w:pPr>
        <w:pStyle w:val="5"/>
        <w:numPr>
          <w:ilvl w:val="2"/>
          <w:numId w:val="0"/>
        </w:numPr>
        <w:rPr>
          <w:rFonts w:ascii="Times New Roman" w:hAnsi="Times New Roman" w:cs="Times New Roman"/>
          <w:bCs w:val="0"/>
        </w:rPr>
      </w:pPr>
      <w:r>
        <w:rPr>
          <w:rFonts w:ascii="Times New Roman" w:hAnsi="Times New Roman" w:cs="Times New Roman"/>
          <w:bCs w:val="0"/>
        </w:rPr>
        <w:t>2.5.3 地下水环境</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对照《环境影响评价技术导则 地下水》（HJ610-2016）附录A</w:t>
      </w:r>
      <w:r>
        <w:rPr>
          <w:rFonts w:hint="eastAsia" w:ascii="Times New Roman" w:hAnsi="Times New Roman" w:cs="Times New Roman"/>
          <w:bCs/>
          <w:sz w:val="24"/>
          <w:szCs w:val="24"/>
        </w:rPr>
        <w:t>“</w:t>
      </w:r>
      <w:r>
        <w:rPr>
          <w:rFonts w:ascii="Times New Roman" w:hAnsi="Times New Roman" w:cs="Times New Roman"/>
          <w:bCs/>
          <w:sz w:val="24"/>
          <w:szCs w:val="24"/>
        </w:rPr>
        <w:t>地下水环境影响评价行业分类表</w:t>
      </w:r>
      <w:r>
        <w:rPr>
          <w:rFonts w:hint="eastAsia" w:ascii="Times New Roman" w:hAnsi="Times New Roman" w:cs="Times New Roman"/>
          <w:bCs/>
          <w:sz w:val="24"/>
          <w:szCs w:val="24"/>
        </w:rPr>
        <w:t>”</w:t>
      </w:r>
      <w:r>
        <w:rPr>
          <w:rFonts w:ascii="Times New Roman" w:hAnsi="Times New Roman" w:cs="Times New Roman"/>
          <w:bCs/>
          <w:sz w:val="24"/>
          <w:szCs w:val="24"/>
        </w:rPr>
        <w:t>项目属于</w:t>
      </w:r>
      <w:r>
        <w:rPr>
          <w:rFonts w:hint="eastAsia" w:ascii="Times New Roman" w:hAnsi="Times New Roman" w:cs="Times New Roman"/>
          <w:bCs/>
          <w:sz w:val="24"/>
          <w:szCs w:val="24"/>
        </w:rPr>
        <w:t>“</w:t>
      </w:r>
      <w:r>
        <w:rPr>
          <w:rFonts w:ascii="Times New Roman" w:hAnsi="Times New Roman" w:cs="Times New Roman"/>
          <w:bCs/>
          <w:sz w:val="24"/>
          <w:szCs w:val="24"/>
        </w:rPr>
        <w:t>31、总装机1000千瓦及以上</w:t>
      </w:r>
      <w:r>
        <w:rPr>
          <w:rFonts w:hint="eastAsia" w:ascii="Times New Roman" w:hAnsi="Times New Roman" w:cs="Times New Roman"/>
          <w:bCs/>
          <w:sz w:val="24"/>
          <w:szCs w:val="24"/>
        </w:rPr>
        <w:t>；抽水蓄能电站；设计环境敏感区的”</w:t>
      </w:r>
      <w:r>
        <w:rPr>
          <w:rFonts w:ascii="Times New Roman" w:hAnsi="Times New Roman" w:cs="Times New Roman"/>
          <w:bCs/>
          <w:sz w:val="24"/>
          <w:szCs w:val="24"/>
        </w:rPr>
        <w:t>，需编制报告书</w:t>
      </w:r>
      <w:r>
        <w:rPr>
          <w:rFonts w:hint="eastAsia" w:ascii="Times New Roman" w:hAnsi="Times New Roman" w:cs="Times New Roman"/>
          <w:bCs/>
          <w:sz w:val="24"/>
          <w:szCs w:val="24"/>
        </w:rPr>
        <w:t>，</w:t>
      </w:r>
      <w:r>
        <w:rPr>
          <w:rFonts w:ascii="Times New Roman" w:hAnsi="Times New Roman" w:cs="Times New Roman"/>
          <w:bCs/>
          <w:sz w:val="24"/>
          <w:szCs w:val="24"/>
        </w:rPr>
        <w:t>对照报告书的地下水环境影响评价项目类别</w:t>
      </w:r>
      <w:r>
        <w:rPr>
          <w:rFonts w:hint="eastAsia" w:ascii="Times New Roman" w:hAnsi="Times New Roman" w:cs="Times New Roman"/>
          <w:bCs/>
          <w:sz w:val="24"/>
          <w:szCs w:val="24"/>
        </w:rPr>
        <w:t>，因此地下水评价等级</w:t>
      </w:r>
      <w:r>
        <w:rPr>
          <w:rFonts w:ascii="Times New Roman" w:hAnsi="Times New Roman" w:cs="Times New Roman"/>
          <w:bCs/>
          <w:sz w:val="24"/>
          <w:szCs w:val="24"/>
        </w:rPr>
        <w:t>属于</w:t>
      </w:r>
      <w:r>
        <w:rPr>
          <w:rFonts w:hint="eastAsia" w:ascii="宋体" w:hAnsi="宋体" w:eastAsia="宋体" w:cs="宋体"/>
          <w:bCs/>
          <w:sz w:val="24"/>
          <w:szCs w:val="24"/>
        </w:rPr>
        <w:t>Ⅲ</w:t>
      </w:r>
      <w:r>
        <w:rPr>
          <w:rFonts w:ascii="Times New Roman" w:hAnsi="Times New Roman" w:cs="Times New Roman"/>
          <w:bCs/>
          <w:sz w:val="24"/>
          <w:szCs w:val="24"/>
        </w:rPr>
        <w:t>类。</w:t>
      </w:r>
    </w:p>
    <w:p>
      <w:pPr>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表2.5-4地下水环境敏感程度分级表</w:t>
      </w:r>
    </w:p>
    <w:tbl>
      <w:tblPr>
        <w:tblStyle w:val="2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652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5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敏感程度</w:t>
            </w:r>
          </w:p>
        </w:tc>
        <w:tc>
          <w:tcPr>
            <w:tcW w:w="652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地下水环境敏感特征</w:t>
            </w:r>
          </w:p>
        </w:tc>
        <w:tc>
          <w:tcPr>
            <w:tcW w:w="97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5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敏感</w:t>
            </w:r>
          </w:p>
        </w:tc>
        <w:tc>
          <w:tcPr>
            <w:tcW w:w="6529" w:type="dxa"/>
            <w:tcBorders>
              <w:tl2br w:val="nil"/>
              <w:tr2bl w:val="nil"/>
            </w:tcBorders>
            <w:vAlign w:val="center"/>
          </w:tcPr>
          <w:p>
            <w:pPr>
              <w:jc w:val="left"/>
              <w:rPr>
                <w:rFonts w:ascii="Times New Roman" w:hAnsi="Times New Roman" w:cs="Times New Roman"/>
                <w:bCs/>
                <w:szCs w:val="21"/>
              </w:rPr>
            </w:pPr>
            <w:r>
              <w:rPr>
                <w:rFonts w:ascii="Times New Roman" w:hAnsi="Times New Roman" w:cs="Times New Roman"/>
                <w:bCs/>
                <w:szCs w:val="21"/>
              </w:rPr>
              <w:t>集中式饮用水源（包括已建成的在用、备用、应急水源，在建和规划的饮用水水源）准保护区、除集中式饮用水源以外的国家或地方政府设定的与地下水环境相关的其它保护区，如热水、矿泉水、温泉等特殊地下水资源保护区。</w:t>
            </w:r>
          </w:p>
        </w:tc>
        <w:tc>
          <w:tcPr>
            <w:tcW w:w="97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15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较敏感</w:t>
            </w:r>
          </w:p>
        </w:tc>
        <w:tc>
          <w:tcPr>
            <w:tcW w:w="6529" w:type="dxa"/>
            <w:tcBorders>
              <w:tl2br w:val="nil"/>
              <w:tr2bl w:val="nil"/>
            </w:tcBorders>
            <w:vAlign w:val="center"/>
          </w:tcPr>
          <w:p>
            <w:pPr>
              <w:jc w:val="left"/>
              <w:rPr>
                <w:rFonts w:ascii="Times New Roman" w:hAnsi="Times New Roman" w:cs="Times New Roman"/>
                <w:bCs/>
                <w:szCs w:val="21"/>
              </w:rPr>
            </w:pPr>
            <w:r>
              <w:rPr>
                <w:rFonts w:ascii="Times New Roman" w:hAnsi="Times New Roman" w:cs="Times New Roman"/>
                <w:bCs/>
                <w:szCs w:val="21"/>
              </w:rPr>
              <w:t>集中式饮用水源（包括已建成的在用、备用、应急水源，在建和规划的饮用水水源）准保护区以外的补给径流区、未划定准保护区的集中式饮用饮用水水源、其保护区以外的补给径流区、分散式饮用水水源地、特殊地下水资源（如矿泉水、温泉等）保护区以外的分布区等其它未列入上述敏感分级的环境敏感区</w:t>
            </w:r>
            <w:r>
              <w:rPr>
                <w:rFonts w:ascii="Times New Roman" w:hAnsi="Times New Roman" w:cs="Times New Roman"/>
                <w:bCs/>
                <w:szCs w:val="21"/>
                <w:vertAlign w:val="superscript"/>
              </w:rPr>
              <w:t>a</w:t>
            </w:r>
            <w:r>
              <w:rPr>
                <w:rFonts w:ascii="Times New Roman" w:hAnsi="Times New Roman" w:cs="Times New Roman"/>
                <w:bCs/>
                <w:szCs w:val="21"/>
              </w:rPr>
              <w:t>。</w:t>
            </w:r>
          </w:p>
        </w:tc>
        <w:tc>
          <w:tcPr>
            <w:tcW w:w="97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5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不敏感</w:t>
            </w:r>
          </w:p>
        </w:tc>
        <w:tc>
          <w:tcPr>
            <w:tcW w:w="6529" w:type="dxa"/>
            <w:tcBorders>
              <w:tl2br w:val="nil"/>
              <w:tr2bl w:val="nil"/>
            </w:tcBorders>
            <w:vAlign w:val="center"/>
          </w:tcPr>
          <w:p>
            <w:pPr>
              <w:jc w:val="left"/>
              <w:rPr>
                <w:rFonts w:ascii="Times New Roman" w:hAnsi="Times New Roman" w:cs="Times New Roman"/>
                <w:bCs/>
                <w:szCs w:val="21"/>
              </w:rPr>
            </w:pPr>
            <w:r>
              <w:rPr>
                <w:rFonts w:ascii="Times New Roman" w:hAnsi="Times New Roman" w:cs="Times New Roman"/>
                <w:bCs/>
                <w:szCs w:val="21"/>
              </w:rPr>
              <w:t>上述地区之外的其它区域。</w:t>
            </w:r>
          </w:p>
        </w:tc>
        <w:tc>
          <w:tcPr>
            <w:tcW w:w="97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81" w:type="dxa"/>
            <w:gridSpan w:val="2"/>
            <w:tcBorders>
              <w:tl2br w:val="nil"/>
              <w:tr2bl w:val="nil"/>
            </w:tcBorders>
            <w:vAlign w:val="center"/>
          </w:tcPr>
          <w:p>
            <w:pPr>
              <w:jc w:val="left"/>
              <w:rPr>
                <w:rFonts w:ascii="Times New Roman" w:hAnsi="Times New Roman" w:cs="Times New Roman"/>
                <w:bCs/>
                <w:szCs w:val="21"/>
              </w:rPr>
            </w:pPr>
            <w:r>
              <w:rPr>
                <w:rFonts w:ascii="Times New Roman" w:hAnsi="Times New Roman" w:cs="Times New Roman"/>
                <w:bCs/>
                <w:szCs w:val="21"/>
              </w:rPr>
              <w:t>注：a“环境敏感区”是指《建设项目环境影响评价分类管理名录》中所界定的涉及地下水的环境敏感区。</w:t>
            </w:r>
          </w:p>
        </w:tc>
        <w:tc>
          <w:tcPr>
            <w:tcW w:w="979" w:type="dxa"/>
            <w:tcBorders>
              <w:tl2br w:val="nil"/>
              <w:tr2bl w:val="nil"/>
            </w:tcBorders>
            <w:vAlign w:val="center"/>
          </w:tcPr>
          <w:p>
            <w:pPr>
              <w:jc w:val="center"/>
              <w:rPr>
                <w:rFonts w:ascii="Times New Roman" w:hAnsi="Times New Roman" w:cs="Times New Roman"/>
                <w:bCs/>
                <w:szCs w:val="21"/>
              </w:rPr>
            </w:pPr>
          </w:p>
        </w:tc>
      </w:tr>
    </w:tbl>
    <w:p>
      <w:pPr>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表2.5-5  地下水环境评价工作等级判定结果一览表</w:t>
      </w:r>
    </w:p>
    <w:tbl>
      <w:tblPr>
        <w:tblStyle w:val="2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918"/>
        <w:gridCol w:w="205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923"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 xml:space="preserve">              项目类别</w:t>
            </w:r>
          </w:p>
          <w:p>
            <w:pPr>
              <w:pStyle w:val="40"/>
              <w:jc w:val="left"/>
              <w:rPr>
                <w:rFonts w:ascii="Times New Roman" w:hAnsi="Times New Roman" w:cs="Times New Roman"/>
              </w:rPr>
            </w:pPr>
            <w:r>
              <w:rPr>
                <w:rFonts w:ascii="Times New Roman" w:hAnsi="Times New Roman" w:cs="Times New Roman"/>
              </w:rPr>
              <w:t>环境敏感程度</w:t>
            </w:r>
          </w:p>
        </w:tc>
        <w:tc>
          <w:tcPr>
            <w:tcW w:w="1918"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I类项目</w:t>
            </w:r>
          </w:p>
        </w:tc>
        <w:tc>
          <w:tcPr>
            <w:tcW w:w="205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II类项目</w:t>
            </w:r>
          </w:p>
        </w:tc>
        <w:tc>
          <w:tcPr>
            <w:tcW w:w="1780"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III</w:t>
            </w:r>
            <w:r>
              <w:rPr>
                <w:rFonts w:hint="eastAsia" w:ascii="Times New Roman" w:hAnsi="Times New Roman" w:cs="Times New Roman"/>
              </w:rPr>
              <w:t>类</w:t>
            </w:r>
            <w:r>
              <w:rPr>
                <w:rFonts w:ascii="Times New Roman" w:hAnsi="Times New Roman" w:cs="Times New Roma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23"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敏感</w:t>
            </w:r>
          </w:p>
        </w:tc>
        <w:tc>
          <w:tcPr>
            <w:tcW w:w="1918"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一</w:t>
            </w:r>
          </w:p>
        </w:tc>
        <w:tc>
          <w:tcPr>
            <w:tcW w:w="2057" w:type="dxa"/>
            <w:tcBorders>
              <w:tl2br w:val="nil"/>
              <w:tr2bl w:val="nil"/>
            </w:tcBorders>
          </w:tcPr>
          <w:p>
            <w:pPr>
              <w:pStyle w:val="40"/>
              <w:rPr>
                <w:rFonts w:ascii="Times New Roman" w:hAnsi="Times New Roman" w:cs="Times New Roman"/>
              </w:rPr>
            </w:pPr>
            <w:r>
              <w:rPr>
                <w:rFonts w:ascii="Times New Roman" w:hAnsi="Times New Roman" w:cs="Times New Roman"/>
              </w:rPr>
              <w:t>一</w:t>
            </w:r>
          </w:p>
        </w:tc>
        <w:tc>
          <w:tcPr>
            <w:tcW w:w="1780"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23"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较敏感</w:t>
            </w:r>
          </w:p>
        </w:tc>
        <w:tc>
          <w:tcPr>
            <w:tcW w:w="1918"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一</w:t>
            </w:r>
          </w:p>
        </w:tc>
        <w:tc>
          <w:tcPr>
            <w:tcW w:w="2057" w:type="dxa"/>
            <w:tcBorders>
              <w:tl2br w:val="nil"/>
              <w:tr2bl w:val="nil"/>
            </w:tcBorders>
          </w:tcPr>
          <w:p>
            <w:pPr>
              <w:pStyle w:val="40"/>
              <w:rPr>
                <w:rFonts w:ascii="Times New Roman" w:hAnsi="Times New Roman" w:cs="Times New Roman"/>
              </w:rPr>
            </w:pPr>
            <w:r>
              <w:rPr>
                <w:rFonts w:ascii="Times New Roman" w:hAnsi="Times New Roman" w:cs="Times New Roman"/>
              </w:rPr>
              <w:t>二</w:t>
            </w:r>
          </w:p>
        </w:tc>
        <w:tc>
          <w:tcPr>
            <w:tcW w:w="1780"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23"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不敏感</w:t>
            </w:r>
          </w:p>
        </w:tc>
        <w:tc>
          <w:tcPr>
            <w:tcW w:w="1918" w:type="dxa"/>
            <w:tcBorders>
              <w:tl2br w:val="nil"/>
              <w:tr2bl w:val="nil"/>
            </w:tcBorders>
            <w:shd w:val="clear" w:color="auto" w:fill="auto"/>
            <w:vAlign w:val="center"/>
          </w:tcPr>
          <w:p>
            <w:pPr>
              <w:pStyle w:val="40"/>
              <w:rPr>
                <w:rFonts w:ascii="Times New Roman" w:hAnsi="Times New Roman" w:cs="Times New Roman"/>
                <w:b/>
              </w:rPr>
            </w:pPr>
            <w:r>
              <w:rPr>
                <w:rFonts w:ascii="Times New Roman" w:hAnsi="Times New Roman" w:cs="Times New Roman"/>
                <w:b/>
              </w:rPr>
              <w:t>二</w:t>
            </w:r>
          </w:p>
        </w:tc>
        <w:tc>
          <w:tcPr>
            <w:tcW w:w="2057" w:type="dxa"/>
            <w:tcBorders>
              <w:tl2br w:val="nil"/>
              <w:tr2bl w:val="nil"/>
            </w:tcBorders>
          </w:tcPr>
          <w:p>
            <w:pPr>
              <w:pStyle w:val="40"/>
              <w:rPr>
                <w:rFonts w:ascii="Times New Roman" w:hAnsi="Times New Roman" w:cs="Times New Roman"/>
              </w:rPr>
            </w:pPr>
            <w:r>
              <w:rPr>
                <w:rFonts w:ascii="Times New Roman" w:hAnsi="Times New Roman" w:cs="Times New Roman"/>
              </w:rPr>
              <w:t>三</w:t>
            </w:r>
          </w:p>
        </w:tc>
        <w:tc>
          <w:tcPr>
            <w:tcW w:w="1780" w:type="dxa"/>
            <w:tcBorders>
              <w:tl2br w:val="nil"/>
              <w:tr2bl w:val="nil"/>
            </w:tcBorders>
            <w:shd w:val="clear" w:color="auto" w:fill="A4A4A4" w:themeFill="background1" w:themeFillShade="A5"/>
            <w:vAlign w:val="center"/>
          </w:tcPr>
          <w:p>
            <w:pPr>
              <w:pStyle w:val="40"/>
              <w:rPr>
                <w:rFonts w:ascii="Times New Roman" w:hAnsi="Times New Roman" w:cs="Times New Roman"/>
              </w:rPr>
            </w:pPr>
            <w:r>
              <w:rPr>
                <w:rFonts w:ascii="Times New Roman" w:hAnsi="Times New Roman" w:cs="Times New Roman"/>
              </w:rPr>
              <w:t>三</w:t>
            </w:r>
          </w:p>
        </w:tc>
      </w:tr>
    </w:tbl>
    <w:p>
      <w:pPr>
        <w:spacing w:line="360" w:lineRule="auto"/>
        <w:ind w:firstLine="488" w:firstLineChars="200"/>
        <w:rPr>
          <w:rFonts w:ascii="Times New Roman" w:hAnsi="Times New Roman" w:cs="Times New Roman"/>
          <w:sz w:val="24"/>
          <w:szCs w:val="24"/>
        </w:rPr>
      </w:pPr>
      <w:r>
        <w:rPr>
          <w:rFonts w:hint="eastAsia"/>
          <w:spacing w:val="2"/>
          <w:sz w:val="24"/>
        </w:rPr>
        <w:t>工程不</w:t>
      </w:r>
      <w:r>
        <w:rPr>
          <w:rFonts w:hint="eastAsia"/>
          <w:spacing w:val="4"/>
          <w:sz w:val="24"/>
        </w:rPr>
        <w:t>涉</w:t>
      </w:r>
      <w:r>
        <w:rPr>
          <w:rFonts w:hint="eastAsia"/>
          <w:spacing w:val="2"/>
          <w:sz w:val="24"/>
        </w:rPr>
        <w:t>及集中式地下水饮用水源准保</w:t>
      </w:r>
      <w:r>
        <w:rPr>
          <w:rFonts w:hint="eastAsia"/>
          <w:spacing w:val="4"/>
          <w:sz w:val="24"/>
        </w:rPr>
        <w:t>护</w:t>
      </w:r>
      <w:r>
        <w:rPr>
          <w:rFonts w:hint="eastAsia"/>
          <w:spacing w:val="2"/>
          <w:sz w:val="24"/>
        </w:rPr>
        <w:t>区</w:t>
      </w:r>
      <w:r>
        <w:rPr>
          <w:rFonts w:hint="eastAsia"/>
          <w:sz w:val="24"/>
        </w:rPr>
        <w:t xml:space="preserve">、 </w:t>
      </w:r>
      <w:r>
        <w:rPr>
          <w:rFonts w:hint="eastAsia"/>
          <w:spacing w:val="2"/>
          <w:sz w:val="24"/>
        </w:rPr>
        <w:t>集中式地下水饮</w:t>
      </w:r>
      <w:r>
        <w:rPr>
          <w:rFonts w:hint="eastAsia"/>
          <w:spacing w:val="4"/>
          <w:sz w:val="24"/>
        </w:rPr>
        <w:t>用</w:t>
      </w:r>
      <w:r>
        <w:rPr>
          <w:rFonts w:hint="eastAsia"/>
          <w:spacing w:val="2"/>
          <w:sz w:val="24"/>
        </w:rPr>
        <w:t>水源准保护区以外的径流补给</w:t>
      </w:r>
      <w:r>
        <w:rPr>
          <w:rFonts w:hint="eastAsia"/>
          <w:spacing w:val="4"/>
          <w:sz w:val="24"/>
        </w:rPr>
        <w:t>区</w:t>
      </w:r>
      <w:r>
        <w:rPr>
          <w:rFonts w:hint="eastAsia"/>
          <w:spacing w:val="2"/>
          <w:sz w:val="24"/>
        </w:rPr>
        <w:t>、未划定准保护区的地下水集</w:t>
      </w:r>
      <w:r>
        <w:rPr>
          <w:rFonts w:hint="eastAsia"/>
          <w:sz w:val="24"/>
        </w:rPr>
        <w:t xml:space="preserve">中 </w:t>
      </w:r>
      <w:r>
        <w:rPr>
          <w:rFonts w:hint="eastAsia"/>
          <w:spacing w:val="2"/>
          <w:sz w:val="24"/>
        </w:rPr>
        <w:t>式饮用水源及以</w:t>
      </w:r>
      <w:r>
        <w:rPr>
          <w:rFonts w:hint="eastAsia"/>
          <w:spacing w:val="4"/>
          <w:sz w:val="24"/>
        </w:rPr>
        <w:t>外</w:t>
      </w:r>
      <w:r>
        <w:rPr>
          <w:rFonts w:hint="eastAsia"/>
          <w:spacing w:val="2"/>
          <w:sz w:val="24"/>
        </w:rPr>
        <w:t>的径流补给区、分散式饮用水</w:t>
      </w:r>
      <w:r>
        <w:rPr>
          <w:rFonts w:hint="eastAsia"/>
          <w:spacing w:val="4"/>
          <w:sz w:val="24"/>
        </w:rPr>
        <w:t>水</w:t>
      </w:r>
      <w:r>
        <w:rPr>
          <w:rFonts w:hint="eastAsia"/>
          <w:spacing w:val="2"/>
          <w:sz w:val="24"/>
        </w:rPr>
        <w:t>源地、特殊地下水资源（如矿</w:t>
      </w:r>
      <w:r>
        <w:rPr>
          <w:rFonts w:hint="eastAsia"/>
          <w:sz w:val="24"/>
        </w:rPr>
        <w:t>泉</w:t>
      </w:r>
      <w:r>
        <w:rPr>
          <w:rFonts w:hint="eastAsia"/>
          <w:spacing w:val="2"/>
          <w:sz w:val="24"/>
        </w:rPr>
        <w:t>水、温泉等）以</w:t>
      </w:r>
      <w:r>
        <w:rPr>
          <w:rFonts w:hint="eastAsia"/>
          <w:spacing w:val="4"/>
          <w:sz w:val="24"/>
        </w:rPr>
        <w:t>及</w:t>
      </w:r>
      <w:r>
        <w:rPr>
          <w:rFonts w:hint="eastAsia"/>
          <w:spacing w:val="2"/>
          <w:sz w:val="24"/>
        </w:rPr>
        <w:t>其他《建设项目环境影响评价</w:t>
      </w:r>
      <w:r>
        <w:rPr>
          <w:rFonts w:hint="eastAsia"/>
          <w:spacing w:val="4"/>
          <w:sz w:val="24"/>
        </w:rPr>
        <w:t>分</w:t>
      </w:r>
      <w:r>
        <w:rPr>
          <w:rFonts w:hint="eastAsia"/>
          <w:spacing w:val="2"/>
          <w:sz w:val="24"/>
        </w:rPr>
        <w:t>类管理名录》中所界定的涉及</w:t>
      </w:r>
      <w:r>
        <w:rPr>
          <w:rFonts w:hint="eastAsia"/>
          <w:sz w:val="24"/>
        </w:rPr>
        <w:t>地下水的环境敏感区</w:t>
      </w:r>
      <w:r>
        <w:rPr>
          <w:rFonts w:hint="eastAsia"/>
          <w:spacing w:val="-3"/>
          <w:sz w:val="24"/>
        </w:rPr>
        <w:t>，</w:t>
      </w:r>
      <w:r>
        <w:rPr>
          <w:rFonts w:hint="eastAsia"/>
          <w:sz w:val="24"/>
        </w:rPr>
        <w:t>敏感程度为</w:t>
      </w:r>
      <w:r>
        <w:rPr>
          <w:rFonts w:ascii="Times New Roman" w:hAnsi="Times New Roman" w:eastAsia="Times New Roman"/>
          <w:spacing w:val="-1"/>
          <w:sz w:val="24"/>
        </w:rPr>
        <w:t>“</w:t>
      </w:r>
      <w:r>
        <w:rPr>
          <w:rFonts w:hint="eastAsia"/>
          <w:sz w:val="24"/>
        </w:rPr>
        <w:t>不敏感</w:t>
      </w:r>
      <w:r>
        <w:rPr>
          <w:rFonts w:ascii="Times New Roman" w:hAnsi="Times New Roman" w:eastAsia="Times New Roman"/>
          <w:spacing w:val="1"/>
          <w:sz w:val="24"/>
        </w:rPr>
        <w:t>”</w:t>
      </w:r>
      <w:r>
        <w:rPr>
          <w:rFonts w:hint="eastAsia"/>
          <w:spacing w:val="-3"/>
          <w:sz w:val="24"/>
        </w:rPr>
        <w:t>，</w:t>
      </w:r>
      <w:r>
        <w:rPr>
          <w:rFonts w:hint="eastAsia"/>
          <w:sz w:val="24"/>
        </w:rPr>
        <w:t>本工程地下水环境影响评价等级为三级</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评价范围：工程对地下水环境的影响主要是体现在运营期大坝前蓄水对库区及周边地下水环境的影响，以及大坝建设对坝址上下游地下水连通性的影响。本项目不适用地下水导则提供的公式计算法和查表法确定评价范围，可采用自定义方式来确定地下水评价范围。</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于区域地下水实质是跟地表水有连通的，再考虑到坝址本身的影响，本报告在参考地表水评价范围的基础上，确定地下水评价范围为项目坝址及地表水评价范围周边的地下水水文地质单元（包括了坝址周边、地表水评价范围以及地表水评价范围两侧陆域分水岭的向河流一侧区域）</w:t>
      </w:r>
      <w:r>
        <w:rPr>
          <w:rFonts w:ascii="Times New Roman" w:hAnsi="Times New Roman" w:cs="Times New Roman"/>
          <w:sz w:val="24"/>
          <w:szCs w:val="24"/>
        </w:rPr>
        <w:t>。</w:t>
      </w:r>
    </w:p>
    <w:p>
      <w:pPr>
        <w:pStyle w:val="5"/>
        <w:numPr>
          <w:ilvl w:val="2"/>
          <w:numId w:val="0"/>
        </w:numPr>
        <w:rPr>
          <w:rFonts w:ascii="Times New Roman" w:hAnsi="Times New Roman" w:cs="Times New Roman"/>
          <w:bCs w:val="0"/>
        </w:rPr>
      </w:pPr>
      <w:r>
        <w:rPr>
          <w:rFonts w:ascii="Times New Roman" w:hAnsi="Times New Roman" w:cs="Times New Roman"/>
          <w:bCs w:val="0"/>
        </w:rPr>
        <w:t>2.5.4 声环境</w:t>
      </w:r>
    </w:p>
    <w:p>
      <w:pPr>
        <w:spacing w:line="360" w:lineRule="auto"/>
        <w:ind w:firstLine="480" w:firstLineChars="200"/>
        <w:rPr>
          <w:rFonts w:ascii="Times New Roman" w:hAnsi="Times New Roman" w:cs="Times New Roman"/>
          <w:b/>
          <w:bCs/>
          <w:sz w:val="22"/>
          <w:szCs w:val="24"/>
        </w:rPr>
      </w:pPr>
      <w:r>
        <w:rPr>
          <w:rFonts w:ascii="Times New Roman" w:hAnsi="Times New Roman" w:cs="Times New Roman"/>
          <w:sz w:val="24"/>
          <w:szCs w:val="24"/>
        </w:rPr>
        <w:t>本项目噪声源主要为电站运行后设备产生的噪声，</w:t>
      </w:r>
      <w:r>
        <w:rPr>
          <w:rFonts w:ascii="Times New Roman" w:hAnsi="Times New Roman" w:cs="Times New Roman"/>
          <w:bCs/>
          <w:sz w:val="24"/>
          <w:szCs w:val="24"/>
        </w:rPr>
        <w:t>厂界外声环境的增量在3dB(A)以内，受影响人口变化情况不大。评价区域执行《声环境质量标准》（GB3096-2008）中</w:t>
      </w:r>
      <w:r>
        <w:rPr>
          <w:rFonts w:hint="eastAsia" w:ascii="Times New Roman" w:hAnsi="Times New Roman" w:cs="Times New Roman"/>
          <w:bCs/>
          <w:sz w:val="24"/>
          <w:szCs w:val="24"/>
        </w:rPr>
        <w:t>2</w:t>
      </w:r>
      <w:r>
        <w:rPr>
          <w:rFonts w:ascii="Times New Roman" w:hAnsi="Times New Roman" w:cs="Times New Roman"/>
          <w:bCs/>
          <w:sz w:val="24"/>
          <w:szCs w:val="24"/>
        </w:rPr>
        <w:t>类标准，按照《环境影响评价技术导则</w:t>
      </w:r>
      <w:r>
        <w:rPr>
          <w:rFonts w:hint="eastAsia" w:ascii="Times New Roman" w:hAnsi="Times New Roman" w:cs="Times New Roman"/>
          <w:bCs/>
          <w:sz w:val="24"/>
          <w:szCs w:val="24"/>
        </w:rPr>
        <w:t>—声环境</w:t>
      </w:r>
      <w:r>
        <w:rPr>
          <w:rFonts w:ascii="Times New Roman" w:hAnsi="Times New Roman" w:cs="Times New Roman"/>
          <w:bCs/>
          <w:sz w:val="24"/>
          <w:szCs w:val="24"/>
        </w:rPr>
        <w:t>》(HJ2.4-2009)中的有关规定，声环境评价工作等级定为二级。声环境评价工作等级判定结果见下表。</w:t>
      </w:r>
    </w:p>
    <w:p>
      <w:pPr>
        <w:spacing w:line="360" w:lineRule="auto"/>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表2.5-6   声环境评价工作等级判定结果一览表</w:t>
      </w:r>
    </w:p>
    <w:tbl>
      <w:tblPr>
        <w:tblStyle w:val="24"/>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7"/>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63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项目</w:t>
            </w:r>
          </w:p>
        </w:tc>
        <w:tc>
          <w:tcPr>
            <w:tcW w:w="3702"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周围环境适用标准</w:t>
            </w:r>
          </w:p>
        </w:tc>
        <w:tc>
          <w:tcPr>
            <w:tcW w:w="3702"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GB3096-2008中</w:t>
            </w:r>
            <w:r>
              <w:rPr>
                <w:rFonts w:hint="eastAsia" w:ascii="Times New Roman" w:hAnsi="Times New Roman" w:cs="Times New Roman"/>
              </w:rPr>
              <w:t>2</w:t>
            </w:r>
            <w:r>
              <w:rPr>
                <w:rFonts w:ascii="Times New Roman" w:hAnsi="Times New Roman" w:cs="Times New Roma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周围环境受项目影响噪声增加量</w:t>
            </w:r>
          </w:p>
        </w:tc>
        <w:tc>
          <w:tcPr>
            <w:tcW w:w="3702"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3dB(A)以内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3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受影响人口数量变化情况</w:t>
            </w:r>
          </w:p>
        </w:tc>
        <w:tc>
          <w:tcPr>
            <w:tcW w:w="3702"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变化不大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637" w:type="dxa"/>
            <w:tcBorders>
              <w:tl2br w:val="nil"/>
              <w:tr2bl w:val="nil"/>
            </w:tcBorders>
            <w:vAlign w:val="center"/>
          </w:tcPr>
          <w:p>
            <w:pPr>
              <w:pStyle w:val="40"/>
              <w:rPr>
                <w:rFonts w:ascii="Times New Roman" w:hAnsi="Times New Roman" w:cs="Times New Roman"/>
              </w:rPr>
            </w:pPr>
            <w:r>
              <w:rPr>
                <w:rFonts w:ascii="Times New Roman" w:hAnsi="Times New Roman" w:cs="Times New Roman"/>
              </w:rPr>
              <w:t>评价工作等级</w:t>
            </w:r>
          </w:p>
        </w:tc>
        <w:tc>
          <w:tcPr>
            <w:tcW w:w="3702" w:type="dxa"/>
            <w:tcBorders>
              <w:tl2br w:val="nil"/>
              <w:tr2bl w:val="nil"/>
            </w:tcBorders>
            <w:shd w:val="clear" w:color="auto" w:fill="BEBEBE" w:themeFill="background1" w:themeFillShade="BF"/>
            <w:vAlign w:val="center"/>
          </w:tcPr>
          <w:p>
            <w:pPr>
              <w:pStyle w:val="40"/>
              <w:rPr>
                <w:rFonts w:ascii="Times New Roman" w:hAnsi="Times New Roman" w:cs="Times New Roman"/>
              </w:rPr>
            </w:pPr>
            <w:r>
              <w:rPr>
                <w:rFonts w:ascii="Times New Roman" w:hAnsi="Times New Roman" w:cs="Times New Roman"/>
              </w:rPr>
              <w:t>二级</w:t>
            </w:r>
          </w:p>
        </w:tc>
      </w:tr>
    </w:tbl>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根据《环境影响评价技术导则——声环境》(HJ2.4-2009)的评价分级原则，声环境影响评价工作等级为二级。</w:t>
      </w:r>
    </w:p>
    <w:p>
      <w:pPr>
        <w:adjustRightInd w:val="0"/>
        <w:snapToGrid w:val="0"/>
        <w:spacing w:line="360" w:lineRule="auto"/>
        <w:ind w:firstLine="480" w:firstLineChars="200"/>
        <w:rPr>
          <w:rFonts w:ascii="Times New Roman" w:hAnsi="Times New Roman" w:cs="Times New Roman"/>
          <w:b/>
          <w:color w:val="000000"/>
          <w:szCs w:val="21"/>
        </w:rPr>
      </w:pPr>
      <w:r>
        <w:rPr>
          <w:rFonts w:hint="eastAsia" w:ascii="Times New Roman" w:hAnsi="Times New Roman" w:cs="Times New Roman"/>
          <w:color w:val="000000"/>
          <w:sz w:val="24"/>
        </w:rPr>
        <w:t>评价范围：本项目水电站运行噪声会对周边声环境造成影响，根据《环境影响评价技术导则 声环境》（HJ/T2.4-2009），本项目声环境评价范围为水电站厂房以外的 200m范围内</w:t>
      </w:r>
      <w:r>
        <w:rPr>
          <w:rFonts w:ascii="Times New Roman" w:hAnsi="Times New Roman" w:cs="Times New Roman"/>
          <w:color w:val="000000"/>
          <w:sz w:val="24"/>
        </w:rPr>
        <w:t>。</w:t>
      </w:r>
    </w:p>
    <w:p>
      <w:pPr>
        <w:pStyle w:val="5"/>
        <w:numPr>
          <w:ilvl w:val="2"/>
          <w:numId w:val="0"/>
        </w:numPr>
        <w:rPr>
          <w:rFonts w:ascii="Times New Roman" w:hAnsi="Times New Roman" w:cs="Times New Roman"/>
          <w:bCs w:val="0"/>
        </w:rPr>
      </w:pPr>
      <w:r>
        <w:rPr>
          <w:rFonts w:ascii="Times New Roman" w:hAnsi="Times New Roman" w:cs="Times New Roman"/>
          <w:bCs w:val="0"/>
        </w:rPr>
        <w:t>2.5.5风险评价等级及范围</w:t>
      </w:r>
    </w:p>
    <w:p>
      <w:pPr>
        <w:adjustRightInd w:val="0"/>
        <w:snapToGrid w:val="0"/>
        <w:spacing w:line="360" w:lineRule="auto"/>
        <w:ind w:firstLine="480" w:firstLineChars="200"/>
        <w:rPr>
          <w:rFonts w:ascii="Times New Roman" w:hAnsi="Times New Roman" w:cs="Times New Roman"/>
          <w:color w:val="000000"/>
          <w:sz w:val="24"/>
        </w:rPr>
      </w:pPr>
    </w:p>
    <w:p>
      <w:pPr>
        <w:adjustRightInd w:val="0"/>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根据《建设项目环境风险评价技术导则》(HJ169-2018)表1中评价工作等级划分，和附录B重点关注的危险物质及临界量，项目所涉及的危险化学物质主要为矿物油等。项目环境风险评价等级划分见</w:t>
      </w:r>
      <w:r>
        <w:rPr>
          <w:rFonts w:hint="eastAsia" w:ascii="Times New Roman" w:hAnsi="Times New Roman" w:cs="Times New Roman"/>
          <w:color w:val="000000"/>
          <w:sz w:val="24"/>
        </w:rPr>
        <w:t>下</w:t>
      </w:r>
      <w:r>
        <w:rPr>
          <w:rFonts w:ascii="Times New Roman" w:hAnsi="Times New Roman" w:cs="Times New Roman"/>
          <w:color w:val="000000"/>
          <w:sz w:val="24"/>
        </w:rPr>
        <w:t>表。</w:t>
      </w:r>
    </w:p>
    <w:p>
      <w:pPr>
        <w:jc w:val="cente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表2.5-7 建设项目环境风险潜势划分一览表</w:t>
      </w:r>
    </w:p>
    <w:tbl>
      <w:tblPr>
        <w:tblStyle w:val="2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3"/>
        <w:gridCol w:w="1568"/>
        <w:gridCol w:w="1805"/>
        <w:gridCol w:w="180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663"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环境风险潜势</w:t>
            </w:r>
          </w:p>
        </w:tc>
        <w:tc>
          <w:tcPr>
            <w:tcW w:w="1568"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Ⅳ、Ⅳ</w:t>
            </w: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w:t>
            </w:r>
          </w:p>
        </w:tc>
        <w:tc>
          <w:tcPr>
            <w:tcW w:w="1805"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Ⅲ</w:t>
            </w:r>
          </w:p>
        </w:tc>
        <w:tc>
          <w:tcPr>
            <w:tcW w:w="1803"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Ⅱ</w:t>
            </w:r>
          </w:p>
        </w:tc>
        <w:tc>
          <w:tcPr>
            <w:tcW w:w="2039"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1663"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评价工作等级</w:t>
            </w:r>
          </w:p>
        </w:tc>
        <w:tc>
          <w:tcPr>
            <w:tcW w:w="1568"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一</w:t>
            </w:r>
          </w:p>
        </w:tc>
        <w:tc>
          <w:tcPr>
            <w:tcW w:w="1805"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二</w:t>
            </w:r>
          </w:p>
        </w:tc>
        <w:tc>
          <w:tcPr>
            <w:tcW w:w="1803"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三</w:t>
            </w:r>
          </w:p>
        </w:tc>
        <w:tc>
          <w:tcPr>
            <w:tcW w:w="2039" w:type="dxa"/>
            <w:tcBorders>
              <w:tl2br w:val="nil"/>
              <w:tr2bl w:val="nil"/>
            </w:tcBorders>
          </w:tcPr>
          <w:p>
            <w:pPr>
              <w:adjustRightInd w:val="0"/>
              <w:snapToGrid w:val="0"/>
              <w:spacing w:line="240" w:lineRule="atLeast"/>
              <w:jc w:val="center"/>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简单分析</w:t>
            </w: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8878" w:type="dxa"/>
            <w:gridSpan w:val="5"/>
            <w:tcBorders>
              <w:tl2br w:val="nil"/>
              <w:tr2bl w:val="nil"/>
            </w:tcBorders>
          </w:tcPr>
          <w:p>
            <w:pPr>
              <w:adjustRightInd w:val="0"/>
              <w:snapToGrid w:val="0"/>
              <w:spacing w:line="240" w:lineRule="atLeast"/>
              <w:jc w:val="left"/>
              <w:rPr>
                <w:rFonts w:ascii="Times New Roman" w:hAnsi="Times New Roman" w:cs="Times New Roman"/>
                <w:bCs/>
                <w:color w:val="0D0D0D" w:themeColor="text1" w:themeTint="F2"/>
                <w:szCs w:val="21"/>
                <w14:textFill>
                  <w14:solidFill>
                    <w14:schemeClr w14:val="tx1">
                      <w14:lumMod w14:val="95000"/>
                      <w14:lumOff w14:val="5000"/>
                    </w14:schemeClr>
                  </w14:solidFill>
                </w14:textFill>
              </w:rPr>
            </w:pPr>
            <w:r>
              <w:rPr>
                <w:rFonts w:ascii="Times New Roman" w:hAnsi="Times New Roman" w:cs="Times New Roman"/>
                <w:bCs/>
                <w:color w:val="0D0D0D" w:themeColor="text1" w:themeTint="F2"/>
                <w:szCs w:val="21"/>
                <w:vertAlign w:val="superscript"/>
                <w14:textFill>
                  <w14:solidFill>
                    <w14:schemeClr w14:val="tx1">
                      <w14:lumMod w14:val="95000"/>
                      <w14:lumOff w14:val="5000"/>
                    </w14:schemeClr>
                  </w14:solidFill>
                </w14:textFill>
              </w:rPr>
              <w:t>a</w:t>
            </w:r>
            <w:r>
              <w:rPr>
                <w:rFonts w:ascii="Times New Roman" w:hAnsi="Times New Roman" w:cs="Times New Roman"/>
                <w:bCs/>
                <w:color w:val="0D0D0D" w:themeColor="text1" w:themeTint="F2"/>
                <w:szCs w:val="21"/>
                <w14:textFill>
                  <w14:solidFill>
                    <w14:schemeClr w14:val="tx1">
                      <w14:lumMod w14:val="95000"/>
                      <w14:lumOff w14:val="5000"/>
                    </w14:schemeClr>
                  </w14:solidFill>
                </w14:textFill>
              </w:rPr>
              <w:t>是相对于详细评价工作内容而言，在描述危险物质、环境影响途径、环境危害后果、风险防范措施等方面给出定性的说明。见附录A。</w:t>
            </w:r>
          </w:p>
        </w:tc>
      </w:tr>
    </w:tbl>
    <w:p>
      <w:pPr>
        <w:tabs>
          <w:tab w:val="left" w:pos="909"/>
        </w:tabs>
        <w:spacing w:before="55"/>
        <w:ind w:right="50"/>
        <w:jc w:val="center"/>
        <w:rPr>
          <w:b/>
        </w:rPr>
      </w:pP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表</w:t>
      </w:r>
      <w:r>
        <w:rPr>
          <w:rFonts w:hint="eastAsia" w:ascii="Times New Roman" w:hAnsi="Times New Roman" w:cs="Times New Roman"/>
          <w:b/>
          <w:bCs/>
          <w:color w:val="0D0D0D" w:themeColor="text1" w:themeTint="F2"/>
          <w:szCs w:val="21"/>
          <w14:textFill>
            <w14:solidFill>
              <w14:schemeClr w14:val="tx1">
                <w14:lumMod w14:val="95000"/>
                <w14:lumOff w14:val="5000"/>
              </w14:schemeClr>
            </w14:solidFill>
          </w14:textFill>
        </w:rPr>
        <w:t>2</w:t>
      </w: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.5-7</w:t>
      </w:r>
      <w:r>
        <w:rPr>
          <w:rFonts w:ascii="Times New Roman" w:hAnsi="Times New Roman" w:cs="Times New Roman"/>
          <w:b/>
          <w:bCs/>
          <w:color w:val="0D0D0D" w:themeColor="text1" w:themeTint="F2"/>
          <w:szCs w:val="21"/>
          <w14:textFill>
            <w14:solidFill>
              <w14:schemeClr w14:val="tx1">
                <w14:lumMod w14:val="95000"/>
                <w14:lumOff w14:val="5000"/>
              </w14:schemeClr>
            </w14:solidFill>
          </w14:textFill>
        </w:rPr>
        <w:tab/>
      </w:r>
      <w:r>
        <w:rPr>
          <w:b/>
        </w:rPr>
        <w:t>危险物质的总量与其临界值</w:t>
      </w:r>
    </w:p>
    <w:p>
      <w:pPr>
        <w:pStyle w:val="9"/>
        <w:spacing w:before="6"/>
        <w:rPr>
          <w:b/>
          <w:sz w:val="6"/>
        </w:rPr>
      </w:pPr>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648"/>
        <w:gridCol w:w="996"/>
        <w:gridCol w:w="858"/>
        <w:gridCol w:w="703"/>
        <w:gridCol w:w="512"/>
        <w:gridCol w:w="1395"/>
        <w:gridCol w:w="986"/>
        <w:gridCol w:w="1003"/>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562" w:type="dxa"/>
            <w:vAlign w:val="center"/>
          </w:tcPr>
          <w:p>
            <w:pPr>
              <w:pStyle w:val="61"/>
            </w:pPr>
            <w:r>
              <w:t>序号</w:t>
            </w:r>
          </w:p>
        </w:tc>
        <w:tc>
          <w:tcPr>
            <w:tcW w:w="648" w:type="dxa"/>
            <w:vAlign w:val="center"/>
          </w:tcPr>
          <w:p>
            <w:pPr>
              <w:pStyle w:val="61"/>
            </w:pPr>
            <w:r>
              <w:rPr>
                <w:spacing w:val="-1"/>
                <w:w w:val="95"/>
              </w:rPr>
              <w:t>单元名称</w:t>
            </w:r>
          </w:p>
        </w:tc>
        <w:tc>
          <w:tcPr>
            <w:tcW w:w="996" w:type="dxa"/>
            <w:vAlign w:val="center"/>
          </w:tcPr>
          <w:p>
            <w:pPr>
              <w:pStyle w:val="61"/>
            </w:pPr>
            <w:r>
              <w:t>物质名称</w:t>
            </w:r>
          </w:p>
        </w:tc>
        <w:tc>
          <w:tcPr>
            <w:tcW w:w="858" w:type="dxa"/>
            <w:vAlign w:val="center"/>
          </w:tcPr>
          <w:p>
            <w:pPr>
              <w:pStyle w:val="61"/>
            </w:pPr>
            <w:r>
              <w:t>最大储存量（</w:t>
            </w:r>
            <w:r>
              <w:rPr>
                <w:rFonts w:ascii="Times New Roman" w:eastAsia="Times New Roman"/>
              </w:rPr>
              <w:t>t</w:t>
            </w:r>
            <w:r>
              <w:t>）</w:t>
            </w:r>
          </w:p>
        </w:tc>
        <w:tc>
          <w:tcPr>
            <w:tcW w:w="703" w:type="dxa"/>
            <w:vAlign w:val="center"/>
          </w:tcPr>
          <w:p>
            <w:pPr>
              <w:pStyle w:val="61"/>
            </w:pPr>
            <w:r>
              <w:t>储存方</w:t>
            </w:r>
            <w:r>
              <w:rPr>
                <w:w w:val="99"/>
              </w:rPr>
              <w:t>式</w:t>
            </w:r>
          </w:p>
        </w:tc>
        <w:tc>
          <w:tcPr>
            <w:tcW w:w="512" w:type="dxa"/>
            <w:vAlign w:val="center"/>
          </w:tcPr>
          <w:p>
            <w:pPr>
              <w:pStyle w:val="61"/>
            </w:pPr>
            <w:r>
              <w:t>形态</w:t>
            </w:r>
          </w:p>
        </w:tc>
        <w:tc>
          <w:tcPr>
            <w:tcW w:w="1395" w:type="dxa"/>
            <w:vAlign w:val="center"/>
          </w:tcPr>
          <w:p>
            <w:pPr>
              <w:pStyle w:val="61"/>
            </w:pPr>
            <w:r>
              <w:t>危险特性</w:t>
            </w:r>
          </w:p>
        </w:tc>
        <w:tc>
          <w:tcPr>
            <w:tcW w:w="986" w:type="dxa"/>
            <w:vAlign w:val="center"/>
          </w:tcPr>
          <w:p>
            <w:pPr>
              <w:pStyle w:val="61"/>
              <w:rPr>
                <w:rFonts w:ascii="Times New Roman"/>
              </w:rPr>
            </w:pPr>
            <w:r>
              <w:t>临界量（</w:t>
            </w:r>
            <w:r>
              <w:rPr>
                <w:rFonts w:ascii="Times New Roman" w:eastAsia="Times New Roman"/>
              </w:rPr>
              <w:t>t</w:t>
            </w:r>
            <w:r>
              <w:rPr>
                <w:rFonts w:hint="eastAsia" w:ascii="Times New Roman"/>
              </w:rPr>
              <w:t>）</w:t>
            </w:r>
          </w:p>
        </w:tc>
        <w:tc>
          <w:tcPr>
            <w:tcW w:w="1003" w:type="dxa"/>
            <w:vAlign w:val="center"/>
          </w:tcPr>
          <w:p>
            <w:pPr>
              <w:pStyle w:val="61"/>
              <w:tabs>
                <w:tab w:val="left" w:pos="411"/>
              </w:tabs>
              <w:rPr>
                <w:rFonts w:ascii="Times New Roman" w:eastAsia="Times New Roman"/>
              </w:rPr>
            </w:pPr>
            <w:r>
              <w:rPr>
                <w:rFonts w:ascii="Times New Roman" w:eastAsia="Times New Roman"/>
              </w:rPr>
              <w:t>q/Q</w:t>
            </w:r>
          </w:p>
        </w:tc>
        <w:tc>
          <w:tcPr>
            <w:tcW w:w="1172" w:type="dxa"/>
            <w:vAlign w:val="center"/>
          </w:tcPr>
          <w:p>
            <w:pPr>
              <w:pStyle w:val="61"/>
            </w:pPr>
            <w:r>
              <w:t>是否重大危险源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62" w:type="dxa"/>
            <w:vAlign w:val="center"/>
          </w:tcPr>
          <w:p>
            <w:pPr>
              <w:pStyle w:val="61"/>
              <w:rPr>
                <w:rFonts w:ascii="Times New Roman"/>
              </w:rPr>
            </w:pPr>
            <w:r>
              <w:rPr>
                <w:rFonts w:hint="eastAsia" w:ascii="Times New Roman"/>
                <w:w w:val="99"/>
                <w:lang w:val="en-US"/>
              </w:rPr>
              <w:t>1</w:t>
            </w:r>
          </w:p>
        </w:tc>
        <w:tc>
          <w:tcPr>
            <w:tcW w:w="648" w:type="dxa"/>
            <w:vAlign w:val="center"/>
          </w:tcPr>
          <w:p>
            <w:pPr>
              <w:pStyle w:val="61"/>
            </w:pPr>
            <w:r>
              <w:t>厂区</w:t>
            </w:r>
          </w:p>
        </w:tc>
        <w:tc>
          <w:tcPr>
            <w:tcW w:w="996" w:type="dxa"/>
            <w:vAlign w:val="center"/>
          </w:tcPr>
          <w:p>
            <w:pPr>
              <w:pStyle w:val="61"/>
            </w:pPr>
            <w:r>
              <w:t>润滑油</w:t>
            </w:r>
          </w:p>
        </w:tc>
        <w:tc>
          <w:tcPr>
            <w:tcW w:w="858" w:type="dxa"/>
            <w:vAlign w:val="center"/>
          </w:tcPr>
          <w:p>
            <w:pPr>
              <w:pStyle w:val="61"/>
              <w:rPr>
                <w:rFonts w:ascii="Times New Roman"/>
                <w:lang w:val="en-US"/>
              </w:rPr>
            </w:pPr>
            <w:r>
              <w:rPr>
                <w:rFonts w:hint="eastAsia" w:ascii="Times New Roman"/>
                <w:lang w:val="en-US"/>
              </w:rPr>
              <w:t>0.05</w:t>
            </w:r>
          </w:p>
        </w:tc>
        <w:tc>
          <w:tcPr>
            <w:tcW w:w="703" w:type="dxa"/>
            <w:vAlign w:val="center"/>
          </w:tcPr>
          <w:p>
            <w:pPr>
              <w:pStyle w:val="61"/>
            </w:pPr>
            <w:r>
              <w:t>桶装</w:t>
            </w:r>
          </w:p>
        </w:tc>
        <w:tc>
          <w:tcPr>
            <w:tcW w:w="512" w:type="dxa"/>
            <w:vAlign w:val="center"/>
          </w:tcPr>
          <w:p>
            <w:pPr>
              <w:pStyle w:val="61"/>
            </w:pPr>
            <w:r>
              <w:rPr>
                <w:w w:val="99"/>
              </w:rPr>
              <w:t>液</w:t>
            </w:r>
          </w:p>
        </w:tc>
        <w:tc>
          <w:tcPr>
            <w:tcW w:w="1395" w:type="dxa"/>
            <w:vAlign w:val="center"/>
          </w:tcPr>
          <w:p>
            <w:pPr>
              <w:pStyle w:val="61"/>
            </w:pPr>
            <w:r>
              <w:t>可燃、</w:t>
            </w:r>
            <w:r>
              <w:rPr>
                <w:rFonts w:hint="eastAsia"/>
              </w:rPr>
              <w:t>可燃</w:t>
            </w:r>
          </w:p>
        </w:tc>
        <w:tc>
          <w:tcPr>
            <w:tcW w:w="986" w:type="dxa"/>
            <w:vAlign w:val="center"/>
          </w:tcPr>
          <w:p>
            <w:pPr>
              <w:pStyle w:val="61"/>
              <w:rPr>
                <w:rFonts w:ascii="Times New Roman"/>
              </w:rPr>
            </w:pPr>
            <w:r>
              <w:rPr>
                <w:rFonts w:ascii="Times New Roman"/>
              </w:rPr>
              <w:t>2500</w:t>
            </w:r>
          </w:p>
        </w:tc>
        <w:tc>
          <w:tcPr>
            <w:tcW w:w="1003" w:type="dxa"/>
            <w:vAlign w:val="center"/>
          </w:tcPr>
          <w:p>
            <w:pPr>
              <w:pStyle w:val="61"/>
              <w:rPr>
                <w:rFonts w:ascii="Times New Roman"/>
                <w:lang w:val="en-US"/>
              </w:rPr>
            </w:pPr>
            <w:r>
              <w:rPr>
                <w:rFonts w:ascii="Times New Roman"/>
                <w:w w:val="95"/>
              </w:rPr>
              <w:t>0.</w:t>
            </w:r>
            <w:r>
              <w:rPr>
                <w:rFonts w:hint="eastAsia" w:ascii="Times New Roman"/>
                <w:w w:val="95"/>
                <w:lang w:val="en-US"/>
              </w:rPr>
              <w:t>00002</w:t>
            </w:r>
          </w:p>
        </w:tc>
        <w:tc>
          <w:tcPr>
            <w:tcW w:w="1172" w:type="dxa"/>
            <w:vAlign w:val="center"/>
          </w:tcPr>
          <w:p>
            <w:pPr>
              <w:pStyle w:val="61"/>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6660" w:type="dxa"/>
            <w:gridSpan w:val="8"/>
            <w:vAlign w:val="center"/>
          </w:tcPr>
          <w:p>
            <w:pPr>
              <w:pStyle w:val="61"/>
              <w:rPr>
                <w:rFonts w:ascii="Times New Roman"/>
              </w:rPr>
            </w:pPr>
            <w:r>
              <w:rPr>
                <w:rFonts w:hint="eastAsia" w:ascii="Times New Roman"/>
              </w:rPr>
              <w:t>合计</w:t>
            </w:r>
          </w:p>
        </w:tc>
        <w:tc>
          <w:tcPr>
            <w:tcW w:w="1003" w:type="dxa"/>
            <w:vAlign w:val="center"/>
          </w:tcPr>
          <w:p>
            <w:pPr>
              <w:pStyle w:val="61"/>
              <w:rPr>
                <w:rFonts w:ascii="Times New Roman"/>
                <w:w w:val="95"/>
                <w:lang w:val="en-US"/>
              </w:rPr>
            </w:pPr>
            <w:r>
              <w:rPr>
                <w:rFonts w:ascii="Times New Roman"/>
                <w:w w:val="95"/>
              </w:rPr>
              <w:t>0.</w:t>
            </w:r>
            <w:r>
              <w:rPr>
                <w:rFonts w:hint="eastAsia" w:ascii="Times New Roman"/>
                <w:w w:val="95"/>
                <w:lang w:val="en-US"/>
              </w:rPr>
              <w:t>00002</w:t>
            </w:r>
          </w:p>
        </w:tc>
        <w:tc>
          <w:tcPr>
            <w:tcW w:w="1172" w:type="dxa"/>
            <w:vAlign w:val="center"/>
          </w:tcPr>
          <w:p>
            <w:pPr>
              <w:pStyle w:val="61"/>
              <w:rPr>
                <w:w w:val="99"/>
              </w:rPr>
            </w:pPr>
            <w:r>
              <w:rPr>
                <w:w w:val="99"/>
              </w:rPr>
              <w:t>否</w:t>
            </w:r>
          </w:p>
        </w:tc>
      </w:tr>
    </w:tbl>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根据《建设项目环境风险评价技术导则》(HJ169-2018)，当只涉及一种危险物质时，计算该物质的总量与其临界量比值，即为 Q；当存在多种危险物质时，则按式（C.1）计算物质总量与其其临界量比值（Q）</w:t>
      </w:r>
      <w:r>
        <w:rPr>
          <w:rFonts w:hint="eastAsia" w:ascii="Times New Roman" w:hAnsi="Times New Roman" w:eastAsia="宋体" w:cs="Times New Roman"/>
          <w:bCs/>
          <w:sz w:val="24"/>
        </w:rPr>
        <w:t>：</w:t>
      </w:r>
    </w:p>
    <w:p>
      <w:pPr>
        <w:adjustRightInd w:val="0"/>
        <w:snapToGrid w:val="0"/>
        <w:spacing w:line="360" w:lineRule="auto"/>
        <w:ind w:firstLine="420" w:firstLineChars="200"/>
        <w:jc w:val="center"/>
        <w:rPr>
          <w:rFonts w:ascii="Times New Roman" w:hAnsi="Times New Roman" w:eastAsia="宋体" w:cs="Times New Roman"/>
          <w:bCs/>
          <w:sz w:val="24"/>
        </w:rPr>
      </w:pPr>
      <w:r>
        <w:drawing>
          <wp:anchor distT="0" distB="0" distL="114300" distR="114300" simplePos="0" relativeHeight="251660288" behindDoc="0" locked="0" layoutInCell="1" allowOverlap="1">
            <wp:simplePos x="0" y="0"/>
            <wp:positionH relativeFrom="column">
              <wp:posOffset>799465</wp:posOffset>
            </wp:positionH>
            <wp:positionV relativeFrom="paragraph">
              <wp:posOffset>222885</wp:posOffset>
            </wp:positionV>
            <wp:extent cx="3638550" cy="561975"/>
            <wp:effectExtent l="0" t="0" r="0" b="9525"/>
            <wp:wrapTopAndBottom/>
            <wp:docPr id="123" name="图片 123" descr="1601353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601353846(1)"/>
                    <pic:cNvPicPr>
                      <a:picLocks noChangeAspect="1"/>
                    </pic:cNvPicPr>
                  </pic:nvPicPr>
                  <pic:blipFill>
                    <a:blip r:embed="rId11"/>
                    <a:stretch>
                      <a:fillRect/>
                    </a:stretch>
                  </pic:blipFill>
                  <pic:spPr>
                    <a:xfrm>
                      <a:off x="0" y="0"/>
                      <a:ext cx="3638550" cy="561975"/>
                    </a:xfrm>
                    <a:prstGeom prst="rect">
                      <a:avLst/>
                    </a:prstGeom>
                  </pic:spPr>
                </pic:pic>
              </a:graphicData>
            </a:graphic>
          </wp:anchor>
        </w:drawing>
      </w:r>
      <w:r>
        <w:rPr>
          <w:rFonts w:ascii="Times New Roman" w:hAnsi="Times New Roman" w:eastAsia="宋体" w:cs="Times New Roman"/>
          <w:bCs/>
          <w:sz w:val="24"/>
        </w:rPr>
        <w:t>式中：q1，q1，...，qn——每种危险物质的最大存在总量，t；</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Q1，Q1，...，Qn——每种危险物质的临界量，t。当 Q＜1 时，该项目环境风险潜势为Ⅰ。</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当 Q≥1 时，将 Q 值划分为：⑴1≤Q＜10；⑵10≤Q＜100；⑶Q≥100。</w:t>
      </w:r>
    </w:p>
    <w:p>
      <w:pPr>
        <w:spacing w:line="360" w:lineRule="auto"/>
        <w:ind w:firstLine="480" w:firstLineChars="200"/>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Cs/>
          <w:sz w:val="24"/>
        </w:rPr>
        <w:t>本项目涉及</w:t>
      </w:r>
      <w:r>
        <w:rPr>
          <w:rFonts w:hint="eastAsia" w:ascii="Times New Roman" w:hAnsi="Times New Roman" w:eastAsia="宋体" w:cs="Times New Roman"/>
          <w:bCs/>
          <w:sz w:val="24"/>
        </w:rPr>
        <w:t>一</w:t>
      </w:r>
      <w:r>
        <w:rPr>
          <w:rFonts w:ascii="Times New Roman" w:hAnsi="Times New Roman" w:eastAsia="宋体" w:cs="Times New Roman"/>
          <w:bCs/>
          <w:sz w:val="24"/>
        </w:rPr>
        <w:t>种危险物质，Q=0</w:t>
      </w:r>
      <w:r>
        <w:rPr>
          <w:rFonts w:hint="eastAsia" w:ascii="Times New Roman" w:hAnsi="Times New Roman" w:eastAsia="宋体" w:cs="Times New Roman"/>
          <w:bCs/>
          <w:sz w:val="24"/>
        </w:rPr>
        <w:t>.00002</w:t>
      </w:r>
      <w:r>
        <w:rPr>
          <w:rFonts w:ascii="Times New Roman" w:hAnsi="Times New Roman" w:eastAsia="宋体" w:cs="Times New Roman"/>
          <w:bCs/>
          <w:sz w:val="24"/>
        </w:rPr>
        <w:t>，属于环境低敏度区（E3）</w:t>
      </w:r>
      <w:r>
        <w:rPr>
          <w:rFonts w:hint="eastAsia" w:ascii="Times New Roman" w:hAnsi="Times New Roman" w:eastAsia="宋体" w:cs="Times New Roman"/>
          <w:bCs/>
          <w:sz w:val="24"/>
        </w:rPr>
        <w:t>，</w:t>
      </w:r>
      <w:r>
        <w:rPr>
          <w:rFonts w:ascii="Times New Roman" w:hAnsi="Times New Roman" w:eastAsia="宋体" w:cs="Times New Roman"/>
          <w:bCs/>
          <w:sz w:val="24"/>
        </w:rPr>
        <w:t>危险物质及工艺系统危险性为轻度危害（P4），环境风险潜势为Ⅰ。根据表</w:t>
      </w:r>
      <w:r>
        <w:rPr>
          <w:rFonts w:hint="eastAsia" w:ascii="Times New Roman" w:hAnsi="Times New Roman" w:eastAsia="宋体" w:cs="Times New Roman"/>
          <w:bCs/>
          <w:sz w:val="24"/>
        </w:rPr>
        <w:t>2</w:t>
      </w:r>
      <w:r>
        <w:rPr>
          <w:rFonts w:ascii="Times New Roman" w:hAnsi="Times New Roman" w:eastAsia="宋体" w:cs="Times New Roman"/>
          <w:bCs/>
          <w:sz w:val="24"/>
        </w:rPr>
        <w:t>.5-</w:t>
      </w:r>
      <w:r>
        <w:rPr>
          <w:rFonts w:hint="eastAsia" w:ascii="Times New Roman" w:hAnsi="Times New Roman" w:eastAsia="宋体" w:cs="Times New Roman"/>
          <w:bCs/>
          <w:sz w:val="24"/>
        </w:rPr>
        <w:t>7</w:t>
      </w:r>
      <w:r>
        <w:rPr>
          <w:rFonts w:ascii="Times New Roman" w:hAnsi="Times New Roman" w:eastAsia="宋体" w:cs="Times New Roman"/>
          <w:bCs/>
          <w:sz w:val="24"/>
        </w:rPr>
        <w:t>，本工程环境风险评价等级定为简单分析</w:t>
      </w:r>
      <w:r>
        <w:rPr>
          <w:rFonts w:ascii="Times New Roman" w:hAnsi="Times New Roman" w:eastAsia="宋体" w:cs="Times New Roman"/>
          <w:bCs/>
          <w:sz w:val="24"/>
          <w:vertAlign w:val="superscript"/>
        </w:rPr>
        <w:t>a</w:t>
      </w:r>
      <w:r>
        <w:rPr>
          <w:rFonts w:ascii="Times New Roman" w:hAnsi="Times New Roman" w:eastAsia="宋体" w:cs="Times New Roman"/>
          <w:bCs/>
          <w:sz w:val="24"/>
        </w:rPr>
        <w:t>。</w:t>
      </w:r>
      <w:r>
        <w:drawing>
          <wp:anchor distT="0" distB="0" distL="0" distR="0" simplePos="0" relativeHeight="251660288" behindDoc="1" locked="0" layoutInCell="1" allowOverlap="1">
            <wp:simplePos x="0" y="0"/>
            <wp:positionH relativeFrom="page">
              <wp:posOffset>2892425</wp:posOffset>
            </wp:positionH>
            <wp:positionV relativeFrom="paragraph">
              <wp:posOffset>-5848985</wp:posOffset>
            </wp:positionV>
            <wp:extent cx="3162300" cy="476885"/>
            <wp:effectExtent l="0" t="0" r="0" b="18415"/>
            <wp:wrapNone/>
            <wp:docPr id="1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jpeg"/>
                    <pic:cNvPicPr>
                      <a:picLocks noChangeAspect="1"/>
                    </pic:cNvPicPr>
                  </pic:nvPicPr>
                  <pic:blipFill>
                    <a:blip r:embed="rId12" cstate="print"/>
                    <a:stretch>
                      <a:fillRect/>
                    </a:stretch>
                  </pic:blipFill>
                  <pic:spPr>
                    <a:xfrm>
                      <a:off x="0" y="0"/>
                      <a:ext cx="3162300" cy="476885"/>
                    </a:xfrm>
                    <a:prstGeom prst="rect">
                      <a:avLst/>
                    </a:prstGeom>
                  </pic:spPr>
                </pic:pic>
              </a:graphicData>
            </a:graphic>
          </wp:anchor>
        </w:drawing>
      </w:r>
    </w:p>
    <w:p>
      <w:pPr>
        <w:pStyle w:val="5"/>
        <w:numPr>
          <w:ilvl w:val="2"/>
          <w:numId w:val="0"/>
        </w:numPr>
        <w:rPr>
          <w:rFonts w:ascii="Times New Roman" w:hAnsi="Times New Roman" w:cs="Times New Roman"/>
          <w:bCs w:val="0"/>
        </w:rPr>
      </w:pPr>
      <w:r>
        <w:rPr>
          <w:rFonts w:ascii="Times New Roman" w:hAnsi="Times New Roman" w:cs="Times New Roman"/>
          <w:bCs w:val="0"/>
        </w:rPr>
        <w:t>2.5.6生态环境影响评价工作等级</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w:t>
      </w:r>
      <w:r>
        <w:rPr>
          <w:rFonts w:hint="eastAsia" w:ascii="Times New Roman" w:hAnsi="Times New Roman" w:eastAsia="宋体" w:cs="Times New Roman"/>
          <w:bCs/>
          <w:sz w:val="24"/>
        </w:rPr>
        <w:t>项目为径流式电站，</w:t>
      </w:r>
      <w:r>
        <w:rPr>
          <w:rFonts w:ascii="Times New Roman" w:hAnsi="Times New Roman" w:eastAsia="宋体" w:cs="Times New Roman"/>
          <w:bCs/>
          <w:sz w:val="24"/>
        </w:rPr>
        <w:t>工程建设区内总占地</w:t>
      </w:r>
      <w:r>
        <w:rPr>
          <w:rFonts w:hint="eastAsia" w:ascii="Times New Roman" w:hAnsi="Times New Roman" w:eastAsia="宋体" w:cs="Times New Roman"/>
          <w:bCs/>
          <w:sz w:val="24"/>
        </w:rPr>
        <w:t>水域</w:t>
      </w:r>
      <w:r>
        <w:rPr>
          <w:rFonts w:ascii="Times New Roman" w:hAnsi="Times New Roman" w:eastAsia="宋体" w:cs="Times New Roman"/>
          <w:bCs/>
          <w:sz w:val="24"/>
        </w:rPr>
        <w:t>面积小于2km</w:t>
      </w:r>
      <w:r>
        <w:rPr>
          <w:rFonts w:ascii="Times New Roman" w:hAnsi="Times New Roman" w:eastAsia="宋体" w:cs="Times New Roman"/>
          <w:bCs/>
          <w:sz w:val="24"/>
          <w:vertAlign w:val="superscript"/>
        </w:rPr>
        <w:t>2</w:t>
      </w:r>
      <w:r>
        <w:rPr>
          <w:rFonts w:ascii="Times New Roman" w:hAnsi="Times New Roman" w:eastAsia="宋体" w:cs="Times New Roman"/>
          <w:bCs/>
          <w:sz w:val="24"/>
        </w:rPr>
        <w:t>，影响范围位于小于2km</w:t>
      </w:r>
      <w:r>
        <w:rPr>
          <w:rFonts w:ascii="Times New Roman" w:hAnsi="Times New Roman" w:eastAsia="宋体" w:cs="Times New Roman"/>
          <w:bCs/>
          <w:sz w:val="24"/>
          <w:vertAlign w:val="superscript"/>
        </w:rPr>
        <w:t>2</w:t>
      </w:r>
      <w:r>
        <w:rPr>
          <w:rFonts w:ascii="Times New Roman" w:hAnsi="Times New Roman" w:eastAsia="宋体" w:cs="Times New Roman"/>
          <w:bCs/>
          <w:sz w:val="24"/>
        </w:rPr>
        <w:t>。</w:t>
      </w:r>
      <w:r>
        <w:rPr>
          <w:rFonts w:hint="eastAsia"/>
          <w:spacing w:val="2"/>
          <w:sz w:val="24"/>
        </w:rPr>
        <w:t>本项目</w:t>
      </w:r>
      <w:r>
        <w:rPr>
          <w:rFonts w:hint="eastAsia"/>
          <w:spacing w:val="4"/>
          <w:sz w:val="24"/>
        </w:rPr>
        <w:t>工</w:t>
      </w:r>
      <w:r>
        <w:rPr>
          <w:rFonts w:hint="eastAsia"/>
          <w:spacing w:val="2"/>
          <w:sz w:val="24"/>
        </w:rPr>
        <w:t>程占地区域内不</w:t>
      </w:r>
      <w:r>
        <w:rPr>
          <w:rFonts w:hint="eastAsia"/>
          <w:spacing w:val="4"/>
          <w:sz w:val="24"/>
        </w:rPr>
        <w:t>涉</w:t>
      </w:r>
      <w:r>
        <w:rPr>
          <w:rFonts w:hint="eastAsia"/>
          <w:sz w:val="24"/>
        </w:rPr>
        <w:t>及</w:t>
      </w:r>
      <w:r>
        <w:rPr>
          <w:rFonts w:hint="eastAsia"/>
          <w:spacing w:val="2"/>
          <w:sz w:val="24"/>
        </w:rPr>
        <w:t>自然保</w:t>
      </w:r>
      <w:r>
        <w:rPr>
          <w:rFonts w:hint="eastAsia"/>
          <w:spacing w:val="4"/>
          <w:sz w:val="24"/>
        </w:rPr>
        <w:t>护</w:t>
      </w:r>
      <w:r>
        <w:rPr>
          <w:rFonts w:hint="eastAsia"/>
          <w:spacing w:val="2"/>
          <w:sz w:val="24"/>
        </w:rPr>
        <w:t>区、世界文化和</w:t>
      </w:r>
      <w:r>
        <w:rPr>
          <w:rFonts w:hint="eastAsia"/>
          <w:spacing w:val="4"/>
          <w:sz w:val="24"/>
        </w:rPr>
        <w:t>自</w:t>
      </w:r>
      <w:r>
        <w:rPr>
          <w:rFonts w:hint="eastAsia"/>
          <w:spacing w:val="2"/>
          <w:sz w:val="24"/>
        </w:rPr>
        <w:t>然遗址等特殊</w:t>
      </w:r>
      <w:r>
        <w:rPr>
          <w:rFonts w:hint="eastAsia"/>
          <w:spacing w:val="4"/>
          <w:sz w:val="24"/>
        </w:rPr>
        <w:t>生</w:t>
      </w:r>
      <w:r>
        <w:rPr>
          <w:rFonts w:hint="eastAsia"/>
          <w:spacing w:val="2"/>
          <w:sz w:val="24"/>
        </w:rPr>
        <w:t>态</w:t>
      </w:r>
      <w:r>
        <w:rPr>
          <w:rFonts w:hint="eastAsia"/>
          <w:sz w:val="24"/>
        </w:rPr>
        <w:t>敏</w:t>
      </w:r>
      <w:r>
        <w:rPr>
          <w:rFonts w:hint="eastAsia"/>
          <w:spacing w:val="2"/>
          <w:sz w:val="24"/>
        </w:rPr>
        <w:t>感区；不涉及风景名胜区、森</w:t>
      </w:r>
      <w:r>
        <w:rPr>
          <w:rFonts w:hint="eastAsia"/>
          <w:spacing w:val="4"/>
          <w:sz w:val="24"/>
        </w:rPr>
        <w:t>林</w:t>
      </w:r>
      <w:r>
        <w:rPr>
          <w:rFonts w:hint="eastAsia"/>
          <w:spacing w:val="2"/>
          <w:sz w:val="24"/>
        </w:rPr>
        <w:t>公园、重要湿地、重要水生生</w:t>
      </w:r>
      <w:r>
        <w:rPr>
          <w:rFonts w:hint="eastAsia"/>
          <w:spacing w:val="4"/>
          <w:sz w:val="24"/>
        </w:rPr>
        <w:t>物</w:t>
      </w:r>
      <w:r>
        <w:rPr>
          <w:rFonts w:hint="eastAsia"/>
          <w:spacing w:val="2"/>
          <w:sz w:val="24"/>
        </w:rPr>
        <w:t>的产卵场及索饵</w:t>
      </w:r>
      <w:r>
        <w:rPr>
          <w:rFonts w:hint="eastAsia"/>
          <w:sz w:val="24"/>
        </w:rPr>
        <w:t>场等重要生态敏感区，因此判定项目所在区域为一般区域依</w:t>
      </w:r>
      <w:r>
        <w:rPr>
          <w:rFonts w:ascii="Times New Roman" w:hAnsi="Times New Roman" w:eastAsia="宋体" w:cs="Times New Roman"/>
          <w:sz w:val="24"/>
        </w:rPr>
        <w:t>据《环境影响评价技术导则—生态影响》（HJ19-2011）中有关要求，确定该项目生态影响评价工作等级为三级</w:t>
      </w:r>
      <w:r>
        <w:rPr>
          <w:rFonts w:hint="eastAsia" w:ascii="Times New Roman" w:hAnsi="Times New Roman" w:eastAsia="宋体" w:cs="Times New Roman"/>
          <w:sz w:val="24"/>
        </w:rPr>
        <w:t>。</w:t>
      </w:r>
      <w:r>
        <w:rPr>
          <w:rFonts w:hint="eastAsia" w:asciiTheme="minorEastAsia" w:hAnsiTheme="minorEastAsia" w:cstheme="minorEastAsia"/>
          <w:spacing w:val="-6"/>
          <w:sz w:val="24"/>
          <w:szCs w:val="24"/>
        </w:rPr>
        <w:t>同时，根据导则中</w:t>
      </w:r>
      <w:r>
        <w:rPr>
          <w:rFonts w:hint="eastAsia" w:asciiTheme="minorEastAsia" w:hAnsiTheme="minorEastAsia" w:cstheme="minorEastAsia"/>
          <w:sz w:val="24"/>
          <w:szCs w:val="24"/>
        </w:rPr>
        <w:t xml:space="preserve">4.2.3在矿山开采可能导致矿区土地利用类型明显改变， </w:t>
      </w:r>
      <w:r>
        <w:rPr>
          <w:rFonts w:hint="eastAsia" w:asciiTheme="minorEastAsia" w:hAnsiTheme="minorEastAsia" w:cstheme="minorEastAsia"/>
          <w:spacing w:val="-6"/>
          <w:sz w:val="24"/>
          <w:szCs w:val="24"/>
        </w:rPr>
        <w:t>或拦河闸坝建设可能明显改变水文情势等情况下，评价工作等级应上调一级</w:t>
      </w:r>
      <w:r>
        <w:rPr>
          <w:rFonts w:hint="eastAsia" w:asciiTheme="minorEastAsia" w:hAnsiTheme="minorEastAsia" w:cstheme="minorEastAsia"/>
          <w:sz w:val="24"/>
          <w:szCs w:val="24"/>
        </w:rPr>
        <w:t>，确定为二级</w:t>
      </w:r>
      <w:r>
        <w:rPr>
          <w:rFonts w:ascii="Times New Roman" w:hAnsi="Times New Roman" w:eastAsia="宋体" w:cs="Times New Roman"/>
          <w:sz w:val="24"/>
        </w:rPr>
        <w:t>。</w:t>
      </w:r>
      <w:r>
        <w:rPr>
          <w:rFonts w:ascii="Times New Roman" w:hAnsi="Times New Roman" w:eastAsia="宋体" w:cs="Times New Roman"/>
          <w:bCs/>
          <w:sz w:val="24"/>
        </w:rPr>
        <w:t>生态环境影响评价工作等级判据见表2.5-8。</w:t>
      </w:r>
    </w:p>
    <w:p>
      <w:pPr>
        <w:widowControl/>
        <w:spacing w:line="360" w:lineRule="auto"/>
        <w:jc w:val="cente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表2.5-8  生态环境影响评价工作等级分级表</w:t>
      </w:r>
    </w:p>
    <w:tbl>
      <w:tblPr>
        <w:tblStyle w:val="24"/>
        <w:tblW w:w="8659"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493"/>
        <w:gridCol w:w="1868"/>
        <w:gridCol w:w="2298"/>
        <w:gridCol w:w="200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493" w:type="dxa"/>
            <w:vMerge w:val="restart"/>
            <w:vAlign w:val="center"/>
          </w:tcPr>
          <w:p>
            <w:pPr>
              <w:jc w:val="center"/>
              <w:rPr>
                <w:rFonts w:ascii="Times New Roman" w:hAnsi="Times New Roman" w:eastAsia="宋体" w:cs="Times New Roman"/>
              </w:rPr>
            </w:pPr>
            <w:r>
              <w:rPr>
                <w:rFonts w:ascii="Times New Roman" w:hAnsi="Times New Roman" w:eastAsia="宋体" w:cs="Times New Roman"/>
                <w:szCs w:val="21"/>
              </w:rPr>
              <w:t>影响区域生态敏感性</w:t>
            </w:r>
          </w:p>
        </w:tc>
        <w:tc>
          <w:tcPr>
            <w:tcW w:w="6166" w:type="dxa"/>
            <w:gridSpan w:val="3"/>
            <w:vAlign w:val="center"/>
          </w:tcPr>
          <w:p>
            <w:pPr>
              <w:jc w:val="center"/>
              <w:rPr>
                <w:rFonts w:ascii="Times New Roman" w:hAnsi="Times New Roman" w:eastAsia="宋体" w:cs="Times New Roman"/>
              </w:rPr>
            </w:pPr>
            <w:r>
              <w:rPr>
                <w:rFonts w:ascii="Times New Roman" w:hAnsi="Times New Roman" w:eastAsia="宋体" w:cs="Times New Roman"/>
                <w:szCs w:val="21"/>
              </w:rPr>
              <w:t>工程占地（水域）范围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493" w:type="dxa"/>
            <w:vMerge w:val="continue"/>
            <w:vAlign w:val="center"/>
          </w:tcPr>
          <w:p>
            <w:pPr>
              <w:snapToGrid w:val="0"/>
              <w:jc w:val="center"/>
              <w:rPr>
                <w:rFonts w:ascii="Times New Roman" w:hAnsi="Times New Roman" w:eastAsia="宋体" w:cs="Times New Roman"/>
                <w:szCs w:val="21"/>
              </w:rPr>
            </w:pPr>
          </w:p>
        </w:tc>
        <w:tc>
          <w:tcPr>
            <w:tcW w:w="1868" w:type="dxa"/>
            <w:vAlign w:val="center"/>
          </w:tcPr>
          <w:p>
            <w:pPr>
              <w:jc w:val="center"/>
              <w:rPr>
                <w:rFonts w:ascii="Times New Roman" w:hAnsi="Times New Roman" w:eastAsia="宋体" w:cs="Times New Roman"/>
              </w:rPr>
            </w:pPr>
            <w:r>
              <w:rPr>
                <w:rFonts w:ascii="Times New Roman" w:hAnsi="Times New Roman" w:eastAsia="宋体" w:cs="Times New Roman"/>
                <w:szCs w:val="21"/>
              </w:rPr>
              <w:t>面积≥20km</w:t>
            </w:r>
            <w:r>
              <w:rPr>
                <w:rFonts w:ascii="Times New Roman" w:hAnsi="Times New Roman" w:eastAsia="宋体" w:cs="Times New Roman"/>
                <w:szCs w:val="21"/>
                <w:vertAlign w:val="superscript"/>
              </w:rPr>
              <w:t>2</w:t>
            </w:r>
          </w:p>
          <w:p>
            <w:pPr>
              <w:jc w:val="center"/>
              <w:rPr>
                <w:rFonts w:ascii="Times New Roman" w:hAnsi="Times New Roman" w:eastAsia="宋体" w:cs="Times New Roman"/>
              </w:rPr>
            </w:pPr>
            <w:r>
              <w:rPr>
                <w:rFonts w:ascii="Times New Roman" w:hAnsi="Times New Roman" w:eastAsia="宋体" w:cs="Times New Roman"/>
                <w:szCs w:val="21"/>
              </w:rPr>
              <w:t>或长度≥100km</w:t>
            </w:r>
          </w:p>
        </w:tc>
        <w:tc>
          <w:tcPr>
            <w:tcW w:w="2298" w:type="dxa"/>
            <w:vAlign w:val="center"/>
          </w:tcPr>
          <w:p>
            <w:pPr>
              <w:jc w:val="center"/>
              <w:rPr>
                <w:rFonts w:ascii="Times New Roman" w:hAnsi="Times New Roman" w:eastAsia="宋体" w:cs="Times New Roman"/>
              </w:rPr>
            </w:pPr>
            <w:r>
              <w:rPr>
                <w:rFonts w:ascii="Times New Roman" w:hAnsi="Times New Roman" w:eastAsia="宋体" w:cs="Times New Roman"/>
                <w:szCs w:val="21"/>
              </w:rPr>
              <w:t>面积2km</w:t>
            </w:r>
            <w:r>
              <w:rPr>
                <w:rFonts w:ascii="Times New Roman" w:hAnsi="Times New Roman" w:eastAsia="宋体" w:cs="Times New Roman"/>
                <w:szCs w:val="21"/>
                <w:vertAlign w:val="superscript"/>
              </w:rPr>
              <w:t>2</w:t>
            </w:r>
            <w:r>
              <w:rPr>
                <w:rFonts w:ascii="Times New Roman" w:hAnsi="Times New Roman" w:eastAsia="宋体" w:cs="Times New Roman"/>
                <w:szCs w:val="21"/>
              </w:rPr>
              <w:t>~20km</w:t>
            </w:r>
            <w:r>
              <w:rPr>
                <w:rFonts w:ascii="Times New Roman" w:hAnsi="Times New Roman" w:eastAsia="宋体" w:cs="Times New Roman"/>
                <w:szCs w:val="21"/>
                <w:vertAlign w:val="superscript"/>
              </w:rPr>
              <w:t>2</w:t>
            </w:r>
          </w:p>
          <w:p>
            <w:pPr>
              <w:jc w:val="center"/>
              <w:rPr>
                <w:rFonts w:ascii="Times New Roman" w:hAnsi="Times New Roman" w:eastAsia="宋体" w:cs="Times New Roman"/>
              </w:rPr>
            </w:pPr>
            <w:r>
              <w:rPr>
                <w:rFonts w:ascii="Times New Roman" w:hAnsi="Times New Roman" w:eastAsia="宋体" w:cs="Times New Roman"/>
                <w:szCs w:val="21"/>
              </w:rPr>
              <w:t>或长度50km~100km</w:t>
            </w:r>
          </w:p>
        </w:tc>
        <w:tc>
          <w:tcPr>
            <w:tcW w:w="2000" w:type="dxa"/>
            <w:vAlign w:val="center"/>
          </w:tcPr>
          <w:p>
            <w:pPr>
              <w:jc w:val="center"/>
              <w:rPr>
                <w:rFonts w:ascii="Times New Roman" w:hAnsi="Times New Roman" w:eastAsia="宋体" w:cs="Times New Roman"/>
              </w:rPr>
            </w:pPr>
            <w:r>
              <w:rPr>
                <w:rFonts w:ascii="Times New Roman" w:hAnsi="Times New Roman" w:eastAsia="宋体" w:cs="Times New Roman"/>
                <w:szCs w:val="21"/>
              </w:rPr>
              <w:t>面积≤2km</w:t>
            </w:r>
            <w:r>
              <w:rPr>
                <w:rFonts w:ascii="Times New Roman" w:hAnsi="Times New Roman" w:eastAsia="宋体" w:cs="Times New Roman"/>
                <w:szCs w:val="21"/>
                <w:vertAlign w:val="superscript"/>
              </w:rPr>
              <w:t>2</w:t>
            </w:r>
          </w:p>
          <w:p>
            <w:pPr>
              <w:jc w:val="center"/>
              <w:rPr>
                <w:rFonts w:ascii="Times New Roman" w:hAnsi="Times New Roman" w:eastAsia="宋体" w:cs="Times New Roman"/>
              </w:rPr>
            </w:pPr>
            <w:r>
              <w:rPr>
                <w:rFonts w:ascii="Times New Roman" w:hAnsi="Times New Roman" w:eastAsia="宋体" w:cs="Times New Roman"/>
                <w:szCs w:val="21"/>
              </w:rPr>
              <w:t>或长度≤50km</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493" w:type="dxa"/>
            <w:vAlign w:val="center"/>
          </w:tcPr>
          <w:p>
            <w:pPr>
              <w:jc w:val="center"/>
              <w:rPr>
                <w:rFonts w:ascii="Times New Roman" w:hAnsi="Times New Roman" w:eastAsia="宋体" w:cs="Times New Roman"/>
              </w:rPr>
            </w:pPr>
            <w:r>
              <w:rPr>
                <w:rFonts w:ascii="Times New Roman" w:hAnsi="Times New Roman" w:eastAsia="宋体" w:cs="Times New Roman"/>
                <w:szCs w:val="21"/>
              </w:rPr>
              <w:t>特殊生态敏感区</w:t>
            </w:r>
          </w:p>
        </w:tc>
        <w:tc>
          <w:tcPr>
            <w:tcW w:w="1868" w:type="dxa"/>
            <w:vAlign w:val="center"/>
          </w:tcPr>
          <w:p>
            <w:pPr>
              <w:jc w:val="center"/>
              <w:rPr>
                <w:rFonts w:ascii="Times New Roman" w:hAnsi="Times New Roman" w:eastAsia="宋体" w:cs="Times New Roman"/>
              </w:rPr>
            </w:pPr>
            <w:r>
              <w:rPr>
                <w:rFonts w:ascii="Times New Roman" w:hAnsi="Times New Roman" w:eastAsia="宋体" w:cs="Times New Roman"/>
                <w:szCs w:val="21"/>
              </w:rPr>
              <w:t>一级</w:t>
            </w:r>
          </w:p>
        </w:tc>
        <w:tc>
          <w:tcPr>
            <w:tcW w:w="2298" w:type="dxa"/>
            <w:vAlign w:val="center"/>
          </w:tcPr>
          <w:p>
            <w:pPr>
              <w:jc w:val="center"/>
              <w:rPr>
                <w:rFonts w:ascii="Times New Roman" w:hAnsi="Times New Roman" w:eastAsia="宋体" w:cs="Times New Roman"/>
              </w:rPr>
            </w:pPr>
            <w:r>
              <w:rPr>
                <w:rFonts w:ascii="Times New Roman" w:hAnsi="Times New Roman" w:eastAsia="宋体" w:cs="Times New Roman"/>
                <w:szCs w:val="21"/>
              </w:rPr>
              <w:t>一级</w:t>
            </w:r>
          </w:p>
        </w:tc>
        <w:tc>
          <w:tcPr>
            <w:tcW w:w="2000" w:type="dxa"/>
            <w:vAlign w:val="center"/>
          </w:tcPr>
          <w:p>
            <w:pPr>
              <w:jc w:val="center"/>
              <w:rPr>
                <w:rFonts w:ascii="Times New Roman" w:hAnsi="Times New Roman" w:eastAsia="宋体" w:cs="Times New Roman"/>
              </w:rPr>
            </w:pPr>
            <w:r>
              <w:rPr>
                <w:rFonts w:ascii="Times New Roman" w:hAnsi="Times New Roman" w:eastAsia="宋体" w:cs="Times New Roman"/>
                <w:szCs w:val="21"/>
              </w:rPr>
              <w:t>一级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2493" w:type="dxa"/>
            <w:vAlign w:val="center"/>
          </w:tcPr>
          <w:p>
            <w:pPr>
              <w:jc w:val="center"/>
              <w:rPr>
                <w:rFonts w:ascii="Times New Roman" w:hAnsi="Times New Roman" w:eastAsia="宋体" w:cs="Times New Roman"/>
              </w:rPr>
            </w:pPr>
            <w:r>
              <w:rPr>
                <w:rFonts w:ascii="Times New Roman" w:hAnsi="Times New Roman" w:eastAsia="宋体" w:cs="Times New Roman"/>
                <w:szCs w:val="21"/>
              </w:rPr>
              <w:t>重要生态敏感区</w:t>
            </w:r>
          </w:p>
        </w:tc>
        <w:tc>
          <w:tcPr>
            <w:tcW w:w="1868" w:type="dxa"/>
            <w:vAlign w:val="center"/>
          </w:tcPr>
          <w:p>
            <w:pPr>
              <w:jc w:val="center"/>
              <w:rPr>
                <w:rFonts w:ascii="Times New Roman" w:hAnsi="Times New Roman" w:eastAsia="宋体" w:cs="Times New Roman"/>
              </w:rPr>
            </w:pPr>
            <w:r>
              <w:rPr>
                <w:rFonts w:ascii="Times New Roman" w:hAnsi="Times New Roman" w:eastAsia="宋体" w:cs="Times New Roman"/>
                <w:szCs w:val="21"/>
              </w:rPr>
              <w:t>一级</w:t>
            </w:r>
          </w:p>
        </w:tc>
        <w:tc>
          <w:tcPr>
            <w:tcW w:w="2298" w:type="dxa"/>
            <w:vAlign w:val="center"/>
          </w:tcPr>
          <w:p>
            <w:pPr>
              <w:jc w:val="center"/>
              <w:rPr>
                <w:rFonts w:ascii="Times New Roman" w:hAnsi="Times New Roman" w:eastAsia="宋体" w:cs="Times New Roman"/>
              </w:rPr>
            </w:pPr>
            <w:r>
              <w:rPr>
                <w:rFonts w:ascii="Times New Roman" w:hAnsi="Times New Roman" w:eastAsia="宋体" w:cs="Times New Roman"/>
                <w:szCs w:val="21"/>
              </w:rPr>
              <w:t>二级</w:t>
            </w:r>
          </w:p>
        </w:tc>
        <w:tc>
          <w:tcPr>
            <w:tcW w:w="2000" w:type="dxa"/>
            <w:vAlign w:val="center"/>
          </w:tcPr>
          <w:p>
            <w:pPr>
              <w:jc w:val="center"/>
              <w:rPr>
                <w:rFonts w:ascii="Times New Roman" w:hAnsi="Times New Roman" w:eastAsia="宋体" w:cs="Times New Roman"/>
              </w:rPr>
            </w:pPr>
            <w:r>
              <w:rPr>
                <w:rFonts w:ascii="Times New Roman" w:hAnsi="Times New Roman" w:eastAsia="宋体" w:cs="Times New Roman"/>
                <w:szCs w:val="21"/>
              </w:rPr>
              <w:t>三级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2493" w:type="dxa"/>
            <w:vAlign w:val="center"/>
          </w:tcPr>
          <w:p>
            <w:pPr>
              <w:jc w:val="center"/>
              <w:rPr>
                <w:rFonts w:ascii="Times New Roman" w:hAnsi="Times New Roman" w:eastAsia="宋体" w:cs="Times New Roman"/>
              </w:rPr>
            </w:pPr>
            <w:r>
              <w:rPr>
                <w:rFonts w:ascii="Times New Roman" w:hAnsi="Times New Roman" w:eastAsia="宋体" w:cs="Times New Roman"/>
                <w:szCs w:val="21"/>
              </w:rPr>
              <w:t>一般区域</w:t>
            </w:r>
          </w:p>
        </w:tc>
        <w:tc>
          <w:tcPr>
            <w:tcW w:w="1868" w:type="dxa"/>
            <w:vAlign w:val="center"/>
          </w:tcPr>
          <w:p>
            <w:pPr>
              <w:jc w:val="center"/>
              <w:rPr>
                <w:rFonts w:ascii="Times New Roman" w:hAnsi="Times New Roman" w:eastAsia="宋体" w:cs="Times New Roman"/>
              </w:rPr>
            </w:pPr>
            <w:r>
              <w:rPr>
                <w:rFonts w:ascii="Times New Roman" w:hAnsi="Times New Roman" w:eastAsia="宋体" w:cs="Times New Roman"/>
                <w:szCs w:val="21"/>
              </w:rPr>
              <w:t>二级</w:t>
            </w:r>
          </w:p>
        </w:tc>
        <w:tc>
          <w:tcPr>
            <w:tcW w:w="2298" w:type="dxa"/>
            <w:vAlign w:val="center"/>
          </w:tcPr>
          <w:p>
            <w:pPr>
              <w:jc w:val="center"/>
              <w:rPr>
                <w:rFonts w:ascii="Times New Roman" w:hAnsi="Times New Roman" w:eastAsia="宋体" w:cs="Times New Roman"/>
              </w:rPr>
            </w:pPr>
            <w:r>
              <w:rPr>
                <w:rFonts w:ascii="Times New Roman" w:hAnsi="Times New Roman" w:eastAsia="宋体" w:cs="Times New Roman"/>
                <w:szCs w:val="21"/>
              </w:rPr>
              <w:t>三级</w:t>
            </w:r>
          </w:p>
        </w:tc>
        <w:tc>
          <w:tcPr>
            <w:tcW w:w="2000" w:type="dxa"/>
            <w:vAlign w:val="center"/>
          </w:tcPr>
          <w:p>
            <w:pPr>
              <w:jc w:val="center"/>
              <w:rPr>
                <w:rFonts w:ascii="Times New Roman" w:hAnsi="Times New Roman" w:eastAsia="宋体" w:cs="Times New Roman"/>
              </w:rPr>
            </w:pPr>
            <w:r>
              <w:rPr>
                <w:rFonts w:ascii="Times New Roman" w:hAnsi="Times New Roman" w:eastAsia="宋体" w:cs="Times New Roman"/>
                <w:szCs w:val="21"/>
              </w:rPr>
              <w:t>三级</w:t>
            </w:r>
          </w:p>
        </w:tc>
      </w:tr>
    </w:tbl>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根据《环境影响评价技术导则 生态影响》（HJ19-2011）中生态环境影响评估范围的确定原则，以及取水坝淹没区和工程影响区的实际地形地貌情况，确定本工程生态环境影响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①陆生生态环境影响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范围为：电站</w:t>
      </w:r>
      <w:r>
        <w:rPr>
          <w:rFonts w:hint="eastAsia"/>
          <w:spacing w:val="2"/>
          <w:sz w:val="24"/>
        </w:rPr>
        <w:t>上</w:t>
      </w:r>
      <w:r>
        <w:rPr>
          <w:rFonts w:hint="eastAsia"/>
          <w:sz w:val="24"/>
        </w:rPr>
        <w:t>游</w:t>
      </w:r>
      <w:r>
        <w:rPr>
          <w:rFonts w:hint="eastAsia"/>
          <w:spacing w:val="-61"/>
          <w:sz w:val="24"/>
        </w:rPr>
        <w:t xml:space="preserve"> </w:t>
      </w:r>
      <w:r>
        <w:rPr>
          <w:rFonts w:ascii="Times New Roman" w:hAnsi="Times New Roman" w:eastAsia="Times New Roman"/>
          <w:sz w:val="24"/>
        </w:rPr>
        <w:t>0.5</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pacing w:val="2"/>
          <w:sz w:val="24"/>
        </w:rPr>
        <w:t>至</w:t>
      </w:r>
      <w:r>
        <w:rPr>
          <w:rFonts w:hint="eastAsia"/>
          <w:sz w:val="24"/>
        </w:rPr>
        <w:t>发</w:t>
      </w:r>
      <w:r>
        <w:rPr>
          <w:rFonts w:hint="eastAsia"/>
          <w:spacing w:val="2"/>
          <w:sz w:val="24"/>
        </w:rPr>
        <w:t>电</w:t>
      </w:r>
      <w:r>
        <w:rPr>
          <w:rFonts w:hint="eastAsia"/>
          <w:sz w:val="24"/>
        </w:rPr>
        <w:t>站厂房尾水排放口下游</w:t>
      </w:r>
      <w:r>
        <w:rPr>
          <w:rFonts w:hint="eastAsia"/>
          <w:spacing w:val="-61"/>
          <w:sz w:val="24"/>
        </w:rPr>
        <w:t xml:space="preserve"> </w:t>
      </w:r>
      <w:r>
        <w:rPr>
          <w:rFonts w:ascii="Times New Roman" w:hAnsi="Times New Roman" w:eastAsia="Times New Roman"/>
          <w:sz w:val="24"/>
        </w:rPr>
        <w:t>0.2</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z w:val="24"/>
        </w:rPr>
        <w:t>河段沿两岸向外延伸300m</w:t>
      </w:r>
      <w:r>
        <w:rPr>
          <w:rFonts w:ascii="Times New Roman" w:hAnsi="Times New Roman" w:eastAsia="宋体" w:cs="Times New Roman"/>
          <w:bCs/>
          <w:sz w:val="24"/>
        </w:rPr>
        <w:t>。</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②水生生态环境（鱼类）影响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范围：电站</w:t>
      </w:r>
      <w:r>
        <w:rPr>
          <w:rFonts w:hint="eastAsia"/>
          <w:spacing w:val="2"/>
          <w:sz w:val="24"/>
        </w:rPr>
        <w:t>坝</w:t>
      </w:r>
      <w:r>
        <w:rPr>
          <w:rFonts w:hint="eastAsia"/>
          <w:spacing w:val="4"/>
          <w:sz w:val="24"/>
        </w:rPr>
        <w:t>址</w:t>
      </w:r>
      <w:r>
        <w:rPr>
          <w:rFonts w:hint="eastAsia"/>
          <w:spacing w:val="2"/>
          <w:sz w:val="24"/>
        </w:rPr>
        <w:t>上</w:t>
      </w:r>
      <w:r>
        <w:rPr>
          <w:rFonts w:hint="eastAsia"/>
          <w:sz w:val="24"/>
        </w:rPr>
        <w:t>游</w:t>
      </w:r>
      <w:r>
        <w:rPr>
          <w:rFonts w:hint="eastAsia"/>
          <w:spacing w:val="-59"/>
          <w:sz w:val="24"/>
        </w:rPr>
        <w:t xml:space="preserve"> </w:t>
      </w:r>
      <w:r>
        <w:rPr>
          <w:rFonts w:ascii="Times New Roman" w:hAnsi="Times New Roman" w:eastAsia="Times New Roman"/>
          <w:sz w:val="24"/>
        </w:rPr>
        <w:t>0.5km</w:t>
      </w:r>
      <w:r>
        <w:rPr>
          <w:rFonts w:hint="eastAsia"/>
          <w:spacing w:val="2"/>
          <w:sz w:val="24"/>
        </w:rPr>
        <w:t>至</w:t>
      </w:r>
      <w:r>
        <w:rPr>
          <w:rFonts w:hint="eastAsia"/>
          <w:sz w:val="24"/>
        </w:rPr>
        <w:t>发电站厂房尾水排放口下游</w:t>
      </w:r>
      <w:r>
        <w:rPr>
          <w:rFonts w:hint="eastAsia"/>
          <w:spacing w:val="-61"/>
          <w:sz w:val="24"/>
        </w:rPr>
        <w:t xml:space="preserve"> </w:t>
      </w:r>
      <w:r>
        <w:rPr>
          <w:rFonts w:ascii="Times New Roman" w:hAnsi="Times New Roman" w:eastAsia="Times New Roman"/>
          <w:sz w:val="24"/>
        </w:rPr>
        <w:t>0.2</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ascii="Times New Roman" w:hAnsi="Times New Roman" w:eastAsia="宋体"/>
          <w:sz w:val="24"/>
        </w:rPr>
        <w:t>河段</w:t>
      </w:r>
      <w:r>
        <w:rPr>
          <w:rFonts w:ascii="Times New Roman" w:hAnsi="Times New Roman" w:eastAsia="宋体" w:cs="Times New Roman"/>
          <w:bCs/>
          <w:sz w:val="24"/>
        </w:rPr>
        <w:t>。</w:t>
      </w:r>
    </w:p>
    <w:p>
      <w:pPr>
        <w:pStyle w:val="5"/>
        <w:numPr>
          <w:ilvl w:val="2"/>
          <w:numId w:val="0"/>
        </w:numPr>
        <w:rPr>
          <w:rFonts w:ascii="Times New Roman" w:hAnsi="Times New Roman" w:cs="Times New Roman"/>
          <w:bCs w:val="0"/>
        </w:rPr>
      </w:pPr>
      <w:r>
        <w:rPr>
          <w:rFonts w:ascii="Times New Roman" w:hAnsi="Times New Roman" w:cs="Times New Roman"/>
          <w:bCs w:val="0"/>
        </w:rPr>
        <w:t>2.5.7土壤环境评价工作分级</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①行业类别</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根据《环境影响评价技术导则 土壤环境（试行）》（HJ964-2018）：本项目行业类别属于“附录A 土壤环境影响评价项目类别 表A.1”中的电力热力燃烧及水生产和供应业中II类中“水力发电”。</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②环境敏感程度</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本项目为生态影响型项目。建设项目所在地周边的土壤环境敏感程度分为敏感、较敏感、不敏感。判别依据见表</w:t>
      </w:r>
      <w:r>
        <w:rPr>
          <w:rFonts w:hint="eastAsia" w:ascii="Times New Roman" w:hAnsi="Times New Roman" w:eastAsia="宋体" w:cs="Times New Roman"/>
          <w:bCs/>
          <w:sz w:val="24"/>
        </w:rPr>
        <w:t>2.5-9。</w:t>
      </w:r>
    </w:p>
    <w:p>
      <w:pPr>
        <w:spacing w:line="360" w:lineRule="auto"/>
        <w:jc w:val="center"/>
        <w:rPr>
          <w:rFonts w:ascii="Times New Roman" w:hAnsi="Times New Roman" w:cs="Times New Roman"/>
          <w:b/>
          <w:bCs/>
          <w:szCs w:val="21"/>
        </w:rPr>
      </w:pPr>
      <w:r>
        <w:rPr>
          <w:rFonts w:ascii="Times New Roman" w:hAnsi="Times New Roman" w:cs="Times New Roman"/>
          <w:b/>
          <w:bCs/>
          <w:szCs w:val="21"/>
        </w:rPr>
        <w:t xml:space="preserve">表2.5-9  </w:t>
      </w:r>
      <w:r>
        <w:rPr>
          <w:rFonts w:hint="eastAsia" w:ascii="Times New Roman" w:hAnsi="Times New Roman" w:cs="Times New Roman"/>
          <w:b/>
          <w:bCs/>
          <w:szCs w:val="21"/>
        </w:rPr>
        <w:t>生态</w:t>
      </w:r>
      <w:r>
        <w:rPr>
          <w:rFonts w:ascii="Times New Roman" w:hAnsi="Times New Roman" w:cs="Times New Roman"/>
          <w:b/>
          <w:bCs/>
          <w:szCs w:val="21"/>
        </w:rPr>
        <w:t>影响型敏感程度分级表</w:t>
      </w:r>
    </w:p>
    <w:tbl>
      <w:tblPr>
        <w:tblStyle w:val="2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5226"/>
        <w:gridCol w:w="133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2" w:type="dxa"/>
            <w:vMerge w:val="restart"/>
            <w:vAlign w:val="center"/>
          </w:tcPr>
          <w:p>
            <w:pPr>
              <w:pStyle w:val="61"/>
              <w:spacing w:before="5"/>
              <w:rPr>
                <w:b/>
                <w:sz w:val="16"/>
              </w:rPr>
            </w:pPr>
          </w:p>
          <w:p>
            <w:pPr>
              <w:pStyle w:val="61"/>
            </w:pPr>
            <w:r>
              <w:t>敏感程度</w:t>
            </w:r>
          </w:p>
        </w:tc>
        <w:tc>
          <w:tcPr>
            <w:tcW w:w="7847" w:type="dxa"/>
            <w:gridSpan w:val="3"/>
            <w:vAlign w:val="center"/>
          </w:tcPr>
          <w:p>
            <w:pPr>
              <w:pStyle w:val="61"/>
              <w:spacing w:before="35"/>
              <w:ind w:left="3696" w:right="3676"/>
            </w:pPr>
            <w: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2" w:type="dxa"/>
            <w:vMerge w:val="continue"/>
            <w:vAlign w:val="center"/>
          </w:tcPr>
          <w:p>
            <w:pPr>
              <w:jc w:val="center"/>
              <w:rPr>
                <w:sz w:val="2"/>
                <w:szCs w:val="2"/>
              </w:rPr>
            </w:pPr>
          </w:p>
        </w:tc>
        <w:tc>
          <w:tcPr>
            <w:tcW w:w="5226" w:type="dxa"/>
            <w:vAlign w:val="center"/>
          </w:tcPr>
          <w:p>
            <w:pPr>
              <w:pStyle w:val="61"/>
              <w:spacing w:before="35"/>
              <w:ind w:left="24"/>
            </w:pPr>
            <w:r>
              <w:t>盐化</w:t>
            </w:r>
          </w:p>
        </w:tc>
        <w:tc>
          <w:tcPr>
            <w:tcW w:w="1331" w:type="dxa"/>
            <w:vAlign w:val="center"/>
          </w:tcPr>
          <w:p>
            <w:pPr>
              <w:pStyle w:val="61"/>
              <w:spacing w:before="35"/>
              <w:ind w:left="180" w:right="157"/>
            </w:pPr>
            <w:r>
              <w:t>酸化</w:t>
            </w:r>
          </w:p>
        </w:tc>
        <w:tc>
          <w:tcPr>
            <w:tcW w:w="1290" w:type="dxa"/>
            <w:vAlign w:val="center"/>
          </w:tcPr>
          <w:p>
            <w:pPr>
              <w:pStyle w:val="61"/>
              <w:spacing w:before="35"/>
              <w:ind w:right="147"/>
            </w:pPr>
            <w:r>
              <w:t>碱化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jc w:val="center"/>
        </w:trPr>
        <w:tc>
          <w:tcPr>
            <w:tcW w:w="902" w:type="dxa"/>
            <w:vAlign w:val="center"/>
          </w:tcPr>
          <w:p>
            <w:pPr>
              <w:pStyle w:val="61"/>
              <w:spacing w:before="177"/>
            </w:pPr>
            <w:r>
              <w:t>敏感</w:t>
            </w:r>
          </w:p>
        </w:tc>
        <w:tc>
          <w:tcPr>
            <w:tcW w:w="5226" w:type="dxa"/>
            <w:vAlign w:val="center"/>
          </w:tcPr>
          <w:p>
            <w:pPr>
              <w:pStyle w:val="61"/>
              <w:spacing w:before="21"/>
              <w:ind w:left="127"/>
            </w:pPr>
            <w:r>
              <w:t xml:space="preserve">建设项目所在地干燥度 </w:t>
            </w:r>
            <w:r>
              <w:rPr>
                <w:rFonts w:ascii="Times New Roman" w:eastAsia="Times New Roman"/>
                <w:position w:val="7"/>
                <w:sz w:val="13"/>
              </w:rPr>
              <w:t>a</w:t>
            </w:r>
            <w:r>
              <w:t>＞</w:t>
            </w:r>
            <w:r>
              <w:rPr>
                <w:rFonts w:ascii="Times New Roman" w:eastAsia="Times New Roman"/>
              </w:rPr>
              <w:t xml:space="preserve">2.5 </w:t>
            </w:r>
            <w:r>
              <w:t>且常年地下水位平均埋深</w:t>
            </w:r>
          </w:p>
          <w:p>
            <w:pPr>
              <w:pStyle w:val="61"/>
              <w:spacing w:before="43"/>
              <w:ind w:left="206"/>
            </w:pPr>
            <w:r>
              <w:t>＜</w:t>
            </w:r>
            <w:r>
              <w:rPr>
                <w:rFonts w:ascii="Times New Roman" w:eastAsia="Times New Roman"/>
              </w:rPr>
              <w:t xml:space="preserve">1.5 m </w:t>
            </w:r>
            <w:r>
              <w:t>地势平坦区域；或土壤含盐量＞</w:t>
            </w:r>
            <w:r>
              <w:rPr>
                <w:rFonts w:ascii="Times New Roman" w:eastAsia="Times New Roman"/>
              </w:rPr>
              <w:t xml:space="preserve">4 g/kg </w:t>
            </w:r>
            <w:r>
              <w:t>的区域</w:t>
            </w:r>
          </w:p>
        </w:tc>
        <w:tc>
          <w:tcPr>
            <w:tcW w:w="1331" w:type="dxa"/>
            <w:vAlign w:val="center"/>
          </w:tcPr>
          <w:p>
            <w:pPr>
              <w:pStyle w:val="61"/>
              <w:spacing w:before="191"/>
              <w:ind w:right="157"/>
              <w:rPr>
                <w:rFonts w:ascii="Times New Roman" w:hAnsi="Times New Roman"/>
              </w:rPr>
            </w:pPr>
            <w:r>
              <w:rPr>
                <w:rFonts w:ascii="Times New Roman" w:hAnsi="Times New Roman"/>
              </w:rPr>
              <w:t>pH≤4.5</w:t>
            </w:r>
          </w:p>
        </w:tc>
        <w:tc>
          <w:tcPr>
            <w:tcW w:w="1290" w:type="dxa"/>
            <w:vAlign w:val="center"/>
          </w:tcPr>
          <w:p>
            <w:pPr>
              <w:pStyle w:val="61"/>
              <w:spacing w:before="191"/>
              <w:ind w:right="147"/>
              <w:rPr>
                <w:rFonts w:ascii="Times New Roman" w:hAnsi="Times New Roman"/>
              </w:rPr>
            </w:pPr>
            <w:r>
              <w:rPr>
                <w:rFonts w:ascii="Times New Roman" w:hAnsi="Times New Roman"/>
              </w:rPr>
              <w:t>pH≥9.0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7" w:hRule="atLeast"/>
          <w:jc w:val="center"/>
        </w:trPr>
        <w:tc>
          <w:tcPr>
            <w:tcW w:w="902" w:type="dxa"/>
            <w:vAlign w:val="center"/>
          </w:tcPr>
          <w:p>
            <w:pPr>
              <w:pStyle w:val="61"/>
              <w:spacing w:before="132"/>
            </w:pPr>
            <w:r>
              <w:t>较敏感</w:t>
            </w:r>
          </w:p>
        </w:tc>
        <w:tc>
          <w:tcPr>
            <w:tcW w:w="5226" w:type="dxa"/>
            <w:vAlign w:val="center"/>
          </w:tcPr>
          <w:p>
            <w:pPr>
              <w:pStyle w:val="61"/>
              <w:spacing w:before="20"/>
              <w:ind w:left="29"/>
            </w:pPr>
            <w:r>
              <w:t>建设项目所在地干燥度＞</w:t>
            </w:r>
            <w:r>
              <w:rPr>
                <w:rFonts w:ascii="Times New Roman" w:eastAsia="Times New Roman"/>
              </w:rPr>
              <w:t xml:space="preserve">2.5 </w:t>
            </w:r>
            <w:r>
              <w:t>且常年地下水位平均埋深</w:t>
            </w:r>
            <w:r>
              <w:rPr>
                <w:rFonts w:ascii="Times New Roman" w:hAnsi="Times New Roman" w:eastAsia="Times New Roman"/>
              </w:rPr>
              <w:t xml:space="preserve">≥1.5 m </w:t>
            </w:r>
            <w:r>
              <w:t xml:space="preserve">的，或 </w:t>
            </w:r>
            <w:r>
              <w:rPr>
                <w:rFonts w:ascii="Times New Roman" w:hAnsi="Times New Roman" w:eastAsia="Times New Roman"/>
              </w:rPr>
              <w:t>1.8</w:t>
            </w:r>
            <w:r>
              <w:t>＜干燥度</w:t>
            </w:r>
            <w:r>
              <w:rPr>
                <w:rFonts w:ascii="Times New Roman" w:hAnsi="Times New Roman" w:eastAsia="Times New Roman"/>
              </w:rPr>
              <w:t xml:space="preserve">≤2.5 </w:t>
            </w:r>
            <w:r>
              <w:t>且常年地下水位平均埋深＜</w:t>
            </w:r>
            <w:r>
              <w:rPr>
                <w:rFonts w:ascii="Times New Roman" w:hAnsi="Times New Roman" w:eastAsia="Times New Roman"/>
              </w:rPr>
              <w:t xml:space="preserve">1.8 m </w:t>
            </w:r>
            <w:r>
              <w:t>的地势平坦区域；建设项目所在地干燥度＞</w:t>
            </w:r>
            <w:r>
              <w:rPr>
                <w:rFonts w:ascii="Times New Roman" w:hAnsi="Times New Roman" w:eastAsia="Times New Roman"/>
              </w:rPr>
              <w:t xml:space="preserve">2.5 </w:t>
            </w:r>
            <w:r>
              <w:t>或常年地下水位平均埋深＜</w:t>
            </w:r>
            <w:r>
              <w:rPr>
                <w:rFonts w:ascii="Times New Roman" w:hAnsi="Times New Roman" w:eastAsia="Times New Roman"/>
              </w:rPr>
              <w:t xml:space="preserve">1.5m </w:t>
            </w:r>
            <w:r>
              <w:rPr>
                <w:spacing w:val="-8"/>
              </w:rPr>
              <w:t xml:space="preserve">的平原区；或 </w:t>
            </w:r>
            <w:r>
              <w:rPr>
                <w:rFonts w:ascii="Times New Roman" w:hAnsi="Times New Roman" w:eastAsia="Times New Roman"/>
              </w:rPr>
              <w:t>2 g/kg</w:t>
            </w:r>
            <w:r>
              <w:t>＜ 土壤含盐量</w:t>
            </w:r>
            <w:r>
              <w:rPr>
                <w:rFonts w:ascii="Times New Roman" w:hAnsi="Times New Roman" w:eastAsia="Times New Roman"/>
              </w:rPr>
              <w:t xml:space="preserve">≤4 g/kg </w:t>
            </w:r>
            <w:r>
              <w:t>的区域</w:t>
            </w:r>
          </w:p>
        </w:tc>
        <w:tc>
          <w:tcPr>
            <w:tcW w:w="1331" w:type="dxa"/>
            <w:vAlign w:val="center"/>
          </w:tcPr>
          <w:p>
            <w:pPr>
              <w:pStyle w:val="61"/>
              <w:spacing w:before="1"/>
              <w:ind w:right="157"/>
              <w:jc w:val="both"/>
              <w:rPr>
                <w:rFonts w:ascii="Times New Roman" w:hAnsi="Times New Roman" w:eastAsia="Times New Roman"/>
              </w:rPr>
            </w:pPr>
            <w:r>
              <w:rPr>
                <w:rFonts w:ascii="Times New Roman" w:hAnsi="Times New Roman" w:eastAsia="Times New Roman"/>
              </w:rPr>
              <w:t>4.</w:t>
            </w:r>
            <w:r>
              <w:rPr>
                <w:rFonts w:hint="eastAsia" w:ascii="Times New Roman" w:hAnsi="Times New Roman"/>
                <w:lang w:val="en-US"/>
              </w:rPr>
              <w:t>5</w:t>
            </w:r>
            <w:r>
              <w:t>＜</w:t>
            </w:r>
            <w:r>
              <w:rPr>
                <w:rFonts w:ascii="Times New Roman" w:hAnsi="Times New Roman" w:eastAsia="Times New Roman"/>
              </w:rPr>
              <w:t>pH≤5.5</w:t>
            </w:r>
          </w:p>
        </w:tc>
        <w:tc>
          <w:tcPr>
            <w:tcW w:w="1290" w:type="dxa"/>
            <w:vAlign w:val="center"/>
          </w:tcPr>
          <w:p>
            <w:pPr>
              <w:pStyle w:val="61"/>
              <w:spacing w:before="1"/>
              <w:ind w:right="147"/>
              <w:jc w:val="both"/>
              <w:rPr>
                <w:rFonts w:ascii="Times New Roman" w:hAnsi="Times New Roman" w:eastAsia="Times New Roman"/>
              </w:rPr>
            </w:pPr>
            <w:r>
              <w:rPr>
                <w:rFonts w:ascii="Times New Roman" w:hAnsi="Times New Roman" w:eastAsia="Times New Roman"/>
              </w:rPr>
              <w:t>8.5≤pH</w:t>
            </w:r>
            <w:r>
              <w:t>＜</w:t>
            </w:r>
            <w:r>
              <w:rPr>
                <w:rFonts w:ascii="Times New Roman" w:hAnsi="Times New Roman" w:eastAsia="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902" w:type="dxa"/>
            <w:vAlign w:val="center"/>
          </w:tcPr>
          <w:p>
            <w:pPr>
              <w:pStyle w:val="61"/>
              <w:spacing w:before="132"/>
            </w:pPr>
            <w:r>
              <w:rPr>
                <w:rFonts w:hint="eastAsia"/>
              </w:rPr>
              <w:t>不敏感</w:t>
            </w:r>
          </w:p>
        </w:tc>
        <w:tc>
          <w:tcPr>
            <w:tcW w:w="5226" w:type="dxa"/>
            <w:vAlign w:val="center"/>
          </w:tcPr>
          <w:p>
            <w:pPr>
              <w:pStyle w:val="61"/>
              <w:spacing w:before="2" w:line="310" w:lineRule="atLeast"/>
              <w:ind w:left="127" w:right="97" w:firstLine="1"/>
            </w:pPr>
            <w:r>
              <w:rPr>
                <w:rFonts w:hint="eastAsia"/>
              </w:rPr>
              <w:t>其他</w:t>
            </w:r>
          </w:p>
        </w:tc>
        <w:tc>
          <w:tcPr>
            <w:tcW w:w="2621" w:type="dxa"/>
            <w:gridSpan w:val="2"/>
            <w:vAlign w:val="center"/>
          </w:tcPr>
          <w:p>
            <w:pPr>
              <w:pStyle w:val="61"/>
              <w:spacing w:before="1"/>
              <w:ind w:left="170" w:right="147"/>
              <w:rPr>
                <w:rFonts w:ascii="Times New Roman" w:hAnsi="Times New Roman" w:eastAsia="Times New Roman"/>
              </w:rPr>
            </w:pPr>
            <w:r>
              <w:rPr>
                <w:rFonts w:hint="eastAsia" w:ascii="Times New Roman" w:hAnsi="Times New Roman"/>
                <w:lang w:val="en-US"/>
              </w:rPr>
              <w:t>5</w:t>
            </w:r>
            <w:r>
              <w:rPr>
                <w:rFonts w:ascii="Times New Roman" w:hAnsi="Times New Roman" w:eastAsia="Times New Roman"/>
              </w:rPr>
              <w:t>.5</w:t>
            </w:r>
            <w:r>
              <w:t>＜</w:t>
            </w:r>
            <w:r>
              <w:rPr>
                <w:rFonts w:ascii="Times New Roman" w:hAnsi="Times New Roman" w:eastAsia="Times New Roman"/>
              </w:rPr>
              <w:t>pH≤</w:t>
            </w:r>
            <w:r>
              <w:rPr>
                <w:rFonts w:hint="eastAsia" w:ascii="Times New Roman" w:hAnsi="Times New Roman"/>
                <w:lang w:val="en-US"/>
              </w:rPr>
              <w:t>8</w:t>
            </w:r>
            <w:r>
              <w:rPr>
                <w:rFonts w:ascii="Times New Roman" w:hAnsi="Times New Roman" w:eastAsia="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8749" w:type="dxa"/>
            <w:gridSpan w:val="4"/>
            <w:vAlign w:val="center"/>
          </w:tcPr>
          <w:p>
            <w:pPr>
              <w:spacing w:before="5" w:after="37"/>
              <w:ind w:left="235"/>
              <w:jc w:val="center"/>
              <w:rPr>
                <w:rFonts w:ascii="Times New Roman" w:hAnsi="Times New Roman" w:eastAsia="Times New Roman"/>
              </w:rPr>
            </w:pPr>
            <w:r>
              <w:t>注：</w:t>
            </w:r>
            <w:r>
              <w:rPr>
                <w:rFonts w:ascii="Times New Roman" w:eastAsia="Times New Roman"/>
                <w:position w:val="7"/>
                <w:sz w:val="13"/>
              </w:rPr>
              <w:t xml:space="preserve">a </w:t>
            </w:r>
            <w:r>
              <w:t xml:space="preserve">是指采用 </w:t>
            </w:r>
            <w:r>
              <w:rPr>
                <w:rFonts w:ascii="Times New Roman" w:eastAsia="Times New Roman"/>
              </w:rPr>
              <w:t xml:space="preserve">E601 </w:t>
            </w:r>
            <w:r>
              <w:t>观测的多年平均水面蒸发量与降水量的比值，即蒸降比值。</w:t>
            </w:r>
          </w:p>
        </w:tc>
      </w:tr>
    </w:tbl>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本工程位于山区，常年地下水位平均埋深一般为 10~60 m，工程所在区域多年平均蒸发量为1643.8 mm，多年平均降雨量为1710 mm，干燥度（多年平均水面蒸发量与降水量的比值）为0.97，工程所在区域土壤pH在5.5~8.5 之间、 土壤含盐量&lt;2 g/kg，根据《环境影响评价技术导则 土壤环境(试行) 》（HJ964-2018） 表1标准，工程区土壤环境敏感程度属于不敏感。</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③评价工作等级划分</w:t>
      </w:r>
    </w:p>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根据土壤环境影响评价项目类别、敏感程度划分评价工作等级，详见</w:t>
      </w:r>
      <w:r>
        <w:rPr>
          <w:rFonts w:hint="eastAsia" w:ascii="Times New Roman" w:hAnsi="Times New Roman" w:eastAsia="宋体" w:cs="Times New Roman"/>
          <w:bCs/>
          <w:sz w:val="24"/>
        </w:rPr>
        <w:t>下</w:t>
      </w:r>
      <w:r>
        <w:rPr>
          <w:rFonts w:ascii="Times New Roman" w:hAnsi="Times New Roman" w:eastAsia="宋体" w:cs="Times New Roman"/>
          <w:bCs/>
          <w:sz w:val="24"/>
        </w:rPr>
        <w:t>表。</w:t>
      </w:r>
    </w:p>
    <w:p>
      <w:pPr>
        <w:spacing w:line="360" w:lineRule="auto"/>
        <w:jc w:val="center"/>
        <w:rPr>
          <w:rFonts w:ascii="Times New Roman" w:hAnsi="Times New Roman" w:cs="Times New Roman"/>
          <w:b/>
          <w:bCs/>
          <w:szCs w:val="21"/>
        </w:rPr>
      </w:pPr>
      <w:r>
        <w:rPr>
          <w:rFonts w:ascii="Times New Roman" w:hAnsi="Times New Roman" w:cs="Times New Roman"/>
          <w:b/>
          <w:bCs/>
          <w:szCs w:val="21"/>
        </w:rPr>
        <w:t xml:space="preserve">表2.5-10  </w:t>
      </w:r>
      <w:r>
        <w:rPr>
          <w:rFonts w:hint="eastAsia" w:ascii="Times New Roman" w:hAnsi="Times New Roman" w:cs="Times New Roman"/>
          <w:b/>
          <w:bCs/>
          <w:szCs w:val="21"/>
        </w:rPr>
        <w:t>生态</w:t>
      </w:r>
      <w:r>
        <w:rPr>
          <w:rFonts w:ascii="Times New Roman" w:hAnsi="Times New Roman" w:cs="Times New Roman"/>
          <w:b/>
          <w:bCs/>
          <w:szCs w:val="21"/>
        </w:rPr>
        <w:t>影响型评价工作等级划分表</w:t>
      </w:r>
    </w:p>
    <w:tbl>
      <w:tblPr>
        <w:tblStyle w:val="25"/>
        <w:tblW w:w="8558"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139"/>
        <w:gridCol w:w="2139"/>
        <w:gridCol w:w="2140"/>
        <w:gridCol w:w="214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785" w:hRule="atLeast"/>
        </w:trPr>
        <w:tc>
          <w:tcPr>
            <w:tcW w:w="2139" w:type="dxa"/>
            <w:tcBorders>
              <w:tl2br w:val="nil"/>
              <w:tr2bl w:val="nil"/>
            </w:tcBorders>
            <w:shd w:val="clear" w:color="auto" w:fill="FFFFFF" w:themeFill="background1"/>
            <w:vAlign w:val="center"/>
          </w:tcPr>
          <w:p>
            <w:pPr>
              <w:snapToGrid w:val="0"/>
              <w:jc w:val="center"/>
              <w:rPr>
                <w:rFonts w:ascii="Times New Roman" w:hAnsi="Times New Roman" w:cs="Times New Roman"/>
                <w:szCs w:val="21"/>
              </w:rPr>
            </w:pPr>
            <w:r>
              <w:rPr>
                <w:rFonts w:ascii="Times New Roman" w:hAnsi="Times New Roman" w:cs="Times New Roman"/>
                <w:szCs w:val="21"/>
              </w:rPr>
              <w:t>敏感程度</w:t>
            </w:r>
          </w:p>
          <w:p>
            <w:pPr>
              <w:snapToGrid w:val="0"/>
              <w:jc w:val="center"/>
              <w:rPr>
                <w:rFonts w:ascii="Times New Roman" w:hAnsi="Times New Roman" w:cs="Times New Roman"/>
                <w:szCs w:val="21"/>
              </w:rPr>
            </w:pPr>
            <w:r>
              <w:rPr>
                <w:rFonts w:ascii="Times New Roman" w:hAnsi="Times New Roman" w:cs="Times New Roman"/>
                <w:szCs w:val="21"/>
              </w:rPr>
              <w:t>评价工作等级</w:t>
            </w:r>
          </w:p>
          <w:p>
            <w:pPr>
              <w:jc w:val="center"/>
              <w:rPr>
                <w:rFonts w:ascii="Times New Roman" w:hAnsi="Times New Roman" w:cs="Times New Roman"/>
                <w:szCs w:val="21"/>
              </w:rPr>
            </w:pPr>
            <w:r>
              <w:rPr>
                <w:rFonts w:ascii="Times New Roman" w:hAnsi="Times New Roman" w:cs="Times New Roman"/>
                <w:szCs w:val="21"/>
              </w:rPr>
              <w:t>占地规模</w:t>
            </w:r>
          </w:p>
        </w:tc>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Ⅰ类</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Ⅱ类</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Ⅲ类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敏感</w:t>
            </w:r>
          </w:p>
        </w:tc>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一级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二级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较敏感</w:t>
            </w:r>
          </w:p>
        </w:tc>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二级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二级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三级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ascii="Times New Roman" w:hAnsi="Times New Roman" w:cs="Times New Roman"/>
                <w:szCs w:val="21"/>
              </w:rPr>
              <w:t>不敏感</w:t>
            </w:r>
          </w:p>
        </w:tc>
        <w:tc>
          <w:tcPr>
            <w:tcW w:w="2139"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二级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三级</w:t>
            </w:r>
          </w:p>
        </w:tc>
        <w:tc>
          <w:tcPr>
            <w:tcW w:w="2140" w:type="dxa"/>
            <w:tcBorders>
              <w:tl2br w:val="nil"/>
              <w:tr2bl w:val="nil"/>
            </w:tcBorders>
            <w:shd w:val="clear" w:color="auto" w:fill="FFFFFF" w:themeFill="background1"/>
            <w:vAlign w:val="center"/>
          </w:tcPr>
          <w:p>
            <w:pPr>
              <w:jc w:val="center"/>
              <w:rPr>
                <w:rFonts w:ascii="Times New Roman" w:hAnsi="Times New Roman" w:cs="Times New Roman"/>
                <w:szCs w:val="21"/>
              </w:rPr>
            </w:pP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8558" w:type="dxa"/>
            <w:gridSpan w:val="4"/>
            <w:tcBorders>
              <w:tl2br w:val="nil"/>
              <w:tr2bl w:val="nil"/>
            </w:tcBorders>
            <w:shd w:val="clear" w:color="auto" w:fill="FFFFFF" w:themeFill="background1"/>
            <w:vAlign w:val="center"/>
          </w:tcPr>
          <w:p>
            <w:pPr>
              <w:jc w:val="left"/>
              <w:rPr>
                <w:rFonts w:ascii="Times New Roman" w:hAnsi="Times New Roman" w:cs="Times New Roman"/>
                <w:szCs w:val="21"/>
              </w:rPr>
            </w:pPr>
            <w:r>
              <w:rPr>
                <w:rFonts w:ascii="Times New Roman" w:hAnsi="Times New Roman" w:cs="Times New Roman"/>
                <w:szCs w:val="21"/>
              </w:rPr>
              <w:t>注：“-”表示可不开展土壤环境影响评价工作。</w:t>
            </w:r>
          </w:p>
        </w:tc>
      </w:tr>
    </w:tbl>
    <w:p>
      <w:pPr>
        <w:spacing w:line="360" w:lineRule="auto"/>
        <w:rPr>
          <w:rFonts w:ascii="Times New Roman" w:hAnsi="Times New Roman" w:cs="Times New Roman"/>
          <w:sz w:val="24"/>
        </w:rPr>
      </w:pPr>
      <w:r>
        <w:rPr>
          <w:rFonts w:ascii="Times New Roman" w:hAnsi="Times New Roman" w:cs="Times New Roman"/>
          <w:sz w:val="24"/>
          <w:szCs w:val="24"/>
        </w:rPr>
        <w:t xml:space="preserve">   根据上表可知，本工程为Ⅱ类项目，敏感程度为不敏感，因此，本工程土壤环境评价工作等级为三级</w:t>
      </w:r>
      <w:r>
        <w:rPr>
          <w:rFonts w:ascii="Times New Roman" w:hAnsi="Times New Roman" w:cs="Times New Roman"/>
          <w:sz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rPr>
        <w:t>评价范围：</w:t>
      </w:r>
      <w:r>
        <w:rPr>
          <w:rFonts w:hint="eastAsia"/>
          <w:sz w:val="24"/>
        </w:rPr>
        <w:t>工程占地范围内以及工程占地范围外</w:t>
      </w:r>
      <w:r>
        <w:rPr>
          <w:rFonts w:hint="eastAsia"/>
          <w:spacing w:val="-61"/>
          <w:sz w:val="24"/>
        </w:rPr>
        <w:t xml:space="preserve"> </w:t>
      </w:r>
      <w:r>
        <w:rPr>
          <w:rFonts w:ascii="Times New Roman" w:hAnsi="Times New Roman" w:eastAsia="Times New Roman"/>
          <w:sz w:val="24"/>
        </w:rPr>
        <w:t>1</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z w:val="24"/>
        </w:rPr>
        <w:t>范围内的区域。</w:t>
      </w:r>
    </w:p>
    <w:p>
      <w:pPr>
        <w:pStyle w:val="5"/>
        <w:numPr>
          <w:ilvl w:val="2"/>
          <w:numId w:val="0"/>
        </w:numPr>
        <w:rPr>
          <w:rFonts w:ascii="Times New Roman" w:hAnsi="Times New Roman" w:cs="Times New Roman"/>
          <w:bCs w:val="0"/>
        </w:rPr>
      </w:pPr>
      <w:bookmarkStart w:id="66" w:name="_Toc12070"/>
      <w:bookmarkStart w:id="67" w:name="_Toc7466"/>
      <w:bookmarkStart w:id="68" w:name="_Toc13744"/>
      <w:bookmarkStart w:id="69" w:name="_Toc7160"/>
      <w:bookmarkStart w:id="70" w:name="_Toc25077"/>
      <w:r>
        <w:rPr>
          <w:rFonts w:ascii="Times New Roman" w:hAnsi="Times New Roman" w:cs="Times New Roman"/>
          <w:bCs w:val="0"/>
        </w:rPr>
        <w:t>2.</w:t>
      </w:r>
      <w:r>
        <w:rPr>
          <w:rFonts w:hint="eastAsia" w:ascii="Times New Roman" w:hAnsi="Times New Roman" w:cs="Times New Roman"/>
          <w:bCs w:val="0"/>
        </w:rPr>
        <w:t>5</w:t>
      </w:r>
      <w:r>
        <w:rPr>
          <w:rFonts w:ascii="Times New Roman" w:hAnsi="Times New Roman" w:cs="Times New Roman"/>
          <w:bCs w:val="0"/>
        </w:rPr>
        <w:t>.</w:t>
      </w:r>
      <w:r>
        <w:rPr>
          <w:rFonts w:hint="eastAsia" w:ascii="Times New Roman" w:hAnsi="Times New Roman" w:cs="Times New Roman"/>
          <w:bCs w:val="0"/>
        </w:rPr>
        <w:t>8</w:t>
      </w:r>
      <w:r>
        <w:rPr>
          <w:rFonts w:ascii="Times New Roman" w:hAnsi="Times New Roman" w:cs="Times New Roman"/>
          <w:bCs w:val="0"/>
        </w:rPr>
        <w:t xml:space="preserve"> </w:t>
      </w:r>
      <w:r>
        <w:rPr>
          <w:rFonts w:hint="eastAsia" w:ascii="Times New Roman" w:hAnsi="Times New Roman" w:cs="Times New Roman"/>
          <w:bCs w:val="0"/>
        </w:rPr>
        <w:t>小结</w:t>
      </w:r>
    </w:p>
    <w:p>
      <w:pPr>
        <w:spacing w:line="360" w:lineRule="auto"/>
        <w:ind w:firstLine="480" w:firstLineChars="200"/>
        <w:rPr>
          <w:sz w:val="24"/>
        </w:rPr>
      </w:pPr>
      <w:r>
        <w:rPr>
          <w:rFonts w:hint="eastAsia"/>
          <w:sz w:val="24"/>
        </w:rPr>
        <w:t>（1）各环境要素评价工作等级</w:t>
      </w:r>
    </w:p>
    <w:p>
      <w:pPr>
        <w:spacing w:line="360" w:lineRule="auto"/>
        <w:ind w:firstLine="480" w:firstLineChars="200"/>
        <w:rPr>
          <w:sz w:val="24"/>
        </w:rPr>
      </w:pPr>
      <w:r>
        <w:rPr>
          <w:rFonts w:hint="eastAsia"/>
          <w:sz w:val="24"/>
        </w:rPr>
        <w:t>各环境要素评价工作等级见下表。</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表2.5-1</w:t>
      </w:r>
      <w:r>
        <w:rPr>
          <w:rFonts w:hint="eastAsia" w:ascii="Times New Roman" w:hAnsi="Times New Roman" w:cs="Times New Roman"/>
          <w:b/>
          <w:bCs/>
          <w:szCs w:val="21"/>
        </w:rPr>
        <w:t>1</w:t>
      </w:r>
      <w:r>
        <w:rPr>
          <w:rFonts w:ascii="Times New Roman" w:hAnsi="Times New Roman" w:cs="Times New Roman"/>
          <w:b/>
          <w:bCs/>
          <w:szCs w:val="21"/>
        </w:rPr>
        <w:t xml:space="preserve">  污染影响型评价工作等级划分表</w:t>
      </w:r>
    </w:p>
    <w:tbl>
      <w:tblPr>
        <w:tblStyle w:val="24"/>
        <w:tblW w:w="8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8"/>
        <w:gridCol w:w="3564"/>
        <w:gridCol w:w="3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30"/>
              <w:ind w:left="598" w:right="592"/>
            </w:pPr>
            <w:r>
              <w:t>序号</w:t>
            </w:r>
          </w:p>
        </w:tc>
        <w:tc>
          <w:tcPr>
            <w:tcW w:w="3564" w:type="dxa"/>
            <w:shd w:val="clear" w:color="auto" w:fill="C6ECCC"/>
          </w:tcPr>
          <w:p>
            <w:pPr>
              <w:pStyle w:val="61"/>
              <w:spacing w:before="30"/>
              <w:ind w:left="1238" w:right="1230"/>
            </w:pPr>
            <w:r>
              <w:t>影响因素</w:t>
            </w:r>
          </w:p>
        </w:tc>
        <w:tc>
          <w:tcPr>
            <w:tcW w:w="3296" w:type="dxa"/>
            <w:shd w:val="clear" w:color="auto" w:fill="C6ECCC"/>
          </w:tcPr>
          <w:p>
            <w:pPr>
              <w:pStyle w:val="61"/>
              <w:spacing w:before="30"/>
              <w:ind w:left="1209" w:right="1200"/>
            </w:pPr>
            <w:r>
              <w:t>工作等级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5"/>
              <w:ind w:left="5"/>
              <w:rPr>
                <w:rFonts w:ascii="Times New Roman"/>
              </w:rPr>
            </w:pPr>
            <w:r>
              <w:rPr>
                <w:rFonts w:ascii="Times New Roman"/>
                <w:w w:val="99"/>
              </w:rPr>
              <w:t>1</w:t>
            </w:r>
          </w:p>
        </w:tc>
        <w:tc>
          <w:tcPr>
            <w:tcW w:w="3564" w:type="dxa"/>
            <w:shd w:val="clear" w:color="auto" w:fill="C6ECCC"/>
          </w:tcPr>
          <w:p>
            <w:pPr>
              <w:pStyle w:val="61"/>
              <w:spacing w:before="31"/>
              <w:ind w:left="1238" w:right="1230"/>
            </w:pPr>
            <w:r>
              <w:t>大气环境</w:t>
            </w:r>
          </w:p>
        </w:tc>
        <w:tc>
          <w:tcPr>
            <w:tcW w:w="3296" w:type="dxa"/>
            <w:shd w:val="clear" w:color="auto" w:fill="C6ECCC"/>
          </w:tcPr>
          <w:p>
            <w:pPr>
              <w:pStyle w:val="61"/>
              <w:spacing w:before="31"/>
              <w:ind w:left="1209" w:right="1200"/>
            </w:pPr>
            <w:r>
              <w:t>不设等级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4"/>
              <w:ind w:left="5"/>
              <w:rPr>
                <w:rFonts w:ascii="Times New Roman"/>
              </w:rPr>
            </w:pPr>
            <w:r>
              <w:rPr>
                <w:rFonts w:ascii="Times New Roman"/>
                <w:w w:val="99"/>
              </w:rPr>
              <w:t>2</w:t>
            </w:r>
          </w:p>
        </w:tc>
        <w:tc>
          <w:tcPr>
            <w:tcW w:w="3564" w:type="dxa"/>
            <w:shd w:val="clear" w:color="auto" w:fill="C6ECCC"/>
          </w:tcPr>
          <w:p>
            <w:pPr>
              <w:pStyle w:val="61"/>
              <w:spacing w:before="30"/>
              <w:ind w:left="1238" w:right="1230"/>
            </w:pPr>
            <w:r>
              <w:t>地表水环境</w:t>
            </w:r>
          </w:p>
        </w:tc>
        <w:tc>
          <w:tcPr>
            <w:tcW w:w="3296" w:type="dxa"/>
            <w:shd w:val="clear" w:color="auto" w:fill="C6ECCC"/>
          </w:tcPr>
          <w:p>
            <w:pPr>
              <w:pStyle w:val="61"/>
              <w:spacing w:before="30"/>
              <w:ind w:left="1206" w:right="1200"/>
            </w:pPr>
            <w:r>
              <w:rPr>
                <w:rFonts w:hint="eastAsia"/>
                <w:lang w:val="en-US"/>
              </w:rPr>
              <w:t>一</w:t>
            </w:r>
            <w: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1658" w:type="dxa"/>
            <w:shd w:val="clear" w:color="auto" w:fill="C6ECCC"/>
          </w:tcPr>
          <w:p>
            <w:pPr>
              <w:pStyle w:val="61"/>
              <w:spacing w:before="45"/>
              <w:ind w:left="5"/>
              <w:rPr>
                <w:rFonts w:ascii="Times New Roman"/>
              </w:rPr>
            </w:pPr>
            <w:r>
              <w:rPr>
                <w:rFonts w:ascii="Times New Roman"/>
                <w:w w:val="99"/>
              </w:rPr>
              <w:t>3</w:t>
            </w:r>
          </w:p>
        </w:tc>
        <w:tc>
          <w:tcPr>
            <w:tcW w:w="3564" w:type="dxa"/>
            <w:shd w:val="clear" w:color="auto" w:fill="C6ECCC"/>
          </w:tcPr>
          <w:p>
            <w:pPr>
              <w:pStyle w:val="61"/>
              <w:spacing w:before="31"/>
              <w:ind w:left="1236" w:right="1230"/>
            </w:pPr>
            <w:r>
              <w:t>声环境</w:t>
            </w:r>
          </w:p>
        </w:tc>
        <w:tc>
          <w:tcPr>
            <w:tcW w:w="3296" w:type="dxa"/>
            <w:shd w:val="clear" w:color="auto" w:fill="C6ECCC"/>
          </w:tcPr>
          <w:p>
            <w:pPr>
              <w:pStyle w:val="61"/>
              <w:spacing w:before="31"/>
              <w:ind w:left="1206" w:right="1200"/>
            </w:pPr>
            <w: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4"/>
              <w:ind w:left="5"/>
              <w:rPr>
                <w:rFonts w:ascii="Times New Roman"/>
              </w:rPr>
            </w:pPr>
            <w:r>
              <w:rPr>
                <w:rFonts w:ascii="Times New Roman"/>
                <w:w w:val="99"/>
              </w:rPr>
              <w:t>4</w:t>
            </w:r>
          </w:p>
        </w:tc>
        <w:tc>
          <w:tcPr>
            <w:tcW w:w="3564" w:type="dxa"/>
            <w:shd w:val="clear" w:color="auto" w:fill="C6ECCC"/>
          </w:tcPr>
          <w:p>
            <w:pPr>
              <w:pStyle w:val="61"/>
              <w:spacing w:before="30"/>
              <w:ind w:left="1238" w:right="1230"/>
            </w:pPr>
            <w:r>
              <w:t>环境风险</w:t>
            </w:r>
          </w:p>
        </w:tc>
        <w:tc>
          <w:tcPr>
            <w:tcW w:w="3296" w:type="dxa"/>
            <w:shd w:val="clear" w:color="auto" w:fill="C6ECCC"/>
          </w:tcPr>
          <w:p>
            <w:pPr>
              <w:pStyle w:val="61"/>
              <w:spacing w:before="30"/>
              <w:ind w:left="1209" w:right="1200"/>
            </w:pPr>
            <w:r>
              <w:t>简单分析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5"/>
              <w:ind w:left="5"/>
              <w:rPr>
                <w:rFonts w:ascii="Times New Roman"/>
              </w:rPr>
            </w:pPr>
            <w:r>
              <w:rPr>
                <w:rFonts w:ascii="Times New Roman"/>
                <w:w w:val="99"/>
              </w:rPr>
              <w:t>5</w:t>
            </w:r>
          </w:p>
        </w:tc>
        <w:tc>
          <w:tcPr>
            <w:tcW w:w="3564" w:type="dxa"/>
            <w:shd w:val="clear" w:color="auto" w:fill="C6ECCC"/>
          </w:tcPr>
          <w:p>
            <w:pPr>
              <w:pStyle w:val="61"/>
              <w:spacing w:before="31"/>
              <w:ind w:left="1238" w:right="1230"/>
            </w:pPr>
            <w:r>
              <w:t>生态环境</w:t>
            </w:r>
          </w:p>
        </w:tc>
        <w:tc>
          <w:tcPr>
            <w:tcW w:w="3296" w:type="dxa"/>
            <w:shd w:val="clear" w:color="auto" w:fill="C6ECCC"/>
          </w:tcPr>
          <w:p>
            <w:pPr>
              <w:pStyle w:val="61"/>
              <w:spacing w:before="31"/>
              <w:ind w:left="1206" w:right="1200"/>
            </w:pPr>
            <w:r>
              <w:rPr>
                <w:rFonts w:hint="eastAsia"/>
                <w:lang w:val="en-US"/>
              </w:rPr>
              <w:t>二</w:t>
            </w:r>
            <w: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4"/>
              <w:ind w:left="5"/>
              <w:rPr>
                <w:rFonts w:ascii="Times New Roman"/>
              </w:rPr>
            </w:pPr>
            <w:r>
              <w:rPr>
                <w:rFonts w:ascii="Times New Roman"/>
                <w:w w:val="99"/>
              </w:rPr>
              <w:t>6</w:t>
            </w:r>
          </w:p>
        </w:tc>
        <w:tc>
          <w:tcPr>
            <w:tcW w:w="3564" w:type="dxa"/>
            <w:shd w:val="clear" w:color="auto" w:fill="C6ECCC"/>
          </w:tcPr>
          <w:p>
            <w:pPr>
              <w:pStyle w:val="61"/>
              <w:spacing w:before="30"/>
              <w:ind w:left="1238" w:right="1230"/>
            </w:pPr>
            <w:r>
              <w:t>地下水环境</w:t>
            </w:r>
          </w:p>
        </w:tc>
        <w:tc>
          <w:tcPr>
            <w:tcW w:w="3296" w:type="dxa"/>
            <w:shd w:val="clear" w:color="auto" w:fill="C6ECCC"/>
          </w:tcPr>
          <w:p>
            <w:pPr>
              <w:pStyle w:val="61"/>
              <w:spacing w:before="30"/>
              <w:ind w:left="1206" w:right="1200"/>
            </w:pPr>
            <w:r>
              <w:rPr>
                <w:rFonts w:hint="eastAsia"/>
                <w:lang w:val="en-US"/>
              </w:rPr>
              <w:t>二</w:t>
            </w:r>
            <w: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658" w:type="dxa"/>
            <w:shd w:val="clear" w:color="auto" w:fill="C6ECCC"/>
          </w:tcPr>
          <w:p>
            <w:pPr>
              <w:pStyle w:val="61"/>
              <w:spacing w:before="45"/>
              <w:ind w:left="5"/>
              <w:rPr>
                <w:rFonts w:ascii="Times New Roman"/>
              </w:rPr>
            </w:pPr>
            <w:r>
              <w:rPr>
                <w:rFonts w:ascii="Times New Roman"/>
                <w:w w:val="99"/>
              </w:rPr>
              <w:t>7</w:t>
            </w:r>
          </w:p>
        </w:tc>
        <w:tc>
          <w:tcPr>
            <w:tcW w:w="3564" w:type="dxa"/>
            <w:shd w:val="clear" w:color="auto" w:fill="C6ECCC"/>
          </w:tcPr>
          <w:p>
            <w:pPr>
              <w:pStyle w:val="61"/>
              <w:spacing w:before="31"/>
              <w:ind w:left="1238" w:right="1230"/>
            </w:pPr>
            <w:r>
              <w:t>土壤环境</w:t>
            </w:r>
          </w:p>
        </w:tc>
        <w:tc>
          <w:tcPr>
            <w:tcW w:w="3296" w:type="dxa"/>
            <w:shd w:val="clear" w:color="auto" w:fill="C6ECCC"/>
          </w:tcPr>
          <w:p>
            <w:pPr>
              <w:pStyle w:val="61"/>
              <w:spacing w:before="31"/>
              <w:ind w:left="1206" w:right="1200"/>
            </w:pPr>
            <w:r>
              <w:t>三级</w:t>
            </w:r>
          </w:p>
        </w:tc>
      </w:tr>
    </w:tbl>
    <w:p>
      <w:pPr>
        <w:numPr>
          <w:ilvl w:val="0"/>
          <w:numId w:val="5"/>
        </w:numPr>
        <w:spacing w:line="360" w:lineRule="auto"/>
        <w:ind w:firstLine="480" w:firstLineChars="200"/>
        <w:rPr>
          <w:sz w:val="24"/>
        </w:rPr>
      </w:pPr>
      <w:r>
        <w:rPr>
          <w:rFonts w:hint="eastAsia"/>
          <w:sz w:val="24"/>
        </w:rPr>
        <w:t>各环节要素评价范围</w:t>
      </w:r>
    </w:p>
    <w:p>
      <w:pPr>
        <w:spacing w:line="360" w:lineRule="auto"/>
        <w:ind w:firstLine="480" w:firstLineChars="200"/>
        <w:rPr>
          <w:sz w:val="24"/>
        </w:rPr>
      </w:pPr>
      <w:r>
        <w:rPr>
          <w:rFonts w:hint="eastAsia"/>
          <w:sz w:val="24"/>
        </w:rPr>
        <w:t>各环境要素评价范围见下表。</w:t>
      </w:r>
    </w:p>
    <w:p>
      <w:pPr>
        <w:spacing w:line="360" w:lineRule="auto"/>
        <w:ind w:firstLine="422" w:firstLineChars="200"/>
        <w:jc w:val="center"/>
        <w:rPr>
          <w:rFonts w:ascii="Times New Roman" w:hAnsi="Times New Roman" w:cs="Times New Roman"/>
          <w:b/>
          <w:bCs/>
          <w:szCs w:val="21"/>
        </w:rPr>
      </w:pPr>
      <w:r>
        <w:rPr>
          <w:rFonts w:ascii="Times New Roman" w:hAnsi="Times New Roman" w:cs="Times New Roman"/>
          <w:b/>
          <w:bCs/>
          <w:szCs w:val="21"/>
        </w:rPr>
        <w:t>表2.5-1</w:t>
      </w:r>
      <w:r>
        <w:rPr>
          <w:rFonts w:hint="eastAsia" w:ascii="Times New Roman" w:hAnsi="Times New Roman" w:cs="Times New Roman"/>
          <w:b/>
          <w:bCs/>
          <w:szCs w:val="21"/>
        </w:rPr>
        <w:t>2</w:t>
      </w:r>
      <w:r>
        <w:rPr>
          <w:rFonts w:ascii="Times New Roman" w:hAnsi="Times New Roman" w:cs="Times New Roman"/>
          <w:b/>
          <w:bCs/>
          <w:szCs w:val="21"/>
        </w:rPr>
        <w:t xml:space="preserve">  </w:t>
      </w:r>
      <w:r>
        <w:rPr>
          <w:rFonts w:hint="eastAsia" w:ascii="Times New Roman" w:hAnsi="Times New Roman" w:cs="Times New Roman"/>
          <w:b/>
          <w:bCs/>
          <w:szCs w:val="21"/>
        </w:rPr>
        <w:t>建设项目各环境要素评价范围</w:t>
      </w:r>
    </w:p>
    <w:tbl>
      <w:tblPr>
        <w:tblStyle w:val="24"/>
        <w:tblW w:w="8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6"/>
        <w:gridCol w:w="1497"/>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6" w:type="dxa"/>
            <w:shd w:val="clear" w:color="auto" w:fill="C6ECCC"/>
          </w:tcPr>
          <w:p>
            <w:pPr>
              <w:pStyle w:val="61"/>
              <w:spacing w:before="30"/>
              <w:ind w:left="87" w:right="79"/>
            </w:pPr>
            <w:r>
              <w:t>序号</w:t>
            </w:r>
          </w:p>
        </w:tc>
        <w:tc>
          <w:tcPr>
            <w:tcW w:w="1497" w:type="dxa"/>
            <w:shd w:val="clear" w:color="auto" w:fill="C6ECCC"/>
            <w:vAlign w:val="center"/>
          </w:tcPr>
          <w:p>
            <w:pPr>
              <w:pStyle w:val="61"/>
              <w:spacing w:before="30"/>
              <w:ind w:left="151" w:right="146"/>
            </w:pPr>
            <w:r>
              <w:t>环境要素</w:t>
            </w:r>
          </w:p>
        </w:tc>
        <w:tc>
          <w:tcPr>
            <w:tcW w:w="6298" w:type="dxa"/>
            <w:shd w:val="clear" w:color="auto" w:fill="C6ECCC"/>
          </w:tcPr>
          <w:p>
            <w:pPr>
              <w:pStyle w:val="61"/>
              <w:spacing w:before="30"/>
              <w:ind w:left="100" w:right="95"/>
            </w:pPr>
            <w:r>
              <w:t>评价范围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636" w:type="dxa"/>
            <w:shd w:val="clear" w:color="auto" w:fill="C6ECCC"/>
          </w:tcPr>
          <w:p>
            <w:pPr>
              <w:pStyle w:val="61"/>
              <w:spacing w:before="45"/>
              <w:ind w:left="7"/>
              <w:rPr>
                <w:rFonts w:ascii="Times New Roman"/>
              </w:rPr>
            </w:pPr>
            <w:r>
              <w:rPr>
                <w:rFonts w:ascii="Times New Roman"/>
                <w:w w:val="99"/>
              </w:rPr>
              <w:t>1</w:t>
            </w:r>
          </w:p>
        </w:tc>
        <w:tc>
          <w:tcPr>
            <w:tcW w:w="1497" w:type="dxa"/>
            <w:shd w:val="clear" w:color="auto" w:fill="C6ECCC"/>
            <w:vAlign w:val="center"/>
          </w:tcPr>
          <w:p>
            <w:pPr>
              <w:pStyle w:val="61"/>
              <w:spacing w:before="31"/>
              <w:ind w:left="151" w:right="146"/>
            </w:pPr>
            <w:r>
              <w:t>环境空气</w:t>
            </w:r>
          </w:p>
        </w:tc>
        <w:tc>
          <w:tcPr>
            <w:tcW w:w="6298" w:type="dxa"/>
            <w:shd w:val="clear" w:color="auto" w:fill="C6ECCC"/>
          </w:tcPr>
          <w:p>
            <w:pPr>
              <w:pStyle w:val="61"/>
              <w:spacing w:before="45"/>
              <w:ind w:left="8"/>
              <w:rPr>
                <w:rFonts w:ascii="Times New Roman"/>
              </w:rPr>
            </w:pPr>
            <w:r>
              <w:rPr>
                <w:rFonts w:ascii="Times New Roman"/>
                <w:w w:val="9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jc w:val="center"/>
        </w:trPr>
        <w:tc>
          <w:tcPr>
            <w:tcW w:w="636" w:type="dxa"/>
            <w:shd w:val="clear" w:color="auto" w:fill="C6ECCC"/>
          </w:tcPr>
          <w:p>
            <w:pPr>
              <w:pStyle w:val="61"/>
              <w:spacing w:before="6"/>
              <w:jc w:val="left"/>
              <w:rPr>
                <w:b/>
                <w:sz w:val="29"/>
              </w:rPr>
            </w:pPr>
          </w:p>
          <w:p>
            <w:pPr>
              <w:pStyle w:val="61"/>
              <w:ind w:left="7"/>
              <w:rPr>
                <w:rFonts w:ascii="Times New Roman"/>
              </w:rPr>
            </w:pPr>
            <w:r>
              <w:rPr>
                <w:rFonts w:ascii="Times New Roman"/>
                <w:w w:val="99"/>
              </w:rPr>
              <w:t>2</w:t>
            </w:r>
          </w:p>
        </w:tc>
        <w:tc>
          <w:tcPr>
            <w:tcW w:w="1497" w:type="dxa"/>
            <w:shd w:val="clear" w:color="auto" w:fill="C6ECCC"/>
            <w:vAlign w:val="center"/>
          </w:tcPr>
          <w:p>
            <w:pPr>
              <w:pStyle w:val="61"/>
              <w:spacing w:before="1" w:line="297" w:lineRule="auto"/>
              <w:ind w:right="166"/>
            </w:pPr>
            <w:r>
              <w:t>地表水环境</w:t>
            </w:r>
          </w:p>
        </w:tc>
        <w:tc>
          <w:tcPr>
            <w:tcW w:w="6298" w:type="dxa"/>
            <w:shd w:val="clear" w:color="auto" w:fill="C6ECCC"/>
          </w:tcPr>
          <w:p>
            <w:pPr>
              <w:pStyle w:val="61"/>
              <w:rPr>
                <w:spacing w:val="-1"/>
              </w:rPr>
            </w:pPr>
            <w:r>
              <w:rPr>
                <w:rFonts w:hint="eastAsia"/>
                <w:spacing w:val="-1"/>
              </w:rPr>
              <w:t>水电站上游茉莉滩电站至</w:t>
            </w:r>
            <w:r>
              <w:rPr>
                <w:rFonts w:hint="eastAsia"/>
                <w:spacing w:val="-1"/>
                <w:lang w:eastAsia="zh-CN"/>
              </w:rPr>
              <w:t>边山河电站</w:t>
            </w:r>
            <w:r>
              <w:rPr>
                <w:rFonts w:hint="eastAsia"/>
                <w:spacing w:val="-1"/>
              </w:rPr>
              <w:t>尾水排放口下游2km。即导则中规定的水温要素影响评价范围为建设项目形成水温分层水域，以及下游未恢复到天然（或建设项目建设前）水温的水域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jc w:val="center"/>
        </w:trPr>
        <w:tc>
          <w:tcPr>
            <w:tcW w:w="636" w:type="dxa"/>
            <w:shd w:val="clear" w:color="auto" w:fill="C6ECCC"/>
          </w:tcPr>
          <w:p>
            <w:pPr>
              <w:pStyle w:val="61"/>
              <w:spacing w:before="44"/>
              <w:ind w:left="7"/>
              <w:rPr>
                <w:rFonts w:ascii="Times New Roman"/>
              </w:rPr>
            </w:pPr>
            <w:r>
              <w:rPr>
                <w:rFonts w:ascii="Times New Roman"/>
                <w:w w:val="99"/>
              </w:rPr>
              <w:t>3</w:t>
            </w:r>
          </w:p>
        </w:tc>
        <w:tc>
          <w:tcPr>
            <w:tcW w:w="1497" w:type="dxa"/>
            <w:shd w:val="clear" w:color="auto" w:fill="C6ECCC"/>
            <w:vAlign w:val="center"/>
          </w:tcPr>
          <w:p>
            <w:pPr>
              <w:pStyle w:val="61"/>
              <w:spacing w:before="30"/>
              <w:ind w:left="152" w:right="145"/>
            </w:pPr>
            <w:r>
              <w:t>声环境</w:t>
            </w:r>
          </w:p>
        </w:tc>
        <w:tc>
          <w:tcPr>
            <w:tcW w:w="6298" w:type="dxa"/>
            <w:shd w:val="clear" w:color="auto" w:fill="C6ECCC"/>
          </w:tcPr>
          <w:p>
            <w:pPr>
              <w:pStyle w:val="61"/>
              <w:spacing w:before="4" w:line="330" w:lineRule="atLeast"/>
              <w:ind w:left="1518" w:right="114" w:hanging="1395"/>
              <w:rPr>
                <w:spacing w:val="-1"/>
              </w:rPr>
            </w:pPr>
            <w:r>
              <w:rPr>
                <w:spacing w:val="-1"/>
              </w:rPr>
              <w:t>本项目水电站厂房以外的200m范围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636" w:type="dxa"/>
            <w:shd w:val="clear" w:color="auto" w:fill="C6ECCC"/>
          </w:tcPr>
          <w:p>
            <w:pPr>
              <w:pStyle w:val="61"/>
              <w:spacing w:before="5"/>
              <w:jc w:val="left"/>
              <w:rPr>
                <w:b/>
                <w:sz w:val="16"/>
              </w:rPr>
            </w:pPr>
          </w:p>
          <w:p>
            <w:pPr>
              <w:pStyle w:val="61"/>
              <w:ind w:left="7"/>
              <w:rPr>
                <w:rFonts w:ascii="Times New Roman"/>
              </w:rPr>
            </w:pPr>
            <w:r>
              <w:rPr>
                <w:rFonts w:ascii="Times New Roman"/>
                <w:w w:val="99"/>
              </w:rPr>
              <w:t>4</w:t>
            </w:r>
          </w:p>
        </w:tc>
        <w:tc>
          <w:tcPr>
            <w:tcW w:w="1497" w:type="dxa"/>
            <w:shd w:val="clear" w:color="auto" w:fill="C6ECCC"/>
            <w:vAlign w:val="center"/>
          </w:tcPr>
          <w:p>
            <w:pPr>
              <w:pStyle w:val="61"/>
              <w:rPr>
                <w:spacing w:val="-1"/>
                <w:lang w:val="en-US"/>
              </w:rPr>
            </w:pPr>
            <w:r>
              <w:rPr>
                <w:rFonts w:hint="eastAsia"/>
                <w:spacing w:val="-1"/>
                <w:lang w:val="en-US"/>
              </w:rPr>
              <w:t>环境风险</w:t>
            </w:r>
          </w:p>
        </w:tc>
        <w:tc>
          <w:tcPr>
            <w:tcW w:w="6298" w:type="dxa"/>
            <w:shd w:val="clear" w:color="auto" w:fill="C6ECCC"/>
          </w:tcPr>
          <w:p>
            <w:pPr>
              <w:pStyle w:val="61"/>
              <w:rPr>
                <w:spacing w:val="-1"/>
                <w:lang w:val="en-US"/>
              </w:rPr>
            </w:pPr>
            <w:r>
              <w:rPr>
                <w:rFonts w:hint="eastAsia"/>
                <w:spacing w:val="-1"/>
                <w:lang w:val="en-US"/>
              </w:rPr>
              <w:t>简单分析，可不设评价范围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jc w:val="center"/>
        </w:trPr>
        <w:tc>
          <w:tcPr>
            <w:tcW w:w="636" w:type="dxa"/>
            <w:shd w:val="clear" w:color="auto" w:fill="C6ECCC"/>
          </w:tcPr>
          <w:p>
            <w:pPr>
              <w:pStyle w:val="61"/>
              <w:jc w:val="left"/>
              <w:rPr>
                <w:b/>
                <w:sz w:val="22"/>
              </w:rPr>
            </w:pPr>
          </w:p>
          <w:p>
            <w:pPr>
              <w:pStyle w:val="61"/>
              <w:spacing w:before="4"/>
              <w:jc w:val="left"/>
              <w:rPr>
                <w:b/>
                <w:sz w:val="20"/>
              </w:rPr>
            </w:pPr>
          </w:p>
          <w:p>
            <w:pPr>
              <w:pStyle w:val="61"/>
              <w:ind w:left="7"/>
              <w:rPr>
                <w:rFonts w:ascii="Times New Roman"/>
              </w:rPr>
            </w:pPr>
            <w:r>
              <w:rPr>
                <w:rFonts w:ascii="Times New Roman"/>
                <w:w w:val="99"/>
              </w:rPr>
              <w:t>5</w:t>
            </w:r>
          </w:p>
        </w:tc>
        <w:tc>
          <w:tcPr>
            <w:tcW w:w="1497" w:type="dxa"/>
            <w:shd w:val="clear" w:color="auto" w:fill="C6ECCC"/>
            <w:vAlign w:val="center"/>
          </w:tcPr>
          <w:p>
            <w:pPr>
              <w:pStyle w:val="61"/>
              <w:rPr>
                <w:spacing w:val="-1"/>
                <w:lang w:val="en-US"/>
              </w:rPr>
            </w:pPr>
            <w:r>
              <w:rPr>
                <w:rFonts w:hint="eastAsia"/>
                <w:spacing w:val="-1"/>
                <w:lang w:val="en-US"/>
              </w:rPr>
              <w:t>生态环境</w:t>
            </w:r>
          </w:p>
        </w:tc>
        <w:tc>
          <w:tcPr>
            <w:tcW w:w="6298" w:type="dxa"/>
            <w:shd w:val="clear" w:color="auto" w:fill="C6ECCC"/>
          </w:tcPr>
          <w:p>
            <w:pPr>
              <w:pStyle w:val="61"/>
              <w:rPr>
                <w:spacing w:val="-1"/>
                <w:lang w:val="en-US"/>
              </w:rPr>
            </w:pPr>
            <w:r>
              <w:rPr>
                <w:spacing w:val="-1"/>
                <w:lang w:val="en-US"/>
              </w:rPr>
              <w:t>陆生生态环境影响</w:t>
            </w:r>
            <w:r>
              <w:rPr>
                <w:rFonts w:hint="eastAsia"/>
                <w:spacing w:val="-1"/>
                <w:lang w:val="en-US"/>
              </w:rPr>
              <w:t>评价</w:t>
            </w:r>
            <w:r>
              <w:rPr>
                <w:spacing w:val="-1"/>
                <w:lang w:val="en-US"/>
              </w:rPr>
              <w:t>范围为：电站</w:t>
            </w:r>
            <w:r>
              <w:rPr>
                <w:rFonts w:hint="eastAsia"/>
                <w:spacing w:val="-1"/>
                <w:lang w:val="en-US"/>
              </w:rPr>
              <w:t>上游</w:t>
            </w:r>
            <w:r>
              <w:rPr>
                <w:spacing w:val="-1"/>
                <w:lang w:val="en-US"/>
              </w:rPr>
              <w:t>0.5km</w:t>
            </w:r>
            <w:r>
              <w:rPr>
                <w:rFonts w:hint="eastAsia"/>
                <w:spacing w:val="-1"/>
                <w:lang w:val="en-US"/>
              </w:rPr>
              <w:t>至发电站厂房尾水排放口下游</w:t>
            </w:r>
            <w:r>
              <w:rPr>
                <w:spacing w:val="-1"/>
                <w:lang w:val="en-US"/>
              </w:rPr>
              <w:t>0.2km</w:t>
            </w:r>
            <w:r>
              <w:rPr>
                <w:rFonts w:hint="eastAsia"/>
                <w:spacing w:val="-1"/>
                <w:lang w:val="en-US"/>
              </w:rPr>
              <w:t>河段沿两岸向外延伸300m</w:t>
            </w:r>
            <w:r>
              <w:rPr>
                <w:spacing w:val="-1"/>
                <w:lang w:val="en-US"/>
              </w:rPr>
              <w:t>。</w:t>
            </w:r>
          </w:p>
          <w:p>
            <w:pPr>
              <w:pStyle w:val="61"/>
              <w:rPr>
                <w:spacing w:val="-1"/>
                <w:lang w:val="en-US"/>
              </w:rPr>
            </w:pPr>
            <w:r>
              <w:rPr>
                <w:spacing w:val="-1"/>
                <w:lang w:val="en-US"/>
              </w:rPr>
              <w:t>水生生态环境（鱼类）影响</w:t>
            </w:r>
            <w:r>
              <w:rPr>
                <w:rFonts w:hint="eastAsia"/>
                <w:spacing w:val="-1"/>
                <w:lang w:val="en-US"/>
              </w:rPr>
              <w:t>评价</w:t>
            </w:r>
            <w:r>
              <w:rPr>
                <w:spacing w:val="-1"/>
                <w:lang w:val="en-US"/>
              </w:rPr>
              <w:t>范围：电站</w:t>
            </w:r>
            <w:r>
              <w:rPr>
                <w:rFonts w:hint="eastAsia"/>
                <w:spacing w:val="-1"/>
                <w:lang w:val="en-US"/>
              </w:rPr>
              <w:t>坝址上游</w:t>
            </w:r>
            <w:r>
              <w:rPr>
                <w:spacing w:val="-1"/>
                <w:lang w:val="en-US"/>
              </w:rPr>
              <w:t>0.5km</w:t>
            </w:r>
            <w:r>
              <w:rPr>
                <w:rFonts w:hint="eastAsia"/>
                <w:spacing w:val="-1"/>
                <w:lang w:val="en-US"/>
              </w:rPr>
              <w:t>至发电站厂房尾水排放口下游</w:t>
            </w:r>
            <w:r>
              <w:rPr>
                <w:spacing w:val="-1"/>
                <w:lang w:val="en-US"/>
              </w:rPr>
              <w:t>0.2 km</w:t>
            </w:r>
            <w:r>
              <w:rPr>
                <w:rFonts w:hint="eastAsia"/>
                <w:spacing w:val="-1"/>
                <w:lang w:val="en-US"/>
              </w:rPr>
              <w:t>河段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636" w:type="dxa"/>
            <w:shd w:val="clear" w:color="auto" w:fill="C6ECCC"/>
          </w:tcPr>
          <w:p>
            <w:pPr>
              <w:pStyle w:val="61"/>
              <w:spacing w:before="4"/>
              <w:jc w:val="left"/>
              <w:rPr>
                <w:b/>
                <w:sz w:val="16"/>
              </w:rPr>
            </w:pPr>
          </w:p>
          <w:p>
            <w:pPr>
              <w:pStyle w:val="61"/>
              <w:spacing w:before="1"/>
              <w:ind w:left="7"/>
              <w:rPr>
                <w:rFonts w:ascii="Times New Roman"/>
              </w:rPr>
            </w:pPr>
            <w:r>
              <w:rPr>
                <w:rFonts w:ascii="Times New Roman"/>
                <w:w w:val="99"/>
              </w:rPr>
              <w:t>6</w:t>
            </w:r>
          </w:p>
        </w:tc>
        <w:tc>
          <w:tcPr>
            <w:tcW w:w="1497" w:type="dxa"/>
            <w:shd w:val="clear" w:color="auto" w:fill="C6ECCC"/>
            <w:vAlign w:val="center"/>
          </w:tcPr>
          <w:p>
            <w:pPr>
              <w:pStyle w:val="61"/>
              <w:rPr>
                <w:spacing w:val="-1"/>
                <w:lang w:val="en-US"/>
              </w:rPr>
            </w:pPr>
            <w:r>
              <w:rPr>
                <w:rFonts w:hint="eastAsia"/>
                <w:spacing w:val="-1"/>
                <w:lang w:val="en-US"/>
              </w:rPr>
              <w:t>地下水环境</w:t>
            </w:r>
          </w:p>
        </w:tc>
        <w:tc>
          <w:tcPr>
            <w:tcW w:w="6298" w:type="dxa"/>
            <w:shd w:val="clear" w:color="auto" w:fill="C6ECCC"/>
          </w:tcPr>
          <w:p>
            <w:pPr>
              <w:pStyle w:val="61"/>
              <w:rPr>
                <w:spacing w:val="-1"/>
                <w:lang w:val="en-US"/>
              </w:rPr>
            </w:pPr>
            <w:r>
              <w:rPr>
                <w:rFonts w:hint="eastAsia"/>
                <w:spacing w:val="-1"/>
                <w:lang w:val="en-US"/>
              </w:rPr>
              <w:t>坝址周边、地表水评价范围以及地表水评价范围两侧陆域分水岭的向</w:t>
            </w:r>
          </w:p>
          <w:p>
            <w:pPr>
              <w:pStyle w:val="61"/>
              <w:rPr>
                <w:spacing w:val="-1"/>
                <w:lang w:val="en-US"/>
              </w:rPr>
            </w:pPr>
            <w:r>
              <w:rPr>
                <w:rFonts w:hint="eastAsia"/>
                <w:spacing w:val="-1"/>
                <w:lang w:val="en-US"/>
              </w:rPr>
              <w:t>河流一侧</w:t>
            </w:r>
          </w:p>
        </w:tc>
      </w:tr>
    </w:tbl>
    <w:p>
      <w:pPr>
        <w:pStyle w:val="4"/>
        <w:spacing w:before="100" w:beforeAutospacing="1" w:after="100" w:afterAutospacing="1" w:line="360" w:lineRule="auto"/>
        <w:rPr>
          <w:rFonts w:ascii="Times New Roman" w:hAnsi="Times New Roman"/>
          <w:kern w:val="0"/>
          <w:sz w:val="28"/>
          <w:szCs w:val="28"/>
        </w:rPr>
      </w:pPr>
      <w:bookmarkStart w:id="71" w:name="_Toc396"/>
      <w:r>
        <w:rPr>
          <w:rFonts w:ascii="Times New Roman" w:hAnsi="Times New Roman"/>
          <w:kern w:val="0"/>
          <w:sz w:val="28"/>
          <w:szCs w:val="28"/>
        </w:rPr>
        <w:t>2.6</w:t>
      </w:r>
      <w:bookmarkEnd w:id="66"/>
      <w:bookmarkEnd w:id="67"/>
      <w:bookmarkEnd w:id="68"/>
      <w:bookmarkEnd w:id="69"/>
      <w:bookmarkEnd w:id="70"/>
      <w:r>
        <w:rPr>
          <w:rFonts w:ascii="Times New Roman" w:hAnsi="Times New Roman"/>
          <w:kern w:val="0"/>
          <w:sz w:val="28"/>
          <w:szCs w:val="28"/>
        </w:rPr>
        <w:t xml:space="preserve"> 评价时段、评价内容和评价重点</w:t>
      </w:r>
      <w:bookmarkEnd w:id="71"/>
    </w:p>
    <w:p>
      <w:pPr>
        <w:pStyle w:val="5"/>
        <w:numPr>
          <w:ilvl w:val="2"/>
          <w:numId w:val="0"/>
        </w:numPr>
        <w:rPr>
          <w:rFonts w:ascii="Times New Roman" w:hAnsi="Times New Roman" w:cs="Times New Roman"/>
          <w:bCs w:val="0"/>
        </w:rPr>
      </w:pPr>
      <w:r>
        <w:rPr>
          <w:rFonts w:ascii="Times New Roman" w:hAnsi="Times New Roman" w:cs="Times New Roman"/>
          <w:bCs w:val="0"/>
        </w:rPr>
        <w:t>2.6.1 评价内容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（1）工程调查</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工程组成、占地、设计及实际建设规模；环保措施“三同时”制度执行情况；环保投资落实情况；电站运行情况。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（2）生态环境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工程占地及建设对区域植被、动植物、鱼类等的影响；水土保持治理、生态恢复、鱼类保护措施落实情况及其效果。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（3）水环境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工程运行期废污水产生和排放情况，废污水处理设施落实情况及处理效果；工程建设对开发河段水文情势、地表水水质、水资源利用的影响及生态用水的保障。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（4）环境空气、声环境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工程运行期对环境空气和声环境保护目标的影响，保护措施落实情况及其效果。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（5）固体废弃物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工程运行期生活垃圾、废机油处理处置措施落实情况及其效果。</w:t>
      </w:r>
    </w:p>
    <w:p>
      <w:pPr>
        <w:numPr>
          <w:ilvl w:val="0"/>
          <w:numId w:val="6"/>
        </w:numPr>
        <w:spacing w:line="360" w:lineRule="auto"/>
        <w:ind w:firstLine="480" w:firstLineChars="200"/>
        <w:rPr>
          <w:rFonts w:ascii="Times New Roman" w:hAnsi="Times New Roman" w:cs="Times New Roman"/>
          <w:sz w:val="24"/>
        </w:rPr>
      </w:pPr>
      <w:r>
        <w:rPr>
          <w:rFonts w:ascii="Times New Roman" w:hAnsi="Times New Roman" w:cs="Times New Roman"/>
          <w:sz w:val="24"/>
        </w:rPr>
        <w:t>社会环境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公众意见调查。</w:t>
      </w:r>
    </w:p>
    <w:p>
      <w:pPr>
        <w:pStyle w:val="5"/>
        <w:numPr>
          <w:ilvl w:val="2"/>
          <w:numId w:val="0"/>
        </w:numPr>
        <w:rPr>
          <w:rFonts w:ascii="Times New Roman" w:hAnsi="Times New Roman" w:cs="Times New Roman"/>
          <w:bCs w:val="0"/>
        </w:rPr>
      </w:pPr>
      <w:r>
        <w:rPr>
          <w:rFonts w:ascii="Times New Roman" w:hAnsi="Times New Roman" w:cs="Times New Roman"/>
          <w:bCs w:val="0"/>
        </w:rPr>
        <w:t>2.6.3 评价重点</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根据现场调查，本项目评价重点设置如下：</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（1）生态环境影响评价：电站建设对附近植被和野生动植物的影响、电站坝址至其电站尾水出口下游河段水生生态环境的影响以及水土流失产生的生态影响。</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（2）地表水环境影响评价：电站运行引水发电对涔水水文情势的影响，对水质、对流域水资源利用产生的影响评价。</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公众参与调查：主要包括对项目建设至今的环境影响及恢复情况、工作中对电站环保工作的满意程度、需加强的环保工作。由于电站已建成投入运行，本次评价的重点还在于对已经采取的环保措施的有效性进行评价，并提出需要进一步补充完善的措施和建议。</w:t>
      </w:r>
    </w:p>
    <w:p>
      <w:pPr>
        <w:pStyle w:val="4"/>
        <w:spacing w:before="100" w:beforeAutospacing="1" w:after="100" w:afterAutospacing="1" w:line="360" w:lineRule="auto"/>
        <w:rPr>
          <w:rFonts w:ascii="Times New Roman" w:hAnsi="Times New Roman"/>
          <w:kern w:val="0"/>
          <w:sz w:val="28"/>
          <w:szCs w:val="28"/>
        </w:rPr>
      </w:pPr>
      <w:bookmarkStart w:id="72" w:name="_Toc21718"/>
      <w:r>
        <w:rPr>
          <w:rFonts w:ascii="Times New Roman" w:hAnsi="Times New Roman"/>
          <w:kern w:val="0"/>
          <w:sz w:val="28"/>
          <w:szCs w:val="28"/>
        </w:rPr>
        <w:t>2.7环境保护目标</w:t>
      </w:r>
      <w:bookmarkEnd w:id="72"/>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地表水环境保护目标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项目地表水环境保护目标是</w:t>
      </w:r>
      <w:r>
        <w:rPr>
          <w:rFonts w:hint="eastAsia" w:ascii="Times New Roman" w:hAnsi="Times New Roman" w:cs="Times New Roman"/>
          <w:bCs/>
          <w:sz w:val="24"/>
          <w:szCs w:val="24"/>
        </w:rPr>
        <w:t>洈水</w:t>
      </w:r>
      <w:r>
        <w:rPr>
          <w:rFonts w:hint="eastAsia" w:ascii="Times New Roman" w:hAnsi="Times New Roman" w:eastAsia="宋体" w:cs="Times New Roman"/>
          <w:kern w:val="0"/>
          <w:sz w:val="24"/>
          <w:szCs w:val="24"/>
        </w:rPr>
        <w:t>二级水功能区（起始断面：松滋市卸甲坪乡覃睦庄村，终止断面：松滋市刘家场镇沙溪坪水文站）</w:t>
      </w:r>
      <w:r>
        <w:rPr>
          <w:rFonts w:hint="eastAsia" w:ascii="Times New Roman" w:hAnsi="Times New Roman" w:eastAsia="宋体" w:cs="Times New Roman"/>
          <w:bCs/>
          <w:sz w:val="24"/>
          <w:szCs w:val="24"/>
        </w:rPr>
        <w:t>中</w:t>
      </w:r>
      <w:r>
        <w:rPr>
          <w:rFonts w:ascii="Times New Roman" w:hAnsi="Times New Roman" w:cs="Times New Roman"/>
          <w:bCs/>
          <w:sz w:val="24"/>
          <w:szCs w:val="24"/>
        </w:rPr>
        <w:t>项目坝址</w:t>
      </w:r>
      <w:r>
        <w:rPr>
          <w:rFonts w:hint="eastAsia" w:ascii="Times New Roman" w:hAnsi="Times New Roman" w:cs="Times New Roman"/>
          <w:bCs/>
          <w:sz w:val="24"/>
          <w:szCs w:val="24"/>
        </w:rPr>
        <w:t>上游茉莉滩水电站（即茉莉滩水电站至本项目约4km长洈水河）至下游二级水功能区</w:t>
      </w:r>
      <w:r>
        <w:rPr>
          <w:rFonts w:hint="eastAsia" w:ascii="Times New Roman" w:hAnsi="Times New Roman" w:eastAsia="宋体" w:cs="Times New Roman"/>
          <w:kern w:val="0"/>
          <w:sz w:val="24"/>
          <w:szCs w:val="24"/>
        </w:rPr>
        <w:t>终止断面松滋市刘家场镇沙溪坪水文站</w:t>
      </w:r>
      <w:r>
        <w:rPr>
          <w:rFonts w:hint="eastAsia" w:ascii="Times New Roman" w:hAnsi="Times New Roman" w:cs="Times New Roman"/>
          <w:bCs/>
          <w:sz w:val="24"/>
          <w:szCs w:val="24"/>
        </w:rPr>
        <w:t>（距本项目约1km）共5km河段，执行</w:t>
      </w:r>
      <w:r>
        <w:rPr>
          <w:rFonts w:ascii="Times New Roman" w:hAnsi="Times New Roman" w:cs="Times New Roman"/>
          <w:bCs/>
          <w:sz w:val="24"/>
          <w:szCs w:val="24"/>
        </w:rPr>
        <w:t>《地表水环境质量标准》（GB3838-2002）Ⅱ类标准</w:t>
      </w:r>
      <w:r>
        <w:rPr>
          <w:rFonts w:hint="eastAsia" w:ascii="Times New Roman" w:hAnsi="Times New Roman" w:cs="Times New Roman"/>
          <w:sz w:val="24"/>
          <w:szCs w:val="24"/>
        </w:rPr>
        <w:t>。</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地下水环境保护目标</w:t>
      </w:r>
    </w:p>
    <w:p>
      <w:pPr>
        <w:spacing w:line="360" w:lineRule="auto"/>
        <w:ind w:left="420" w:leftChars="200"/>
        <w:rPr>
          <w:rFonts w:ascii="Times New Roman" w:hAnsi="Times New Roman" w:cs="Times New Roman"/>
          <w:sz w:val="24"/>
          <w:szCs w:val="24"/>
        </w:rPr>
      </w:pPr>
      <w:r>
        <w:rPr>
          <w:rFonts w:hint="eastAsia" w:ascii="Times New Roman" w:hAnsi="Times New Roman" w:cs="Times New Roman"/>
          <w:sz w:val="24"/>
          <w:szCs w:val="24"/>
        </w:rPr>
        <w:t>根据现场勘查及对相关资料的整理，本项目评价范围内未发现地下水型集中</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饮用水水源地。本项目地下水环境保护目标为评价范围的地下水满足《地下水质量标准》(GB/T14848-2017)Ⅲ类标准，并确保不明显影响地下水水位和流向。</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生态环境保护目标</w:t>
      </w: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陆生生态的保护目标是陆生动、植物资源不因项目的建设受到重大影响，保护陆生动物的生境、迁徙活动与繁殖。水生生态的保护目标是保护项目所在水域的水生生物，满足各类生物对栖息环境的要求，生境不受到严重破坏；保护鱼类等水生生物资源的正常繁衍。</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声环境保护目标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项目仅厂房周边200m范围内存在13户声敏感点，因此，本项目声环境保护目标是确保项目周边的声环境敏感点达到《声环境质量标准》（GB3096-2008）中2类标准。</w:t>
      </w:r>
    </w:p>
    <w:p>
      <w:pPr>
        <w:numPr>
          <w:ilvl w:val="0"/>
          <w:numId w:val="7"/>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土壤环境保护目标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水电站工程水库淹没区、施工占地区及电站占地等受工程影响区域，保证受工程影响区域土壤盐分含量、pH 值基本维持现状。</w:t>
      </w:r>
    </w:p>
    <w:p>
      <w:pPr>
        <w:spacing w:line="360" w:lineRule="auto"/>
        <w:ind w:firstLine="480" w:firstLineChars="200"/>
        <w:rPr>
          <w:rFonts w:ascii="Times New Roman" w:hAnsi="Times New Roman" w:cs="Times New Roman"/>
          <w:sz w:val="24"/>
          <w:szCs w:val="24"/>
        </w:rPr>
      </w:pPr>
      <w:bookmarkStart w:id="73" w:name="_Toc13802"/>
      <w:bookmarkStart w:id="74" w:name="_Toc8801"/>
      <w:bookmarkStart w:id="75" w:name="_Toc6654"/>
      <w:bookmarkStart w:id="76" w:name="_Toc2066"/>
      <w:bookmarkStart w:id="77" w:name="_Toc8273"/>
      <w:r>
        <w:rPr>
          <w:rFonts w:ascii="Times New Roman" w:hAnsi="Times New Roman" w:cs="Times New Roman"/>
          <w:sz w:val="24"/>
          <w:szCs w:val="24"/>
        </w:rPr>
        <w:t>根据本次评价的工作等级，结合现场踏勘的情况，确定本项目的主要环境保护目标如下2.7-1</w:t>
      </w:r>
      <w:r>
        <w:rPr>
          <w:rFonts w:hint="eastAsia" w:ascii="Times New Roman" w:hAnsi="Times New Roman" w:cs="Times New Roman"/>
          <w:sz w:val="24"/>
          <w:szCs w:val="24"/>
        </w:rPr>
        <w:t>。</w:t>
      </w:r>
    </w:p>
    <w:p>
      <w:pPr>
        <w:tabs>
          <w:tab w:val="left" w:pos="909"/>
        </w:tabs>
        <w:spacing w:before="111"/>
        <w:ind w:right="43"/>
        <w:jc w:val="center"/>
        <w:rPr>
          <w:b/>
          <w:sz w:val="6"/>
        </w:rPr>
      </w:pPr>
      <w:r>
        <w:rPr>
          <w:b/>
        </w:rPr>
        <w:t>表</w:t>
      </w:r>
      <w:r>
        <w:rPr>
          <w:rFonts w:hint="eastAsia"/>
          <w:b/>
        </w:rPr>
        <w:t xml:space="preserve">2.7-1 </w:t>
      </w:r>
      <w:r>
        <w:rPr>
          <w:b/>
        </w:rPr>
        <w:t>项目声、地表水、地下水环境保护目标一览表</w:t>
      </w:r>
    </w:p>
    <w:tbl>
      <w:tblPr>
        <w:tblStyle w:val="24"/>
        <w:tblW w:w="8138" w:type="dxa"/>
        <w:tblInd w:w="174" w:type="dxa"/>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711"/>
        <w:gridCol w:w="1202"/>
        <w:gridCol w:w="2343"/>
        <w:gridCol w:w="1312"/>
        <w:gridCol w:w="2570"/>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66" w:hRule="atLeast"/>
        </w:trPr>
        <w:tc>
          <w:tcPr>
            <w:tcW w:w="711" w:type="dxa"/>
            <w:tcBorders>
              <w:bottom w:val="single" w:color="auto" w:sz="4" w:space="0"/>
              <w:right w:val="single" w:color="auto" w:sz="4" w:space="0"/>
            </w:tcBorders>
            <w:vAlign w:val="center"/>
          </w:tcPr>
          <w:p>
            <w:pPr>
              <w:pStyle w:val="61"/>
              <w:spacing w:before="20"/>
              <w:ind w:left="124" w:right="47"/>
              <w:rPr>
                <w:rFonts w:ascii="Times New Roman" w:hAnsi="Times New Roman" w:cs="Times New Roman"/>
                <w:szCs w:val="21"/>
              </w:rPr>
            </w:pPr>
            <w:r>
              <w:rPr>
                <w:rFonts w:ascii="Times New Roman" w:hAnsi="Times New Roman" w:cs="Times New Roman"/>
                <w:szCs w:val="21"/>
              </w:rPr>
              <w:t>项目</w:t>
            </w:r>
          </w:p>
        </w:tc>
        <w:tc>
          <w:tcPr>
            <w:tcW w:w="1202" w:type="dxa"/>
            <w:tcBorders>
              <w:left w:val="single" w:color="auto" w:sz="4" w:space="0"/>
              <w:bottom w:val="single" w:color="auto" w:sz="4" w:space="0"/>
              <w:right w:val="single" w:color="auto" w:sz="4" w:space="0"/>
            </w:tcBorders>
            <w:vAlign w:val="center"/>
          </w:tcPr>
          <w:p>
            <w:pPr>
              <w:pStyle w:val="61"/>
              <w:spacing w:before="21"/>
              <w:ind w:left="78" w:right="52"/>
              <w:rPr>
                <w:rFonts w:ascii="Times New Roman" w:hAnsi="Times New Roman" w:cs="Times New Roman"/>
                <w:szCs w:val="21"/>
              </w:rPr>
            </w:pPr>
            <w:r>
              <w:rPr>
                <w:rFonts w:ascii="Times New Roman" w:hAnsi="Times New Roman" w:cs="Times New Roman"/>
                <w:szCs w:val="21"/>
              </w:rPr>
              <w:t>环境保护目标</w:t>
            </w:r>
          </w:p>
        </w:tc>
        <w:tc>
          <w:tcPr>
            <w:tcW w:w="2343" w:type="dxa"/>
            <w:tcBorders>
              <w:left w:val="single" w:color="auto" w:sz="4" w:space="0"/>
              <w:bottom w:val="single" w:color="auto" w:sz="4" w:space="0"/>
              <w:right w:val="single" w:color="auto" w:sz="4" w:space="0"/>
            </w:tcBorders>
            <w:vAlign w:val="center"/>
          </w:tcPr>
          <w:p>
            <w:pPr>
              <w:pStyle w:val="61"/>
              <w:spacing w:before="20"/>
              <w:ind w:left="47" w:right="22"/>
              <w:rPr>
                <w:rFonts w:ascii="Times New Roman" w:hAnsi="Times New Roman" w:cs="Times New Roman"/>
                <w:szCs w:val="21"/>
              </w:rPr>
            </w:pPr>
            <w:r>
              <w:rPr>
                <w:rFonts w:ascii="Times New Roman" w:hAnsi="Times New Roman" w:cs="Times New Roman"/>
                <w:szCs w:val="21"/>
              </w:rPr>
              <w:t>与项目厂界的方位和距离</w:t>
            </w:r>
          </w:p>
        </w:tc>
        <w:tc>
          <w:tcPr>
            <w:tcW w:w="1312" w:type="dxa"/>
            <w:tcBorders>
              <w:left w:val="single" w:color="auto" w:sz="4" w:space="0"/>
              <w:bottom w:val="single" w:color="auto" w:sz="4" w:space="0"/>
              <w:right w:val="single" w:color="auto" w:sz="4" w:space="0"/>
            </w:tcBorders>
            <w:vAlign w:val="center"/>
          </w:tcPr>
          <w:p>
            <w:pPr>
              <w:pStyle w:val="61"/>
              <w:spacing w:before="20"/>
              <w:ind w:left="24"/>
              <w:rPr>
                <w:rFonts w:ascii="Times New Roman" w:hAnsi="Times New Roman" w:cs="Times New Roman"/>
                <w:szCs w:val="21"/>
              </w:rPr>
            </w:pPr>
            <w:r>
              <w:rPr>
                <w:rFonts w:ascii="Times New Roman" w:hAnsi="Times New Roman" w:cs="Times New Roman"/>
                <w:szCs w:val="21"/>
              </w:rPr>
              <w:t>功能</w:t>
            </w:r>
            <w:r>
              <w:rPr>
                <w:rFonts w:ascii="Times New Roman" w:hAnsi="Times New Roman" w:eastAsia="Times New Roman" w:cs="Times New Roman"/>
                <w:szCs w:val="21"/>
              </w:rPr>
              <w:t>/</w:t>
            </w:r>
            <w:r>
              <w:rPr>
                <w:rFonts w:ascii="Times New Roman" w:hAnsi="Times New Roman" w:cs="Times New Roman"/>
                <w:szCs w:val="21"/>
              </w:rPr>
              <w:t>规模</w:t>
            </w:r>
          </w:p>
        </w:tc>
        <w:tc>
          <w:tcPr>
            <w:tcW w:w="2570" w:type="dxa"/>
            <w:tcBorders>
              <w:left w:val="single" w:color="auto" w:sz="4" w:space="0"/>
              <w:bottom w:val="single" w:color="auto" w:sz="4" w:space="0"/>
            </w:tcBorders>
            <w:vAlign w:val="center"/>
          </w:tcPr>
          <w:p>
            <w:pPr>
              <w:pStyle w:val="61"/>
              <w:spacing w:before="20"/>
              <w:ind w:left="34" w:right="70"/>
              <w:rPr>
                <w:rFonts w:ascii="Times New Roman" w:hAnsi="Times New Roman" w:cs="Times New Roman"/>
                <w:szCs w:val="21"/>
              </w:rPr>
            </w:pPr>
            <w:r>
              <w:rPr>
                <w:rFonts w:ascii="Times New Roman" w:hAnsi="Times New Roman" w:cs="Times New Roman"/>
                <w:szCs w:val="21"/>
              </w:rPr>
              <w:t>保护类别</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56" w:hRule="atLeast"/>
        </w:trPr>
        <w:tc>
          <w:tcPr>
            <w:tcW w:w="711" w:type="dxa"/>
            <w:tcBorders>
              <w:top w:val="single" w:color="auto" w:sz="4" w:space="0"/>
              <w:bottom w:val="single" w:color="auto" w:sz="4" w:space="0"/>
              <w:right w:val="single" w:color="auto" w:sz="4" w:space="0"/>
            </w:tcBorders>
            <w:vAlign w:val="center"/>
          </w:tcPr>
          <w:p>
            <w:pPr>
              <w:pStyle w:val="61"/>
              <w:spacing w:before="22"/>
              <w:ind w:right="47"/>
              <w:rPr>
                <w:rFonts w:ascii="Times New Roman" w:hAnsi="Times New Roman" w:cs="Times New Roman"/>
                <w:szCs w:val="21"/>
              </w:rPr>
            </w:pPr>
            <w:r>
              <w:rPr>
                <w:rFonts w:ascii="Times New Roman" w:hAnsi="Times New Roman" w:cs="Times New Roman"/>
                <w:szCs w:val="21"/>
              </w:rPr>
              <w:t>声环境</w:t>
            </w: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21"/>
              <w:ind w:left="49" w:right="22"/>
              <w:rPr>
                <w:rFonts w:ascii="Times New Roman" w:hAnsi="Times New Roman" w:cs="Times New Roman"/>
                <w:szCs w:val="21"/>
              </w:rPr>
            </w:pPr>
            <w:r>
              <w:rPr>
                <w:rFonts w:ascii="Times New Roman" w:hAnsi="Times New Roman" w:cs="Times New Roman"/>
                <w:szCs w:val="21"/>
              </w:rPr>
              <w:t>居民</w:t>
            </w:r>
          </w:p>
        </w:tc>
        <w:tc>
          <w:tcPr>
            <w:tcW w:w="2343" w:type="dxa"/>
            <w:tcBorders>
              <w:top w:val="single" w:color="auto" w:sz="4" w:space="0"/>
              <w:left w:val="single" w:color="auto" w:sz="4" w:space="0"/>
              <w:bottom w:val="single" w:color="auto" w:sz="4" w:space="0"/>
              <w:right w:val="single" w:color="auto" w:sz="4" w:space="0"/>
            </w:tcBorders>
            <w:vAlign w:val="center"/>
          </w:tcPr>
          <w:p>
            <w:pPr>
              <w:pStyle w:val="61"/>
              <w:spacing w:before="21"/>
              <w:ind w:left="49" w:right="22"/>
              <w:rPr>
                <w:rFonts w:ascii="Times New Roman" w:hAnsi="Times New Roman" w:cs="Times New Roman"/>
                <w:szCs w:val="21"/>
                <w:lang w:val="en-US"/>
              </w:rPr>
            </w:pPr>
            <w:r>
              <w:rPr>
                <w:rFonts w:ascii="Times New Roman" w:hAnsi="Times New Roman" w:cs="Times New Roman"/>
                <w:szCs w:val="21"/>
              </w:rPr>
              <w:t>电站</w:t>
            </w:r>
            <w:r>
              <w:rPr>
                <w:rFonts w:hint="eastAsia" w:ascii="Times New Roman" w:hAnsi="Times New Roman" w:cs="Times New Roman"/>
                <w:szCs w:val="21"/>
                <w:lang w:val="en-US"/>
              </w:rPr>
              <w:t>南</w:t>
            </w:r>
            <w:r>
              <w:rPr>
                <w:rFonts w:ascii="Times New Roman" w:hAnsi="Times New Roman" w:cs="Times New Roman"/>
                <w:szCs w:val="21"/>
              </w:rPr>
              <w:t>面</w:t>
            </w:r>
            <w:r>
              <w:rPr>
                <w:rFonts w:hint="eastAsia" w:ascii="Times New Roman" w:hAnsi="Times New Roman" w:cs="Times New Roman"/>
                <w:szCs w:val="21"/>
                <w:lang w:val="en-US"/>
              </w:rPr>
              <w:t>80</w:t>
            </w:r>
            <w:r>
              <w:rPr>
                <w:rFonts w:ascii="Times New Roman" w:hAnsi="Times New Roman" w:cs="Times New Roman"/>
                <w:szCs w:val="21"/>
                <w:lang w:val="en-US"/>
              </w:rPr>
              <w:t>-</w:t>
            </w:r>
            <w:r>
              <w:rPr>
                <w:rFonts w:hint="eastAsia" w:ascii="Times New Roman" w:hAnsi="Times New Roman" w:cs="Times New Roman"/>
                <w:szCs w:val="21"/>
                <w:lang w:val="en-US"/>
              </w:rPr>
              <w:t>200</w:t>
            </w:r>
            <w:r>
              <w:rPr>
                <w:rFonts w:ascii="Times New Roman" w:hAnsi="Times New Roman" w:cs="Times New Roman"/>
                <w:szCs w:val="21"/>
                <w:lang w:val="en-US"/>
              </w:rPr>
              <w:t>m</w:t>
            </w:r>
          </w:p>
        </w:tc>
        <w:tc>
          <w:tcPr>
            <w:tcW w:w="1312" w:type="dxa"/>
            <w:tcBorders>
              <w:top w:val="single" w:color="auto" w:sz="4" w:space="0"/>
              <w:left w:val="single" w:color="auto" w:sz="4" w:space="0"/>
              <w:bottom w:val="single" w:color="auto" w:sz="4" w:space="0"/>
              <w:right w:val="single" w:color="auto" w:sz="4" w:space="0"/>
            </w:tcBorders>
            <w:vAlign w:val="center"/>
          </w:tcPr>
          <w:p>
            <w:pPr>
              <w:pStyle w:val="61"/>
              <w:spacing w:before="21"/>
              <w:ind w:left="49" w:right="22"/>
              <w:rPr>
                <w:rFonts w:ascii="Times New Roman" w:hAnsi="Times New Roman" w:cs="Times New Roman"/>
                <w:szCs w:val="21"/>
              </w:rPr>
            </w:pPr>
            <w:r>
              <w:rPr>
                <w:rFonts w:ascii="Times New Roman" w:hAnsi="Times New Roman" w:cs="Times New Roman"/>
                <w:szCs w:val="21"/>
              </w:rPr>
              <w:t>居民点（约</w:t>
            </w:r>
            <w:r>
              <w:rPr>
                <w:rFonts w:hint="eastAsia" w:ascii="Times New Roman" w:hAnsi="Times New Roman" w:cs="Times New Roman"/>
                <w:szCs w:val="21"/>
                <w:lang w:val="en-US"/>
              </w:rPr>
              <w:t>13</w:t>
            </w:r>
            <w:r>
              <w:rPr>
                <w:rFonts w:ascii="Times New Roman" w:hAnsi="Times New Roman" w:cs="Times New Roman"/>
                <w:szCs w:val="21"/>
                <w:lang w:val="en-US"/>
              </w:rPr>
              <w:t>户</w:t>
            </w:r>
            <w:r>
              <w:rPr>
                <w:rFonts w:ascii="Times New Roman" w:hAnsi="Times New Roman" w:cs="Times New Roman"/>
                <w:szCs w:val="21"/>
              </w:rPr>
              <w:t>）</w:t>
            </w:r>
          </w:p>
        </w:tc>
        <w:tc>
          <w:tcPr>
            <w:tcW w:w="2570" w:type="dxa"/>
            <w:tcBorders>
              <w:top w:val="single" w:color="auto" w:sz="4" w:space="0"/>
              <w:left w:val="single" w:color="auto" w:sz="4" w:space="0"/>
              <w:bottom w:val="single" w:color="auto" w:sz="4" w:space="0"/>
            </w:tcBorders>
            <w:vAlign w:val="center"/>
          </w:tcPr>
          <w:p>
            <w:pPr>
              <w:pStyle w:val="61"/>
              <w:spacing w:before="22"/>
              <w:ind w:left="34" w:right="7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GB3096-2008</w:t>
            </w:r>
            <w:r>
              <w:rPr>
                <w:rFonts w:ascii="Times New Roman" w:hAnsi="Times New Roman" w:cs="Times New Roman"/>
                <w:szCs w:val="21"/>
              </w:rPr>
              <w:t>）</w:t>
            </w:r>
            <w:r>
              <w:rPr>
                <w:rFonts w:hint="eastAsia" w:ascii="Times New Roman" w:hAnsi="Times New Roman" w:cs="Times New Roman"/>
                <w:szCs w:val="21"/>
                <w:lang w:val="en-US"/>
              </w:rPr>
              <w:t>2</w:t>
            </w:r>
            <w:r>
              <w:rPr>
                <w:rFonts w:ascii="Times New Roman" w:hAnsi="Times New Roman" w:cs="Times New Roman"/>
                <w:szCs w:val="21"/>
              </w:rPr>
              <w:t>类标准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47" w:hRule="atLeast"/>
        </w:trPr>
        <w:tc>
          <w:tcPr>
            <w:tcW w:w="711" w:type="dxa"/>
            <w:tcBorders>
              <w:top w:val="single" w:color="auto" w:sz="4" w:space="0"/>
              <w:bottom w:val="single" w:color="auto" w:sz="4" w:space="0"/>
              <w:right w:val="single" w:color="auto" w:sz="4" w:space="0"/>
            </w:tcBorders>
            <w:vAlign w:val="center"/>
          </w:tcPr>
          <w:p>
            <w:pPr>
              <w:pStyle w:val="61"/>
              <w:spacing w:line="278" w:lineRule="auto"/>
              <w:ind w:right="65"/>
              <w:rPr>
                <w:rFonts w:ascii="Times New Roman" w:hAnsi="Times New Roman" w:cs="Times New Roman"/>
                <w:szCs w:val="21"/>
              </w:rPr>
            </w:pPr>
            <w:r>
              <w:rPr>
                <w:rFonts w:ascii="Times New Roman" w:hAnsi="Times New Roman" w:cs="Times New Roman"/>
                <w:szCs w:val="21"/>
              </w:rPr>
              <w:t>地表水环境</w:t>
            </w: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21"/>
              <w:ind w:left="78" w:right="52"/>
              <w:rPr>
                <w:rFonts w:ascii="Times New Roman" w:hAnsi="Times New Roman" w:cs="Times New Roman"/>
                <w:szCs w:val="21"/>
              </w:rPr>
            </w:pPr>
            <w:r>
              <w:rPr>
                <w:rFonts w:hint="eastAsia" w:ascii="Times New Roman" w:hAnsi="Times New Roman" w:cs="Times New Roman"/>
                <w:szCs w:val="21"/>
                <w:lang w:val="en-US"/>
              </w:rPr>
              <w:t>洈水</w:t>
            </w:r>
          </w:p>
        </w:tc>
        <w:tc>
          <w:tcPr>
            <w:tcW w:w="2343" w:type="dxa"/>
            <w:tcBorders>
              <w:top w:val="single" w:color="auto" w:sz="4" w:space="0"/>
              <w:left w:val="single" w:color="auto" w:sz="4" w:space="0"/>
              <w:bottom w:val="single" w:color="auto" w:sz="4" w:space="0"/>
              <w:right w:val="single" w:color="auto" w:sz="4" w:space="0"/>
            </w:tcBorders>
            <w:vAlign w:val="center"/>
          </w:tcPr>
          <w:p>
            <w:pPr>
              <w:pStyle w:val="61"/>
              <w:spacing w:before="21"/>
              <w:ind w:left="49" w:right="22"/>
              <w:rPr>
                <w:rFonts w:ascii="Times New Roman" w:hAnsi="Times New Roman" w:cs="Times New Roman"/>
                <w:szCs w:val="21"/>
              </w:rPr>
            </w:pPr>
            <w:r>
              <w:rPr>
                <w:rFonts w:ascii="Times New Roman" w:hAnsi="Times New Roman" w:cs="Times New Roman"/>
                <w:szCs w:val="21"/>
              </w:rPr>
              <w:t>坝址</w:t>
            </w:r>
            <w:r>
              <w:rPr>
                <w:rFonts w:hint="eastAsia" w:ascii="Times New Roman" w:hAnsi="Times New Roman" w:cs="Times New Roman"/>
                <w:szCs w:val="21"/>
                <w:lang w:val="en-US"/>
              </w:rPr>
              <w:t>上游茉莉滩水电站（即茉莉滩水电站至本项目约4km长洈水河）至下游二级水功能区终止断面松滋市刘家场镇沙溪坪水文站</w:t>
            </w:r>
            <w:r>
              <w:rPr>
                <w:rFonts w:hint="eastAsia" w:ascii="Times New Roman" w:hAnsi="Times New Roman" w:cs="Times New Roman"/>
                <w:szCs w:val="21"/>
              </w:rPr>
              <w:t>（</w:t>
            </w:r>
            <w:r>
              <w:rPr>
                <w:rFonts w:hint="eastAsia" w:ascii="Times New Roman" w:hAnsi="Times New Roman" w:cs="Times New Roman"/>
                <w:szCs w:val="21"/>
                <w:lang w:val="en-US"/>
              </w:rPr>
              <w:t>距本项目约1km</w:t>
            </w:r>
            <w:r>
              <w:rPr>
                <w:rFonts w:hint="eastAsia" w:ascii="Times New Roman" w:hAnsi="Times New Roman" w:cs="Times New Roman"/>
                <w:szCs w:val="21"/>
              </w:rPr>
              <w:t>）</w:t>
            </w:r>
            <w:r>
              <w:rPr>
                <w:rFonts w:hint="eastAsia" w:ascii="Times New Roman" w:hAnsi="Times New Roman" w:cs="Times New Roman"/>
                <w:szCs w:val="21"/>
                <w:lang w:val="en-US"/>
              </w:rPr>
              <w:t>共5km河段</w:t>
            </w:r>
          </w:p>
        </w:tc>
        <w:tc>
          <w:tcPr>
            <w:tcW w:w="1312" w:type="dxa"/>
            <w:tcBorders>
              <w:top w:val="single" w:color="auto" w:sz="4" w:space="0"/>
              <w:left w:val="single" w:color="auto" w:sz="4" w:space="0"/>
              <w:bottom w:val="single" w:color="auto" w:sz="4" w:space="0"/>
              <w:right w:val="single" w:color="auto" w:sz="4" w:space="0"/>
            </w:tcBorders>
            <w:vAlign w:val="center"/>
          </w:tcPr>
          <w:p>
            <w:pPr>
              <w:pStyle w:val="61"/>
              <w:spacing w:before="21"/>
              <w:ind w:left="29"/>
              <w:rPr>
                <w:rFonts w:ascii="Times New Roman" w:hAnsi="Times New Roman" w:cs="Times New Roman"/>
                <w:szCs w:val="21"/>
              </w:rPr>
            </w:pPr>
            <w:r>
              <w:rPr>
                <w:rFonts w:hint="eastAsia" w:ascii="Times New Roman" w:hAnsi="Times New Roman" w:cs="Times New Roman"/>
                <w:szCs w:val="21"/>
                <w:lang w:val="en-US"/>
              </w:rPr>
              <w:t>二级水功能区</w:t>
            </w:r>
          </w:p>
        </w:tc>
        <w:tc>
          <w:tcPr>
            <w:tcW w:w="2570" w:type="dxa"/>
            <w:tcBorders>
              <w:top w:val="single" w:color="auto" w:sz="4" w:space="0"/>
              <w:left w:val="single" w:color="auto" w:sz="4" w:space="0"/>
              <w:bottom w:val="single" w:color="auto" w:sz="4" w:space="0"/>
            </w:tcBorders>
            <w:vAlign w:val="center"/>
          </w:tcPr>
          <w:p>
            <w:pPr>
              <w:pStyle w:val="61"/>
              <w:ind w:left="12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GB3838-2002</w:t>
            </w:r>
            <w:r>
              <w:rPr>
                <w:rFonts w:ascii="Times New Roman" w:hAnsi="Times New Roman" w:cs="Times New Roman"/>
                <w:szCs w:val="21"/>
              </w:rPr>
              <w:t>）Ⅱ类标准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711" w:type="dxa"/>
            <w:tcBorders>
              <w:top w:val="single" w:color="auto" w:sz="4" w:space="0"/>
              <w:bottom w:val="single" w:color="auto" w:sz="4" w:space="0"/>
              <w:right w:val="single" w:color="auto" w:sz="4" w:space="0"/>
            </w:tcBorders>
            <w:vAlign w:val="center"/>
          </w:tcPr>
          <w:p>
            <w:pPr>
              <w:pStyle w:val="61"/>
              <w:spacing w:before="20"/>
              <w:ind w:right="47"/>
              <w:rPr>
                <w:rFonts w:ascii="Times New Roman" w:hAnsi="Times New Roman" w:cs="Times New Roman"/>
                <w:szCs w:val="21"/>
              </w:rPr>
            </w:pPr>
            <w:r>
              <w:rPr>
                <w:rFonts w:ascii="Times New Roman" w:hAnsi="Times New Roman" w:cs="Times New Roman"/>
                <w:szCs w:val="21"/>
              </w:rPr>
              <w:t>地下水</w:t>
            </w:r>
          </w:p>
        </w:tc>
        <w:tc>
          <w:tcPr>
            <w:tcW w:w="3545" w:type="dxa"/>
            <w:gridSpan w:val="2"/>
            <w:tcBorders>
              <w:top w:val="single" w:color="auto" w:sz="4" w:space="0"/>
              <w:left w:val="single" w:color="auto" w:sz="4" w:space="0"/>
              <w:bottom w:val="single" w:color="auto" w:sz="4" w:space="0"/>
              <w:right w:val="single" w:color="auto" w:sz="4" w:space="0"/>
            </w:tcBorders>
            <w:vAlign w:val="center"/>
          </w:tcPr>
          <w:p>
            <w:pPr>
              <w:pStyle w:val="61"/>
              <w:spacing w:before="20"/>
              <w:ind w:left="49" w:right="22"/>
              <w:rPr>
                <w:rFonts w:ascii="Times New Roman" w:hAnsi="Times New Roman" w:cs="Times New Roman"/>
                <w:szCs w:val="21"/>
              </w:rPr>
            </w:pPr>
            <w:r>
              <w:rPr>
                <w:rFonts w:ascii="Times New Roman" w:hAnsi="Times New Roman" w:cs="Times New Roman"/>
                <w:szCs w:val="21"/>
              </w:rPr>
              <w:t>场地周边水井</w:t>
            </w:r>
          </w:p>
        </w:tc>
        <w:tc>
          <w:tcPr>
            <w:tcW w:w="1312" w:type="dxa"/>
            <w:tcBorders>
              <w:top w:val="single" w:color="auto" w:sz="4" w:space="0"/>
              <w:left w:val="single" w:color="auto" w:sz="4" w:space="0"/>
              <w:bottom w:val="single" w:color="auto" w:sz="4" w:space="0"/>
              <w:right w:val="single" w:color="auto" w:sz="4" w:space="0"/>
            </w:tcBorders>
            <w:vAlign w:val="center"/>
          </w:tcPr>
          <w:p>
            <w:pPr>
              <w:pStyle w:val="61"/>
              <w:spacing w:before="20"/>
              <w:ind w:left="24"/>
              <w:rPr>
                <w:rFonts w:ascii="Times New Roman" w:hAnsi="Times New Roman" w:cs="Times New Roman"/>
                <w:szCs w:val="21"/>
              </w:rPr>
            </w:pPr>
            <w:r>
              <w:rPr>
                <w:rFonts w:ascii="Times New Roman" w:hAnsi="Times New Roman" w:cs="Times New Roman"/>
                <w:szCs w:val="21"/>
              </w:rPr>
              <w:t>饮用水井</w:t>
            </w:r>
          </w:p>
        </w:tc>
        <w:tc>
          <w:tcPr>
            <w:tcW w:w="2570" w:type="dxa"/>
            <w:tcBorders>
              <w:top w:val="single" w:color="auto" w:sz="4" w:space="0"/>
              <w:left w:val="single" w:color="auto" w:sz="4" w:space="0"/>
              <w:bottom w:val="single" w:color="auto" w:sz="4" w:space="0"/>
            </w:tcBorders>
            <w:vAlign w:val="center"/>
          </w:tcPr>
          <w:p>
            <w:pPr>
              <w:pStyle w:val="61"/>
              <w:spacing w:before="20"/>
              <w:ind w:left="34" w:right="70"/>
              <w:rPr>
                <w:rFonts w:ascii="Times New Roman" w:hAnsi="Times New Roman" w:cs="Times New Roman"/>
                <w:szCs w:val="21"/>
              </w:rPr>
            </w:pPr>
            <w:r>
              <w:rPr>
                <w:rFonts w:ascii="Times New Roman" w:hAnsi="Times New Roman" w:eastAsia="Times New Roman" w:cs="Times New Roman"/>
                <w:szCs w:val="21"/>
              </w:rPr>
              <w:t xml:space="preserve">GB/T14848-2017 </w:t>
            </w:r>
            <w:r>
              <w:rPr>
                <w:rFonts w:ascii="Times New Roman" w:hAnsi="Times New Roman" w:cs="Times New Roman"/>
                <w:szCs w:val="21"/>
              </w:rPr>
              <w:t>中Ⅲ类标准</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711" w:type="dxa"/>
            <w:vMerge w:val="restart"/>
            <w:tcBorders>
              <w:top w:val="single" w:color="auto" w:sz="4" w:space="0"/>
              <w:bottom w:val="single" w:color="auto" w:sz="4" w:space="0"/>
              <w:right w:val="single" w:color="auto" w:sz="4" w:space="0"/>
            </w:tcBorders>
            <w:vAlign w:val="center"/>
          </w:tcPr>
          <w:p>
            <w:pPr>
              <w:pStyle w:val="61"/>
              <w:spacing w:before="153"/>
              <w:ind w:firstLine="210" w:firstLineChars="100"/>
              <w:rPr>
                <w:rFonts w:ascii="Times New Roman" w:hAnsi="Times New Roman" w:cs="Times New Roman"/>
                <w:szCs w:val="21"/>
              </w:rPr>
            </w:pPr>
            <w:r>
              <w:rPr>
                <w:rFonts w:ascii="Times New Roman" w:hAnsi="Times New Roman" w:cs="Times New Roman"/>
                <w:szCs w:val="21"/>
              </w:rPr>
              <w:t>土壤</w:t>
            </w: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20" w:line="262" w:lineRule="exact"/>
              <w:ind w:left="78" w:right="52"/>
              <w:rPr>
                <w:rFonts w:ascii="Times New Roman" w:hAnsi="Times New Roman" w:cs="Times New Roman"/>
                <w:szCs w:val="21"/>
              </w:rPr>
            </w:pPr>
            <w:r>
              <w:rPr>
                <w:rFonts w:ascii="Times New Roman" w:hAnsi="Times New Roman" w:cs="Times New Roman"/>
                <w:szCs w:val="21"/>
              </w:rPr>
              <w:t>水电站</w:t>
            </w:r>
          </w:p>
        </w:tc>
        <w:tc>
          <w:tcPr>
            <w:tcW w:w="3655" w:type="dxa"/>
            <w:gridSpan w:val="2"/>
            <w:tcBorders>
              <w:top w:val="single" w:color="auto" w:sz="4" w:space="0"/>
              <w:left w:val="single" w:color="auto" w:sz="4" w:space="0"/>
              <w:bottom w:val="single" w:color="auto" w:sz="4" w:space="0"/>
              <w:right w:val="single" w:color="auto" w:sz="4" w:space="0"/>
            </w:tcBorders>
            <w:vAlign w:val="center"/>
          </w:tcPr>
          <w:p>
            <w:pPr>
              <w:pStyle w:val="61"/>
              <w:spacing w:before="20" w:line="262" w:lineRule="exact"/>
              <w:ind w:left="16" w:right="-15"/>
              <w:rPr>
                <w:rFonts w:ascii="Times New Roman" w:hAnsi="Times New Roman" w:cs="Times New Roman"/>
                <w:szCs w:val="21"/>
              </w:rPr>
            </w:pPr>
            <w:r>
              <w:rPr>
                <w:rFonts w:ascii="Times New Roman" w:hAnsi="Times New Roman" w:cs="Times New Roman"/>
                <w:szCs w:val="21"/>
              </w:rPr>
              <w:t>占地范围内</w:t>
            </w:r>
          </w:p>
        </w:tc>
        <w:tc>
          <w:tcPr>
            <w:tcW w:w="2570" w:type="dxa"/>
            <w:tcBorders>
              <w:top w:val="single" w:color="auto" w:sz="4" w:space="0"/>
              <w:left w:val="single" w:color="auto" w:sz="4" w:space="0"/>
              <w:bottom w:val="single" w:color="auto" w:sz="4" w:space="0"/>
            </w:tcBorders>
            <w:vAlign w:val="center"/>
          </w:tcPr>
          <w:p>
            <w:pPr>
              <w:pStyle w:val="61"/>
              <w:spacing w:before="1"/>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GB36600-2018</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71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78" w:right="52"/>
              <w:rPr>
                <w:rFonts w:ascii="Times New Roman" w:hAnsi="Times New Roman" w:cs="Times New Roman"/>
                <w:szCs w:val="21"/>
              </w:rPr>
            </w:pPr>
            <w:r>
              <w:rPr>
                <w:rFonts w:ascii="Times New Roman" w:hAnsi="Times New Roman" w:cs="Times New Roman"/>
                <w:szCs w:val="21"/>
              </w:rPr>
              <w:t>林地、农田等</w:t>
            </w:r>
          </w:p>
        </w:tc>
        <w:tc>
          <w:tcPr>
            <w:tcW w:w="2343" w:type="dxa"/>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49" w:right="22"/>
              <w:rPr>
                <w:rFonts w:ascii="Times New Roman" w:hAnsi="Times New Roman" w:cs="Times New Roman"/>
                <w:szCs w:val="21"/>
              </w:rPr>
            </w:pPr>
            <w:r>
              <w:rPr>
                <w:rFonts w:ascii="Times New Roman" w:hAnsi="Times New Roman" w:cs="Times New Roman"/>
                <w:szCs w:val="21"/>
              </w:rPr>
              <w:t>占地范围外周围</w:t>
            </w:r>
            <w:r>
              <w:rPr>
                <w:rFonts w:ascii="Times New Roman" w:hAnsi="Times New Roman" w:eastAsia="Times New Roman" w:cs="Times New Roman"/>
                <w:szCs w:val="21"/>
              </w:rPr>
              <w:t xml:space="preserve">1000 m </w:t>
            </w:r>
            <w:r>
              <w:rPr>
                <w:rFonts w:ascii="Times New Roman" w:hAnsi="Times New Roman" w:cs="Times New Roman"/>
                <w:szCs w:val="21"/>
              </w:rPr>
              <w:t>范围</w:t>
            </w:r>
          </w:p>
        </w:tc>
        <w:tc>
          <w:tcPr>
            <w:tcW w:w="1312" w:type="dxa"/>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26"/>
              <w:rPr>
                <w:rFonts w:ascii="Times New Roman" w:hAnsi="Times New Roman" w:cs="Times New Roman"/>
                <w:szCs w:val="21"/>
              </w:rPr>
            </w:pPr>
            <w:r>
              <w:rPr>
                <w:rFonts w:ascii="Times New Roman" w:hAnsi="Times New Roman" w:cs="Times New Roman"/>
                <w:szCs w:val="21"/>
              </w:rPr>
              <w:t>林地、农田等</w:t>
            </w:r>
          </w:p>
        </w:tc>
        <w:tc>
          <w:tcPr>
            <w:tcW w:w="2570" w:type="dxa"/>
            <w:tcBorders>
              <w:top w:val="single" w:color="auto" w:sz="4" w:space="0"/>
              <w:left w:val="single" w:color="auto" w:sz="4" w:space="0"/>
              <w:bottom w:val="single" w:color="auto" w:sz="4" w:space="0"/>
            </w:tcBorders>
            <w:vAlign w:val="center"/>
          </w:tcPr>
          <w:p>
            <w:pPr>
              <w:pStyle w:val="61"/>
              <w:spacing w:before="11" w:line="261" w:lineRule="exact"/>
              <w:ind w:left="34" w:right="70"/>
              <w:rPr>
                <w:rFonts w:ascii="Times New Roman" w:hAnsi="Times New Roman" w:cs="Times New Roman"/>
                <w:szCs w:val="21"/>
              </w:rPr>
            </w:pPr>
            <w:r>
              <w:rPr>
                <w:rFonts w:ascii="Times New Roman" w:hAnsi="Times New Roman" w:cs="Times New Roman"/>
                <w:szCs w:val="21"/>
              </w:rPr>
              <w:t>（</w:t>
            </w:r>
            <w:r>
              <w:rPr>
                <w:rFonts w:ascii="Times New Roman" w:hAnsi="Times New Roman" w:eastAsia="Times New Roman" w:cs="Times New Roman"/>
                <w:szCs w:val="21"/>
              </w:rPr>
              <w:t>GB15618-2018</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PrEx>
        <w:trPr>
          <w:trHeight w:val="1050" w:hRule="atLeast"/>
        </w:trPr>
        <w:tc>
          <w:tcPr>
            <w:tcW w:w="711" w:type="dxa"/>
            <w:vMerge w:val="restart"/>
            <w:tcBorders>
              <w:top w:val="single" w:color="auto" w:sz="4" w:space="0"/>
              <w:right w:val="single" w:color="auto" w:sz="4" w:space="0"/>
            </w:tcBorders>
            <w:vAlign w:val="center"/>
          </w:tcPr>
          <w:p>
            <w:pPr>
              <w:jc w:val="center"/>
              <w:rPr>
                <w:rFonts w:ascii="Times New Roman" w:hAnsi="Times New Roman" w:cs="Times New Roman"/>
                <w:szCs w:val="21"/>
              </w:rPr>
            </w:pPr>
            <w:r>
              <w:rPr>
                <w:rFonts w:hint="eastAsia" w:ascii="Times New Roman" w:hAnsi="Times New Roman" w:cs="Times New Roman"/>
                <w:szCs w:val="21"/>
              </w:rPr>
              <w:t>生态环境</w:t>
            </w: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78" w:right="52"/>
              <w:rPr>
                <w:rFonts w:ascii="Times New Roman" w:hAnsi="Times New Roman" w:cs="Times New Roman"/>
                <w:szCs w:val="21"/>
              </w:rPr>
            </w:pPr>
            <w:r>
              <w:rPr>
                <w:rFonts w:hint="eastAsia" w:ascii="Times New Roman" w:hAnsi="Times New Roman" w:cs="Times New Roman"/>
                <w:szCs w:val="21"/>
              </w:rPr>
              <w:t>水生生态</w:t>
            </w:r>
          </w:p>
        </w:tc>
        <w:tc>
          <w:tcPr>
            <w:tcW w:w="3655" w:type="dxa"/>
            <w:gridSpan w:val="2"/>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26"/>
              <w:rPr>
                <w:rFonts w:ascii="Times New Roman" w:hAnsi="Times New Roman" w:cs="Times New Roman"/>
                <w:szCs w:val="21"/>
              </w:rPr>
            </w:pPr>
            <w:r>
              <w:rPr>
                <w:spacing w:val="-1"/>
                <w:lang w:val="en-US"/>
              </w:rPr>
              <w:t>电站</w:t>
            </w:r>
            <w:r>
              <w:rPr>
                <w:rFonts w:hint="eastAsia"/>
                <w:spacing w:val="-1"/>
                <w:lang w:val="en-US"/>
              </w:rPr>
              <w:t>坝址上游</w:t>
            </w:r>
            <w:r>
              <w:rPr>
                <w:spacing w:val="-1"/>
                <w:lang w:val="en-US"/>
              </w:rPr>
              <w:t>0.5km</w:t>
            </w:r>
            <w:r>
              <w:rPr>
                <w:rFonts w:hint="eastAsia"/>
                <w:spacing w:val="-1"/>
                <w:lang w:val="en-US"/>
              </w:rPr>
              <w:t>至发电站厂房尾水排放口下游</w:t>
            </w:r>
            <w:r>
              <w:rPr>
                <w:spacing w:val="-1"/>
                <w:lang w:val="en-US"/>
              </w:rPr>
              <w:t>0.2 km</w:t>
            </w:r>
            <w:r>
              <w:rPr>
                <w:rFonts w:hint="eastAsia"/>
                <w:spacing w:val="-1"/>
                <w:lang w:val="en-US"/>
              </w:rPr>
              <w:t>河段</w:t>
            </w:r>
            <w:r>
              <w:rPr>
                <w:spacing w:val="-1"/>
                <w:lang w:val="en-US"/>
              </w:rPr>
              <w:t>。</w:t>
            </w:r>
          </w:p>
        </w:tc>
        <w:tc>
          <w:tcPr>
            <w:tcW w:w="2570" w:type="dxa"/>
            <w:tcBorders>
              <w:top w:val="single" w:color="auto" w:sz="4" w:space="0"/>
              <w:left w:val="single" w:color="auto" w:sz="4" w:space="0"/>
              <w:bottom w:val="single" w:color="auto" w:sz="4" w:space="0"/>
            </w:tcBorders>
            <w:vAlign w:val="center"/>
          </w:tcPr>
          <w:p>
            <w:pPr>
              <w:pStyle w:val="61"/>
              <w:spacing w:before="11" w:line="261" w:lineRule="exact"/>
              <w:ind w:left="34" w:right="70"/>
              <w:rPr>
                <w:rFonts w:ascii="Times New Roman" w:hAnsi="Times New Roman" w:cs="Times New Roman"/>
                <w:szCs w:val="21"/>
              </w:rPr>
            </w:pPr>
            <w:r>
              <w:rPr>
                <w:rFonts w:hint="eastAsia" w:ascii="Times New Roman" w:hAnsi="Times New Roman" w:cs="Times New Roman"/>
                <w:szCs w:val="21"/>
              </w:rPr>
              <w:t>保护水生生态系统完整性，保障区域原有水生生物物种不消失，保证足够的水生生物资源量存在，维持水生生物种群结构的稳定</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711" w:type="dxa"/>
            <w:vMerge w:val="continue"/>
            <w:tcBorders>
              <w:right w:val="single" w:color="auto" w:sz="4" w:space="0"/>
            </w:tcBorders>
            <w:vAlign w:val="center"/>
          </w:tcPr>
          <w:p>
            <w:pPr>
              <w:jc w:val="center"/>
              <w:rPr>
                <w:rFonts w:ascii="Times New Roman" w:hAnsi="Times New Roman" w:cs="Times New Roman"/>
                <w:szCs w:val="21"/>
              </w:rPr>
            </w:pPr>
          </w:p>
        </w:tc>
        <w:tc>
          <w:tcPr>
            <w:tcW w:w="1202" w:type="dxa"/>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78" w:right="52"/>
              <w:rPr>
                <w:rFonts w:ascii="Times New Roman" w:hAnsi="Times New Roman" w:cs="Times New Roman"/>
                <w:szCs w:val="21"/>
              </w:rPr>
            </w:pPr>
            <w:r>
              <w:rPr>
                <w:rFonts w:hint="eastAsia" w:ascii="Times New Roman" w:hAnsi="Times New Roman" w:cs="Times New Roman"/>
                <w:szCs w:val="21"/>
              </w:rPr>
              <w:t>陆生生态</w:t>
            </w:r>
          </w:p>
        </w:tc>
        <w:tc>
          <w:tcPr>
            <w:tcW w:w="3655" w:type="dxa"/>
            <w:gridSpan w:val="2"/>
            <w:tcBorders>
              <w:top w:val="single" w:color="auto" w:sz="4" w:space="0"/>
              <w:left w:val="single" w:color="auto" w:sz="4" w:space="0"/>
              <w:bottom w:val="single" w:color="auto" w:sz="4" w:space="0"/>
              <w:right w:val="single" w:color="auto" w:sz="4" w:space="0"/>
            </w:tcBorders>
            <w:vAlign w:val="center"/>
          </w:tcPr>
          <w:p>
            <w:pPr>
              <w:pStyle w:val="61"/>
              <w:spacing w:before="11" w:line="261" w:lineRule="exact"/>
              <w:ind w:left="26"/>
              <w:rPr>
                <w:rFonts w:ascii="Times New Roman" w:hAnsi="Times New Roman" w:cs="Times New Roman"/>
                <w:szCs w:val="21"/>
              </w:rPr>
            </w:pPr>
            <w:r>
              <w:rPr>
                <w:spacing w:val="-1"/>
                <w:lang w:val="en-US"/>
              </w:rPr>
              <w:t>电站</w:t>
            </w:r>
            <w:r>
              <w:rPr>
                <w:rFonts w:hint="eastAsia"/>
                <w:spacing w:val="-1"/>
                <w:lang w:val="en-US"/>
              </w:rPr>
              <w:t>上游</w:t>
            </w:r>
            <w:r>
              <w:rPr>
                <w:spacing w:val="-1"/>
                <w:lang w:val="en-US"/>
              </w:rPr>
              <w:t>0.5km</w:t>
            </w:r>
            <w:r>
              <w:rPr>
                <w:rFonts w:hint="eastAsia"/>
                <w:spacing w:val="-1"/>
                <w:lang w:val="en-US"/>
              </w:rPr>
              <w:t>至发电站厂房尾水排放口下游</w:t>
            </w:r>
            <w:r>
              <w:rPr>
                <w:spacing w:val="-1"/>
                <w:lang w:val="en-US"/>
              </w:rPr>
              <w:t>0.2km</w:t>
            </w:r>
            <w:r>
              <w:rPr>
                <w:rFonts w:hint="eastAsia"/>
                <w:spacing w:val="-1"/>
                <w:lang w:val="en-US"/>
              </w:rPr>
              <w:t>河段沿两岸向外延伸300m</w:t>
            </w:r>
          </w:p>
        </w:tc>
        <w:tc>
          <w:tcPr>
            <w:tcW w:w="2570" w:type="dxa"/>
            <w:tcBorders>
              <w:top w:val="single" w:color="auto" w:sz="4" w:space="0"/>
              <w:left w:val="single" w:color="auto" w:sz="4" w:space="0"/>
              <w:bottom w:val="single" w:color="auto" w:sz="4" w:space="0"/>
            </w:tcBorders>
            <w:vAlign w:val="center"/>
          </w:tcPr>
          <w:p>
            <w:pPr>
              <w:pStyle w:val="61"/>
              <w:spacing w:before="11" w:line="261" w:lineRule="exact"/>
              <w:ind w:left="34" w:right="70"/>
              <w:rPr>
                <w:rFonts w:ascii="Times New Roman" w:hAnsi="Times New Roman" w:cs="Times New Roman"/>
                <w:szCs w:val="21"/>
              </w:rPr>
            </w:pPr>
            <w:r>
              <w:rPr>
                <w:rFonts w:hint="eastAsia" w:ascii="Times New Roman" w:hAnsi="Times New Roman" w:cs="Times New Roman"/>
                <w:szCs w:val="21"/>
              </w:rPr>
              <w:t>保护工程区域的陆生生物，保护自然植被</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PrEx>
        <w:trPr>
          <w:trHeight w:val="667" w:hRule="atLeast"/>
        </w:trPr>
        <w:tc>
          <w:tcPr>
            <w:tcW w:w="711" w:type="dxa"/>
            <w:vMerge w:val="continue"/>
            <w:tcBorders>
              <w:right w:val="single" w:color="auto" w:sz="4" w:space="0"/>
            </w:tcBorders>
            <w:vAlign w:val="center"/>
          </w:tcPr>
          <w:p>
            <w:pPr>
              <w:jc w:val="center"/>
              <w:rPr>
                <w:rFonts w:ascii="Times New Roman" w:hAnsi="Times New Roman" w:cs="Times New Roman"/>
                <w:szCs w:val="21"/>
              </w:rPr>
            </w:pPr>
          </w:p>
        </w:tc>
        <w:tc>
          <w:tcPr>
            <w:tcW w:w="1202" w:type="dxa"/>
            <w:tcBorders>
              <w:top w:val="single" w:color="auto" w:sz="4" w:space="0"/>
              <w:left w:val="single" w:color="auto" w:sz="4" w:space="0"/>
              <w:right w:val="single" w:color="auto" w:sz="4" w:space="0"/>
            </w:tcBorders>
            <w:vAlign w:val="center"/>
          </w:tcPr>
          <w:p>
            <w:pPr>
              <w:pStyle w:val="61"/>
              <w:spacing w:before="11" w:line="261" w:lineRule="exact"/>
              <w:ind w:left="78" w:right="52"/>
              <w:rPr>
                <w:rFonts w:ascii="Times New Roman" w:hAnsi="Times New Roman" w:cs="Times New Roman"/>
                <w:szCs w:val="21"/>
              </w:rPr>
            </w:pPr>
            <w:r>
              <w:rPr>
                <w:rFonts w:hint="eastAsia" w:ascii="Times New Roman" w:hAnsi="Times New Roman" w:cs="Times New Roman"/>
                <w:szCs w:val="21"/>
              </w:rPr>
              <w:t>水土保持</w:t>
            </w:r>
          </w:p>
        </w:tc>
        <w:tc>
          <w:tcPr>
            <w:tcW w:w="3655" w:type="dxa"/>
            <w:gridSpan w:val="2"/>
            <w:tcBorders>
              <w:top w:val="single" w:color="auto" w:sz="4" w:space="0"/>
              <w:left w:val="single" w:color="auto" w:sz="4" w:space="0"/>
              <w:right w:val="single" w:color="auto" w:sz="4" w:space="0"/>
            </w:tcBorders>
            <w:vAlign w:val="center"/>
          </w:tcPr>
          <w:p>
            <w:pPr>
              <w:pStyle w:val="61"/>
              <w:spacing w:before="11" w:line="261" w:lineRule="exact"/>
              <w:ind w:left="26"/>
              <w:rPr>
                <w:rFonts w:ascii="Times New Roman" w:hAnsi="Times New Roman" w:cs="Times New Roman"/>
                <w:szCs w:val="21"/>
              </w:rPr>
            </w:pPr>
            <w:r>
              <w:rPr>
                <w:rFonts w:hint="eastAsia" w:ascii="Times New Roman" w:hAnsi="Times New Roman" w:cs="Times New Roman"/>
                <w:szCs w:val="21"/>
              </w:rPr>
              <w:t>电站永久占地</w:t>
            </w:r>
          </w:p>
        </w:tc>
        <w:tc>
          <w:tcPr>
            <w:tcW w:w="2570" w:type="dxa"/>
            <w:tcBorders>
              <w:top w:val="single" w:color="auto" w:sz="4" w:space="0"/>
              <w:left w:val="single" w:color="auto" w:sz="4" w:space="0"/>
            </w:tcBorders>
            <w:vAlign w:val="center"/>
          </w:tcPr>
          <w:p>
            <w:pPr>
              <w:pStyle w:val="61"/>
              <w:spacing w:before="11" w:line="261" w:lineRule="exact"/>
              <w:ind w:left="34" w:right="70"/>
              <w:rPr>
                <w:rFonts w:ascii="Times New Roman" w:hAnsi="Times New Roman" w:cs="Times New Roman"/>
                <w:szCs w:val="21"/>
              </w:rPr>
            </w:pPr>
            <w:r>
              <w:rPr>
                <w:rFonts w:hint="eastAsia" w:ascii="Times New Roman" w:hAnsi="Times New Roman" w:cs="Times New Roman"/>
                <w:szCs w:val="21"/>
              </w:rPr>
              <w:t>减少工程建设中水土流失量增加，全面恢复工程区水土保持设施</w:t>
            </w:r>
          </w:p>
        </w:tc>
      </w:tr>
    </w:tbl>
    <w:p>
      <w:pPr>
        <w:tabs>
          <w:tab w:val="left" w:pos="909"/>
        </w:tabs>
        <w:spacing w:before="23" w:after="22"/>
        <w:ind w:right="52"/>
        <w:jc w:val="center"/>
        <w:rPr>
          <w:b/>
        </w:rPr>
      </w:pPr>
      <w:r>
        <w:rPr>
          <w:b/>
        </w:rPr>
        <w:t>表</w:t>
      </w:r>
      <w:r>
        <w:rPr>
          <w:b/>
          <w:spacing w:val="-55"/>
        </w:rPr>
        <w:t xml:space="preserve"> </w:t>
      </w:r>
      <w:r>
        <w:rPr>
          <w:rFonts w:hint="eastAsia" w:ascii="Times New Roman" w:eastAsia="宋体"/>
          <w:b/>
        </w:rPr>
        <w:t>2</w:t>
      </w:r>
      <w:r>
        <w:rPr>
          <w:rFonts w:ascii="Times New Roman" w:eastAsia="Times New Roman"/>
          <w:b/>
        </w:rPr>
        <w:t>.7-2</w:t>
      </w:r>
      <w:r>
        <w:rPr>
          <w:rFonts w:ascii="Times New Roman" w:eastAsia="Times New Roman"/>
          <w:b/>
        </w:rPr>
        <w:tab/>
      </w:r>
      <w:r>
        <w:rPr>
          <w:b/>
        </w:rPr>
        <w:t>大气环境保护目标</w:t>
      </w:r>
    </w:p>
    <w:tbl>
      <w:tblPr>
        <w:tblStyle w:val="24"/>
        <w:tblW w:w="803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3"/>
        <w:gridCol w:w="917"/>
        <w:gridCol w:w="1024"/>
        <w:gridCol w:w="908"/>
        <w:gridCol w:w="1837"/>
        <w:gridCol w:w="952"/>
        <w:gridCol w:w="98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73" w:type="dxa"/>
            <w:vMerge w:val="restart"/>
            <w:vAlign w:val="center"/>
          </w:tcPr>
          <w:p>
            <w:pPr>
              <w:pStyle w:val="61"/>
              <w:spacing w:before="2"/>
              <w:rPr>
                <w:b/>
                <w:sz w:val="14"/>
              </w:rPr>
            </w:pPr>
          </w:p>
          <w:p>
            <w:pPr>
              <w:pStyle w:val="61"/>
              <w:ind w:left="73"/>
            </w:pPr>
            <w:r>
              <w:t>序号</w:t>
            </w:r>
          </w:p>
        </w:tc>
        <w:tc>
          <w:tcPr>
            <w:tcW w:w="917" w:type="dxa"/>
            <w:vMerge w:val="restart"/>
            <w:vAlign w:val="center"/>
          </w:tcPr>
          <w:p>
            <w:pPr>
              <w:pStyle w:val="61"/>
              <w:spacing w:before="2"/>
              <w:rPr>
                <w:b/>
                <w:sz w:val="14"/>
              </w:rPr>
            </w:pPr>
          </w:p>
          <w:p>
            <w:pPr>
              <w:pStyle w:val="61"/>
              <w:ind w:left="318"/>
            </w:pPr>
            <w:r>
              <w:t>名称</w:t>
            </w:r>
          </w:p>
        </w:tc>
        <w:tc>
          <w:tcPr>
            <w:tcW w:w="1932" w:type="dxa"/>
            <w:gridSpan w:val="2"/>
            <w:vAlign w:val="center"/>
          </w:tcPr>
          <w:p>
            <w:pPr>
              <w:pStyle w:val="61"/>
              <w:spacing w:before="21"/>
              <w:ind w:right="734"/>
              <w:rPr>
                <w:rFonts w:ascii="Times New Roman" w:eastAsia="Times New Roman"/>
              </w:rPr>
            </w:pPr>
            <w:r>
              <w:t>坐标</w:t>
            </w:r>
            <w:r>
              <w:rPr>
                <w:rFonts w:ascii="Times New Roman" w:eastAsia="Times New Roman"/>
              </w:rPr>
              <w:t>/m</w:t>
            </w:r>
          </w:p>
        </w:tc>
        <w:tc>
          <w:tcPr>
            <w:tcW w:w="1837" w:type="dxa"/>
            <w:vMerge w:val="restart"/>
            <w:vAlign w:val="center"/>
          </w:tcPr>
          <w:p>
            <w:pPr>
              <w:pStyle w:val="61"/>
              <w:spacing w:before="2"/>
              <w:rPr>
                <w:b/>
                <w:sz w:val="14"/>
              </w:rPr>
            </w:pPr>
          </w:p>
          <w:p>
            <w:pPr>
              <w:pStyle w:val="61"/>
              <w:ind w:left="627"/>
              <w:jc w:val="both"/>
            </w:pPr>
            <w:r>
              <w:t>保护对象</w:t>
            </w:r>
          </w:p>
        </w:tc>
        <w:tc>
          <w:tcPr>
            <w:tcW w:w="952" w:type="dxa"/>
            <w:vMerge w:val="restart"/>
            <w:vAlign w:val="center"/>
          </w:tcPr>
          <w:p>
            <w:pPr>
              <w:pStyle w:val="61"/>
              <w:spacing w:before="26"/>
              <w:ind w:right="187"/>
            </w:pPr>
            <w:r>
              <w:t>环境功能区</w:t>
            </w:r>
          </w:p>
        </w:tc>
        <w:tc>
          <w:tcPr>
            <w:tcW w:w="989" w:type="dxa"/>
            <w:vMerge w:val="restart"/>
            <w:vAlign w:val="center"/>
          </w:tcPr>
          <w:p>
            <w:pPr>
              <w:pStyle w:val="61"/>
              <w:spacing w:before="26"/>
              <w:ind w:right="102"/>
            </w:pPr>
            <w:r>
              <w:t>相对厂界方位</w:t>
            </w:r>
          </w:p>
        </w:tc>
        <w:tc>
          <w:tcPr>
            <w:tcW w:w="937" w:type="dxa"/>
            <w:vMerge w:val="restart"/>
            <w:vAlign w:val="center"/>
          </w:tcPr>
          <w:p>
            <w:pPr>
              <w:pStyle w:val="61"/>
              <w:spacing w:before="26"/>
              <w:ind w:left="118"/>
              <w:rPr>
                <w:rFonts w:ascii="Times New Roman" w:eastAsia="Times New Roman"/>
              </w:rPr>
            </w:pPr>
            <w:r>
              <w:t>相对厂界距离</w:t>
            </w:r>
            <w:r>
              <w:rPr>
                <w:rFonts w:ascii="Times New Roman" w:eastAsia="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473" w:type="dxa"/>
            <w:vMerge w:val="continue"/>
          </w:tcPr>
          <w:p>
            <w:pPr>
              <w:rPr>
                <w:sz w:val="2"/>
                <w:szCs w:val="2"/>
              </w:rPr>
            </w:pPr>
          </w:p>
        </w:tc>
        <w:tc>
          <w:tcPr>
            <w:tcW w:w="917" w:type="dxa"/>
            <w:vMerge w:val="continue"/>
          </w:tcPr>
          <w:p>
            <w:pPr>
              <w:rPr>
                <w:sz w:val="2"/>
                <w:szCs w:val="2"/>
              </w:rPr>
            </w:pPr>
          </w:p>
        </w:tc>
        <w:tc>
          <w:tcPr>
            <w:tcW w:w="1024" w:type="dxa"/>
          </w:tcPr>
          <w:p>
            <w:pPr>
              <w:pStyle w:val="61"/>
              <w:spacing w:before="20"/>
              <w:ind w:left="68" w:right="42"/>
            </w:pPr>
            <w:r>
              <w:t>经度</w:t>
            </w:r>
          </w:p>
        </w:tc>
        <w:tc>
          <w:tcPr>
            <w:tcW w:w="908" w:type="dxa"/>
          </w:tcPr>
          <w:p>
            <w:pPr>
              <w:pStyle w:val="61"/>
              <w:spacing w:before="20"/>
              <w:ind w:left="56" w:right="28"/>
            </w:pPr>
            <w:r>
              <w:t>纬度</w:t>
            </w:r>
          </w:p>
        </w:tc>
        <w:tc>
          <w:tcPr>
            <w:tcW w:w="1837" w:type="dxa"/>
            <w:vMerge w:val="continue"/>
          </w:tcPr>
          <w:p>
            <w:pPr>
              <w:rPr>
                <w:sz w:val="2"/>
                <w:szCs w:val="2"/>
              </w:rPr>
            </w:pPr>
          </w:p>
        </w:tc>
        <w:tc>
          <w:tcPr>
            <w:tcW w:w="952" w:type="dxa"/>
            <w:vMerge w:val="continue"/>
          </w:tcPr>
          <w:p>
            <w:pPr>
              <w:rPr>
                <w:sz w:val="2"/>
                <w:szCs w:val="2"/>
              </w:rPr>
            </w:pPr>
          </w:p>
        </w:tc>
        <w:tc>
          <w:tcPr>
            <w:tcW w:w="989" w:type="dxa"/>
            <w:vMerge w:val="continue"/>
          </w:tcPr>
          <w:p>
            <w:pPr>
              <w:rPr>
                <w:sz w:val="2"/>
                <w:szCs w:val="2"/>
              </w:rPr>
            </w:pPr>
          </w:p>
        </w:tc>
        <w:tc>
          <w:tcPr>
            <w:tcW w:w="937" w:type="dxa"/>
            <w:vMerge w:val="continue"/>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473" w:type="dxa"/>
          </w:tcPr>
          <w:p>
            <w:pPr>
              <w:pStyle w:val="61"/>
              <w:spacing w:before="34"/>
              <w:ind w:left="31"/>
              <w:rPr>
                <w:rFonts w:ascii="Times New Roman"/>
              </w:rPr>
            </w:pPr>
            <w:r>
              <w:rPr>
                <w:rFonts w:ascii="Times New Roman"/>
                <w:w w:val="99"/>
              </w:rPr>
              <w:t>1</w:t>
            </w:r>
          </w:p>
        </w:tc>
        <w:tc>
          <w:tcPr>
            <w:tcW w:w="917" w:type="dxa"/>
          </w:tcPr>
          <w:p>
            <w:pPr>
              <w:pStyle w:val="61"/>
              <w:spacing w:before="20"/>
              <w:ind w:left="192" w:right="167"/>
            </w:pPr>
            <w:r>
              <w:rPr>
                <w:rFonts w:hint="eastAsia"/>
              </w:rPr>
              <w:t>居民</w:t>
            </w:r>
          </w:p>
        </w:tc>
        <w:tc>
          <w:tcPr>
            <w:tcW w:w="1024" w:type="dxa"/>
          </w:tcPr>
          <w:p>
            <w:pPr>
              <w:pStyle w:val="61"/>
              <w:spacing w:before="34"/>
              <w:ind w:left="69" w:right="42"/>
              <w:rPr>
                <w:rFonts w:ascii="Times New Roman"/>
                <w:lang w:val="en-US"/>
              </w:rPr>
            </w:pPr>
            <w:r>
              <w:rPr>
                <w:rFonts w:ascii="Times New Roman"/>
              </w:rPr>
              <w:t>11</w:t>
            </w:r>
            <w:r>
              <w:rPr>
                <w:rFonts w:hint="eastAsia" w:ascii="Times New Roman"/>
                <w:lang w:val="en-US"/>
              </w:rPr>
              <w:t>1.397254698</w:t>
            </w:r>
          </w:p>
        </w:tc>
        <w:tc>
          <w:tcPr>
            <w:tcW w:w="908" w:type="dxa"/>
          </w:tcPr>
          <w:p>
            <w:pPr>
              <w:pStyle w:val="61"/>
              <w:spacing w:before="34"/>
              <w:ind w:left="57" w:right="28"/>
              <w:rPr>
                <w:rFonts w:ascii="Times New Roman"/>
                <w:lang w:val="en-US"/>
              </w:rPr>
            </w:pPr>
            <w:r>
              <w:rPr>
                <w:rFonts w:ascii="Times New Roman"/>
              </w:rPr>
              <w:t>2</w:t>
            </w:r>
            <w:r>
              <w:rPr>
                <w:rFonts w:hint="eastAsia" w:ascii="Times New Roman"/>
                <w:lang w:val="en-US"/>
              </w:rPr>
              <w:t>9.912244830</w:t>
            </w:r>
          </w:p>
        </w:tc>
        <w:tc>
          <w:tcPr>
            <w:tcW w:w="1837" w:type="dxa"/>
          </w:tcPr>
          <w:p>
            <w:pPr>
              <w:pStyle w:val="61"/>
              <w:spacing w:before="20"/>
              <w:ind w:left="104"/>
              <w:jc w:val="left"/>
            </w:pPr>
            <w:r>
              <w:t>居民点（约</w:t>
            </w:r>
            <w:r>
              <w:rPr>
                <w:rFonts w:hint="eastAsia"/>
                <w:lang w:val="en-US"/>
              </w:rPr>
              <w:t>13</w:t>
            </w:r>
            <w:r>
              <w:t>户）</w:t>
            </w:r>
          </w:p>
        </w:tc>
        <w:tc>
          <w:tcPr>
            <w:tcW w:w="952" w:type="dxa"/>
          </w:tcPr>
          <w:p>
            <w:pPr>
              <w:pStyle w:val="61"/>
              <w:spacing w:before="20"/>
              <w:ind w:left="232"/>
              <w:jc w:val="left"/>
            </w:pPr>
            <w:r>
              <w:t>二类区</w:t>
            </w:r>
          </w:p>
        </w:tc>
        <w:tc>
          <w:tcPr>
            <w:tcW w:w="989" w:type="dxa"/>
          </w:tcPr>
          <w:p>
            <w:pPr>
              <w:pStyle w:val="61"/>
              <w:spacing w:before="34"/>
              <w:ind w:left="128" w:right="101"/>
              <w:rPr>
                <w:rFonts w:ascii="Times New Roman"/>
              </w:rPr>
            </w:pPr>
            <w:r>
              <w:rPr>
                <w:rFonts w:hint="eastAsia" w:ascii="Times New Roman"/>
                <w:lang w:val="en-US"/>
              </w:rPr>
              <w:t>N</w:t>
            </w:r>
          </w:p>
        </w:tc>
        <w:tc>
          <w:tcPr>
            <w:tcW w:w="937" w:type="dxa"/>
          </w:tcPr>
          <w:p>
            <w:pPr>
              <w:pStyle w:val="61"/>
              <w:spacing w:before="34"/>
              <w:ind w:left="93" w:right="73"/>
              <w:rPr>
                <w:rFonts w:ascii="Times New Roman"/>
                <w:lang w:val="en-US"/>
              </w:rPr>
            </w:pPr>
            <w:r>
              <w:rPr>
                <w:rFonts w:hint="eastAsia" w:ascii="Times New Roman"/>
                <w:lang w:val="en-US"/>
              </w:rPr>
              <w:t>80</w:t>
            </w:r>
            <w:r>
              <w:rPr>
                <w:rFonts w:ascii="Times New Roman"/>
              </w:rPr>
              <w:t>~</w:t>
            </w:r>
            <w:r>
              <w:rPr>
                <w:rFonts w:hint="eastAsia" w:ascii="Times New Roman"/>
                <w:lang w:val="en-US"/>
              </w:rPr>
              <w:t>200</w:t>
            </w:r>
          </w:p>
        </w:tc>
      </w:tr>
    </w:tbl>
    <w:p>
      <w:pPr>
        <w:pStyle w:val="4"/>
        <w:spacing w:before="100" w:beforeAutospacing="1" w:after="100" w:afterAutospacing="1" w:line="360" w:lineRule="auto"/>
        <w:rPr>
          <w:rFonts w:ascii="Times New Roman" w:hAnsi="Times New Roman"/>
          <w:kern w:val="0"/>
          <w:sz w:val="28"/>
          <w:szCs w:val="28"/>
        </w:rPr>
      </w:pPr>
      <w:bookmarkStart w:id="78" w:name="_Toc3589"/>
      <w:r>
        <w:rPr>
          <w:rFonts w:ascii="Times New Roman" w:hAnsi="Times New Roman"/>
          <w:kern w:val="0"/>
          <w:sz w:val="28"/>
          <w:szCs w:val="28"/>
        </w:rPr>
        <w:t>2.8评价中采用的主要技术和方法</w:t>
      </w:r>
      <w:bookmarkEnd w:id="78"/>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（1）环境现状调查方法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影响区域环境现状调查涉及自然环境和生态环境等方面。本次环境影响评价工作现状资料主要通过收集已有的历史资料、科研考察资料、资源普查资料、年度统计资料等获得。对重点评价的工程区域内的陆生动植物资源、鱼类资源的调查通过现场调查、采访当地居民和查阅资料等获得。河流水质、地下水、土壤等现状监测委托湖南精科检测有限公司完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（2）环境影响评价技术和方法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后环评采用的技术和方法主要按照相关《导则》进行，同时参照同类工程环境影响评价常用的、被认为是行之有效的技术和方法，尽量对各个指标进行量化。对难于量化的环境因子，采用类比的方法进行半定量或定性的分析。针对不同的环境因子，按以下技术和方法进行评价。工程和施工占地对当地社会经济及居民生活水平的影响调查与评价采用工程竣工验收阶段的资料结合实地调查、分析的方法；生态影响评价采用资料收集与现场样方调查相结合进行植物种类、群落调查、以及现场路线、访问等方式进行陆生生物调查，并结合现场踏勘调查情况进行影响分析；工程对水文情势的影响分析根据工程设计方案、工程运行调度方案进行定性评价；电站对地表水的影响，根据电站运行期现状水质监测报告、有关资料进行分析评价。</w:t>
      </w:r>
    </w:p>
    <w:p>
      <w:pPr>
        <w:pStyle w:val="3"/>
        <w:spacing w:before="0" w:after="0" w:line="360" w:lineRule="auto"/>
        <w:jc w:val="center"/>
        <w:rPr>
          <w:rFonts w:ascii="Times New Roman" w:hAnsi="Times New Roman"/>
          <w:bCs w:val="0"/>
          <w:sz w:val="32"/>
        </w:rPr>
      </w:pPr>
      <w:bookmarkStart w:id="79" w:name="_Toc3007"/>
      <w:r>
        <w:rPr>
          <w:rFonts w:ascii="Times New Roman" w:hAnsi="Times New Roman"/>
          <w:bCs w:val="0"/>
          <w:sz w:val="32"/>
        </w:rPr>
        <w:t xml:space="preserve">3 </w:t>
      </w:r>
      <w:bookmarkEnd w:id="73"/>
      <w:bookmarkEnd w:id="74"/>
      <w:bookmarkEnd w:id="75"/>
      <w:bookmarkEnd w:id="76"/>
      <w:bookmarkEnd w:id="77"/>
      <w:r>
        <w:rPr>
          <w:rFonts w:hint="eastAsia" w:ascii="Times New Roman" w:hAnsi="Times New Roman"/>
          <w:bCs w:val="0"/>
          <w:sz w:val="32"/>
        </w:rPr>
        <w:t>建设项目概况及工程分析</w:t>
      </w:r>
      <w:bookmarkEnd w:id="79"/>
    </w:p>
    <w:p>
      <w:pPr>
        <w:pStyle w:val="4"/>
        <w:spacing w:before="100" w:beforeAutospacing="1" w:after="100" w:afterAutospacing="1" w:line="360" w:lineRule="auto"/>
        <w:rPr>
          <w:rFonts w:ascii="Times New Roman" w:hAnsi="Times New Roman"/>
          <w:kern w:val="0"/>
          <w:sz w:val="28"/>
          <w:szCs w:val="28"/>
        </w:rPr>
      </w:pPr>
      <w:bookmarkStart w:id="80" w:name="_Toc25530"/>
      <w:bookmarkStart w:id="81" w:name="_Toc3951"/>
      <w:bookmarkStart w:id="82" w:name="_Toc8811"/>
      <w:bookmarkStart w:id="83" w:name="_Toc22404"/>
      <w:bookmarkStart w:id="84" w:name="_Toc18244"/>
      <w:bookmarkStart w:id="85" w:name="_Toc30269"/>
      <w:bookmarkStart w:id="86" w:name="_Toc26846"/>
      <w:r>
        <w:rPr>
          <w:rFonts w:ascii="Times New Roman" w:hAnsi="Times New Roman"/>
          <w:kern w:val="0"/>
          <w:sz w:val="28"/>
          <w:szCs w:val="28"/>
        </w:rPr>
        <w:t>3.</w:t>
      </w:r>
      <w:r>
        <w:rPr>
          <w:rFonts w:hint="eastAsia" w:ascii="Times New Roman" w:hAnsi="Times New Roman"/>
          <w:kern w:val="0"/>
          <w:sz w:val="28"/>
          <w:szCs w:val="28"/>
          <w:lang w:val="en-US" w:eastAsia="zh-CN"/>
        </w:rPr>
        <w:t>1</w:t>
      </w:r>
      <w:r>
        <w:rPr>
          <w:rFonts w:hint="eastAsia" w:ascii="Times New Roman" w:hAnsi="Times New Roman"/>
          <w:kern w:val="0"/>
          <w:sz w:val="28"/>
          <w:szCs w:val="28"/>
        </w:rPr>
        <w:t>流域概况</w:t>
      </w:r>
      <w:bookmarkEnd w:id="80"/>
    </w:p>
    <w:p>
      <w:pPr>
        <w:pStyle w:val="5"/>
        <w:numPr>
          <w:ilvl w:val="2"/>
          <w:numId w:val="0"/>
        </w:numPr>
        <w:rPr>
          <w:rFonts w:ascii="Times New Roman" w:hAnsi="Times New Roman" w:cs="Times New Roman"/>
          <w:bCs w:val="0"/>
        </w:rPr>
      </w:pPr>
      <w:r>
        <w:rPr>
          <w:rFonts w:hint="eastAsia" w:ascii="Times New Roman" w:hAnsi="Times New Roman" w:cs="Times New Roman"/>
          <w:bCs w:val="0"/>
        </w:rPr>
        <w:t>3.</w:t>
      </w:r>
      <w:r>
        <w:rPr>
          <w:rFonts w:hint="eastAsia" w:ascii="Times New Roman" w:hAnsi="Times New Roman" w:cs="Times New Roman"/>
          <w:bCs w:val="0"/>
          <w:lang w:val="en-US" w:eastAsia="zh-CN"/>
        </w:rPr>
        <w:t>1</w:t>
      </w:r>
      <w:r>
        <w:rPr>
          <w:rFonts w:hint="eastAsia" w:ascii="Times New Roman" w:hAnsi="Times New Roman" w:cs="Times New Roman"/>
          <w:bCs w:val="0"/>
        </w:rPr>
        <w:t>.1流域概况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成河较早，汉时即有记载，古时称为油水。洈水上游在两河口处分南北两支，北支（北河）发源于五峰县清水湾，南支（南河）发源于湖南省石门县五里坪。北支为主流，自西向东流经湘鄂两省五县（市）（五峰、石门、澧县、松滋和公安），在松滋市卸甲坪乡黄林岩进入荆州境，流经曲尺河、乌溪沟、茉莉滩、西斋、街河市、杨林市、断山（原金羊山），于桂花树流入公安县境，最终在公安县汪家汊注入松滋河西支。洈水河在荆州境内河长117.1km，其中松滋境内96.5km，公安县境内15.6k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洈水河是典型的山溪性河流，黄林桥以上的河床两岸，岩壁陡峭，河间岩石裸露，坡陡流急。一般河床宽约40m，坡降约1/300；黄林桥以下河段，河势逐渐开阔，河床曲折，滩涂甚多， 一般宽 60-100m，坡降约 1/1000；洈水水库至断山河段，河道进入丘陵平畈开阔地带，河床坡降约1/5000，河宽100-150m；洈水改道河从断山至桂花树，河道坡降约1/6000，断山处河宽仅60余m。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洈水河流域多年平均降水量1200mm，降水量多集中于4～9月，6个月降雨量占全年降水量70%以上。多年平均水面蒸发量为825mm。</w:t>
      </w:r>
    </w:p>
    <w:p>
      <w:pPr>
        <w:pStyle w:val="5"/>
        <w:pageBreakBefore w:val="0"/>
        <w:numPr>
          <w:ilvl w:val="2"/>
          <w:numId w:val="0"/>
        </w:numPr>
        <w:kinsoku/>
        <w:wordWrap/>
        <w:topLinePunct w:val="0"/>
        <w:bidi w:val="0"/>
        <w:rPr>
          <w:rFonts w:hint="eastAsia" w:ascii="Times New Roman" w:hAnsi="Times New Roman" w:cs="Times New Roman"/>
          <w:bCs w:val="0"/>
          <w:highlight w:val="yellow"/>
          <w:lang w:val="en-US" w:eastAsia="zh-CN"/>
        </w:rPr>
      </w:pPr>
      <w:r>
        <w:rPr>
          <w:rFonts w:hint="eastAsia" w:ascii="Times New Roman" w:hAnsi="Times New Roman" w:cs="Times New Roman"/>
          <w:bCs w:val="0"/>
        </w:rPr>
        <w:t>3.</w:t>
      </w:r>
      <w:r>
        <w:rPr>
          <w:rFonts w:hint="eastAsia" w:ascii="Times New Roman" w:hAnsi="Times New Roman" w:cs="Times New Roman"/>
          <w:bCs w:val="0"/>
          <w:lang w:val="en-US" w:eastAsia="zh-CN"/>
        </w:rPr>
        <w:t>1</w:t>
      </w:r>
      <w:r>
        <w:rPr>
          <w:rFonts w:hint="eastAsia" w:ascii="Times New Roman" w:hAnsi="Times New Roman" w:cs="Times New Roman"/>
          <w:bCs w:val="0"/>
        </w:rPr>
        <w:t>.</w:t>
      </w:r>
      <w:r>
        <w:rPr>
          <w:rFonts w:hint="eastAsia" w:ascii="Times New Roman" w:hAnsi="Times New Roman" w:cs="Times New Roman"/>
          <w:bCs w:val="0"/>
          <w:lang w:val="en-US" w:eastAsia="zh-CN"/>
        </w:rPr>
        <w:t>2</w:t>
      </w:r>
      <w:r>
        <w:rPr>
          <w:rFonts w:hint="eastAsia" w:ascii="Times New Roman" w:hAnsi="Times New Roman" w:cs="Times New Roman"/>
          <w:bCs w:val="0"/>
          <w:highlight w:val="none"/>
          <w:lang w:val="en-US" w:eastAsia="zh-CN"/>
        </w:rPr>
        <w:t>流域开发情况</w:t>
      </w:r>
    </w:p>
    <w:p>
      <w:pPr>
        <w:numPr>
          <w:ilvl w:val="0"/>
          <w:numId w:val="0"/>
        </w:numPr>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洈水形成于1870年松滋溃口后，夺取虎渡河故道，迫使虎渡河东迁。松滋入口后分为两支，东支流沙道观，西支流经新疆口，洈水来源于松滋西支。松滋西支从松滋口起经新江口、新垱、狮子口、甘家咀、郑家渡至杨家垱进入湖南境内马公湖，至瓦窑河后，因永泰垸废弃，此处已形成一个小湖，（从松滋口至瓦窑河全长83.36 km）逐与东支相汇后又分为三支：东支（大湖口河）、中支（自治局河）、西支（官垸河），三支均向南流，在五里河先后相汇流经安乡、白蚌口、武圣宫、肖家湾入湖。官垸河（西支）自青龙窖 、经余家台、官垸码头、乐府拐、濠口、汇口入五里河，全长35.5km。汇口至张九台一段称五里河，流向不定。官垸河左岸为澧县西州垸、官垸、右岸为澧县澧松大院和七里湖农场。</w:t>
      </w:r>
    </w:p>
    <w:p>
      <w:pPr>
        <w:numPr>
          <w:ilvl w:val="0"/>
          <w:numId w:val="0"/>
        </w:numPr>
        <w:spacing w:line="360" w:lineRule="auto"/>
        <w:ind w:firstLine="480" w:firstLineChars="200"/>
        <w:jc w:val="both"/>
        <w:rPr>
          <w:color w:val="000000" w:themeColor="text1"/>
          <w:spacing w:val="-5"/>
          <w:sz w:val="24"/>
          <w:szCs w:val="24"/>
          <w:lang w:val="en-US"/>
          <w14:textFill>
            <w14:solidFill>
              <w14:schemeClr w14:val="tx1"/>
            </w14:solidFill>
          </w14:textFill>
        </w:rPr>
      </w:pPr>
      <w:r>
        <w:rPr>
          <w:rFonts w:hint="eastAsia" w:ascii="宋体" w:hAnsi="宋体" w:eastAsia="宋体" w:cs="宋体"/>
          <w:color w:val="000000"/>
          <w:kern w:val="0"/>
          <w:sz w:val="24"/>
          <w:szCs w:val="24"/>
          <w:lang w:val="en-US" w:eastAsia="zh-CN" w:bidi="ar"/>
        </w:rPr>
        <w:t>目前，澧县洈水流域澧松大院至七里湖农场段中已</w:t>
      </w:r>
      <w:r>
        <w:rPr>
          <w:rFonts w:hint="eastAsia"/>
          <w:color w:val="000000" w:themeColor="text1"/>
          <w:spacing w:val="-5"/>
          <w:sz w:val="24"/>
          <w:szCs w:val="24"/>
          <w:lang w:val="en-US"/>
          <w14:textFill>
            <w14:solidFill>
              <w14:schemeClr w14:val="tx1"/>
            </w14:solidFill>
          </w14:textFill>
        </w:rPr>
        <w:t>建成电站</w:t>
      </w:r>
      <w:r>
        <w:rPr>
          <w:rFonts w:hint="eastAsia"/>
          <w:color w:val="000000" w:themeColor="text1"/>
          <w:spacing w:val="-5"/>
          <w:sz w:val="24"/>
          <w:szCs w:val="24"/>
          <w:lang w:val="en-US" w:eastAsia="zh-CN"/>
          <w14:textFill>
            <w14:solidFill>
              <w14:schemeClr w14:val="tx1"/>
            </w14:solidFill>
          </w14:textFill>
        </w:rPr>
        <w:t>5</w:t>
      </w:r>
      <w:r>
        <w:rPr>
          <w:rFonts w:hint="eastAsia"/>
          <w:color w:val="000000" w:themeColor="text1"/>
          <w:spacing w:val="-5"/>
          <w:sz w:val="24"/>
          <w:szCs w:val="24"/>
          <w:lang w:val="en-US"/>
          <w14:textFill>
            <w14:solidFill>
              <w14:schemeClr w14:val="tx1"/>
            </w14:solidFill>
          </w14:textFill>
        </w:rPr>
        <w:t>座，分别是中村电站装机1700 KW，边山河电站装机1445 KW，娘山电站装机110KW，太青电站装机600KW，茉莉滩电站装机2000KW。其中，</w:t>
      </w:r>
      <w:r>
        <w:rPr>
          <w:rFonts w:hint="eastAsia" w:cs="Times New Roman"/>
          <w:snapToGrid w:val="0"/>
          <w:color w:val="000000" w:themeColor="text1"/>
          <w:sz w:val="24"/>
          <w:szCs w:val="24"/>
          <w14:textFill>
            <w14:solidFill>
              <w14:schemeClr w14:val="tx1"/>
            </w14:solidFill>
          </w14:textFill>
        </w:rPr>
        <w:t>茉莉滩电站建成后，娘山水电站为茉莉滩电站的淹没区，已于</w:t>
      </w:r>
      <w:r>
        <w:rPr>
          <w:rFonts w:cs="Times New Roman"/>
          <w:snapToGrid w:val="0"/>
          <w:color w:val="000000" w:themeColor="text1"/>
          <w:sz w:val="24"/>
          <w:szCs w:val="24"/>
          <w14:textFill>
            <w14:solidFill>
              <w14:schemeClr w14:val="tx1"/>
            </w14:solidFill>
          </w14:textFill>
        </w:rPr>
        <w:t>200</w:t>
      </w:r>
      <w:r>
        <w:rPr>
          <w:rFonts w:hint="eastAsia" w:cs="Times New Roman"/>
          <w:snapToGrid w:val="0"/>
          <w:color w:val="000000" w:themeColor="text1"/>
          <w:sz w:val="24"/>
          <w:szCs w:val="24"/>
          <w:lang w:val="en-US" w:eastAsia="zh-CN"/>
          <w14:textFill>
            <w14:solidFill>
              <w14:schemeClr w14:val="tx1"/>
            </w14:solidFill>
          </w14:textFill>
        </w:rPr>
        <w:t>8</w:t>
      </w:r>
      <w:r>
        <w:rPr>
          <w:rFonts w:hint="eastAsia" w:cs="Times New Roman"/>
          <w:snapToGrid w:val="0"/>
          <w:color w:val="000000" w:themeColor="text1"/>
          <w:sz w:val="24"/>
          <w:szCs w:val="24"/>
          <w14:textFill>
            <w14:solidFill>
              <w14:schemeClr w14:val="tx1"/>
            </w14:solidFill>
          </w14:textFill>
        </w:rPr>
        <w:t>年停产退出。</w:t>
      </w:r>
      <w:r>
        <w:rPr>
          <w:rFonts w:hint="eastAsia" w:cs="Times New Roman"/>
          <w:snapToGrid w:val="0"/>
          <w:color w:val="000000" w:themeColor="text1"/>
          <w:sz w:val="24"/>
          <w:szCs w:val="24"/>
          <w:lang w:val="en-US"/>
          <w14:textFill>
            <w14:solidFill>
              <w14:schemeClr w14:val="tx1"/>
            </w14:solidFill>
          </w14:textFill>
        </w:rPr>
        <w:t>洈水流域内两座中型水库为山门和太青水库，</w:t>
      </w:r>
      <w:r>
        <w:rPr>
          <w:rFonts w:hint="eastAsia"/>
          <w:color w:val="000000" w:themeColor="text1"/>
          <w:spacing w:val="-5"/>
          <w:sz w:val="24"/>
          <w:szCs w:val="24"/>
          <w:lang w:val="en-US"/>
          <w14:textFill>
            <w14:solidFill>
              <w14:schemeClr w14:val="tx1"/>
            </w14:solidFill>
          </w14:textFill>
        </w:rPr>
        <w:t>山门水库及太青水库主要承担供水、灌溉和防洪功能。</w:t>
      </w:r>
    </w:p>
    <w:p>
      <w:pPr>
        <w:autoSpaceDE/>
        <w:autoSpaceDN/>
        <w:spacing w:line="360" w:lineRule="auto"/>
        <w:ind w:firstLine="480" w:firstLineChars="200"/>
        <w:rPr>
          <w:rFonts w:asciiTheme="minorEastAsia" w:hAnsiTheme="minorEastAsia" w:eastAsiaTheme="minorEastAsia" w:cstheme="minorEastAsia"/>
          <w:color w:val="000000" w:themeColor="text1"/>
          <w:sz w:val="24"/>
          <w:szCs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（1）山门水库</w:t>
      </w:r>
    </w:p>
    <w:p>
      <w:pPr>
        <w:autoSpaceDE/>
        <w:autoSpaceDN/>
        <w:spacing w:line="360" w:lineRule="auto"/>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山门水库位于闸乡的大口拦截涔水支流九河湾溪河，集雨面积3541平方公里。库内迁移农户736户3201人，淹没田5039亩。水库最大坝高50.8米坝顶高程1468米，总库容11150万立米。溢洪道建在大坝左端岩基上、属窄深式宽顶堰，堰顶高程142米，与大坝时修建。输水洞采用钢筋混凝土衬砌圆形隧洞，直径1.8米，长220米，进口高程123米。该水库2010年已列入国家中型水库除险加固计划</w:t>
      </w:r>
    </w:p>
    <w:p>
      <w:pPr>
        <w:autoSpaceDE/>
        <w:autoSpaceDN/>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(2)太青水库</w:t>
      </w:r>
    </w:p>
    <w:p>
      <w:pPr>
        <w:autoSpaceDE/>
        <w:autoSpaceDN/>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太青水库位于太青乡王家堰村，拦截洈水支流田皮家冲溪河，集雨面积36.72平方公里。库内淹没区迁移农户17户829人，淹没农田1181亩。水库最大坝高37米，坝顶高程187米，总库容1272万立米，溢洪道在大坝左端400米处(叶家垭山峪)，与大坝同时施工。输水涵洞采用钢筋混凝土圆管，直径为1.6米，长124米。太青水库调节性能较好，除担负本身的灌溉任务外，还可向山门水库灌区进行补偿供水。灌溉干渠从涵管出口到木岗头入山门水库，全长21公里。2009年1月，太青水库除险加固工程项目上马，对主坝、溢洪道、输水涵管进行了除险加固，工期一年，完总投资1894.9万元，其中国家投资1744.9万元，省市配套150万元。</w:t>
      </w:r>
    </w:p>
    <w:p>
      <w:pPr>
        <w:pStyle w:val="4"/>
        <w:spacing w:before="100" w:beforeAutospacing="1" w:after="100" w:afterAutospacing="1" w:line="360" w:lineRule="auto"/>
        <w:rPr>
          <w:rFonts w:ascii="Times New Roman" w:hAnsi="Times New Roman"/>
          <w:kern w:val="0"/>
          <w:sz w:val="28"/>
          <w:szCs w:val="28"/>
        </w:rPr>
      </w:pPr>
      <w:r>
        <w:rPr>
          <w:rFonts w:ascii="Times New Roman" w:hAnsi="Times New Roman"/>
          <w:kern w:val="0"/>
          <w:sz w:val="28"/>
          <w:szCs w:val="28"/>
        </w:rPr>
        <w:t>3.1项目建设过程回顾</w:t>
      </w:r>
      <w:bookmarkEnd w:id="81"/>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ascii="Times New Roman" w:hAnsi="Times New Roman" w:cs="Times New Roman"/>
          <w:sz w:val="24"/>
          <w:szCs w:val="24"/>
        </w:rPr>
        <w:t>始建于</w:t>
      </w:r>
      <w:r>
        <w:rPr>
          <w:rFonts w:hint="eastAsia" w:ascii="Times New Roman" w:hAnsi="Times New Roman" w:cs="Times New Roman"/>
          <w:sz w:val="24"/>
          <w:szCs w:val="24"/>
        </w:rPr>
        <w:t>2005年10月，2006</w:t>
      </w:r>
      <w:r>
        <w:rPr>
          <w:rFonts w:ascii="Times New Roman" w:hAnsi="Times New Roman" w:cs="Times New Roman"/>
          <w:sz w:val="24"/>
          <w:szCs w:val="24"/>
        </w:rPr>
        <w:t>年</w:t>
      </w:r>
      <w:r>
        <w:rPr>
          <w:rFonts w:hint="eastAsia" w:ascii="Times New Roman" w:hAnsi="Times New Roman" w:cs="Times New Roman"/>
          <w:sz w:val="24"/>
          <w:szCs w:val="24"/>
        </w:rPr>
        <w:t>取得《澧县发展改革物价局关于下达</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建设工程年度投资计划的通知》（澧发改投[2006]112号）</w:t>
      </w:r>
      <w:r>
        <w:rPr>
          <w:rFonts w:ascii="Times New Roman" w:hAnsi="Times New Roman" w:cs="Times New Roman"/>
          <w:sz w:val="24"/>
          <w:szCs w:val="24"/>
        </w:rPr>
        <w:t>，于</w:t>
      </w:r>
      <w:r>
        <w:rPr>
          <w:rFonts w:hint="eastAsia" w:ascii="Times New Roman" w:hAnsi="Times New Roman" w:cs="Times New Roman"/>
          <w:sz w:val="24"/>
          <w:szCs w:val="24"/>
        </w:rPr>
        <w:t>2006</w:t>
      </w:r>
      <w:r>
        <w:rPr>
          <w:rFonts w:ascii="Times New Roman" w:hAnsi="Times New Roman" w:cs="Times New Roman"/>
          <w:sz w:val="24"/>
          <w:szCs w:val="24"/>
        </w:rPr>
        <w:t>年</w:t>
      </w:r>
      <w:r>
        <w:rPr>
          <w:rFonts w:hint="eastAsia" w:ascii="Times New Roman" w:hAnsi="Times New Roman" w:cs="Times New Roman"/>
          <w:sz w:val="24"/>
          <w:szCs w:val="24"/>
        </w:rPr>
        <w:t>11月建成投产</w:t>
      </w:r>
      <w:r>
        <w:rPr>
          <w:rFonts w:ascii="Times New Roman" w:hAnsi="Times New Roman" w:cs="Times New Roman"/>
          <w:sz w:val="24"/>
          <w:szCs w:val="24"/>
        </w:rPr>
        <w:t>；</w:t>
      </w:r>
      <w:r>
        <w:rPr>
          <w:rFonts w:hint="eastAsia" w:ascii="Times New Roman" w:hAnsi="Times New Roman" w:cs="Times New Roman"/>
          <w:sz w:val="24"/>
          <w:szCs w:val="24"/>
        </w:rPr>
        <w:t>于2019年4月29日取得取水许可证取水（澧县）字【2019】第A0069号</w:t>
      </w:r>
      <w:r>
        <w:rPr>
          <w:rFonts w:ascii="Times New Roman" w:hAnsi="Times New Roman" w:cs="Times New Roman"/>
          <w:sz w:val="24"/>
          <w:szCs w:val="24"/>
        </w:rPr>
        <w:t>。</w:t>
      </w:r>
    </w:p>
    <w:bookmarkEnd w:id="82"/>
    <w:bookmarkEnd w:id="83"/>
    <w:bookmarkEnd w:id="84"/>
    <w:bookmarkEnd w:id="85"/>
    <w:bookmarkEnd w:id="86"/>
    <w:p>
      <w:pPr>
        <w:pStyle w:val="5"/>
        <w:numPr>
          <w:ilvl w:val="2"/>
          <w:numId w:val="0"/>
        </w:numPr>
      </w:pPr>
      <w:r>
        <w:rPr>
          <w:rFonts w:hint="eastAsia"/>
        </w:rPr>
        <w:t>3.1.1原有项目工程概况及存在问题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位于澧县西北部，洈水河中游，湖南省澧县与湖北省松滋市交界处的边山河——澧县火连坡镇澧淞村，是一座以发电为主的小（2）型水利水电枢纽工程</w:t>
      </w:r>
      <w:r>
        <w:rPr>
          <w:rFonts w:hint="eastAsia" w:ascii="Times New Roman" w:hAnsi="Times New Roman" w:cs="Times New Roman"/>
          <w:sz w:val="24"/>
          <w:szCs w:val="24"/>
          <w:lang w:eastAsia="zh-CN"/>
        </w:rPr>
        <w:t>，电站坝型为翻板坝，库容20万m</w:t>
      </w:r>
      <w:r>
        <w:rPr>
          <w:rFonts w:hint="eastAsia" w:ascii="Times New Roman" w:hAnsi="Times New Roman" w:cs="Times New Roman"/>
          <w:sz w:val="24"/>
          <w:szCs w:val="24"/>
          <w:vertAlign w:val="superscript"/>
          <w:lang w:eastAsia="zh-CN"/>
        </w:rPr>
        <w:t>3</w:t>
      </w:r>
      <w:r>
        <w:rPr>
          <w:rFonts w:hint="eastAsia" w:ascii="Times New Roman" w:hAnsi="Times New Roman" w:cs="Times New Roman"/>
          <w:sz w:val="24"/>
          <w:szCs w:val="24"/>
          <w:lang w:eastAsia="zh-CN"/>
        </w:rPr>
        <w:t>，无调节性能</w:t>
      </w:r>
      <w:r>
        <w:rPr>
          <w:rFonts w:hint="eastAsia" w:ascii="Times New Roman" w:hAnsi="Times New Roman" w:cs="Times New Roman"/>
          <w:sz w:val="24"/>
          <w:szCs w:val="24"/>
        </w:rPr>
        <w:t>。电站现有在职职工4人，装机3台共1445KW，电站为径流式电站。大坝设计正常蓄水位94.7m，设计水头4.2m，坝址以上流域面积1110k㎡，占全流域的50%。坝址以上流域多年平均径流10.1亿m³，多年平均流量38.61m³/s，下泄生态流量3.86m³/s。年均发电615.19万kW·h。电站于2005年10月开始建设，2006年11月建成投产。</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从目前运行情况来看，存在的主要问题</w:t>
      </w:r>
      <w:r>
        <w:rPr>
          <w:rFonts w:hint="eastAsia" w:ascii="Times New Roman" w:hAnsi="Times New Roman" w:cs="Times New Roman"/>
          <w:sz w:val="24"/>
          <w:szCs w:val="24"/>
          <w:lang w:eastAsia="zh-CN"/>
        </w:rPr>
        <w:t>以及整改清单见表</w:t>
      </w:r>
      <w:r>
        <w:rPr>
          <w:rFonts w:hint="eastAsia" w:ascii="Times New Roman" w:hAnsi="Times New Roman" w:cs="Times New Roman"/>
          <w:sz w:val="24"/>
          <w:szCs w:val="24"/>
          <w:lang w:val="en-US" w:eastAsia="zh-CN"/>
        </w:rPr>
        <w:t>3.1-1。</w:t>
      </w:r>
    </w:p>
    <w:p>
      <w:pPr>
        <w:pStyle w:val="5"/>
        <w:numPr>
          <w:ilvl w:val="2"/>
          <w:numId w:val="0"/>
        </w:numPr>
        <w:rPr>
          <w:rFonts w:ascii="Times New Roman" w:hAnsi="Times New Roman" w:cs="Times New Roman"/>
          <w:bCs w:val="0"/>
        </w:rPr>
      </w:pPr>
      <w:r>
        <w:rPr>
          <w:rFonts w:hint="eastAsia" w:ascii="Times New Roman" w:hAnsi="Times New Roman" w:cs="Times New Roman"/>
          <w:bCs w:val="0"/>
        </w:rPr>
        <w:t>3.1.</w:t>
      </w:r>
      <w:r>
        <w:rPr>
          <w:rFonts w:hint="eastAsia" w:ascii="Times New Roman" w:hAnsi="Times New Roman" w:cs="Times New Roman"/>
          <w:bCs w:val="0"/>
          <w:lang w:val="en-US" w:eastAsia="zh-CN"/>
        </w:rPr>
        <w:t>2</w:t>
      </w:r>
      <w:r>
        <w:rPr>
          <w:rFonts w:hint="eastAsia" w:ascii="Times New Roman" w:hAnsi="Times New Roman" w:cs="Times New Roman"/>
          <w:bCs w:val="0"/>
        </w:rPr>
        <w:t>与本项目有关的原有污染情况及主要环境问题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①周边污染源调查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据现场调查，坝址至水电站厂房区间内无工业污染源，主要为农田，分布有少量农田及民房，主要污染源为农业污染源和生活污染源，因农田及居民较少，污染影响程度极为有限。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②整改问题类别及清单</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通过梳理并明确合法合规性、生态流量核定、生态泄流设施、生态流量监测与监管的落实情况，以及安全运行情况，提出下列问题清单，见下表。</w:t>
      </w:r>
    </w:p>
    <w:p>
      <w:pPr>
        <w:spacing w:line="360" w:lineRule="auto"/>
        <w:ind w:firstLine="422" w:firstLineChars="200"/>
        <w:jc w:val="center"/>
        <w:rPr>
          <w:rFonts w:ascii="宋体" w:hAnsi="宋体" w:eastAsia="宋体" w:cs="宋体"/>
          <w:b/>
          <w:bCs/>
          <w:szCs w:val="21"/>
        </w:rPr>
      </w:pPr>
      <w:r>
        <w:rPr>
          <w:rFonts w:hint="eastAsia" w:ascii="宋体" w:hAnsi="宋体" w:eastAsia="宋体" w:cs="宋体"/>
          <w:b/>
          <w:bCs/>
          <w:szCs w:val="21"/>
        </w:rPr>
        <w:t xml:space="preserve">表 3.1-1 </w:t>
      </w:r>
      <w:r>
        <w:rPr>
          <w:rFonts w:hint="eastAsia" w:ascii="宋体" w:hAnsi="宋体" w:eastAsia="宋体" w:cs="宋体"/>
          <w:b/>
          <w:bCs/>
          <w:szCs w:val="21"/>
          <w:lang w:eastAsia="zh-CN"/>
        </w:rPr>
        <w:t>边山河电站</w:t>
      </w:r>
      <w:r>
        <w:rPr>
          <w:rFonts w:hint="eastAsia" w:ascii="宋体" w:hAnsi="宋体" w:eastAsia="宋体" w:cs="宋体"/>
          <w:b/>
          <w:bCs/>
          <w:szCs w:val="21"/>
        </w:rPr>
        <w:t>整改问题清单</w:t>
      </w:r>
    </w:p>
    <w:tbl>
      <w:tblPr>
        <w:tblStyle w:val="2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2811"/>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982" w:type="dxa"/>
            <w:vAlign w:val="center"/>
          </w:tcPr>
          <w:p>
            <w:pPr>
              <w:pStyle w:val="61"/>
              <w:pageBreakBefore w:val="0"/>
              <w:kinsoku/>
              <w:wordWrap/>
              <w:topLinePunct w:val="0"/>
              <w:bidi w:val="0"/>
              <w:spacing w:before="23"/>
              <w:ind w:left="116"/>
            </w:pPr>
            <w:bookmarkStart w:id="87" w:name="_Toc1787"/>
            <w:r>
              <w:rPr>
                <w:rFonts w:hint="eastAsia"/>
              </w:rPr>
              <w:t>序号</w:t>
            </w:r>
          </w:p>
        </w:tc>
        <w:tc>
          <w:tcPr>
            <w:tcW w:w="2811" w:type="dxa"/>
            <w:vAlign w:val="center"/>
          </w:tcPr>
          <w:p>
            <w:pPr>
              <w:pStyle w:val="61"/>
              <w:pageBreakBefore w:val="0"/>
              <w:kinsoku/>
              <w:wordWrap/>
              <w:topLinePunct w:val="0"/>
              <w:bidi w:val="0"/>
              <w:spacing w:before="23"/>
              <w:ind w:left="116"/>
            </w:pPr>
            <w:r>
              <w:rPr>
                <w:rFonts w:hint="eastAsia"/>
              </w:rPr>
              <w:t>存在问题</w:t>
            </w:r>
          </w:p>
        </w:tc>
        <w:tc>
          <w:tcPr>
            <w:tcW w:w="5006" w:type="dxa"/>
            <w:vAlign w:val="center"/>
          </w:tcPr>
          <w:p>
            <w:pPr>
              <w:pStyle w:val="61"/>
              <w:pageBreakBefore w:val="0"/>
              <w:kinsoku/>
              <w:wordWrap/>
              <w:topLinePunct w:val="0"/>
              <w:bidi w:val="0"/>
              <w:spacing w:before="23"/>
              <w:ind w:left="116"/>
            </w:pPr>
            <w:r>
              <w:rPr>
                <w:rFonts w:hint="eastAsia"/>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982" w:type="dxa"/>
            <w:vAlign w:val="center"/>
          </w:tcPr>
          <w:p>
            <w:pPr>
              <w:pStyle w:val="61"/>
              <w:pageBreakBefore w:val="0"/>
              <w:kinsoku/>
              <w:wordWrap/>
              <w:topLinePunct w:val="0"/>
              <w:bidi w:val="0"/>
              <w:spacing w:before="23"/>
              <w:ind w:left="116"/>
              <w:rPr>
                <w:rFonts w:hint="eastAsia"/>
                <w:lang w:val="en-US" w:eastAsia="zh-CN"/>
              </w:rPr>
            </w:pPr>
            <w:r>
              <w:rPr>
                <w:rFonts w:hint="eastAsia"/>
                <w:lang w:val="en-US" w:eastAsia="zh-CN"/>
              </w:rPr>
              <w:t>1</w:t>
            </w:r>
          </w:p>
        </w:tc>
        <w:tc>
          <w:tcPr>
            <w:tcW w:w="2811" w:type="dxa"/>
            <w:vAlign w:val="center"/>
          </w:tcPr>
          <w:p>
            <w:pPr>
              <w:pStyle w:val="61"/>
              <w:pageBreakBefore w:val="0"/>
              <w:kinsoku/>
              <w:wordWrap/>
              <w:topLinePunct w:val="0"/>
              <w:bidi w:val="0"/>
              <w:spacing w:before="23"/>
              <w:ind w:left="116"/>
              <w:rPr>
                <w:rFonts w:hint="eastAsia"/>
                <w:lang w:eastAsia="zh-CN"/>
              </w:rPr>
            </w:pPr>
            <w:r>
              <w:rPr>
                <w:rFonts w:hint="eastAsia"/>
                <w:lang w:eastAsia="zh-CN"/>
              </w:rPr>
              <w:t>未设置生态流量泄放设施</w:t>
            </w:r>
          </w:p>
        </w:tc>
        <w:tc>
          <w:tcPr>
            <w:tcW w:w="5006" w:type="dxa"/>
            <w:vAlign w:val="center"/>
          </w:tcPr>
          <w:p>
            <w:pPr>
              <w:pStyle w:val="61"/>
              <w:pageBreakBefore w:val="0"/>
              <w:kinsoku/>
              <w:wordWrap/>
              <w:topLinePunct w:val="0"/>
              <w:bidi w:val="0"/>
              <w:spacing w:before="23"/>
              <w:ind w:left="116"/>
              <w:rPr>
                <w:rFonts w:hint="eastAsia" w:eastAsia="宋体"/>
                <w:lang w:eastAsia="zh-CN"/>
              </w:rPr>
            </w:pPr>
            <w:r>
              <w:rPr>
                <w:rFonts w:hint="eastAsia"/>
                <w:lang w:eastAsia="zh-CN"/>
              </w:rPr>
              <w:t>设置生态流量下泄设施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1"/>
              <w:pageBreakBefore w:val="0"/>
              <w:kinsoku/>
              <w:wordWrap/>
              <w:topLinePunct w:val="0"/>
              <w:bidi w:val="0"/>
              <w:spacing w:before="23"/>
              <w:ind w:left="116"/>
              <w:rPr>
                <w:rFonts w:hint="eastAsia" w:eastAsia="宋体"/>
                <w:lang w:val="en-US" w:eastAsia="zh-CN"/>
              </w:rPr>
            </w:pPr>
            <w:r>
              <w:rPr>
                <w:rFonts w:hint="eastAsia"/>
                <w:lang w:val="en-US" w:eastAsia="zh-CN"/>
              </w:rPr>
              <w:t>2</w:t>
            </w:r>
          </w:p>
        </w:tc>
        <w:tc>
          <w:tcPr>
            <w:tcW w:w="2811" w:type="dxa"/>
            <w:vAlign w:val="center"/>
          </w:tcPr>
          <w:p>
            <w:pPr>
              <w:pStyle w:val="61"/>
              <w:pageBreakBefore w:val="0"/>
              <w:kinsoku/>
              <w:wordWrap/>
              <w:topLinePunct w:val="0"/>
              <w:bidi w:val="0"/>
              <w:spacing w:before="23"/>
              <w:ind w:left="116"/>
              <w:rPr>
                <w:rFonts w:hint="eastAsia"/>
              </w:rPr>
            </w:pPr>
            <w:r>
              <w:rPr>
                <w:rFonts w:hint="eastAsia"/>
              </w:rPr>
              <w:t>水生态修复</w:t>
            </w:r>
          </w:p>
        </w:tc>
        <w:tc>
          <w:tcPr>
            <w:tcW w:w="5006" w:type="dxa"/>
            <w:vAlign w:val="center"/>
          </w:tcPr>
          <w:p>
            <w:pPr>
              <w:pStyle w:val="61"/>
              <w:pageBreakBefore w:val="0"/>
              <w:kinsoku/>
              <w:wordWrap/>
              <w:topLinePunct w:val="0"/>
              <w:bidi w:val="0"/>
              <w:spacing w:before="23"/>
              <w:ind w:left="116"/>
              <w:rPr>
                <w:rFonts w:hint="eastAsia"/>
              </w:rPr>
            </w:pPr>
            <w:r>
              <w:rPr>
                <w:rFonts w:hint="eastAsia"/>
              </w:rPr>
              <w:t>组织进行增殖放流工作。放流的幼鱼按《水产苗种管理办法》(2005年农业部令第46号)、《水生生物增殖放流管理规定》(2009年农业部第20号令)执行，放流地点选择在库尾及坝下栖息地保护河段。在运行期，要求定期开展水生生态调查与监测，对本项目渔业增殖放流过程以及效果进行跟踪监测，并根据跟踪监测结果，适当调整鱼类放流种类与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1"/>
              <w:pageBreakBefore w:val="0"/>
              <w:kinsoku/>
              <w:wordWrap/>
              <w:topLinePunct w:val="0"/>
              <w:bidi w:val="0"/>
              <w:spacing w:before="23"/>
              <w:ind w:left="116"/>
              <w:rPr>
                <w:rFonts w:hint="eastAsia" w:eastAsia="宋体"/>
                <w:lang w:val="en-US" w:eastAsia="zh-CN"/>
              </w:rPr>
            </w:pPr>
            <w:r>
              <w:rPr>
                <w:rFonts w:hint="eastAsia"/>
                <w:lang w:val="en-US" w:eastAsia="zh-CN"/>
              </w:rPr>
              <w:t>3</w:t>
            </w:r>
          </w:p>
        </w:tc>
        <w:tc>
          <w:tcPr>
            <w:tcW w:w="2811" w:type="dxa"/>
            <w:vAlign w:val="center"/>
          </w:tcPr>
          <w:p>
            <w:pPr>
              <w:pStyle w:val="61"/>
              <w:pageBreakBefore w:val="0"/>
              <w:kinsoku/>
              <w:wordWrap/>
              <w:topLinePunct w:val="0"/>
              <w:bidi w:val="0"/>
              <w:spacing w:before="23"/>
              <w:ind w:left="116"/>
              <w:rPr>
                <w:rFonts w:hint="eastAsia" w:eastAsia="宋体"/>
                <w:lang w:eastAsia="zh-CN"/>
              </w:rPr>
            </w:pPr>
            <w:r>
              <w:rPr>
                <w:rFonts w:hint="eastAsia"/>
                <w:lang w:eastAsia="zh-CN"/>
              </w:rPr>
              <w:t>机房内未设置集油坑，变压器四周未设置围堰</w:t>
            </w:r>
          </w:p>
        </w:tc>
        <w:tc>
          <w:tcPr>
            <w:tcW w:w="5006" w:type="dxa"/>
            <w:vAlign w:val="center"/>
          </w:tcPr>
          <w:p>
            <w:pPr>
              <w:pStyle w:val="61"/>
              <w:pageBreakBefore w:val="0"/>
              <w:kinsoku/>
              <w:wordWrap/>
              <w:topLinePunct w:val="0"/>
              <w:bidi w:val="0"/>
              <w:spacing w:before="23"/>
              <w:ind w:left="116"/>
              <w:rPr>
                <w:rFonts w:hint="eastAsia"/>
              </w:rPr>
            </w:pPr>
            <w:r>
              <w:rPr>
                <w:rFonts w:hint="eastAsia"/>
              </w:rPr>
              <w:t>在机房内设集油坑，收集由于疏忽而产生的含油废水，并进行油水分离，上层油层收集到废油桶中，送资质单位处理，下层水作为绿化用水，集油坑容积应大于最大油料存储设施容量。</w:t>
            </w:r>
          </w:p>
          <w:p>
            <w:pPr>
              <w:pStyle w:val="61"/>
              <w:pageBreakBefore w:val="0"/>
              <w:kinsoku/>
              <w:wordWrap/>
              <w:topLinePunct w:val="0"/>
              <w:bidi w:val="0"/>
              <w:spacing w:before="23"/>
              <w:ind w:left="116"/>
              <w:rPr>
                <w:rFonts w:hint="eastAsia"/>
              </w:rPr>
            </w:pPr>
            <w:r>
              <w:rPr>
                <w:rFonts w:hint="eastAsia"/>
              </w:rPr>
              <w:t>在电站变压器四周设置围堰，围堰容积满足变压器内变压器油储量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1"/>
              <w:pageBreakBefore w:val="0"/>
              <w:kinsoku/>
              <w:wordWrap/>
              <w:topLinePunct w:val="0"/>
              <w:bidi w:val="0"/>
              <w:spacing w:before="23"/>
              <w:ind w:left="116"/>
              <w:rPr>
                <w:rFonts w:hint="eastAsia" w:eastAsia="宋体"/>
                <w:lang w:val="en-US" w:eastAsia="zh-CN"/>
              </w:rPr>
            </w:pPr>
            <w:r>
              <w:rPr>
                <w:rFonts w:hint="eastAsia"/>
                <w:lang w:val="en-US" w:eastAsia="zh-CN"/>
              </w:rPr>
              <w:t>4</w:t>
            </w:r>
          </w:p>
        </w:tc>
        <w:tc>
          <w:tcPr>
            <w:tcW w:w="2811" w:type="dxa"/>
            <w:vAlign w:val="center"/>
          </w:tcPr>
          <w:p>
            <w:pPr>
              <w:pStyle w:val="61"/>
              <w:pageBreakBefore w:val="0"/>
              <w:kinsoku/>
              <w:wordWrap/>
              <w:topLinePunct w:val="0"/>
              <w:bidi w:val="0"/>
              <w:spacing w:before="23"/>
              <w:ind w:left="116"/>
            </w:pPr>
            <w:r>
              <w:rPr>
                <w:rFonts w:hint="eastAsia"/>
              </w:rPr>
              <w:t>危废暂存间未设置围堰，未签订危废协议</w:t>
            </w:r>
          </w:p>
        </w:tc>
        <w:tc>
          <w:tcPr>
            <w:tcW w:w="5006" w:type="dxa"/>
            <w:vAlign w:val="center"/>
          </w:tcPr>
          <w:p>
            <w:pPr>
              <w:pStyle w:val="61"/>
              <w:pageBreakBefore w:val="0"/>
              <w:kinsoku/>
              <w:wordWrap/>
              <w:topLinePunct w:val="0"/>
              <w:bidi w:val="0"/>
              <w:spacing w:before="23"/>
              <w:ind w:left="116"/>
            </w:pPr>
            <w:r>
              <w:rPr>
                <w:rFonts w:hint="eastAsia"/>
              </w:rPr>
              <w:t>设置标准的危废暂存间，增加围堰并签订危废协议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982" w:type="dxa"/>
            <w:vAlign w:val="center"/>
          </w:tcPr>
          <w:p>
            <w:pPr>
              <w:pStyle w:val="61"/>
              <w:pageBreakBefore w:val="0"/>
              <w:kinsoku/>
              <w:wordWrap/>
              <w:topLinePunct w:val="0"/>
              <w:bidi w:val="0"/>
              <w:spacing w:before="23"/>
              <w:ind w:left="116" w:leftChars="0"/>
              <w:rPr>
                <w:rFonts w:hint="default" w:ascii="宋体" w:hAnsi="宋体" w:eastAsia="宋体" w:cs="宋体"/>
                <w:kern w:val="2"/>
                <w:sz w:val="21"/>
                <w:szCs w:val="22"/>
                <w:lang w:val="en-US" w:eastAsia="zh-CN" w:bidi="zh-CN"/>
              </w:rPr>
            </w:pPr>
            <w:r>
              <w:rPr>
                <w:rFonts w:hint="eastAsia" w:cs="宋体"/>
                <w:kern w:val="2"/>
                <w:sz w:val="21"/>
                <w:szCs w:val="22"/>
                <w:lang w:val="en-US" w:eastAsia="zh-CN" w:bidi="zh-CN"/>
              </w:rPr>
              <w:t>5</w:t>
            </w:r>
          </w:p>
        </w:tc>
        <w:tc>
          <w:tcPr>
            <w:tcW w:w="2811" w:type="dxa"/>
            <w:vAlign w:val="center"/>
          </w:tcPr>
          <w:p>
            <w:pPr>
              <w:pStyle w:val="61"/>
              <w:pageBreakBefore w:val="0"/>
              <w:kinsoku/>
              <w:wordWrap/>
              <w:topLinePunct w:val="0"/>
              <w:bidi w:val="0"/>
              <w:spacing w:before="23"/>
              <w:ind w:left="116" w:leftChars="0"/>
              <w:rPr>
                <w:rFonts w:hint="eastAsia" w:ascii="宋体" w:hAnsi="宋体" w:eastAsia="宋体" w:cs="宋体"/>
                <w:kern w:val="2"/>
                <w:sz w:val="21"/>
                <w:szCs w:val="22"/>
                <w:lang w:val="zh-CN" w:eastAsia="zh-CN" w:bidi="zh-CN"/>
              </w:rPr>
            </w:pPr>
            <w:r>
              <w:rPr>
                <w:rFonts w:hint="eastAsia"/>
                <w:lang w:val="en-US" w:eastAsia="zh-CN"/>
              </w:rPr>
              <w:t>未办理环评和验收手续</w:t>
            </w:r>
          </w:p>
        </w:tc>
        <w:tc>
          <w:tcPr>
            <w:tcW w:w="5006" w:type="dxa"/>
            <w:vAlign w:val="center"/>
          </w:tcPr>
          <w:p>
            <w:pPr>
              <w:pStyle w:val="61"/>
              <w:pageBreakBefore w:val="0"/>
              <w:kinsoku/>
              <w:wordWrap/>
              <w:topLinePunct w:val="0"/>
              <w:bidi w:val="0"/>
              <w:spacing w:before="23"/>
              <w:ind w:left="116" w:leftChars="0"/>
              <w:rPr>
                <w:rFonts w:hint="eastAsia" w:ascii="宋体" w:hAnsi="宋体" w:eastAsia="宋体" w:cs="宋体"/>
                <w:kern w:val="2"/>
                <w:sz w:val="21"/>
                <w:szCs w:val="22"/>
                <w:lang w:val="en-US" w:eastAsia="zh-CN" w:bidi="zh-CN"/>
              </w:rPr>
            </w:pPr>
            <w:r>
              <w:rPr>
                <w:rFonts w:hint="eastAsia"/>
                <w:lang w:val="en-US" w:eastAsia="zh-CN"/>
              </w:rPr>
              <w:t>完善环保手续</w:t>
            </w:r>
          </w:p>
        </w:tc>
      </w:tr>
    </w:tbl>
    <w:p>
      <w:pPr>
        <w:pStyle w:val="4"/>
        <w:spacing w:before="100" w:beforeAutospacing="1" w:after="100" w:afterAutospacing="1" w:line="360" w:lineRule="auto"/>
        <w:rPr>
          <w:rFonts w:ascii="Times New Roman" w:hAnsi="Times New Roman"/>
          <w:kern w:val="0"/>
          <w:sz w:val="28"/>
          <w:szCs w:val="28"/>
        </w:rPr>
      </w:pPr>
      <w:r>
        <w:rPr>
          <w:rFonts w:hint="eastAsia" w:ascii="Times New Roman" w:hAnsi="Times New Roman"/>
          <w:kern w:val="0"/>
          <w:sz w:val="28"/>
          <w:szCs w:val="28"/>
        </w:rPr>
        <w:t>3.3建设项目工程分析</w:t>
      </w:r>
      <w:bookmarkEnd w:id="87"/>
    </w:p>
    <w:p>
      <w:pPr>
        <w:pStyle w:val="5"/>
        <w:numPr>
          <w:ilvl w:val="2"/>
          <w:numId w:val="0"/>
        </w:numPr>
        <w:rPr>
          <w:rFonts w:ascii="Times New Roman" w:hAnsi="Times New Roman" w:cs="Times New Roman"/>
          <w:bCs w:val="0"/>
        </w:rPr>
      </w:pPr>
      <w:r>
        <w:rPr>
          <w:rFonts w:hint="eastAsia" w:ascii="Times New Roman" w:hAnsi="Times New Roman" w:cs="Times New Roman"/>
          <w:bCs w:val="0"/>
        </w:rPr>
        <w:t>3.3.1项目基本情况</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项目名称：澧县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 xml:space="preserve">建设项目； </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项目建设单位：常德正新农业科技发展有限公司；</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项目性质：补办；</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项目建设地点：常德市澧县火连坡镇澧淞村8组；</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建设内容：</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是一座以发电为主的小（2）型水利水电枢纽工程。电站现有在职职4人，装机3台共1445KW，电站为径流式电站。大坝设计正常蓄水位94.7m，设计水头4.2m，坝址以上流域面积1110k㎡，占全流域的50%。坝址以上流域多年平均径流10.1亿m³，多年平均流量38.61m³/s，下泄生态流量3.86m³/s。年均发电615.19万kW·h。电站于2005年10月开始建设，2006年11月建成投产，本次为补办环保手续。施工期影响已消失，运营期影响见运营期环境影响分析章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本项目工程特性表详见下表。</w:t>
      </w:r>
    </w:p>
    <w:p>
      <w:pPr>
        <w:jc w:val="center"/>
        <w:rPr>
          <w:rFonts w:hint="eastAsia"/>
          <w:b/>
          <w:bCs/>
          <w:lang w:eastAsia="zh-CN"/>
        </w:rPr>
      </w:pPr>
      <w:r>
        <w:rPr>
          <w:rFonts w:hint="eastAsia"/>
          <w:b/>
          <w:bCs/>
        </w:rPr>
        <w:t xml:space="preserve">表3.3-1 </w:t>
      </w:r>
      <w:r>
        <w:rPr>
          <w:rFonts w:hint="eastAsia"/>
          <w:b/>
          <w:bCs/>
          <w:lang w:eastAsia="zh-CN"/>
        </w:rPr>
        <w:t>边山河电站基本情况表</w:t>
      </w:r>
    </w:p>
    <w:tbl>
      <w:tblPr>
        <w:tblStyle w:val="2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4"/>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eastAsia="zh-CN"/>
              </w:rPr>
              <w:t>主要产品</w:t>
            </w:r>
            <w:r>
              <w:rPr>
                <w:rFonts w:hint="eastAsia" w:asciiTheme="minorEastAsia" w:hAnsiTheme="minorEastAsia" w:eastAsiaTheme="minorEastAsia" w:cstheme="minorEastAsia"/>
                <w:b w:val="0"/>
                <w:bCs w:val="0"/>
                <w:sz w:val="21"/>
                <w:szCs w:val="21"/>
                <w:vertAlign w:val="baseline"/>
                <w:lang w:val="en-US" w:eastAsia="zh-CN"/>
              </w:rPr>
              <w:t>/产量</w:t>
            </w:r>
          </w:p>
        </w:tc>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615.19万KWh/年</w:t>
            </w:r>
          </w:p>
        </w:tc>
        <w:tc>
          <w:tcPr>
            <w:tcW w:w="213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eastAsia="zh-CN"/>
              </w:rPr>
              <w:t>开工时间</w:t>
            </w:r>
          </w:p>
        </w:tc>
        <w:tc>
          <w:tcPr>
            <w:tcW w:w="213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竣工时间</w:t>
            </w:r>
          </w:p>
        </w:tc>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2007</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电站装机（</w:t>
            </w:r>
            <w:r>
              <w:rPr>
                <w:rFonts w:hint="eastAsia" w:asciiTheme="minorEastAsia" w:hAnsiTheme="minorEastAsia" w:eastAsiaTheme="minorEastAsia" w:cstheme="minorEastAsia"/>
                <w:b w:val="0"/>
                <w:bCs w:val="0"/>
                <w:sz w:val="21"/>
                <w:szCs w:val="21"/>
                <w:vertAlign w:val="baseline"/>
                <w:lang w:val="en-US" w:eastAsia="zh-CN"/>
              </w:rPr>
              <w:t>KW</w:t>
            </w:r>
            <w:r>
              <w:rPr>
                <w:rFonts w:hint="eastAsia" w:asciiTheme="minorEastAsia" w:hAnsiTheme="minorEastAsia" w:eastAsiaTheme="minorEastAsia" w:cstheme="minorEastAsia"/>
                <w:b w:val="0"/>
                <w:bCs w:val="0"/>
                <w:sz w:val="21"/>
                <w:szCs w:val="21"/>
                <w:vertAlign w:val="baseline"/>
                <w:lang w:eastAsia="zh-CN"/>
              </w:rPr>
              <w:t>）</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保证出力（</w:t>
            </w:r>
            <w:r>
              <w:rPr>
                <w:rFonts w:hint="eastAsia" w:asciiTheme="minorEastAsia" w:hAnsiTheme="minorEastAsia" w:eastAsiaTheme="minorEastAsia" w:cstheme="minorEastAsia"/>
                <w:b w:val="0"/>
                <w:bCs w:val="0"/>
                <w:sz w:val="21"/>
                <w:szCs w:val="21"/>
                <w:vertAlign w:val="baseline"/>
                <w:lang w:val="en-US" w:eastAsia="zh-CN"/>
              </w:rPr>
              <w:t>KW</w:t>
            </w:r>
            <w:r>
              <w:rPr>
                <w:rFonts w:hint="eastAsia" w:asciiTheme="minorEastAsia" w:hAnsiTheme="minorEastAsia" w:eastAsiaTheme="minorEastAsia" w:cstheme="minorEastAsia"/>
                <w:b w:val="0"/>
                <w:bCs w:val="0"/>
                <w:sz w:val="21"/>
                <w:szCs w:val="21"/>
                <w:vertAlign w:val="baseline"/>
                <w:lang w:eastAsia="zh-CN"/>
              </w:rPr>
              <w:t>）</w:t>
            </w:r>
          </w:p>
        </w:tc>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192.67KW</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年取水量（</w:t>
            </w:r>
            <w:r>
              <w:rPr>
                <w:rFonts w:hint="eastAsia" w:asciiTheme="minorEastAsia" w:hAnsiTheme="minorEastAsia" w:eastAsiaTheme="minorEastAsia" w:cstheme="minorEastAsia"/>
                <w:b w:val="0"/>
                <w:bCs w:val="0"/>
                <w:sz w:val="21"/>
                <w:szCs w:val="21"/>
                <w:vertAlign w:val="baseline"/>
                <w:lang w:val="en-US" w:eastAsia="zh-CN"/>
              </w:rPr>
              <w:t>m³</w:t>
            </w:r>
            <w:r>
              <w:rPr>
                <w:rFonts w:hint="eastAsia" w:asciiTheme="minorEastAsia" w:hAnsiTheme="minorEastAsia" w:eastAsiaTheme="minorEastAsia" w:cstheme="minorEastAsia"/>
                <w:b w:val="0"/>
                <w:bCs w:val="0"/>
                <w:sz w:val="21"/>
                <w:szCs w:val="21"/>
                <w:vertAlign w:val="baseline"/>
                <w:lang w:eastAsia="zh-CN"/>
              </w:rPr>
              <w:t>）</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6.91×10</w:t>
            </w:r>
            <w:r>
              <w:rPr>
                <w:rFonts w:hint="eastAsia" w:asciiTheme="minorEastAsia" w:hAnsiTheme="minorEastAsia" w:eastAsiaTheme="minorEastAsia" w:cstheme="minorEastAsia"/>
                <w:b w:val="0"/>
                <w:bCs w:val="0"/>
                <w:sz w:val="21"/>
                <w:szCs w:val="21"/>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日最大取水量（</w:t>
            </w:r>
            <w:r>
              <w:rPr>
                <w:rFonts w:hint="eastAsia" w:asciiTheme="minorEastAsia" w:hAnsiTheme="minorEastAsia" w:eastAsiaTheme="minorEastAsia" w:cstheme="minorEastAsia"/>
                <w:b w:val="0"/>
                <w:bCs w:val="0"/>
                <w:sz w:val="21"/>
                <w:szCs w:val="21"/>
                <w:vertAlign w:val="baseline"/>
                <w:lang w:val="en-US" w:eastAsia="zh-CN"/>
              </w:rPr>
              <w:t>m³</w:t>
            </w:r>
            <w:r>
              <w:rPr>
                <w:rFonts w:hint="eastAsia" w:asciiTheme="minorEastAsia" w:hAnsiTheme="minorEastAsia" w:eastAsiaTheme="minorEastAsia" w:cstheme="minorEastAsia"/>
                <w:b w:val="0"/>
                <w:bCs w:val="0"/>
                <w:sz w:val="21"/>
                <w:szCs w:val="21"/>
                <w:vertAlign w:val="baseline"/>
                <w:lang w:eastAsia="zh-CN"/>
              </w:rPr>
              <w:t>）</w:t>
            </w:r>
          </w:p>
        </w:tc>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取水保证率（</w:t>
            </w:r>
            <w:r>
              <w:rPr>
                <w:rFonts w:hint="eastAsia" w:asciiTheme="minorEastAsia" w:hAnsiTheme="minorEastAsia" w:eastAsiaTheme="minorEastAsia" w:cstheme="minorEastAsia"/>
                <w:b w:val="0"/>
                <w:bCs w:val="0"/>
                <w:sz w:val="21"/>
                <w:szCs w:val="21"/>
                <w:vertAlign w:val="baseline"/>
                <w:lang w:val="en-US" w:eastAsia="zh-CN"/>
              </w:rPr>
              <w:t>%</w:t>
            </w:r>
            <w:r>
              <w:rPr>
                <w:rFonts w:hint="eastAsia" w:asciiTheme="minorEastAsia" w:hAnsiTheme="minorEastAsia" w:eastAsiaTheme="minorEastAsia" w:cstheme="minorEastAsia"/>
                <w:b w:val="0"/>
                <w:bCs w:val="0"/>
                <w:sz w:val="21"/>
                <w:szCs w:val="21"/>
                <w:vertAlign w:val="baseline"/>
                <w:lang w:eastAsia="zh-CN"/>
              </w:rPr>
              <w:t>）</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取水用途</w:t>
            </w:r>
          </w:p>
        </w:tc>
        <w:tc>
          <w:tcPr>
            <w:tcW w:w="2134"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eastAsia="zh-CN"/>
              </w:rPr>
              <w:t>水力发电用水</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取水方式</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引水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用水对水位、水质、水温等要求</w:t>
            </w:r>
          </w:p>
        </w:tc>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设计正常水位</w:t>
            </w:r>
            <w:r>
              <w:rPr>
                <w:rFonts w:hint="eastAsia" w:asciiTheme="minorEastAsia" w:hAnsiTheme="minorEastAsia" w:eastAsiaTheme="minorEastAsia" w:cstheme="minorEastAsia"/>
                <w:b w:val="0"/>
                <w:bCs w:val="0"/>
                <w:sz w:val="21"/>
                <w:szCs w:val="21"/>
                <w:vertAlign w:val="baseline"/>
                <w:lang w:val="en-US" w:eastAsia="zh-CN"/>
              </w:rPr>
              <w:t>94.7m</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尾水设计水位</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多年平均径流</w:t>
            </w:r>
          </w:p>
        </w:tc>
        <w:tc>
          <w:tcPr>
            <w:tcW w:w="2134"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10.1亿m³</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eastAsia="zh-CN"/>
              </w:rPr>
              <w:t>多年平均径流</w:t>
            </w:r>
          </w:p>
        </w:tc>
        <w:tc>
          <w:tcPr>
            <w:tcW w:w="2135" w:type="dxa"/>
            <w:vAlign w:val="center"/>
          </w:tcPr>
          <w:p>
            <w:pPr>
              <w:jc w:val="center"/>
              <w:rPr>
                <w:rFonts w:hint="eastAsia"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38.61m³/s</w:t>
            </w:r>
          </w:p>
        </w:tc>
      </w:tr>
    </w:tbl>
    <w:p>
      <w:pPr>
        <w:jc w:val="center"/>
        <w:rPr>
          <w:rFonts w:ascii="Times New Roman" w:hAnsi="Times New Roman" w:cs="Times New Roman"/>
          <w:sz w:val="24"/>
          <w:szCs w:val="24"/>
        </w:rPr>
      </w:pPr>
    </w:p>
    <w:p>
      <w:pPr>
        <w:pStyle w:val="5"/>
        <w:numPr>
          <w:ilvl w:val="2"/>
          <w:numId w:val="0"/>
        </w:numPr>
        <w:rPr>
          <w:rFonts w:ascii="Times New Roman" w:hAnsi="Times New Roman" w:cs="Times New Roman"/>
          <w:bCs w:val="0"/>
        </w:rPr>
      </w:pPr>
      <w:r>
        <w:rPr>
          <w:rFonts w:hint="eastAsia" w:ascii="Times New Roman" w:hAnsi="Times New Roman" w:cs="Times New Roman"/>
          <w:bCs w:val="0"/>
        </w:rPr>
        <w:t>3.3.2工程项目组成</w:t>
      </w:r>
    </w:p>
    <w:p>
      <w:pPr>
        <w:spacing w:line="360" w:lineRule="auto"/>
        <w:ind w:firstLine="480" w:firstLineChars="200"/>
        <w:rPr>
          <w:sz w:val="24"/>
          <w:szCs w:val="24"/>
        </w:rPr>
      </w:pPr>
      <w:r>
        <w:rPr>
          <w:rFonts w:hint="eastAsia"/>
          <w:sz w:val="24"/>
          <w:szCs w:val="24"/>
        </w:rPr>
        <w:t>澧县</w:t>
      </w:r>
      <w:r>
        <w:rPr>
          <w:rFonts w:hint="eastAsia"/>
          <w:sz w:val="24"/>
          <w:szCs w:val="24"/>
          <w:lang w:eastAsia="zh-CN"/>
        </w:rPr>
        <w:t>边山河电站</w:t>
      </w:r>
      <w:r>
        <w:rPr>
          <w:sz w:val="24"/>
          <w:szCs w:val="24"/>
        </w:rPr>
        <w:t>要由主体工程、辅助工程和环境保护工程等组成，具体见</w:t>
      </w:r>
      <w:r>
        <w:rPr>
          <w:rFonts w:hint="eastAsia"/>
          <w:sz w:val="24"/>
          <w:szCs w:val="24"/>
        </w:rPr>
        <w:t>下</w:t>
      </w:r>
      <w:r>
        <w:rPr>
          <w:sz w:val="24"/>
          <w:szCs w:val="24"/>
        </w:rPr>
        <w:t>表</w:t>
      </w:r>
      <w:r>
        <w:rPr>
          <w:rFonts w:hint="eastAsia"/>
          <w:sz w:val="24"/>
          <w:szCs w:val="24"/>
        </w:rPr>
        <w:t>。</w:t>
      </w:r>
    </w:p>
    <w:p>
      <w:pPr>
        <w:jc w:val="center"/>
        <w:rPr>
          <w:b/>
          <w:bCs/>
        </w:rPr>
      </w:pPr>
      <w:r>
        <w:rPr>
          <w:rFonts w:hint="eastAsia"/>
          <w:b/>
          <w:bCs/>
        </w:rPr>
        <w:t>表3.3-2  澧县</w:t>
      </w:r>
      <w:r>
        <w:rPr>
          <w:rFonts w:hint="eastAsia"/>
          <w:b/>
          <w:bCs/>
          <w:lang w:eastAsia="zh-CN"/>
        </w:rPr>
        <w:t>边山河电站</w:t>
      </w:r>
      <w:r>
        <w:rPr>
          <w:rFonts w:hint="eastAsia"/>
          <w:b/>
          <w:bCs/>
        </w:rPr>
        <w:t>项目组成表</w:t>
      </w:r>
    </w:p>
    <w:tbl>
      <w:tblPr>
        <w:tblStyle w:val="24"/>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832"/>
        <w:gridCol w:w="1036"/>
        <w:gridCol w:w="520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682" w:type="dxa"/>
            <w:gridSpan w:val="2"/>
            <w:vAlign w:val="center"/>
          </w:tcPr>
          <w:p>
            <w:pPr>
              <w:pStyle w:val="61"/>
              <w:rPr>
                <w:b/>
                <w:szCs w:val="21"/>
              </w:rPr>
            </w:pPr>
            <w:r>
              <w:rPr>
                <w:b/>
                <w:szCs w:val="21"/>
              </w:rPr>
              <w:t>项目组成</w:t>
            </w:r>
          </w:p>
        </w:tc>
        <w:tc>
          <w:tcPr>
            <w:tcW w:w="1036" w:type="dxa"/>
            <w:vAlign w:val="center"/>
          </w:tcPr>
          <w:p>
            <w:pPr>
              <w:pStyle w:val="61"/>
              <w:rPr>
                <w:b/>
                <w:szCs w:val="21"/>
              </w:rPr>
            </w:pPr>
            <w:r>
              <w:rPr>
                <w:b/>
                <w:szCs w:val="21"/>
              </w:rPr>
              <w:t>内容</w:t>
            </w:r>
          </w:p>
        </w:tc>
        <w:tc>
          <w:tcPr>
            <w:tcW w:w="5205" w:type="dxa"/>
            <w:vAlign w:val="center"/>
          </w:tcPr>
          <w:p>
            <w:pPr>
              <w:pStyle w:val="61"/>
              <w:rPr>
                <w:b/>
                <w:szCs w:val="21"/>
              </w:rPr>
            </w:pPr>
            <w:r>
              <w:rPr>
                <w:b/>
                <w:szCs w:val="21"/>
              </w:rPr>
              <w:t>数量及规格</w:t>
            </w:r>
          </w:p>
        </w:tc>
        <w:tc>
          <w:tcPr>
            <w:tcW w:w="955" w:type="dxa"/>
            <w:vAlign w:val="center"/>
          </w:tcPr>
          <w:p>
            <w:pPr>
              <w:pStyle w:val="61"/>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0" w:type="auto"/>
            <w:vMerge w:val="restart"/>
            <w:vAlign w:val="center"/>
          </w:tcPr>
          <w:p>
            <w:pPr>
              <w:pStyle w:val="61"/>
              <w:rPr>
                <w:szCs w:val="21"/>
              </w:rPr>
            </w:pPr>
            <w:r>
              <w:rPr>
                <w:szCs w:val="21"/>
              </w:rPr>
              <w:t>主体工程</w:t>
            </w:r>
          </w:p>
        </w:tc>
        <w:tc>
          <w:tcPr>
            <w:tcW w:w="832" w:type="dxa"/>
            <w:vAlign w:val="center"/>
          </w:tcPr>
          <w:p>
            <w:pPr>
              <w:pStyle w:val="61"/>
              <w:rPr>
                <w:szCs w:val="21"/>
              </w:rPr>
            </w:pPr>
            <w:r>
              <w:rPr>
                <w:szCs w:val="21"/>
              </w:rPr>
              <w:t>拦水建筑</w:t>
            </w:r>
            <w:r>
              <w:rPr>
                <w:spacing w:val="-77"/>
                <w:szCs w:val="21"/>
              </w:rPr>
              <w:t>物</w:t>
            </w:r>
            <w:r>
              <w:rPr>
                <w:szCs w:val="21"/>
              </w:rPr>
              <w:t>（大坝）</w:t>
            </w:r>
          </w:p>
        </w:tc>
        <w:tc>
          <w:tcPr>
            <w:tcW w:w="1036" w:type="dxa"/>
            <w:vAlign w:val="center"/>
          </w:tcPr>
          <w:p>
            <w:pPr>
              <w:pStyle w:val="61"/>
              <w:rPr>
                <w:szCs w:val="21"/>
              </w:rPr>
            </w:pPr>
            <w:r>
              <w:rPr>
                <w:rFonts w:hint="eastAsia"/>
                <w:szCs w:val="21"/>
                <w:lang w:val="en-US"/>
              </w:rPr>
              <w:t>翻板坝</w:t>
            </w:r>
          </w:p>
        </w:tc>
        <w:tc>
          <w:tcPr>
            <w:tcW w:w="5205" w:type="dxa"/>
            <w:vAlign w:val="center"/>
          </w:tcPr>
          <w:p>
            <w:pPr>
              <w:pStyle w:val="61"/>
              <w:rPr>
                <w:szCs w:val="21"/>
                <w:lang w:val="en-US"/>
              </w:rPr>
            </w:pPr>
            <w:r>
              <w:rPr>
                <w:rFonts w:hint="eastAsia"/>
                <w:szCs w:val="21"/>
                <w:lang w:val="en-US"/>
              </w:rPr>
              <w:t>翻板坝长115m，翻板闸高3.0m，为6.0m</w:t>
            </w:r>
            <w:r>
              <w:rPr>
                <w:szCs w:val="21"/>
                <w:lang w:val="en-US"/>
              </w:rPr>
              <w:t>×</w:t>
            </w:r>
            <w:r>
              <w:rPr>
                <w:rFonts w:hint="eastAsia"/>
                <w:szCs w:val="21"/>
                <w:lang w:val="en-US"/>
              </w:rPr>
              <w:t>3.0m闸门（b</w:t>
            </w:r>
            <w:r>
              <w:rPr>
                <w:szCs w:val="21"/>
                <w:lang w:val="en-US"/>
              </w:rPr>
              <w:t>×</w:t>
            </w:r>
            <w:r>
              <w:rPr>
                <w:rFonts w:hint="eastAsia"/>
                <w:szCs w:val="21"/>
                <w:lang w:val="en-US"/>
              </w:rPr>
              <w:t>h），共19扇</w:t>
            </w:r>
          </w:p>
        </w:tc>
        <w:tc>
          <w:tcPr>
            <w:tcW w:w="955" w:type="dxa"/>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jc w:val="center"/>
              <w:rPr>
                <w:szCs w:val="21"/>
              </w:rPr>
            </w:pPr>
          </w:p>
        </w:tc>
        <w:tc>
          <w:tcPr>
            <w:tcW w:w="832" w:type="dxa"/>
            <w:vMerge w:val="restart"/>
            <w:vAlign w:val="center"/>
          </w:tcPr>
          <w:p>
            <w:pPr>
              <w:pStyle w:val="61"/>
              <w:rPr>
                <w:szCs w:val="21"/>
              </w:rPr>
            </w:pPr>
            <w:r>
              <w:rPr>
                <w:szCs w:val="21"/>
              </w:rPr>
              <w:t>发电厂房</w:t>
            </w:r>
          </w:p>
        </w:tc>
        <w:tc>
          <w:tcPr>
            <w:tcW w:w="1036" w:type="dxa"/>
            <w:vAlign w:val="center"/>
          </w:tcPr>
          <w:p>
            <w:pPr>
              <w:pStyle w:val="61"/>
              <w:rPr>
                <w:szCs w:val="21"/>
              </w:rPr>
            </w:pPr>
            <w:r>
              <w:rPr>
                <w:szCs w:val="21"/>
              </w:rPr>
              <w:t>结构形式</w:t>
            </w:r>
          </w:p>
        </w:tc>
        <w:tc>
          <w:tcPr>
            <w:tcW w:w="5205" w:type="dxa"/>
            <w:vAlign w:val="center"/>
          </w:tcPr>
          <w:p>
            <w:pPr>
              <w:pStyle w:val="61"/>
              <w:rPr>
                <w:szCs w:val="21"/>
                <w:lang w:val="en-US"/>
              </w:rPr>
            </w:pPr>
            <w:r>
              <w:rPr>
                <w:rFonts w:hint="eastAsia"/>
                <w:szCs w:val="21"/>
                <w:lang w:val="en-US"/>
              </w:rPr>
              <w:t>砖砼结构</w:t>
            </w:r>
          </w:p>
        </w:tc>
        <w:tc>
          <w:tcPr>
            <w:tcW w:w="955" w:type="dxa"/>
            <w:vMerge w:val="restart"/>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0" w:type="auto"/>
            <w:vMerge w:val="continue"/>
            <w:vAlign w:val="center"/>
          </w:tcPr>
          <w:p>
            <w:pPr>
              <w:jc w:val="center"/>
              <w:rPr>
                <w:szCs w:val="21"/>
              </w:rPr>
            </w:pPr>
          </w:p>
        </w:tc>
        <w:tc>
          <w:tcPr>
            <w:tcW w:w="832" w:type="dxa"/>
            <w:vMerge w:val="continue"/>
            <w:vAlign w:val="center"/>
          </w:tcPr>
          <w:p>
            <w:pPr>
              <w:jc w:val="center"/>
              <w:rPr>
                <w:szCs w:val="21"/>
              </w:rPr>
            </w:pPr>
          </w:p>
        </w:tc>
        <w:tc>
          <w:tcPr>
            <w:tcW w:w="1036" w:type="dxa"/>
            <w:vAlign w:val="center"/>
          </w:tcPr>
          <w:p>
            <w:pPr>
              <w:pStyle w:val="61"/>
              <w:rPr>
                <w:szCs w:val="21"/>
              </w:rPr>
            </w:pPr>
            <w:r>
              <w:rPr>
                <w:rFonts w:hint="eastAsia"/>
                <w:szCs w:val="21"/>
              </w:rPr>
              <w:t>厂房</w:t>
            </w:r>
          </w:p>
        </w:tc>
        <w:tc>
          <w:tcPr>
            <w:tcW w:w="5205" w:type="dxa"/>
            <w:vAlign w:val="center"/>
          </w:tcPr>
          <w:p>
            <w:pPr>
              <w:pStyle w:val="61"/>
              <w:rPr>
                <w:szCs w:val="21"/>
                <w:lang w:val="en-US"/>
              </w:rPr>
            </w:pPr>
            <w:r>
              <w:rPr>
                <w:rFonts w:hint="eastAsia"/>
                <w:szCs w:val="21"/>
                <w:lang w:val="en-US"/>
              </w:rPr>
              <w:t>砖砼结构，厂房尺寸（m）26.0m</w:t>
            </w:r>
            <w:r>
              <w:rPr>
                <w:szCs w:val="21"/>
                <w:lang w:val="en-US"/>
              </w:rPr>
              <w:t>×</w:t>
            </w:r>
            <w:r>
              <w:rPr>
                <w:rFonts w:hint="eastAsia"/>
                <w:szCs w:val="21"/>
                <w:lang w:val="en-US"/>
              </w:rPr>
              <w:t>9.24m</w:t>
            </w:r>
          </w:p>
          <w:p>
            <w:pPr>
              <w:pStyle w:val="61"/>
              <w:rPr>
                <w:szCs w:val="21"/>
                <w:lang w:val="en-US"/>
              </w:rPr>
            </w:pPr>
            <w:r>
              <w:rPr>
                <w:rFonts w:hint="eastAsia"/>
                <w:szCs w:val="21"/>
                <w:lang w:val="en-US"/>
              </w:rPr>
              <w:t>厂房地面高程98.8m</w:t>
            </w:r>
          </w:p>
        </w:tc>
        <w:tc>
          <w:tcPr>
            <w:tcW w:w="95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0" w:type="auto"/>
            <w:vMerge w:val="continue"/>
            <w:vAlign w:val="center"/>
          </w:tcPr>
          <w:p>
            <w:pPr>
              <w:jc w:val="center"/>
              <w:rPr>
                <w:szCs w:val="21"/>
              </w:rPr>
            </w:pPr>
          </w:p>
        </w:tc>
        <w:tc>
          <w:tcPr>
            <w:tcW w:w="832" w:type="dxa"/>
            <w:vMerge w:val="continue"/>
            <w:vAlign w:val="center"/>
          </w:tcPr>
          <w:p>
            <w:pPr>
              <w:jc w:val="center"/>
              <w:rPr>
                <w:szCs w:val="21"/>
              </w:rPr>
            </w:pPr>
          </w:p>
        </w:tc>
        <w:tc>
          <w:tcPr>
            <w:tcW w:w="1036" w:type="dxa"/>
            <w:vAlign w:val="center"/>
          </w:tcPr>
          <w:p>
            <w:pPr>
              <w:pStyle w:val="61"/>
              <w:rPr>
                <w:szCs w:val="21"/>
              </w:rPr>
            </w:pPr>
            <w:r>
              <w:rPr>
                <w:szCs w:val="21"/>
              </w:rPr>
              <w:t>机电设备</w:t>
            </w:r>
          </w:p>
        </w:tc>
        <w:tc>
          <w:tcPr>
            <w:tcW w:w="5205" w:type="dxa"/>
            <w:vAlign w:val="center"/>
          </w:tcPr>
          <w:p>
            <w:pPr>
              <w:pStyle w:val="61"/>
              <w:rPr>
                <w:rFonts w:hint="eastAsia" w:eastAsia="宋体"/>
                <w:szCs w:val="21"/>
                <w:lang w:val="en-US" w:eastAsia="zh-CN"/>
              </w:rPr>
            </w:pPr>
            <w:r>
              <w:rPr>
                <w:rFonts w:hint="eastAsia"/>
                <w:szCs w:val="21"/>
                <w:lang w:val="en-US"/>
              </w:rPr>
              <w:t>设置有3台水轮机，装机容量1445kw</w:t>
            </w:r>
            <w:r>
              <w:rPr>
                <w:rFonts w:hint="eastAsia"/>
                <w:szCs w:val="21"/>
                <w:lang w:val="en-US" w:eastAsia="zh-CN"/>
              </w:rPr>
              <w:t>（1台320kw+2台500kw+1台125kw）</w:t>
            </w:r>
          </w:p>
        </w:tc>
        <w:tc>
          <w:tcPr>
            <w:tcW w:w="95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0" w:type="auto"/>
            <w:vMerge w:val="continue"/>
            <w:vAlign w:val="center"/>
          </w:tcPr>
          <w:p>
            <w:pPr>
              <w:jc w:val="center"/>
              <w:rPr>
                <w:szCs w:val="21"/>
              </w:rPr>
            </w:pPr>
          </w:p>
        </w:tc>
        <w:tc>
          <w:tcPr>
            <w:tcW w:w="1868" w:type="dxa"/>
            <w:gridSpan w:val="2"/>
            <w:vAlign w:val="center"/>
          </w:tcPr>
          <w:p>
            <w:pPr>
              <w:pStyle w:val="61"/>
              <w:rPr>
                <w:szCs w:val="21"/>
              </w:rPr>
            </w:pPr>
            <w:r>
              <w:rPr>
                <w:szCs w:val="21"/>
              </w:rPr>
              <w:t>升压站</w:t>
            </w:r>
          </w:p>
        </w:tc>
        <w:tc>
          <w:tcPr>
            <w:tcW w:w="5205" w:type="dxa"/>
            <w:vAlign w:val="center"/>
          </w:tcPr>
          <w:p>
            <w:pPr>
              <w:pStyle w:val="61"/>
              <w:rPr>
                <w:szCs w:val="21"/>
                <w:lang w:val="en-US"/>
              </w:rPr>
            </w:pPr>
            <w:r>
              <w:rPr>
                <w:rFonts w:hint="eastAsia"/>
                <w:szCs w:val="21"/>
                <w:lang w:val="en-US"/>
              </w:rPr>
              <w:t>位于厂房东侧，尺寸（m）：4.55m</w:t>
            </w:r>
            <w:r>
              <w:rPr>
                <w:szCs w:val="21"/>
                <w:lang w:val="en-US"/>
              </w:rPr>
              <w:t>×</w:t>
            </w:r>
            <w:r>
              <w:rPr>
                <w:rFonts w:hint="eastAsia"/>
                <w:szCs w:val="21"/>
                <w:lang w:val="en-US"/>
              </w:rPr>
              <w:t>26.0m，地面高程98.5m</w:t>
            </w:r>
          </w:p>
          <w:p>
            <w:pPr>
              <w:pStyle w:val="61"/>
              <w:rPr>
                <w:szCs w:val="21"/>
                <w:lang w:val="en-US"/>
              </w:rPr>
            </w:pPr>
            <w:r>
              <w:rPr>
                <w:rFonts w:hint="eastAsia"/>
                <w:szCs w:val="21"/>
                <w:lang w:val="en-US"/>
              </w:rPr>
              <w:t>采用10kV 出线将电能接入外部电网</w:t>
            </w:r>
          </w:p>
        </w:tc>
        <w:tc>
          <w:tcPr>
            <w:tcW w:w="955" w:type="dxa"/>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850" w:type="dxa"/>
            <w:vMerge w:val="restart"/>
            <w:vAlign w:val="center"/>
          </w:tcPr>
          <w:p>
            <w:pPr>
              <w:pStyle w:val="61"/>
              <w:rPr>
                <w:szCs w:val="21"/>
              </w:rPr>
            </w:pPr>
            <w:r>
              <w:rPr>
                <w:szCs w:val="21"/>
              </w:rPr>
              <w:t>辅助工程</w:t>
            </w:r>
          </w:p>
        </w:tc>
        <w:tc>
          <w:tcPr>
            <w:tcW w:w="1868" w:type="dxa"/>
            <w:gridSpan w:val="2"/>
            <w:vAlign w:val="center"/>
          </w:tcPr>
          <w:p>
            <w:pPr>
              <w:pStyle w:val="61"/>
              <w:rPr>
                <w:szCs w:val="21"/>
              </w:rPr>
            </w:pPr>
            <w:r>
              <w:rPr>
                <w:szCs w:val="21"/>
              </w:rPr>
              <w:t>供电工程</w:t>
            </w:r>
          </w:p>
        </w:tc>
        <w:tc>
          <w:tcPr>
            <w:tcW w:w="5205" w:type="dxa"/>
            <w:vAlign w:val="center"/>
          </w:tcPr>
          <w:p>
            <w:pPr>
              <w:pStyle w:val="61"/>
              <w:rPr>
                <w:szCs w:val="21"/>
                <w:lang w:val="en-US"/>
              </w:rPr>
            </w:pPr>
            <w:r>
              <w:rPr>
                <w:rFonts w:hint="eastAsia"/>
                <w:szCs w:val="21"/>
                <w:lang w:val="en-US"/>
              </w:rPr>
              <w:t>接市政供电网，采用1台变压器，10kV后向外部电网输电；</w:t>
            </w:r>
          </w:p>
          <w:p>
            <w:pPr>
              <w:pStyle w:val="61"/>
              <w:rPr>
                <w:szCs w:val="21"/>
                <w:lang w:val="en-US"/>
              </w:rPr>
            </w:pPr>
            <w:r>
              <w:rPr>
                <w:rFonts w:hint="eastAsia"/>
                <w:szCs w:val="21"/>
                <w:lang w:val="en-US"/>
              </w:rPr>
              <w:t>变压器附近应设事故应急池，防止变压器机油出现事故泄漏后 从而污染环境</w:t>
            </w:r>
          </w:p>
        </w:tc>
        <w:tc>
          <w:tcPr>
            <w:tcW w:w="955" w:type="dxa"/>
            <w:vAlign w:val="center"/>
          </w:tcPr>
          <w:p>
            <w:pPr>
              <w:pStyle w:val="61"/>
              <w:rPr>
                <w:szCs w:val="21"/>
              </w:rPr>
            </w:pPr>
            <w:r>
              <w:rPr>
                <w:szCs w:val="21"/>
              </w:rPr>
              <w:t>需增设事故应急池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850" w:type="dxa"/>
            <w:vMerge w:val="continue"/>
            <w:vAlign w:val="center"/>
          </w:tcPr>
          <w:p>
            <w:pPr>
              <w:jc w:val="center"/>
              <w:rPr>
                <w:szCs w:val="21"/>
              </w:rPr>
            </w:pPr>
          </w:p>
        </w:tc>
        <w:tc>
          <w:tcPr>
            <w:tcW w:w="1868" w:type="dxa"/>
            <w:gridSpan w:val="2"/>
            <w:vAlign w:val="center"/>
          </w:tcPr>
          <w:p>
            <w:pPr>
              <w:pStyle w:val="61"/>
              <w:rPr>
                <w:szCs w:val="21"/>
              </w:rPr>
            </w:pPr>
            <w:r>
              <w:rPr>
                <w:szCs w:val="21"/>
              </w:rPr>
              <w:t>供水工程</w:t>
            </w:r>
          </w:p>
        </w:tc>
        <w:tc>
          <w:tcPr>
            <w:tcW w:w="5205" w:type="dxa"/>
            <w:vAlign w:val="center"/>
          </w:tcPr>
          <w:p>
            <w:pPr>
              <w:pStyle w:val="61"/>
              <w:rPr>
                <w:szCs w:val="21"/>
              </w:rPr>
            </w:pPr>
            <w:r>
              <w:rPr>
                <w:szCs w:val="21"/>
              </w:rPr>
              <w:t>生活用</w:t>
            </w:r>
            <w:r>
              <w:rPr>
                <w:rFonts w:hint="eastAsia"/>
                <w:szCs w:val="21"/>
              </w:rPr>
              <w:t>水来自自来水管网</w:t>
            </w:r>
            <w:r>
              <w:rPr>
                <w:szCs w:val="21"/>
              </w:rPr>
              <w:t>；发电</w:t>
            </w:r>
            <w:r>
              <w:rPr>
                <w:rFonts w:hint="eastAsia"/>
                <w:szCs w:val="21"/>
              </w:rPr>
              <w:t>用水来自边山河水</w:t>
            </w:r>
          </w:p>
        </w:tc>
        <w:tc>
          <w:tcPr>
            <w:tcW w:w="955" w:type="dxa"/>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850" w:type="dxa"/>
            <w:vMerge w:val="continue"/>
            <w:vAlign w:val="center"/>
          </w:tcPr>
          <w:p>
            <w:pPr>
              <w:jc w:val="center"/>
              <w:rPr>
                <w:szCs w:val="21"/>
              </w:rPr>
            </w:pPr>
          </w:p>
        </w:tc>
        <w:tc>
          <w:tcPr>
            <w:tcW w:w="1868" w:type="dxa"/>
            <w:gridSpan w:val="2"/>
            <w:vAlign w:val="center"/>
          </w:tcPr>
          <w:p>
            <w:pPr>
              <w:pStyle w:val="61"/>
              <w:rPr>
                <w:szCs w:val="21"/>
              </w:rPr>
            </w:pPr>
            <w:r>
              <w:rPr>
                <w:rFonts w:hint="eastAsia"/>
                <w:szCs w:val="21"/>
              </w:rPr>
              <w:t>办公用房</w:t>
            </w:r>
          </w:p>
        </w:tc>
        <w:tc>
          <w:tcPr>
            <w:tcW w:w="5205" w:type="dxa"/>
            <w:vAlign w:val="center"/>
          </w:tcPr>
          <w:p>
            <w:pPr>
              <w:pStyle w:val="61"/>
              <w:rPr>
                <w:szCs w:val="21"/>
              </w:rPr>
            </w:pPr>
            <w:r>
              <w:rPr>
                <w:rFonts w:hint="eastAsia"/>
                <w:szCs w:val="21"/>
              </w:rPr>
              <w:t>位于王家厂水电站管理处</w:t>
            </w:r>
          </w:p>
        </w:tc>
        <w:tc>
          <w:tcPr>
            <w:tcW w:w="955" w:type="dxa"/>
            <w:vAlign w:val="center"/>
          </w:tcPr>
          <w:p>
            <w:pPr>
              <w:pStyle w:val="6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restart"/>
            <w:vAlign w:val="center"/>
          </w:tcPr>
          <w:p>
            <w:pPr>
              <w:pStyle w:val="61"/>
              <w:rPr>
                <w:szCs w:val="21"/>
              </w:rPr>
            </w:pPr>
            <w:r>
              <w:rPr>
                <w:szCs w:val="21"/>
              </w:rPr>
              <w:t>环保工程</w:t>
            </w:r>
          </w:p>
        </w:tc>
        <w:tc>
          <w:tcPr>
            <w:tcW w:w="1868" w:type="dxa"/>
            <w:gridSpan w:val="2"/>
            <w:vAlign w:val="center"/>
          </w:tcPr>
          <w:p>
            <w:pPr>
              <w:pStyle w:val="61"/>
              <w:rPr>
                <w:szCs w:val="21"/>
              </w:rPr>
            </w:pPr>
            <w:r>
              <w:rPr>
                <w:szCs w:val="21"/>
              </w:rPr>
              <w:t>污水防治工程</w:t>
            </w:r>
          </w:p>
        </w:tc>
        <w:tc>
          <w:tcPr>
            <w:tcW w:w="5205" w:type="dxa"/>
            <w:vAlign w:val="center"/>
          </w:tcPr>
          <w:p>
            <w:pPr>
              <w:pStyle w:val="61"/>
              <w:rPr>
                <w:szCs w:val="21"/>
              </w:rPr>
            </w:pPr>
            <w:r>
              <w:rPr>
                <w:szCs w:val="21"/>
              </w:rPr>
              <w:t>生活污水经化粪池处理后用于周边农田灌溉</w:t>
            </w:r>
          </w:p>
        </w:tc>
        <w:tc>
          <w:tcPr>
            <w:tcW w:w="955" w:type="dxa"/>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0" w:type="auto"/>
            <w:vMerge w:val="continue"/>
            <w:vAlign w:val="center"/>
          </w:tcPr>
          <w:p>
            <w:pPr>
              <w:jc w:val="center"/>
              <w:rPr>
                <w:szCs w:val="21"/>
              </w:rPr>
            </w:pPr>
          </w:p>
        </w:tc>
        <w:tc>
          <w:tcPr>
            <w:tcW w:w="1868" w:type="dxa"/>
            <w:gridSpan w:val="2"/>
            <w:vMerge w:val="restart"/>
            <w:vAlign w:val="center"/>
          </w:tcPr>
          <w:p>
            <w:pPr>
              <w:pStyle w:val="61"/>
              <w:rPr>
                <w:szCs w:val="21"/>
              </w:rPr>
            </w:pPr>
            <w:r>
              <w:rPr>
                <w:szCs w:val="21"/>
              </w:rPr>
              <w:t>固体废物防治工程</w:t>
            </w:r>
          </w:p>
        </w:tc>
        <w:tc>
          <w:tcPr>
            <w:tcW w:w="5205" w:type="dxa"/>
            <w:vAlign w:val="center"/>
          </w:tcPr>
          <w:p>
            <w:pPr>
              <w:pStyle w:val="61"/>
              <w:rPr>
                <w:szCs w:val="21"/>
              </w:rPr>
            </w:pPr>
            <w:r>
              <w:rPr>
                <w:rFonts w:hint="eastAsia"/>
                <w:szCs w:val="21"/>
              </w:rPr>
              <w:t>生活垃圾、漂浮物设垃圾桶统一收集</w:t>
            </w:r>
            <w:r>
              <w:rPr>
                <w:szCs w:val="21"/>
              </w:rPr>
              <w:t>，</w:t>
            </w:r>
            <w:r>
              <w:rPr>
                <w:rFonts w:hint="eastAsia"/>
                <w:szCs w:val="21"/>
              </w:rPr>
              <w:t>定期</w:t>
            </w:r>
            <w:r>
              <w:rPr>
                <w:szCs w:val="21"/>
              </w:rPr>
              <w:t>交环卫部门处理；</w:t>
            </w:r>
          </w:p>
        </w:tc>
        <w:tc>
          <w:tcPr>
            <w:tcW w:w="955" w:type="dxa"/>
            <w:vMerge w:val="restart"/>
            <w:vAlign w:val="center"/>
          </w:tcPr>
          <w:p>
            <w:pPr>
              <w:pStyle w:val="61"/>
              <w:rPr>
                <w:szCs w:val="21"/>
              </w:rPr>
            </w:pPr>
            <w:r>
              <w:rPr>
                <w:szCs w:val="21"/>
              </w:rPr>
              <w:t>危废暂存间未设置围堰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0" w:type="auto"/>
            <w:vMerge w:val="continue"/>
            <w:vAlign w:val="center"/>
          </w:tcPr>
          <w:p>
            <w:pPr>
              <w:pStyle w:val="61"/>
            </w:pPr>
          </w:p>
        </w:tc>
        <w:tc>
          <w:tcPr>
            <w:tcW w:w="1868" w:type="dxa"/>
            <w:gridSpan w:val="2"/>
            <w:vMerge w:val="continue"/>
            <w:vAlign w:val="center"/>
          </w:tcPr>
          <w:p>
            <w:pPr>
              <w:pStyle w:val="61"/>
            </w:pPr>
          </w:p>
        </w:tc>
        <w:tc>
          <w:tcPr>
            <w:tcW w:w="5205" w:type="dxa"/>
            <w:vAlign w:val="center"/>
          </w:tcPr>
          <w:p>
            <w:pPr>
              <w:pStyle w:val="61"/>
              <w:jc w:val="both"/>
              <w:rPr>
                <w:szCs w:val="21"/>
              </w:rPr>
            </w:pPr>
            <w:r>
              <w:rPr>
                <w:rFonts w:hint="eastAsia"/>
                <w:szCs w:val="21"/>
                <w:lang w:val="en-US"/>
              </w:rPr>
              <w:t xml:space="preserve">对于危险废物拟设置专门的危险废物临时储存间（约 </w:t>
            </w:r>
            <w:r>
              <w:rPr>
                <w:szCs w:val="21"/>
                <w:lang w:val="en-US"/>
              </w:rPr>
              <w:t>5m</w:t>
            </w:r>
            <w:r>
              <w:rPr>
                <w:szCs w:val="21"/>
                <w:vertAlign w:val="superscript"/>
                <w:lang w:val="en-US"/>
              </w:rPr>
              <w:t>2</w:t>
            </w:r>
            <w:r>
              <w:rPr>
                <w:rFonts w:hint="eastAsia"/>
                <w:szCs w:val="21"/>
                <w:lang w:val="en-US"/>
              </w:rPr>
              <w:t>，并设置相应专用废矿物油桶）规范储存，暂存间的地面落实防腐防渗措施，并设置相应的围堰，最终交有相应资质的单位进行处理</w:t>
            </w:r>
          </w:p>
        </w:tc>
        <w:tc>
          <w:tcPr>
            <w:tcW w:w="955" w:type="dxa"/>
            <w:vMerge w:val="continue"/>
            <w:vAlign w:val="center"/>
          </w:tcPr>
          <w:p>
            <w:pPr>
              <w:pStyle w:val="61"/>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0" w:type="auto"/>
            <w:vMerge w:val="continue"/>
            <w:vAlign w:val="center"/>
          </w:tcPr>
          <w:p>
            <w:pPr>
              <w:jc w:val="center"/>
              <w:rPr>
                <w:szCs w:val="21"/>
              </w:rPr>
            </w:pPr>
          </w:p>
        </w:tc>
        <w:tc>
          <w:tcPr>
            <w:tcW w:w="1868" w:type="dxa"/>
            <w:gridSpan w:val="2"/>
            <w:vAlign w:val="center"/>
          </w:tcPr>
          <w:p>
            <w:pPr>
              <w:pStyle w:val="61"/>
              <w:rPr>
                <w:szCs w:val="21"/>
              </w:rPr>
            </w:pPr>
            <w:r>
              <w:rPr>
                <w:szCs w:val="21"/>
              </w:rPr>
              <w:t>噪声防治工程</w:t>
            </w:r>
          </w:p>
        </w:tc>
        <w:tc>
          <w:tcPr>
            <w:tcW w:w="5205" w:type="dxa"/>
            <w:vAlign w:val="center"/>
          </w:tcPr>
          <w:p>
            <w:pPr>
              <w:pStyle w:val="61"/>
              <w:rPr>
                <w:szCs w:val="21"/>
              </w:rPr>
            </w:pPr>
            <w:r>
              <w:rPr>
                <w:szCs w:val="21"/>
              </w:rPr>
              <w:t>机电设备采用减震基座，设置在专门的机房内</w:t>
            </w:r>
          </w:p>
        </w:tc>
        <w:tc>
          <w:tcPr>
            <w:tcW w:w="955" w:type="dxa"/>
            <w:vAlign w:val="center"/>
          </w:tcPr>
          <w:p>
            <w:pPr>
              <w:pStyle w:val="61"/>
              <w:rPr>
                <w:szCs w:val="21"/>
              </w:rPr>
            </w:pPr>
            <w:r>
              <w:rPr>
                <w:szCs w:val="21"/>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0" w:type="auto"/>
            <w:vMerge w:val="continue"/>
            <w:vAlign w:val="center"/>
          </w:tcPr>
          <w:p>
            <w:pPr>
              <w:jc w:val="center"/>
              <w:rPr>
                <w:szCs w:val="21"/>
              </w:rPr>
            </w:pPr>
          </w:p>
        </w:tc>
        <w:tc>
          <w:tcPr>
            <w:tcW w:w="1868" w:type="dxa"/>
            <w:gridSpan w:val="2"/>
            <w:vAlign w:val="center"/>
          </w:tcPr>
          <w:p>
            <w:pPr>
              <w:pStyle w:val="61"/>
              <w:rPr>
                <w:szCs w:val="21"/>
              </w:rPr>
            </w:pPr>
            <w:r>
              <w:rPr>
                <w:szCs w:val="21"/>
              </w:rPr>
              <w:t>生态保护工程</w:t>
            </w:r>
          </w:p>
        </w:tc>
        <w:tc>
          <w:tcPr>
            <w:tcW w:w="5205" w:type="dxa"/>
            <w:vAlign w:val="center"/>
          </w:tcPr>
          <w:p>
            <w:pPr>
              <w:pStyle w:val="61"/>
              <w:rPr>
                <w:szCs w:val="21"/>
              </w:rPr>
            </w:pPr>
            <w:r>
              <w:rPr>
                <w:rFonts w:hint="eastAsia"/>
                <w:szCs w:val="21"/>
                <w:lang w:val="en-US"/>
              </w:rPr>
              <w:t>增设生态泄流设施</w:t>
            </w:r>
          </w:p>
        </w:tc>
        <w:tc>
          <w:tcPr>
            <w:tcW w:w="955" w:type="dxa"/>
            <w:vAlign w:val="center"/>
          </w:tcPr>
          <w:p>
            <w:pPr>
              <w:pStyle w:val="61"/>
              <w:rPr>
                <w:szCs w:val="21"/>
              </w:rPr>
            </w:pPr>
            <w:r>
              <w:rPr>
                <w:szCs w:val="21"/>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0" w:type="auto"/>
            <w:vMerge w:val="continue"/>
            <w:vAlign w:val="center"/>
          </w:tcPr>
          <w:p>
            <w:pPr>
              <w:jc w:val="center"/>
              <w:rPr>
                <w:szCs w:val="21"/>
              </w:rPr>
            </w:pPr>
          </w:p>
        </w:tc>
        <w:tc>
          <w:tcPr>
            <w:tcW w:w="1868" w:type="dxa"/>
            <w:gridSpan w:val="2"/>
            <w:vAlign w:val="center"/>
          </w:tcPr>
          <w:p>
            <w:pPr>
              <w:pStyle w:val="61"/>
              <w:rPr>
                <w:szCs w:val="21"/>
              </w:rPr>
            </w:pPr>
            <w:r>
              <w:rPr>
                <w:szCs w:val="21"/>
              </w:rPr>
              <w:t>环境风险</w:t>
            </w:r>
          </w:p>
        </w:tc>
        <w:tc>
          <w:tcPr>
            <w:tcW w:w="5205" w:type="dxa"/>
            <w:vAlign w:val="center"/>
          </w:tcPr>
          <w:p>
            <w:pPr>
              <w:pStyle w:val="61"/>
              <w:rPr>
                <w:szCs w:val="21"/>
              </w:rPr>
            </w:pPr>
            <w:r>
              <w:rPr>
                <w:szCs w:val="21"/>
              </w:rPr>
              <w:t>储备吸油毡、配备事故油收集桶；变压器区域设置围挡及收池，以防设备变压器油泄漏后进入水源保护区内</w:t>
            </w:r>
          </w:p>
        </w:tc>
        <w:tc>
          <w:tcPr>
            <w:tcW w:w="955" w:type="dxa"/>
            <w:vAlign w:val="center"/>
          </w:tcPr>
          <w:p>
            <w:pPr>
              <w:pStyle w:val="61"/>
              <w:rPr>
                <w:szCs w:val="21"/>
              </w:rPr>
            </w:pPr>
            <w:r>
              <w:rPr>
                <w:szCs w:val="21"/>
              </w:rPr>
              <w:t>整改新建</w:t>
            </w:r>
          </w:p>
        </w:tc>
      </w:tr>
    </w:tbl>
    <w:p>
      <w:pPr>
        <w:pStyle w:val="5"/>
        <w:numPr>
          <w:ilvl w:val="2"/>
          <w:numId w:val="0"/>
        </w:numPr>
        <w:rPr>
          <w:rFonts w:ascii="Times New Roman" w:hAnsi="Times New Roman" w:cs="Times New Roman"/>
          <w:bCs w:val="0"/>
        </w:rPr>
      </w:pPr>
      <w:r>
        <w:rPr>
          <w:rFonts w:hint="eastAsia" w:ascii="Times New Roman" w:hAnsi="Times New Roman" w:cs="Times New Roman"/>
          <w:bCs w:val="0"/>
        </w:rPr>
        <w:t>3.3.3主要原辅材料消耗及公用工程消耗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本项目营运期主要原辅材料及能源消耗情况见下表。</w:t>
      </w:r>
    </w:p>
    <w:p>
      <w:pPr>
        <w:spacing w:line="360" w:lineRule="auto"/>
        <w:ind w:firstLine="422" w:firstLineChars="200"/>
        <w:jc w:val="center"/>
        <w:rPr>
          <w:rFonts w:ascii="Times New Roman" w:hAnsi="Times New Roman" w:cs="Times New Roman"/>
          <w:sz w:val="24"/>
          <w:szCs w:val="24"/>
        </w:rPr>
      </w:pPr>
      <w:r>
        <w:rPr>
          <w:rFonts w:hint="eastAsia" w:ascii="宋体" w:hAnsi="宋体" w:eastAsia="宋体" w:cs="宋体"/>
          <w:b/>
          <w:bCs/>
          <w:szCs w:val="21"/>
        </w:rPr>
        <w:t>表3.3-3  主要原辅材料及能源消耗一览表</w:t>
      </w:r>
    </w:p>
    <w:tbl>
      <w:tblPr>
        <w:tblStyle w:val="2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174"/>
        <w:gridCol w:w="968"/>
        <w:gridCol w:w="943"/>
        <w:gridCol w:w="1355"/>
        <w:gridCol w:w="1260"/>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875" w:type="dxa"/>
            <w:gridSpan w:val="2"/>
            <w:vAlign w:val="center"/>
          </w:tcPr>
          <w:p>
            <w:pPr>
              <w:pStyle w:val="61"/>
            </w:pPr>
            <w:r>
              <w:t>名称</w:t>
            </w:r>
          </w:p>
        </w:tc>
        <w:tc>
          <w:tcPr>
            <w:tcW w:w="968" w:type="dxa"/>
            <w:vAlign w:val="center"/>
          </w:tcPr>
          <w:p>
            <w:pPr>
              <w:pStyle w:val="61"/>
            </w:pPr>
            <w:r>
              <w:t>年耗量</w:t>
            </w:r>
            <w:r>
              <w:rPr>
                <w:rFonts w:hint="eastAsia"/>
              </w:rPr>
              <w:t>（</w:t>
            </w:r>
            <w:r>
              <w:rPr>
                <w:rFonts w:hint="eastAsia"/>
                <w:lang w:val="en-US"/>
              </w:rPr>
              <w:t>t/a</w:t>
            </w:r>
            <w:r>
              <w:rPr>
                <w:rFonts w:hint="eastAsia"/>
              </w:rPr>
              <w:t>）</w:t>
            </w:r>
          </w:p>
        </w:tc>
        <w:tc>
          <w:tcPr>
            <w:tcW w:w="943" w:type="dxa"/>
            <w:vAlign w:val="center"/>
          </w:tcPr>
          <w:p>
            <w:pPr>
              <w:pStyle w:val="61"/>
            </w:pPr>
            <w:r>
              <w:t>单位</w:t>
            </w:r>
          </w:p>
        </w:tc>
        <w:tc>
          <w:tcPr>
            <w:tcW w:w="1355" w:type="dxa"/>
            <w:vAlign w:val="center"/>
          </w:tcPr>
          <w:p>
            <w:pPr>
              <w:pStyle w:val="61"/>
              <w:rPr>
                <w:lang w:val="en-US"/>
              </w:rPr>
            </w:pPr>
            <w:r>
              <w:t>厂内最大储存量</w:t>
            </w:r>
            <w:r>
              <w:rPr>
                <w:rFonts w:hint="eastAsia"/>
              </w:rPr>
              <w:t>（</w:t>
            </w:r>
            <w:r>
              <w:rPr>
                <w:rFonts w:hint="eastAsia"/>
                <w:lang w:val="en-US"/>
              </w:rPr>
              <w:t>t/a</w:t>
            </w:r>
            <w:r>
              <w:rPr>
                <w:rFonts w:hint="eastAsia"/>
              </w:rPr>
              <w:t>）</w:t>
            </w:r>
          </w:p>
        </w:tc>
        <w:tc>
          <w:tcPr>
            <w:tcW w:w="1260" w:type="dxa"/>
            <w:vAlign w:val="center"/>
          </w:tcPr>
          <w:p>
            <w:pPr>
              <w:pStyle w:val="61"/>
            </w:pPr>
            <w:r>
              <w:t>储存位置</w:t>
            </w:r>
          </w:p>
        </w:tc>
        <w:tc>
          <w:tcPr>
            <w:tcW w:w="2539" w:type="dxa"/>
            <w:vAlign w:val="center"/>
          </w:tcPr>
          <w:p>
            <w:pPr>
              <w:pStyle w:val="61"/>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01" w:type="dxa"/>
            <w:vAlign w:val="center"/>
          </w:tcPr>
          <w:p>
            <w:pPr>
              <w:pStyle w:val="61"/>
            </w:pPr>
            <w:r>
              <w:t>辅料</w:t>
            </w:r>
          </w:p>
        </w:tc>
        <w:tc>
          <w:tcPr>
            <w:tcW w:w="1174" w:type="dxa"/>
            <w:vAlign w:val="center"/>
          </w:tcPr>
          <w:p>
            <w:pPr>
              <w:pStyle w:val="61"/>
            </w:pPr>
            <w:r>
              <w:t>润滑油</w:t>
            </w:r>
          </w:p>
        </w:tc>
        <w:tc>
          <w:tcPr>
            <w:tcW w:w="968" w:type="dxa"/>
            <w:vAlign w:val="center"/>
          </w:tcPr>
          <w:p>
            <w:pPr>
              <w:pStyle w:val="61"/>
              <w:rPr>
                <w:rFonts w:ascii="Times New Roman"/>
                <w:lang w:val="en-US"/>
              </w:rPr>
            </w:pPr>
            <w:r>
              <w:rPr>
                <w:rFonts w:ascii="Times New Roman"/>
              </w:rPr>
              <w:t>0.</w:t>
            </w:r>
            <w:r>
              <w:rPr>
                <w:rFonts w:hint="eastAsia" w:ascii="Times New Roman"/>
                <w:lang w:val="en-US"/>
              </w:rPr>
              <w:t>01</w:t>
            </w:r>
          </w:p>
        </w:tc>
        <w:tc>
          <w:tcPr>
            <w:tcW w:w="943" w:type="dxa"/>
            <w:vAlign w:val="center"/>
          </w:tcPr>
          <w:p>
            <w:pPr>
              <w:pStyle w:val="61"/>
              <w:rPr>
                <w:rFonts w:ascii="Times New Roman"/>
              </w:rPr>
            </w:pPr>
            <w:r>
              <w:rPr>
                <w:rFonts w:ascii="Times New Roman"/>
              </w:rPr>
              <w:t>t/a</w:t>
            </w:r>
          </w:p>
        </w:tc>
        <w:tc>
          <w:tcPr>
            <w:tcW w:w="1355" w:type="dxa"/>
            <w:vAlign w:val="center"/>
          </w:tcPr>
          <w:p>
            <w:pPr>
              <w:pStyle w:val="61"/>
              <w:rPr>
                <w:rFonts w:ascii="Times New Roman"/>
                <w:lang w:val="en-US"/>
              </w:rPr>
            </w:pPr>
            <w:r>
              <w:rPr>
                <w:rFonts w:ascii="Times New Roman"/>
              </w:rPr>
              <w:t>0.</w:t>
            </w:r>
            <w:r>
              <w:rPr>
                <w:rFonts w:hint="eastAsia" w:ascii="Times New Roman"/>
                <w:lang w:val="en-US"/>
              </w:rPr>
              <w:t>05</w:t>
            </w:r>
          </w:p>
        </w:tc>
        <w:tc>
          <w:tcPr>
            <w:tcW w:w="1260" w:type="dxa"/>
            <w:vAlign w:val="center"/>
          </w:tcPr>
          <w:p>
            <w:pPr>
              <w:pStyle w:val="61"/>
            </w:pPr>
            <w:r>
              <w:t>机油储存区</w:t>
            </w:r>
          </w:p>
        </w:tc>
        <w:tc>
          <w:tcPr>
            <w:tcW w:w="2539" w:type="dxa"/>
            <w:vAlign w:val="center"/>
          </w:tcPr>
          <w:p>
            <w:pPr>
              <w:pStyle w:val="61"/>
            </w:pPr>
            <w:r>
              <w:t>外购、液态，密封桶装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01" w:type="dxa"/>
            <w:vAlign w:val="center"/>
          </w:tcPr>
          <w:p>
            <w:pPr>
              <w:pStyle w:val="61"/>
            </w:pPr>
            <w:r>
              <w:t>能源</w:t>
            </w:r>
          </w:p>
        </w:tc>
        <w:tc>
          <w:tcPr>
            <w:tcW w:w="1174" w:type="dxa"/>
            <w:vAlign w:val="center"/>
          </w:tcPr>
          <w:p>
            <w:pPr>
              <w:pStyle w:val="61"/>
            </w:pPr>
            <w:r>
              <w:rPr>
                <w:rFonts w:hint="eastAsia"/>
                <w:w w:val="99"/>
                <w:lang w:val="en-US"/>
              </w:rPr>
              <w:t>生活用</w:t>
            </w:r>
            <w:r>
              <w:rPr>
                <w:w w:val="99"/>
              </w:rPr>
              <w:t>水</w:t>
            </w:r>
          </w:p>
        </w:tc>
        <w:tc>
          <w:tcPr>
            <w:tcW w:w="968" w:type="dxa"/>
            <w:vAlign w:val="center"/>
          </w:tcPr>
          <w:p>
            <w:pPr>
              <w:pStyle w:val="61"/>
              <w:rPr>
                <w:rFonts w:ascii="Times New Roman"/>
                <w:lang w:val="en-US"/>
              </w:rPr>
            </w:pPr>
            <w:r>
              <w:rPr>
                <w:rFonts w:hint="eastAsia" w:ascii="Times New Roman"/>
                <w:lang w:val="en-US"/>
              </w:rPr>
              <w:t>116.8</w:t>
            </w:r>
          </w:p>
        </w:tc>
        <w:tc>
          <w:tcPr>
            <w:tcW w:w="943" w:type="dxa"/>
            <w:vAlign w:val="center"/>
          </w:tcPr>
          <w:p>
            <w:pPr>
              <w:pStyle w:val="61"/>
              <w:rPr>
                <w:rFonts w:ascii="Times New Roman" w:hAnsi="Times New Roman"/>
              </w:rPr>
            </w:pPr>
            <w:r>
              <w:rPr>
                <w:rFonts w:ascii="Times New Roman" w:hAnsi="Times New Roman"/>
              </w:rPr>
              <w:t>m</w:t>
            </w:r>
            <w:r>
              <w:t>³</w:t>
            </w:r>
            <w:r>
              <w:rPr>
                <w:rFonts w:ascii="Times New Roman" w:hAnsi="Times New Roman"/>
              </w:rPr>
              <w:t>/a</w:t>
            </w:r>
          </w:p>
        </w:tc>
        <w:tc>
          <w:tcPr>
            <w:tcW w:w="1355" w:type="dxa"/>
            <w:vAlign w:val="center"/>
          </w:tcPr>
          <w:p>
            <w:pPr>
              <w:pStyle w:val="61"/>
              <w:rPr>
                <w:rFonts w:ascii="Times New Roman"/>
              </w:rPr>
            </w:pPr>
            <w:r>
              <w:rPr>
                <w:rFonts w:ascii="Times New Roman"/>
                <w:w w:val="99"/>
              </w:rPr>
              <w:t>/</w:t>
            </w:r>
          </w:p>
        </w:tc>
        <w:tc>
          <w:tcPr>
            <w:tcW w:w="1260" w:type="dxa"/>
            <w:vAlign w:val="center"/>
          </w:tcPr>
          <w:p>
            <w:pPr>
              <w:pStyle w:val="61"/>
              <w:rPr>
                <w:rFonts w:ascii="Times New Roman"/>
              </w:rPr>
            </w:pPr>
            <w:r>
              <w:rPr>
                <w:rFonts w:ascii="Times New Roman"/>
                <w:w w:val="99"/>
              </w:rPr>
              <w:t>/</w:t>
            </w:r>
          </w:p>
        </w:tc>
        <w:tc>
          <w:tcPr>
            <w:tcW w:w="2539" w:type="dxa"/>
            <w:vAlign w:val="center"/>
          </w:tcPr>
          <w:p>
            <w:pPr>
              <w:pStyle w:val="61"/>
            </w:pPr>
            <w:r>
              <w:rPr>
                <w:rFonts w:hint="eastAsia"/>
              </w:rPr>
              <w:t>自来水</w:t>
            </w:r>
          </w:p>
        </w:tc>
      </w:tr>
    </w:tbl>
    <w:p/>
    <w:p>
      <w:pPr>
        <w:pStyle w:val="5"/>
        <w:numPr>
          <w:ilvl w:val="2"/>
          <w:numId w:val="0"/>
        </w:numPr>
        <w:rPr>
          <w:rFonts w:ascii="Times New Roman" w:hAnsi="Times New Roman" w:cs="Times New Roman"/>
          <w:bCs w:val="0"/>
        </w:rPr>
      </w:pPr>
      <w:r>
        <w:rPr>
          <w:rFonts w:hint="eastAsia" w:ascii="Times New Roman" w:hAnsi="Times New Roman" w:cs="Times New Roman"/>
          <w:bCs w:val="0"/>
        </w:rPr>
        <w:t>3.3.4水库淹没及移民安置</w:t>
      </w:r>
    </w:p>
    <w:p>
      <w:pPr>
        <w:pStyle w:val="8"/>
        <w:ind w:firstLine="480"/>
        <w:rPr>
          <w:rFonts w:ascii="Times New Roman" w:hAnsi="Times New Roman" w:cs="Times New Roman"/>
          <w:szCs w:val="24"/>
        </w:rPr>
      </w:pPr>
      <w:r>
        <w:rPr>
          <w:rFonts w:hint="eastAsia" w:ascii="Times New Roman" w:hAnsi="Times New Roman" w:cs="Times New Roman"/>
          <w:szCs w:val="24"/>
        </w:rPr>
        <w:t>工程永久占地包括水库淹没占地，工程枢纽建筑物占地和工程管理范围占地。</w:t>
      </w:r>
      <w:r>
        <w:rPr>
          <w:rFonts w:hint="eastAsia"/>
        </w:rPr>
        <w:t>水库范围内，之前有淹没，不涉及征地、拆迁的问题，没有遗留问题。</w:t>
      </w:r>
    </w:p>
    <w:p>
      <w:pPr>
        <w:pStyle w:val="5"/>
        <w:numPr>
          <w:ilvl w:val="2"/>
          <w:numId w:val="0"/>
        </w:numPr>
        <w:rPr>
          <w:rFonts w:ascii="Times New Roman" w:hAnsi="Times New Roman" w:cs="Times New Roman"/>
          <w:bCs w:val="0"/>
        </w:rPr>
      </w:pPr>
      <w:r>
        <w:rPr>
          <w:rFonts w:hint="eastAsia" w:ascii="Times New Roman" w:hAnsi="Times New Roman" w:cs="Times New Roman"/>
          <w:bCs w:val="0"/>
        </w:rPr>
        <w:t>3.3.5公用工程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（1）给排水</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给水：生活用水来自自来水管网；水利发电用水：澧县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为径流式电站，年利用水量约6.9亿m³/a，无消耗无污染，退水采用明渠直排入洈水，退水量6.9亿 m³/a。工程现已投入运行多年，运行稳定。</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（2）排水：根据现场踏勘，项目所在厂区附近尚未建成污水管网，生活污水不能进入污水处理厂进行处理。生活污水经化粪池预处理后用于周边农田灌溉。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（3）供电</w:t>
      </w:r>
    </w:p>
    <w:p>
      <w:pPr>
        <w:spacing w:line="360" w:lineRule="auto"/>
        <w:ind w:firstLine="480" w:firstLineChars="200"/>
      </w:pPr>
      <w:r>
        <w:rPr>
          <w:rFonts w:hint="eastAsia" w:ascii="Times New Roman" w:hAnsi="Times New Roman" w:cs="Times New Roman"/>
          <w:sz w:val="24"/>
          <w:szCs w:val="24"/>
        </w:rPr>
        <w:t>本项目用电由发电站内部供电。</w:t>
      </w:r>
    </w:p>
    <w:p>
      <w:pPr>
        <w:pStyle w:val="5"/>
        <w:numPr>
          <w:ilvl w:val="2"/>
          <w:numId w:val="0"/>
        </w:numPr>
        <w:rPr>
          <w:rFonts w:ascii="Times New Roman" w:hAnsi="Times New Roman" w:cs="Times New Roman"/>
          <w:bCs w:val="0"/>
        </w:rPr>
      </w:pPr>
      <w:r>
        <w:rPr>
          <w:rFonts w:hint="eastAsia" w:ascii="Times New Roman" w:hAnsi="Times New Roman" w:cs="Times New Roman"/>
          <w:bCs w:val="0"/>
        </w:rPr>
        <w:t>3.3.6生产组织和劳动定员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合计职工定员4人，年工作365天，24 小时发电，厂内不安排食宿。</w:t>
      </w:r>
    </w:p>
    <w:p>
      <w:pPr>
        <w:pStyle w:val="4"/>
        <w:spacing w:before="100" w:beforeAutospacing="1" w:after="100" w:afterAutospacing="1" w:line="360" w:lineRule="auto"/>
        <w:rPr>
          <w:rFonts w:ascii="Times New Roman" w:hAnsi="Times New Roman"/>
          <w:kern w:val="0"/>
          <w:sz w:val="28"/>
          <w:szCs w:val="28"/>
        </w:rPr>
      </w:pPr>
      <w:bookmarkStart w:id="88" w:name="_Toc16959"/>
      <w:r>
        <w:rPr>
          <w:rFonts w:hint="eastAsia" w:ascii="Times New Roman" w:hAnsi="Times New Roman"/>
          <w:kern w:val="0"/>
          <w:sz w:val="28"/>
          <w:szCs w:val="28"/>
        </w:rPr>
        <w:t>3.4施工期污染源分析</w:t>
      </w:r>
      <w:bookmarkEnd w:id="88"/>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项目建设时间较早，电站建设施工期产生的环境影响已基本消除。根据环评期间现场调查结果显示，坝址及发电厂房等处因电站建设造成的植被破坏已经完成自然恢复，目前植被恢复情况良好，无裸露空地、边坡存在，区域环境现状良好。目前本工程所在河流生态系统保持良好。项目区内无遗留的施工环境问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highlight w:val="none"/>
        </w:rPr>
        <w:t>本电站</w:t>
      </w:r>
      <w:r>
        <w:rPr>
          <w:rFonts w:hint="eastAsia" w:ascii="Times New Roman" w:hAnsi="Times New Roman" w:cs="Times New Roman"/>
          <w:sz w:val="24"/>
          <w:szCs w:val="24"/>
          <w:highlight w:val="none"/>
        </w:rPr>
        <w:t>未设置生态泄流设施，</w:t>
      </w:r>
      <w:r>
        <w:rPr>
          <w:rFonts w:hint="eastAsia" w:ascii="Times New Roman" w:hAnsi="Times New Roman" w:cs="Times New Roman"/>
          <w:sz w:val="24"/>
          <w:szCs w:val="24"/>
          <w:highlight w:val="none"/>
          <w:lang w:eastAsia="zh-CN"/>
        </w:rPr>
        <w:t>已</w:t>
      </w:r>
      <w:r>
        <w:rPr>
          <w:rFonts w:hint="eastAsia" w:ascii="Times New Roman" w:hAnsi="Times New Roman" w:cs="Times New Roman"/>
          <w:sz w:val="24"/>
          <w:szCs w:val="24"/>
          <w:highlight w:val="none"/>
        </w:rPr>
        <w:t>安装流量在线监控系统。</w:t>
      </w:r>
      <w:r>
        <w:rPr>
          <w:rFonts w:ascii="Times New Roman" w:hAnsi="Times New Roman" w:cs="Times New Roman"/>
          <w:sz w:val="24"/>
          <w:szCs w:val="24"/>
        </w:rPr>
        <w:t>项目整改期主要施工内容为泄流设施改造，建设内容较为简单。施工过程中主要污染物为少量设备包装物和施工噪声。</w:t>
      </w:r>
    </w:p>
    <w:p>
      <w:pPr>
        <w:spacing w:line="360" w:lineRule="auto"/>
        <w:ind w:firstLine="480" w:firstLineChars="200"/>
        <w:rPr>
          <w:rFonts w:ascii="Times New Roman" w:hAnsi="Times New Roman" w:cs="Times New Roman"/>
          <w:kern w:val="0"/>
          <w:sz w:val="28"/>
          <w:szCs w:val="28"/>
        </w:rPr>
      </w:pPr>
      <w:r>
        <w:rPr>
          <w:rFonts w:ascii="Times New Roman" w:hAnsi="Times New Roman" w:cs="Times New Roman"/>
          <w:sz w:val="24"/>
          <w:szCs w:val="24"/>
        </w:rPr>
        <w:t>项目整改期很短</w:t>
      </w:r>
      <w:r>
        <w:rPr>
          <w:rFonts w:hint="eastAsia" w:ascii="Times New Roman" w:hAnsi="Times New Roman" w:cs="Times New Roman"/>
          <w:sz w:val="24"/>
          <w:szCs w:val="24"/>
        </w:rPr>
        <w:t>，</w:t>
      </w:r>
      <w:r>
        <w:rPr>
          <w:rFonts w:ascii="Times New Roman" w:hAnsi="Times New Roman" w:cs="Times New Roman"/>
          <w:sz w:val="24"/>
          <w:szCs w:val="24"/>
        </w:rPr>
        <w:t>少量设备包装物运至村垃圾收集点集中处置。施工噪声随着施工期的结束而结束，对环境影响不大</w:t>
      </w:r>
      <w:r>
        <w:rPr>
          <w:rFonts w:hint="eastAsia" w:ascii="Times New Roman" w:hAnsi="Times New Roman" w:cs="Times New Roman"/>
          <w:sz w:val="24"/>
          <w:szCs w:val="24"/>
        </w:rPr>
        <w:t>。</w:t>
      </w:r>
    </w:p>
    <w:p>
      <w:pPr>
        <w:pStyle w:val="4"/>
        <w:spacing w:before="100" w:beforeAutospacing="1" w:after="100" w:afterAutospacing="1" w:line="360" w:lineRule="auto"/>
        <w:rPr>
          <w:rFonts w:ascii="Times New Roman" w:hAnsi="Times New Roman"/>
          <w:kern w:val="0"/>
          <w:sz w:val="28"/>
          <w:szCs w:val="28"/>
        </w:rPr>
      </w:pPr>
      <w:bookmarkStart w:id="89" w:name="_Toc20747"/>
      <w:r>
        <w:rPr>
          <w:rFonts w:hint="eastAsia" w:ascii="Times New Roman" w:hAnsi="Times New Roman"/>
          <w:kern w:val="0"/>
          <w:sz w:val="28"/>
          <w:szCs w:val="28"/>
        </w:rPr>
        <w:t>3.5营运期污染源分析</w:t>
      </w:r>
      <w:bookmarkEnd w:id="8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根据现场调查</w:t>
      </w:r>
      <w:r>
        <w:rPr>
          <w:rFonts w:hint="eastAsia" w:ascii="Times New Roman" w:hAnsi="Times New Roman" w:cs="Times New Roman"/>
          <w:sz w:val="24"/>
          <w:szCs w:val="24"/>
        </w:rPr>
        <w:t>，</w:t>
      </w:r>
      <w:r>
        <w:rPr>
          <w:rFonts w:ascii="Times New Roman" w:hAnsi="Times New Roman" w:cs="Times New Roman"/>
          <w:sz w:val="24"/>
          <w:szCs w:val="24"/>
        </w:rPr>
        <w:t>运营期对环境的作用因素包括取水坝挡水、发电机组运转、厂区管理人员生活活动等，电站运营期取水对坝下减水段水质、水量会产生影响。这些作用因素对生态环境同样构成影响，有的作用因素还会作为污染源产生污染物质，改变环境质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运营期废水污染源分析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本电站属清洁可用再生能源开发项目</w:t>
      </w: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为径流式水电站</w:t>
      </w:r>
      <w:r>
        <w:rPr>
          <w:rFonts w:ascii="Times New Roman" w:hAnsi="Times New Roman" w:cs="Times New Roman"/>
          <w:sz w:val="24"/>
          <w:szCs w:val="24"/>
        </w:rPr>
        <w:t>，</w:t>
      </w:r>
      <w:r>
        <w:rPr>
          <w:rFonts w:hint="eastAsia" w:ascii="Times New Roman" w:hAnsi="Times New Roman" w:cs="Times New Roman"/>
          <w:sz w:val="24"/>
          <w:szCs w:val="24"/>
        </w:rPr>
        <w:t>年利用</w:t>
      </w:r>
      <w:r>
        <w:rPr>
          <w:rFonts w:ascii="Times New Roman" w:hAnsi="Times New Roman" w:cs="Times New Roman"/>
          <w:sz w:val="24"/>
          <w:szCs w:val="24"/>
        </w:rPr>
        <w:t>水量约</w:t>
      </w:r>
      <w:r>
        <w:rPr>
          <w:rFonts w:hint="eastAsia" w:ascii="Times New Roman" w:hAnsi="Times New Roman" w:cs="Times New Roman"/>
          <w:sz w:val="24"/>
          <w:szCs w:val="24"/>
        </w:rPr>
        <w:t>6.9</w:t>
      </w:r>
      <w:r>
        <w:rPr>
          <w:rFonts w:ascii="Times New Roman" w:hAnsi="Times New Roman" w:cs="Times New Roman"/>
          <w:sz w:val="24"/>
          <w:szCs w:val="24"/>
        </w:rPr>
        <w:t>亿m³/a</w:t>
      </w:r>
      <w:r>
        <w:rPr>
          <w:rFonts w:hint="eastAsia" w:ascii="Times New Roman" w:hAnsi="Times New Roman" w:cs="Times New Roman"/>
          <w:sz w:val="24"/>
          <w:szCs w:val="24"/>
        </w:rPr>
        <w:t>，</w:t>
      </w:r>
      <w:r>
        <w:rPr>
          <w:rFonts w:ascii="Times New Roman" w:hAnsi="Times New Roman" w:cs="Times New Roman"/>
          <w:sz w:val="24"/>
          <w:szCs w:val="24"/>
        </w:rPr>
        <w:t>项目发电不改变水质</w:t>
      </w:r>
      <w:r>
        <w:rPr>
          <w:rFonts w:hint="eastAsia" w:ascii="Times New Roman" w:hAnsi="Times New Roman" w:cs="Times New Roman"/>
          <w:sz w:val="24"/>
          <w:szCs w:val="24"/>
        </w:rPr>
        <w:t>，</w:t>
      </w:r>
      <w:r>
        <w:rPr>
          <w:rFonts w:ascii="Times New Roman" w:hAnsi="Times New Roman" w:cs="Times New Roman"/>
          <w:sz w:val="24"/>
          <w:szCs w:val="24"/>
        </w:rPr>
        <w:t>不产生废水污染物。项目电站已运行多年，未对河道水体产生明显影响。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水电站现有职工</w:t>
      </w:r>
      <w:r>
        <w:rPr>
          <w:rFonts w:hint="eastAsia" w:ascii="Times New Roman" w:hAnsi="Times New Roman" w:cs="Times New Roman"/>
          <w:sz w:val="24"/>
          <w:szCs w:val="24"/>
        </w:rPr>
        <w:t>4</w:t>
      </w:r>
      <w:r>
        <w:rPr>
          <w:rFonts w:ascii="Times New Roman" w:hAnsi="Times New Roman" w:cs="Times New Roman"/>
          <w:sz w:val="24"/>
          <w:szCs w:val="24"/>
        </w:rPr>
        <w:t>人，工作期间产生少量污水，本次评价《湖南用水定额》（DB43T388-2014）估算生活污水产生量，生活用水按 80 L/人·d</w:t>
      </w:r>
      <w:r>
        <w:rPr>
          <w:rFonts w:hint="eastAsia" w:ascii="Times New Roman" w:hAnsi="Times New Roman" w:cs="Times New Roman"/>
          <w:sz w:val="24"/>
          <w:szCs w:val="24"/>
        </w:rPr>
        <w:t>，</w:t>
      </w:r>
      <w:r>
        <w:rPr>
          <w:rFonts w:ascii="Times New Roman" w:hAnsi="Times New Roman" w:cs="Times New Roman"/>
          <w:sz w:val="24"/>
          <w:szCs w:val="24"/>
        </w:rPr>
        <w:t>年工作365天，则年生活用水量为</w:t>
      </w:r>
      <w:r>
        <w:rPr>
          <w:rFonts w:hint="eastAsia" w:ascii="Times New Roman" w:hAnsi="Times New Roman" w:cs="Times New Roman"/>
          <w:sz w:val="24"/>
          <w:szCs w:val="24"/>
        </w:rPr>
        <w:t>116.8</w:t>
      </w:r>
      <w:r>
        <w:rPr>
          <w:rFonts w:ascii="Times New Roman" w:hAnsi="Times New Roman" w:cs="Times New Roman"/>
          <w:sz w:val="24"/>
          <w:szCs w:val="24"/>
        </w:rPr>
        <w:t>t/a，排放系数按0.8计，生活废水产生量约为</w:t>
      </w:r>
      <w:r>
        <w:rPr>
          <w:rFonts w:hint="eastAsia" w:ascii="Times New Roman" w:hAnsi="Times New Roman" w:cs="Times New Roman"/>
          <w:sz w:val="24"/>
          <w:szCs w:val="24"/>
        </w:rPr>
        <w:t>93.44</w:t>
      </w:r>
      <w:r>
        <w:rPr>
          <w:rFonts w:ascii="Times New Roman" w:hAnsi="Times New Roman" w:cs="Times New Roman"/>
          <w:sz w:val="24"/>
          <w:szCs w:val="24"/>
        </w:rPr>
        <w:t>t/a</w:t>
      </w:r>
      <w:r>
        <w:rPr>
          <w:rFonts w:hint="eastAsia" w:ascii="Times New Roman" w:hAnsi="Times New Roman" w:cs="Times New Roman"/>
          <w:sz w:val="24"/>
          <w:szCs w:val="24"/>
        </w:rPr>
        <w:t>，</w:t>
      </w:r>
      <w:r>
        <w:rPr>
          <w:rFonts w:ascii="Times New Roman" w:hAnsi="Times New Roman" w:cs="Times New Roman"/>
          <w:sz w:val="24"/>
          <w:szCs w:val="24"/>
        </w:rPr>
        <w:t>主要污染物为 COD（</w:t>
      </w:r>
      <w:r>
        <w:rPr>
          <w:rFonts w:hint="eastAsia" w:ascii="Times New Roman" w:hAnsi="Times New Roman" w:cs="Times New Roman"/>
          <w:sz w:val="24"/>
          <w:szCs w:val="24"/>
        </w:rPr>
        <w:t>2</w:t>
      </w:r>
      <w:r>
        <w:rPr>
          <w:rFonts w:ascii="Times New Roman" w:hAnsi="Times New Roman" w:cs="Times New Roman"/>
          <w:sz w:val="24"/>
          <w:szCs w:val="24"/>
        </w:rPr>
        <w:t>50mg/L）、BOD</w:t>
      </w:r>
      <w:r>
        <w:rPr>
          <w:rFonts w:ascii="Times New Roman" w:hAnsi="Times New Roman" w:cs="Times New Roman"/>
          <w:sz w:val="24"/>
          <w:szCs w:val="24"/>
          <w:vertAlign w:val="subscript"/>
        </w:rPr>
        <w:t>5</w:t>
      </w:r>
      <w:r>
        <w:rPr>
          <w:rFonts w:ascii="Times New Roman" w:hAnsi="Times New Roman" w:cs="Times New Roman"/>
          <w:sz w:val="24"/>
          <w:szCs w:val="24"/>
        </w:rPr>
        <w:t>（</w:t>
      </w:r>
      <w:r>
        <w:rPr>
          <w:rFonts w:hint="eastAsia" w:ascii="Times New Roman" w:hAnsi="Times New Roman" w:cs="Times New Roman"/>
          <w:sz w:val="24"/>
          <w:szCs w:val="24"/>
        </w:rPr>
        <w:t>12</w:t>
      </w:r>
      <w:r>
        <w:rPr>
          <w:rFonts w:ascii="Times New Roman" w:hAnsi="Times New Roman" w:cs="Times New Roman"/>
          <w:sz w:val="24"/>
          <w:szCs w:val="24"/>
        </w:rPr>
        <w:t>0mg/L）NH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hint="eastAsia" w:ascii="Times New Roman" w:hAnsi="Times New Roman" w:cs="Times New Roman"/>
          <w:sz w:val="24"/>
          <w:szCs w:val="24"/>
        </w:rPr>
        <w:t>20</w:t>
      </w:r>
      <w:r>
        <w:rPr>
          <w:rFonts w:ascii="Times New Roman" w:hAnsi="Times New Roman" w:cs="Times New Roman"/>
          <w:sz w:val="24"/>
          <w:szCs w:val="24"/>
        </w:rPr>
        <w:t>mg/L)、SS(200mg/L)、动植物油（</w:t>
      </w:r>
      <w:r>
        <w:rPr>
          <w:rFonts w:hint="eastAsia" w:ascii="Times New Roman" w:hAnsi="Times New Roman" w:cs="Times New Roman"/>
          <w:sz w:val="24"/>
          <w:szCs w:val="24"/>
        </w:rPr>
        <w:t>15</w:t>
      </w:r>
      <w:r>
        <w:rPr>
          <w:rFonts w:ascii="Times New Roman" w:hAnsi="Times New Roman" w:cs="Times New Roman"/>
          <w:sz w:val="24"/>
          <w:szCs w:val="24"/>
        </w:rPr>
        <w:t>mg/L）。</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（2）运营期废气污染源分析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本项目不设食堂，不存在废气污染源。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（3）运营期噪声污染源分析</w:t>
      </w:r>
    </w:p>
    <w:p>
      <w:pPr>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rPr>
        <w:t>噪声主要为发电机组等设备运转过程中产生的噪声。根据调查，厂房内水轮-发电机组产生的噪声在 80~85 dB，目前厂房已采取隔声墙面，发电机组设有减振设施，正常运行时检测得到厂房四周昼间噪声在</w:t>
      </w:r>
      <w:r>
        <w:rPr>
          <w:rFonts w:hint="eastAsia" w:ascii="Times New Roman" w:hAnsi="Times New Roman" w:cs="Times New Roman"/>
          <w:sz w:val="24"/>
          <w:szCs w:val="24"/>
          <w:highlight w:val="none"/>
        </w:rPr>
        <w:t>50-56dB，夜间噪声在41-47 dB，排放噪声能够满足2类声功能区的要求。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（4）运营期固废污染源分析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①废弃物汇总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本环评首先对项目废弃物产生情况进行统计。运营期产生的固废有生活垃圾、废润滑油及其包装桶，生活垃圾产生量约6.205 t/a；拦水坝截留漂浮物约3t/a；根据电站运行情况，一般5-10年左右进行发电机设备大检修，发电机等设备检修时会产生废润滑油、废润滑油包装桶和废弃的含油抹布，废润滑油放置于空桶内、产生量约</w:t>
      </w:r>
      <w:r>
        <w:rPr>
          <w:rFonts w:hint="eastAsia" w:ascii="Times New Roman" w:hAnsi="Times New Roman" w:cs="Times New Roman"/>
          <w:sz w:val="24"/>
          <w:szCs w:val="24"/>
          <w:lang w:eastAsia="zh-CN"/>
        </w:rPr>
        <w:t>0.005</w:t>
      </w:r>
      <w:r>
        <w:rPr>
          <w:rFonts w:hint="eastAsia" w:ascii="Times New Roman" w:hAnsi="Times New Roman" w:cs="Times New Roman"/>
          <w:sz w:val="24"/>
          <w:szCs w:val="24"/>
        </w:rPr>
        <w:t xml:space="preserve"> t/a，废弃含油抹布和润滑油包装桶产生量约为 0.002 t/a；库区动物尸体收集后卫生填埋处置。具体见下表。</w:t>
      </w:r>
    </w:p>
    <w:p>
      <w:pPr>
        <w:ind w:firstLine="422" w:firstLineChars="200"/>
        <w:jc w:val="center"/>
        <w:rPr>
          <w:rFonts w:hint="eastAsia" w:ascii="宋体" w:hAnsi="宋体" w:eastAsia="宋体" w:cs="宋体"/>
          <w:b/>
          <w:bCs/>
          <w:szCs w:val="21"/>
        </w:rPr>
      </w:pPr>
      <w:r>
        <w:rPr>
          <w:rFonts w:hint="eastAsia" w:ascii="宋体" w:hAnsi="宋体" w:eastAsia="宋体" w:cs="宋体"/>
          <w:b/>
          <w:bCs/>
          <w:szCs w:val="21"/>
        </w:rPr>
        <w:t>表3.5-1  项目废弃物产生情况及处置情况一览表</w:t>
      </w:r>
    </w:p>
    <w:p>
      <w:pPr>
        <w:pStyle w:val="2"/>
        <w:rPr>
          <w:rFonts w:hint="eastAsia" w:ascii="宋体" w:hAnsi="宋体" w:eastAsia="宋体" w:cs="宋体"/>
          <w:b/>
          <w:bCs/>
          <w:szCs w:val="21"/>
        </w:rPr>
      </w:pPr>
    </w:p>
    <w:p>
      <w:pPr>
        <w:pStyle w:val="2"/>
        <w:rPr>
          <w:rFonts w:hint="eastAsia" w:ascii="宋体" w:hAnsi="宋体" w:eastAsia="宋体" w:cs="宋体"/>
          <w:b/>
          <w:bCs/>
          <w:szCs w:val="21"/>
        </w:rPr>
      </w:pPr>
    </w:p>
    <w:p>
      <w:pPr>
        <w:pStyle w:val="2"/>
        <w:rPr>
          <w:rFonts w:hint="eastAsia" w:ascii="宋体" w:hAnsi="宋体" w:eastAsia="宋体" w:cs="宋体"/>
          <w:b/>
          <w:bCs/>
          <w:szCs w:val="21"/>
        </w:rPr>
      </w:pPr>
    </w:p>
    <w:p>
      <w:pPr>
        <w:pStyle w:val="2"/>
        <w:rPr>
          <w:rFonts w:hint="eastAsia" w:ascii="宋体" w:hAnsi="宋体" w:eastAsia="宋体" w:cs="宋体"/>
          <w:b/>
          <w:bCs/>
          <w:szCs w:val="21"/>
        </w:rPr>
      </w:pPr>
    </w:p>
    <w:tbl>
      <w:tblPr>
        <w:tblStyle w:val="24"/>
        <w:tblpPr w:leftFromText="180" w:rightFromText="180" w:vertAnchor="text" w:horzAnchor="page" w:tblpX="1942" w:tblpY="193"/>
        <w:tblOverlap w:val="never"/>
        <w:tblW w:w="4962" w:type="pct"/>
        <w:tblInd w:w="0" w:type="dxa"/>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autofit"/>
        <w:tblCellMar>
          <w:top w:w="0" w:type="dxa"/>
          <w:left w:w="0" w:type="dxa"/>
          <w:bottom w:w="0" w:type="dxa"/>
          <w:right w:w="0" w:type="dxa"/>
        </w:tblCellMar>
      </w:tblPr>
      <w:tblGrid>
        <w:gridCol w:w="663"/>
        <w:gridCol w:w="1601"/>
        <w:gridCol w:w="1482"/>
        <w:gridCol w:w="841"/>
        <w:gridCol w:w="1695"/>
        <w:gridCol w:w="985"/>
        <w:gridCol w:w="990"/>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401" w:type="pct"/>
            <w:tcBorders>
              <w:bottom w:val="single" w:color="000000" w:sz="4" w:space="0"/>
              <w:right w:val="single" w:color="000000" w:sz="4" w:space="0"/>
            </w:tcBorders>
            <w:vAlign w:val="center"/>
          </w:tcPr>
          <w:p>
            <w:pPr>
              <w:pStyle w:val="61"/>
            </w:pPr>
            <w:r>
              <w:t>序号</w:t>
            </w:r>
          </w:p>
        </w:tc>
        <w:tc>
          <w:tcPr>
            <w:tcW w:w="969" w:type="pct"/>
            <w:tcBorders>
              <w:left w:val="single" w:color="000000" w:sz="4" w:space="0"/>
              <w:bottom w:val="single" w:color="000000" w:sz="4" w:space="0"/>
              <w:right w:val="single" w:color="000000" w:sz="4" w:space="0"/>
            </w:tcBorders>
            <w:vAlign w:val="center"/>
          </w:tcPr>
          <w:p>
            <w:pPr>
              <w:pStyle w:val="61"/>
            </w:pPr>
            <w:r>
              <w:t>废弃物名称</w:t>
            </w:r>
          </w:p>
        </w:tc>
        <w:tc>
          <w:tcPr>
            <w:tcW w:w="897" w:type="pct"/>
            <w:tcBorders>
              <w:left w:val="single" w:color="000000" w:sz="4" w:space="0"/>
              <w:bottom w:val="single" w:color="000000" w:sz="4" w:space="0"/>
              <w:right w:val="single" w:color="000000" w:sz="4" w:space="0"/>
            </w:tcBorders>
            <w:vAlign w:val="center"/>
          </w:tcPr>
          <w:p>
            <w:pPr>
              <w:pStyle w:val="61"/>
            </w:pPr>
            <w:r>
              <w:t>产生工序</w:t>
            </w:r>
          </w:p>
        </w:tc>
        <w:tc>
          <w:tcPr>
            <w:tcW w:w="509" w:type="pct"/>
            <w:tcBorders>
              <w:left w:val="single" w:color="000000" w:sz="4" w:space="0"/>
              <w:bottom w:val="single" w:color="000000" w:sz="4" w:space="0"/>
              <w:right w:val="single" w:color="000000" w:sz="4" w:space="0"/>
            </w:tcBorders>
            <w:vAlign w:val="center"/>
          </w:tcPr>
          <w:p>
            <w:pPr>
              <w:pStyle w:val="61"/>
            </w:pPr>
            <w:r>
              <w:t>形态</w:t>
            </w:r>
          </w:p>
        </w:tc>
        <w:tc>
          <w:tcPr>
            <w:tcW w:w="1026" w:type="pct"/>
            <w:tcBorders>
              <w:left w:val="single" w:color="000000" w:sz="4" w:space="0"/>
              <w:bottom w:val="single" w:color="000000" w:sz="4" w:space="0"/>
              <w:right w:val="single" w:color="auto" w:sz="4" w:space="0"/>
            </w:tcBorders>
            <w:vAlign w:val="center"/>
          </w:tcPr>
          <w:p>
            <w:pPr>
              <w:pStyle w:val="61"/>
            </w:pPr>
            <w:r>
              <w:t>主要成分</w:t>
            </w:r>
          </w:p>
        </w:tc>
        <w:tc>
          <w:tcPr>
            <w:tcW w:w="596" w:type="pct"/>
            <w:tcBorders>
              <w:left w:val="single" w:color="auto" w:sz="4" w:space="0"/>
              <w:bottom w:val="single" w:color="000000" w:sz="4" w:space="0"/>
              <w:right w:val="single" w:color="auto" w:sz="4" w:space="0"/>
            </w:tcBorders>
            <w:vAlign w:val="center"/>
          </w:tcPr>
          <w:p>
            <w:pPr>
              <w:pStyle w:val="61"/>
            </w:pPr>
            <w:r>
              <w:t>产生量（</w:t>
            </w:r>
            <w:r>
              <w:rPr>
                <w:rFonts w:ascii="Times New Roman" w:eastAsia="Times New Roman"/>
              </w:rPr>
              <w:t>t/a</w:t>
            </w:r>
            <w:r>
              <w:t>）</w:t>
            </w:r>
          </w:p>
        </w:tc>
        <w:tc>
          <w:tcPr>
            <w:tcW w:w="599" w:type="pct"/>
            <w:tcBorders>
              <w:left w:val="single" w:color="auto" w:sz="4" w:space="0"/>
              <w:bottom w:val="single" w:color="000000" w:sz="4" w:space="0"/>
            </w:tcBorders>
          </w:tcPr>
          <w:p>
            <w:pPr>
              <w:pStyle w:val="61"/>
              <w:spacing w:before="36"/>
              <w:ind w:left="100" w:right="79"/>
            </w:pPr>
            <w:r>
              <w:t>现状处置方式</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1</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1"/>
            </w:pPr>
            <w:r>
              <w:t>生活垃圾</w:t>
            </w:r>
          </w:p>
        </w:tc>
        <w:tc>
          <w:tcPr>
            <w:tcW w:w="897" w:type="pct"/>
            <w:tcBorders>
              <w:top w:val="single" w:color="000000" w:sz="4" w:space="0"/>
              <w:left w:val="single" w:color="000000" w:sz="4" w:space="0"/>
              <w:bottom w:val="single" w:color="000000" w:sz="4" w:space="0"/>
              <w:right w:val="single" w:color="000000" w:sz="4" w:space="0"/>
            </w:tcBorders>
            <w:vAlign w:val="center"/>
          </w:tcPr>
          <w:p>
            <w:pPr>
              <w:pStyle w:val="61"/>
            </w:pPr>
            <w:r>
              <w:t>日常生活</w:t>
            </w:r>
          </w:p>
        </w:tc>
        <w:tc>
          <w:tcPr>
            <w:tcW w:w="509" w:type="pct"/>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026" w:type="pct"/>
            <w:tcBorders>
              <w:top w:val="single" w:color="000000" w:sz="4" w:space="0"/>
              <w:left w:val="single" w:color="000000" w:sz="4" w:space="0"/>
              <w:bottom w:val="single" w:color="000000" w:sz="4" w:space="0"/>
              <w:right w:val="single" w:color="auto" w:sz="4" w:space="0"/>
            </w:tcBorders>
            <w:vAlign w:val="center"/>
          </w:tcPr>
          <w:p>
            <w:pPr>
              <w:pStyle w:val="61"/>
            </w:pPr>
            <w:r>
              <w:t>生活垃圾</w:t>
            </w:r>
          </w:p>
        </w:tc>
        <w:tc>
          <w:tcPr>
            <w:tcW w:w="596" w:type="pct"/>
            <w:tcBorders>
              <w:top w:val="single" w:color="000000" w:sz="4" w:space="0"/>
              <w:left w:val="single" w:color="auto" w:sz="4" w:space="0"/>
              <w:bottom w:val="single" w:color="000000" w:sz="4" w:space="0"/>
              <w:right w:val="single" w:color="auto" w:sz="4" w:space="0"/>
            </w:tcBorders>
            <w:vAlign w:val="center"/>
          </w:tcPr>
          <w:p>
            <w:pPr>
              <w:pStyle w:val="61"/>
              <w:rPr>
                <w:rFonts w:ascii="Times New Roman"/>
              </w:rPr>
            </w:pPr>
            <w:r>
              <w:rPr>
                <w:rFonts w:ascii="Times New Roman"/>
              </w:rPr>
              <w:t>6.205</w:t>
            </w:r>
          </w:p>
        </w:tc>
        <w:tc>
          <w:tcPr>
            <w:tcW w:w="599" w:type="pct"/>
            <w:tcBorders>
              <w:top w:val="single" w:color="000000" w:sz="4" w:space="0"/>
              <w:left w:val="single" w:color="auto" w:sz="4" w:space="0"/>
              <w:bottom w:val="single" w:color="000000" w:sz="4" w:space="0"/>
            </w:tcBorders>
          </w:tcPr>
          <w:p>
            <w:pPr>
              <w:pStyle w:val="61"/>
              <w:spacing w:before="34"/>
              <w:ind w:left="98" w:right="79"/>
              <w:rPr>
                <w:rFonts w:ascii="Times New Roman"/>
              </w:rPr>
            </w:pPr>
            <w:r>
              <w:t>委托清运</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2</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1"/>
            </w:pPr>
            <w:r>
              <w:t>拦水坝截留漂浮物</w:t>
            </w:r>
          </w:p>
        </w:tc>
        <w:tc>
          <w:tcPr>
            <w:tcW w:w="897" w:type="pct"/>
            <w:tcBorders>
              <w:top w:val="single" w:color="000000" w:sz="4" w:space="0"/>
              <w:left w:val="single" w:color="000000" w:sz="4" w:space="0"/>
              <w:bottom w:val="single" w:color="000000" w:sz="4" w:space="0"/>
              <w:right w:val="single" w:color="000000" w:sz="4" w:space="0"/>
            </w:tcBorders>
            <w:vAlign w:val="center"/>
          </w:tcPr>
          <w:p>
            <w:pPr>
              <w:pStyle w:val="61"/>
            </w:pPr>
            <w:r>
              <w:t>拦水坝运行</w:t>
            </w:r>
          </w:p>
        </w:tc>
        <w:tc>
          <w:tcPr>
            <w:tcW w:w="509" w:type="pct"/>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026" w:type="pct"/>
            <w:tcBorders>
              <w:top w:val="single" w:color="000000" w:sz="4" w:space="0"/>
              <w:left w:val="single" w:color="000000" w:sz="4" w:space="0"/>
              <w:bottom w:val="single" w:color="000000" w:sz="4" w:space="0"/>
              <w:right w:val="single" w:color="auto" w:sz="4" w:space="0"/>
            </w:tcBorders>
            <w:vAlign w:val="center"/>
          </w:tcPr>
          <w:p>
            <w:pPr>
              <w:pStyle w:val="61"/>
            </w:pPr>
            <w:r>
              <w:t>一般固废</w:t>
            </w:r>
          </w:p>
        </w:tc>
        <w:tc>
          <w:tcPr>
            <w:tcW w:w="596" w:type="pct"/>
            <w:tcBorders>
              <w:top w:val="single" w:color="000000" w:sz="4" w:space="0"/>
              <w:left w:val="single" w:color="auto" w:sz="4" w:space="0"/>
              <w:bottom w:val="single" w:color="000000" w:sz="4" w:space="0"/>
              <w:right w:val="single" w:color="auto" w:sz="4" w:space="0"/>
            </w:tcBorders>
            <w:vAlign w:val="center"/>
          </w:tcPr>
          <w:p>
            <w:pPr>
              <w:pStyle w:val="61"/>
              <w:rPr>
                <w:rFonts w:ascii="Times New Roman"/>
              </w:rPr>
            </w:pPr>
            <w:r>
              <w:rPr>
                <w:rFonts w:ascii="Times New Roman"/>
                <w:w w:val="99"/>
              </w:rPr>
              <w:t>3</w:t>
            </w:r>
          </w:p>
        </w:tc>
        <w:tc>
          <w:tcPr>
            <w:tcW w:w="599" w:type="pct"/>
            <w:tcBorders>
              <w:top w:val="single" w:color="000000" w:sz="4" w:space="0"/>
              <w:left w:val="single" w:color="auto" w:sz="4" w:space="0"/>
              <w:bottom w:val="single" w:color="000000" w:sz="4" w:space="0"/>
            </w:tcBorders>
          </w:tcPr>
          <w:p>
            <w:pPr>
              <w:pStyle w:val="61"/>
              <w:spacing w:before="34"/>
              <w:ind w:left="98" w:right="79"/>
              <w:rPr>
                <w:rFonts w:ascii="Times New Roman"/>
                <w:w w:val="99"/>
              </w:rPr>
            </w:pPr>
            <w:r>
              <w:t>委托清运</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401" w:type="pct"/>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3</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1"/>
            </w:pPr>
            <w:r>
              <w:t>废润滑油</w:t>
            </w:r>
          </w:p>
        </w:tc>
        <w:tc>
          <w:tcPr>
            <w:tcW w:w="897" w:type="pct"/>
            <w:tcBorders>
              <w:top w:val="single" w:color="000000" w:sz="4" w:space="0"/>
              <w:left w:val="single" w:color="000000" w:sz="4" w:space="0"/>
              <w:bottom w:val="single" w:color="000000" w:sz="4" w:space="0"/>
              <w:right w:val="single" w:color="000000" w:sz="4" w:space="0"/>
            </w:tcBorders>
            <w:vAlign w:val="center"/>
          </w:tcPr>
          <w:p>
            <w:pPr>
              <w:pStyle w:val="61"/>
            </w:pPr>
            <w:r>
              <w:t>机组运行检修</w:t>
            </w:r>
          </w:p>
        </w:tc>
        <w:tc>
          <w:tcPr>
            <w:tcW w:w="509" w:type="pct"/>
            <w:tcBorders>
              <w:top w:val="single" w:color="000000" w:sz="4" w:space="0"/>
              <w:left w:val="single" w:color="000000" w:sz="4" w:space="0"/>
              <w:bottom w:val="single" w:color="000000" w:sz="4" w:space="0"/>
              <w:right w:val="single" w:color="000000" w:sz="4" w:space="0"/>
            </w:tcBorders>
            <w:vAlign w:val="center"/>
          </w:tcPr>
          <w:p>
            <w:pPr>
              <w:pStyle w:val="61"/>
            </w:pPr>
            <w:r>
              <w:t>液态</w:t>
            </w:r>
          </w:p>
        </w:tc>
        <w:tc>
          <w:tcPr>
            <w:tcW w:w="1026" w:type="pct"/>
            <w:tcBorders>
              <w:top w:val="single" w:color="000000" w:sz="4" w:space="0"/>
              <w:left w:val="single" w:color="000000" w:sz="4" w:space="0"/>
              <w:bottom w:val="single" w:color="000000" w:sz="4" w:space="0"/>
              <w:right w:val="single" w:color="auto" w:sz="4" w:space="0"/>
            </w:tcBorders>
            <w:vAlign w:val="center"/>
          </w:tcPr>
          <w:p>
            <w:pPr>
              <w:pStyle w:val="61"/>
            </w:pPr>
            <w:r>
              <w:t>废润滑油</w:t>
            </w:r>
          </w:p>
        </w:tc>
        <w:tc>
          <w:tcPr>
            <w:tcW w:w="596" w:type="pct"/>
            <w:tcBorders>
              <w:top w:val="single" w:color="000000" w:sz="4" w:space="0"/>
              <w:left w:val="single" w:color="auto" w:sz="4" w:space="0"/>
              <w:bottom w:val="single" w:color="000000" w:sz="4" w:space="0"/>
              <w:right w:val="single" w:color="auto" w:sz="4" w:space="0"/>
            </w:tcBorders>
            <w:vAlign w:val="center"/>
          </w:tcPr>
          <w:p>
            <w:pPr>
              <w:pStyle w:val="61"/>
              <w:rPr>
                <w:rFonts w:hint="eastAsia" w:ascii="Times New Roman" w:eastAsia="宋体"/>
                <w:lang w:val="en-US" w:eastAsia="zh-CN"/>
              </w:rPr>
            </w:pPr>
            <w:r>
              <w:rPr>
                <w:rFonts w:hint="eastAsia" w:ascii="Times New Roman"/>
                <w:lang w:eastAsia="zh-CN"/>
              </w:rPr>
              <w:t>0.005</w:t>
            </w:r>
          </w:p>
        </w:tc>
        <w:tc>
          <w:tcPr>
            <w:tcW w:w="599" w:type="pct"/>
            <w:tcBorders>
              <w:top w:val="single" w:color="000000" w:sz="4" w:space="0"/>
              <w:left w:val="single" w:color="auto" w:sz="4" w:space="0"/>
              <w:bottom w:val="single" w:color="000000" w:sz="4" w:space="0"/>
            </w:tcBorders>
          </w:tcPr>
          <w:p>
            <w:pPr>
              <w:pStyle w:val="61"/>
              <w:spacing w:before="34"/>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83" w:hRule="atLeast"/>
        </w:trPr>
        <w:tc>
          <w:tcPr>
            <w:tcW w:w="401" w:type="pct"/>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4</w:t>
            </w:r>
          </w:p>
        </w:tc>
        <w:tc>
          <w:tcPr>
            <w:tcW w:w="969" w:type="pct"/>
            <w:tcBorders>
              <w:top w:val="single" w:color="000000" w:sz="4" w:space="0"/>
              <w:left w:val="single" w:color="000000" w:sz="4" w:space="0"/>
              <w:bottom w:val="single" w:color="000000" w:sz="4" w:space="0"/>
              <w:right w:val="single" w:color="000000" w:sz="4" w:space="0"/>
            </w:tcBorders>
            <w:vAlign w:val="center"/>
          </w:tcPr>
          <w:p>
            <w:pPr>
              <w:pStyle w:val="61"/>
            </w:pPr>
            <w:r>
              <w:t>废含油抹布、废润</w:t>
            </w:r>
          </w:p>
          <w:p>
            <w:pPr>
              <w:pStyle w:val="61"/>
            </w:pPr>
            <w:r>
              <w:t>滑油包装桶</w:t>
            </w:r>
          </w:p>
        </w:tc>
        <w:tc>
          <w:tcPr>
            <w:tcW w:w="897" w:type="pct"/>
            <w:tcBorders>
              <w:top w:val="single" w:color="000000" w:sz="4" w:space="0"/>
              <w:left w:val="single" w:color="000000" w:sz="4" w:space="0"/>
              <w:bottom w:val="single" w:color="000000" w:sz="4" w:space="0"/>
              <w:right w:val="single" w:color="000000" w:sz="4" w:space="0"/>
            </w:tcBorders>
            <w:vAlign w:val="center"/>
          </w:tcPr>
          <w:p>
            <w:pPr>
              <w:pStyle w:val="61"/>
            </w:pPr>
            <w:r>
              <w:t>机组运行检修</w:t>
            </w:r>
          </w:p>
        </w:tc>
        <w:tc>
          <w:tcPr>
            <w:tcW w:w="509" w:type="pct"/>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026" w:type="pct"/>
            <w:tcBorders>
              <w:top w:val="single" w:color="000000" w:sz="4" w:space="0"/>
              <w:left w:val="single" w:color="000000" w:sz="4" w:space="0"/>
              <w:bottom w:val="single" w:color="000000" w:sz="4" w:space="0"/>
              <w:right w:val="single" w:color="auto" w:sz="4" w:space="0"/>
            </w:tcBorders>
            <w:vAlign w:val="center"/>
          </w:tcPr>
          <w:p>
            <w:pPr>
              <w:pStyle w:val="61"/>
            </w:pPr>
            <w:r>
              <w:t>废润滑油、抹布</w:t>
            </w:r>
          </w:p>
        </w:tc>
        <w:tc>
          <w:tcPr>
            <w:tcW w:w="596" w:type="pct"/>
            <w:tcBorders>
              <w:top w:val="single" w:color="000000" w:sz="4" w:space="0"/>
              <w:left w:val="single" w:color="auto" w:sz="4" w:space="0"/>
              <w:bottom w:val="single" w:color="000000" w:sz="4" w:space="0"/>
              <w:right w:val="single" w:color="auto" w:sz="4" w:space="0"/>
            </w:tcBorders>
            <w:vAlign w:val="center"/>
          </w:tcPr>
          <w:p>
            <w:pPr>
              <w:pStyle w:val="61"/>
              <w:rPr>
                <w:rFonts w:ascii="Times New Roman"/>
                <w:lang w:val="en-US"/>
              </w:rPr>
            </w:pPr>
            <w:r>
              <w:rPr>
                <w:rFonts w:ascii="Times New Roman"/>
              </w:rPr>
              <w:t>0.0</w:t>
            </w:r>
            <w:r>
              <w:rPr>
                <w:rFonts w:hint="eastAsia" w:ascii="Times New Roman"/>
                <w:lang w:val="en-US"/>
              </w:rPr>
              <w:t>02</w:t>
            </w:r>
          </w:p>
        </w:tc>
        <w:tc>
          <w:tcPr>
            <w:tcW w:w="599" w:type="pct"/>
            <w:tcBorders>
              <w:top w:val="single" w:color="000000" w:sz="4" w:space="0"/>
              <w:left w:val="single" w:color="auto" w:sz="4" w:space="0"/>
              <w:bottom w:val="single" w:color="000000" w:sz="4" w:space="0"/>
            </w:tcBorders>
          </w:tcPr>
          <w:p>
            <w:pPr>
              <w:pStyle w:val="61"/>
              <w:spacing w:before="177"/>
              <w:ind w:left="98" w:right="79"/>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401" w:type="pct"/>
            <w:tcBorders>
              <w:top w:val="single" w:color="000000" w:sz="4" w:space="0"/>
              <w:right w:val="single" w:color="000000" w:sz="4" w:space="0"/>
            </w:tcBorders>
            <w:vAlign w:val="center"/>
          </w:tcPr>
          <w:p>
            <w:pPr>
              <w:pStyle w:val="61"/>
              <w:rPr>
                <w:rFonts w:ascii="Times New Roman"/>
              </w:rPr>
            </w:pPr>
            <w:r>
              <w:rPr>
                <w:rFonts w:hint="eastAsia" w:ascii="Times New Roman"/>
                <w:w w:val="99"/>
                <w:lang w:val="en-US"/>
              </w:rPr>
              <w:t>5</w:t>
            </w:r>
          </w:p>
        </w:tc>
        <w:tc>
          <w:tcPr>
            <w:tcW w:w="969" w:type="pct"/>
            <w:tcBorders>
              <w:top w:val="single" w:color="000000" w:sz="4" w:space="0"/>
              <w:left w:val="single" w:color="000000" w:sz="4" w:space="0"/>
              <w:right w:val="single" w:color="000000" w:sz="4" w:space="0"/>
            </w:tcBorders>
            <w:vAlign w:val="center"/>
          </w:tcPr>
          <w:p>
            <w:pPr>
              <w:pStyle w:val="61"/>
            </w:pPr>
            <w:r>
              <w:t>库区动物尸体</w:t>
            </w:r>
          </w:p>
        </w:tc>
        <w:tc>
          <w:tcPr>
            <w:tcW w:w="897" w:type="pct"/>
            <w:tcBorders>
              <w:top w:val="single" w:color="000000" w:sz="4" w:space="0"/>
              <w:left w:val="single" w:color="000000" w:sz="4" w:space="0"/>
              <w:right w:val="single" w:color="000000" w:sz="4" w:space="0"/>
            </w:tcBorders>
            <w:vAlign w:val="center"/>
          </w:tcPr>
          <w:p>
            <w:pPr>
              <w:pStyle w:val="61"/>
            </w:pPr>
            <w:r>
              <w:t>库区运行</w:t>
            </w:r>
          </w:p>
        </w:tc>
        <w:tc>
          <w:tcPr>
            <w:tcW w:w="509" w:type="pct"/>
            <w:tcBorders>
              <w:top w:val="single" w:color="000000" w:sz="4" w:space="0"/>
              <w:left w:val="single" w:color="000000" w:sz="4" w:space="0"/>
              <w:right w:val="single" w:color="000000" w:sz="4" w:space="0"/>
            </w:tcBorders>
            <w:vAlign w:val="center"/>
          </w:tcPr>
          <w:p>
            <w:pPr>
              <w:pStyle w:val="61"/>
            </w:pPr>
            <w:r>
              <w:t>固态</w:t>
            </w:r>
          </w:p>
        </w:tc>
        <w:tc>
          <w:tcPr>
            <w:tcW w:w="1026" w:type="pct"/>
            <w:tcBorders>
              <w:top w:val="single" w:color="000000" w:sz="4" w:space="0"/>
              <w:left w:val="single" w:color="000000" w:sz="4" w:space="0"/>
              <w:right w:val="single" w:color="auto" w:sz="4" w:space="0"/>
            </w:tcBorders>
            <w:vAlign w:val="center"/>
          </w:tcPr>
          <w:p>
            <w:pPr>
              <w:pStyle w:val="61"/>
            </w:pPr>
            <w:r>
              <w:t>动物尸体</w:t>
            </w:r>
          </w:p>
        </w:tc>
        <w:tc>
          <w:tcPr>
            <w:tcW w:w="596" w:type="pct"/>
            <w:tcBorders>
              <w:top w:val="single" w:color="000000" w:sz="4" w:space="0"/>
              <w:left w:val="single" w:color="auto" w:sz="4" w:space="0"/>
              <w:right w:val="single" w:color="auto" w:sz="4" w:space="0"/>
            </w:tcBorders>
            <w:vAlign w:val="center"/>
          </w:tcPr>
          <w:p>
            <w:pPr>
              <w:pStyle w:val="61"/>
              <w:rPr>
                <w:rFonts w:ascii="Times New Roman"/>
              </w:rPr>
            </w:pPr>
            <w:r>
              <w:rPr>
                <w:rFonts w:ascii="Times New Roman"/>
              </w:rPr>
              <w:t>0.01</w:t>
            </w:r>
          </w:p>
        </w:tc>
        <w:tc>
          <w:tcPr>
            <w:tcW w:w="599" w:type="pct"/>
            <w:tcBorders>
              <w:top w:val="single" w:color="000000" w:sz="4" w:space="0"/>
              <w:left w:val="single" w:color="auto" w:sz="4" w:space="0"/>
            </w:tcBorders>
          </w:tcPr>
          <w:p>
            <w:pPr>
              <w:pStyle w:val="61"/>
              <w:spacing w:before="34"/>
              <w:ind w:left="98" w:right="79"/>
              <w:rPr>
                <w:rFonts w:ascii="Times New Roman"/>
              </w:rPr>
            </w:pPr>
            <w:r>
              <w:t>卫生填埋</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②废弃物属性判断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根据《固体废物鉴别标准 通则》（GB34330-2017）的规定，判断每种废弃物是否属于固体废物，具体判定结果见</w:t>
      </w:r>
      <w:r>
        <w:rPr>
          <w:rFonts w:hint="eastAsia" w:ascii="Times New Roman" w:hAnsi="Times New Roman" w:cs="Times New Roman"/>
          <w:sz w:val="24"/>
          <w:szCs w:val="24"/>
        </w:rPr>
        <w:t>下</w:t>
      </w:r>
      <w:r>
        <w:rPr>
          <w:rFonts w:ascii="Times New Roman" w:hAnsi="Times New Roman" w:cs="Times New Roman"/>
          <w:sz w:val="24"/>
          <w:szCs w:val="24"/>
        </w:rPr>
        <w:t>表</w:t>
      </w:r>
      <w:r>
        <w:rPr>
          <w:rFonts w:hint="eastAsia" w:ascii="Times New Roman" w:hAnsi="Times New Roman" w:cs="Times New Roman"/>
          <w:sz w:val="24"/>
          <w:szCs w:val="24"/>
        </w:rPr>
        <w:t>。</w:t>
      </w:r>
    </w:p>
    <w:p>
      <w:pPr>
        <w:spacing w:line="360" w:lineRule="auto"/>
        <w:ind w:firstLine="422" w:firstLineChars="200"/>
        <w:jc w:val="center"/>
        <w:rPr>
          <w:rFonts w:ascii="宋体" w:hAnsi="宋体" w:eastAsia="宋体" w:cs="宋体"/>
          <w:b/>
          <w:bCs/>
          <w:szCs w:val="21"/>
        </w:rPr>
      </w:pPr>
      <w:r>
        <w:rPr>
          <w:rFonts w:hint="eastAsia" w:ascii="宋体" w:hAnsi="宋体" w:eastAsia="宋体" w:cs="宋体"/>
          <w:b/>
          <w:bCs/>
          <w:szCs w:val="21"/>
        </w:rPr>
        <w:t>表3.5-2 项目废弃物属性判断结果</w:t>
      </w:r>
    </w:p>
    <w:p>
      <w:pPr>
        <w:pStyle w:val="9"/>
        <w:spacing w:before="10"/>
        <w:rPr>
          <w:b/>
          <w:sz w:val="7"/>
        </w:rPr>
      </w:pPr>
    </w:p>
    <w:tbl>
      <w:tblPr>
        <w:tblStyle w:val="24"/>
        <w:tblW w:w="8497"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fixed"/>
        <w:tblCellMar>
          <w:top w:w="0" w:type="dxa"/>
          <w:left w:w="0" w:type="dxa"/>
          <w:bottom w:w="0" w:type="dxa"/>
          <w:right w:w="0" w:type="dxa"/>
        </w:tblCellMar>
      </w:tblPr>
      <w:tblGrid>
        <w:gridCol w:w="726"/>
        <w:gridCol w:w="1858"/>
        <w:gridCol w:w="1502"/>
        <w:gridCol w:w="716"/>
        <w:gridCol w:w="1533"/>
        <w:gridCol w:w="1060"/>
        <w:gridCol w:w="1102"/>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552" w:hRule="atLeast"/>
          <w:jc w:val="center"/>
        </w:trPr>
        <w:tc>
          <w:tcPr>
            <w:tcW w:w="726" w:type="dxa"/>
            <w:tcBorders>
              <w:bottom w:val="single" w:color="000000" w:sz="4" w:space="0"/>
              <w:right w:val="single" w:color="000000" w:sz="4" w:space="0"/>
            </w:tcBorders>
            <w:vAlign w:val="center"/>
          </w:tcPr>
          <w:p>
            <w:pPr>
              <w:pStyle w:val="61"/>
            </w:pPr>
            <w:r>
              <w:t>序号</w:t>
            </w:r>
          </w:p>
        </w:tc>
        <w:tc>
          <w:tcPr>
            <w:tcW w:w="1858" w:type="dxa"/>
            <w:tcBorders>
              <w:left w:val="single" w:color="000000" w:sz="4" w:space="0"/>
              <w:bottom w:val="single" w:color="000000" w:sz="4" w:space="0"/>
              <w:right w:val="single" w:color="000000" w:sz="4" w:space="0"/>
            </w:tcBorders>
            <w:vAlign w:val="center"/>
          </w:tcPr>
          <w:p>
            <w:pPr>
              <w:pStyle w:val="61"/>
            </w:pPr>
            <w:r>
              <w:t>废弃物名称</w:t>
            </w:r>
          </w:p>
        </w:tc>
        <w:tc>
          <w:tcPr>
            <w:tcW w:w="1502" w:type="dxa"/>
            <w:tcBorders>
              <w:left w:val="single" w:color="000000" w:sz="4" w:space="0"/>
              <w:bottom w:val="single" w:color="000000" w:sz="4" w:space="0"/>
              <w:right w:val="single" w:color="000000" w:sz="4" w:space="0"/>
            </w:tcBorders>
            <w:vAlign w:val="center"/>
          </w:tcPr>
          <w:p>
            <w:pPr>
              <w:pStyle w:val="61"/>
            </w:pPr>
            <w:r>
              <w:t>产生工序</w:t>
            </w:r>
          </w:p>
        </w:tc>
        <w:tc>
          <w:tcPr>
            <w:tcW w:w="716" w:type="dxa"/>
            <w:tcBorders>
              <w:left w:val="single" w:color="000000" w:sz="4" w:space="0"/>
              <w:bottom w:val="single" w:color="000000" w:sz="4" w:space="0"/>
              <w:right w:val="single" w:color="000000" w:sz="4" w:space="0"/>
            </w:tcBorders>
            <w:vAlign w:val="center"/>
          </w:tcPr>
          <w:p>
            <w:pPr>
              <w:pStyle w:val="61"/>
            </w:pPr>
            <w:r>
              <w:t>形态</w:t>
            </w:r>
          </w:p>
        </w:tc>
        <w:tc>
          <w:tcPr>
            <w:tcW w:w="1533" w:type="dxa"/>
            <w:tcBorders>
              <w:left w:val="single" w:color="000000" w:sz="4" w:space="0"/>
              <w:bottom w:val="single" w:color="000000" w:sz="4" w:space="0"/>
              <w:right w:val="single" w:color="000000" w:sz="4" w:space="0"/>
            </w:tcBorders>
            <w:vAlign w:val="center"/>
          </w:tcPr>
          <w:p>
            <w:pPr>
              <w:pStyle w:val="61"/>
            </w:pPr>
            <w:r>
              <w:t>主要成分</w:t>
            </w:r>
          </w:p>
        </w:tc>
        <w:tc>
          <w:tcPr>
            <w:tcW w:w="1060" w:type="dxa"/>
            <w:tcBorders>
              <w:left w:val="single" w:color="000000" w:sz="4" w:space="0"/>
              <w:bottom w:val="single" w:color="000000" w:sz="4" w:space="0"/>
              <w:right w:val="single" w:color="000000" w:sz="4" w:space="0"/>
            </w:tcBorders>
            <w:vAlign w:val="center"/>
          </w:tcPr>
          <w:p>
            <w:pPr>
              <w:pStyle w:val="61"/>
            </w:pPr>
            <w:r>
              <w:t>是否属固体废物</w:t>
            </w:r>
          </w:p>
        </w:tc>
        <w:tc>
          <w:tcPr>
            <w:tcW w:w="1102" w:type="dxa"/>
            <w:tcBorders>
              <w:left w:val="single" w:color="000000" w:sz="4" w:space="0"/>
              <w:bottom w:val="single" w:color="000000" w:sz="4" w:space="0"/>
            </w:tcBorders>
            <w:vAlign w:val="center"/>
          </w:tcPr>
          <w:p>
            <w:pPr>
              <w:pStyle w:val="61"/>
            </w:pPr>
            <w:r>
              <w:t>判定依据</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1</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1"/>
            </w:pPr>
            <w:r>
              <w:t>生活垃圾</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1"/>
            </w:pPr>
            <w:r>
              <w:t>日常生活</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1"/>
            </w:pPr>
            <w:r>
              <w:t>生活垃圾</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1"/>
            </w:pPr>
            <w:r>
              <w:t>是</w:t>
            </w:r>
          </w:p>
        </w:tc>
        <w:tc>
          <w:tcPr>
            <w:tcW w:w="1102" w:type="dxa"/>
            <w:tcBorders>
              <w:top w:val="single" w:color="000000" w:sz="4" w:space="0"/>
              <w:left w:val="single" w:color="000000" w:sz="4" w:space="0"/>
              <w:bottom w:val="single" w:color="000000" w:sz="4" w:space="0"/>
            </w:tcBorders>
            <w:vAlign w:val="center"/>
          </w:tcPr>
          <w:p>
            <w:pPr>
              <w:pStyle w:val="61"/>
              <w:rPr>
                <w:rFonts w:ascii="Times New Roman"/>
              </w:rPr>
            </w:pPr>
            <w:r>
              <w:rPr>
                <w:rFonts w:ascii="Times New Roman"/>
              </w:rPr>
              <w:t>4.1 h</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2</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1"/>
            </w:pPr>
            <w:r>
              <w:t>拦水坝截留漂浮物</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1"/>
            </w:pPr>
            <w:r>
              <w:t>拦水坝运行</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1"/>
            </w:pPr>
            <w:r>
              <w:t>一般固废</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1"/>
            </w:pPr>
            <w:r>
              <w:t>是</w:t>
            </w:r>
          </w:p>
        </w:tc>
        <w:tc>
          <w:tcPr>
            <w:tcW w:w="1102" w:type="dxa"/>
            <w:tcBorders>
              <w:top w:val="single" w:color="000000" w:sz="4" w:space="0"/>
              <w:left w:val="single" w:color="000000" w:sz="4" w:space="0"/>
              <w:bottom w:val="single" w:color="000000" w:sz="4" w:space="0"/>
            </w:tcBorders>
            <w:vAlign w:val="center"/>
          </w:tcPr>
          <w:p>
            <w:pPr>
              <w:pStyle w:val="61"/>
              <w:rPr>
                <w:rFonts w:ascii="Times New Roman"/>
              </w:rPr>
            </w:pPr>
            <w:r>
              <w:rPr>
                <w:rFonts w:ascii="Times New Roman"/>
              </w:rPr>
              <w:t>4.1 h</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52" w:hRule="atLeast"/>
          <w:jc w:val="center"/>
        </w:trPr>
        <w:tc>
          <w:tcPr>
            <w:tcW w:w="726" w:type="dxa"/>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3</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1"/>
            </w:pPr>
            <w:r>
              <w:t>废润滑油</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1"/>
            </w:pPr>
            <w:r>
              <w:t>机组运行检修</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1"/>
            </w:pPr>
            <w:r>
              <w:t>液态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1"/>
            </w:pPr>
            <w:r>
              <w:t>废润滑油</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1"/>
            </w:pPr>
            <w:r>
              <w:t>是</w:t>
            </w:r>
          </w:p>
        </w:tc>
        <w:tc>
          <w:tcPr>
            <w:tcW w:w="1102" w:type="dxa"/>
            <w:tcBorders>
              <w:top w:val="single" w:color="000000" w:sz="4" w:space="0"/>
              <w:left w:val="single" w:color="000000" w:sz="4" w:space="0"/>
              <w:bottom w:val="single" w:color="000000" w:sz="4" w:space="0"/>
            </w:tcBorders>
            <w:vAlign w:val="center"/>
          </w:tcPr>
          <w:p>
            <w:pPr>
              <w:pStyle w:val="61"/>
              <w:rPr>
                <w:rFonts w:ascii="Times New Roman"/>
              </w:rPr>
            </w:pPr>
            <w:r>
              <w:rPr>
                <w:rFonts w:ascii="Times New Roman"/>
              </w:rPr>
              <w:t>4.2 g</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726" w:type="dxa"/>
            <w:tcBorders>
              <w:top w:val="single" w:color="000000" w:sz="4" w:space="0"/>
              <w:bottom w:val="single" w:color="000000" w:sz="4" w:space="0"/>
              <w:right w:val="single" w:color="000000" w:sz="4" w:space="0"/>
            </w:tcBorders>
            <w:vAlign w:val="center"/>
          </w:tcPr>
          <w:p>
            <w:pPr>
              <w:pStyle w:val="61"/>
              <w:rPr>
                <w:rFonts w:ascii="Times New Roman"/>
              </w:rPr>
            </w:pPr>
            <w:r>
              <w:rPr>
                <w:rFonts w:ascii="Times New Roman"/>
                <w:w w:val="99"/>
              </w:rPr>
              <w:t>4</w:t>
            </w:r>
          </w:p>
        </w:tc>
        <w:tc>
          <w:tcPr>
            <w:tcW w:w="1858" w:type="dxa"/>
            <w:tcBorders>
              <w:top w:val="single" w:color="000000" w:sz="4" w:space="0"/>
              <w:left w:val="single" w:color="000000" w:sz="4" w:space="0"/>
              <w:bottom w:val="single" w:color="000000" w:sz="4" w:space="0"/>
              <w:right w:val="single" w:color="000000" w:sz="4" w:space="0"/>
            </w:tcBorders>
            <w:vAlign w:val="center"/>
          </w:tcPr>
          <w:p>
            <w:pPr>
              <w:pStyle w:val="61"/>
            </w:pPr>
            <w:r>
              <w:t>废含油抹布、废润</w:t>
            </w:r>
          </w:p>
          <w:p>
            <w:pPr>
              <w:pStyle w:val="61"/>
            </w:pPr>
            <w:r>
              <w:t>滑油包装桶</w:t>
            </w:r>
          </w:p>
        </w:tc>
        <w:tc>
          <w:tcPr>
            <w:tcW w:w="1502" w:type="dxa"/>
            <w:tcBorders>
              <w:top w:val="single" w:color="000000" w:sz="4" w:space="0"/>
              <w:left w:val="single" w:color="000000" w:sz="4" w:space="0"/>
              <w:bottom w:val="single" w:color="000000" w:sz="4" w:space="0"/>
              <w:right w:val="single" w:color="000000" w:sz="4" w:space="0"/>
            </w:tcBorders>
            <w:vAlign w:val="center"/>
          </w:tcPr>
          <w:p>
            <w:pPr>
              <w:pStyle w:val="61"/>
            </w:pPr>
            <w:r>
              <w:t>机组运行检修</w:t>
            </w:r>
          </w:p>
        </w:tc>
        <w:tc>
          <w:tcPr>
            <w:tcW w:w="716" w:type="dxa"/>
            <w:tcBorders>
              <w:top w:val="single" w:color="000000" w:sz="4" w:space="0"/>
              <w:left w:val="single" w:color="000000" w:sz="4" w:space="0"/>
              <w:bottom w:val="single" w:color="000000" w:sz="4" w:space="0"/>
              <w:right w:val="single" w:color="000000" w:sz="4" w:space="0"/>
            </w:tcBorders>
            <w:vAlign w:val="center"/>
          </w:tcPr>
          <w:p>
            <w:pPr>
              <w:pStyle w:val="61"/>
            </w:pPr>
            <w:r>
              <w:t>固态</w:t>
            </w:r>
          </w:p>
        </w:tc>
        <w:tc>
          <w:tcPr>
            <w:tcW w:w="1533" w:type="dxa"/>
            <w:tcBorders>
              <w:top w:val="single" w:color="000000" w:sz="4" w:space="0"/>
              <w:left w:val="single" w:color="000000" w:sz="4" w:space="0"/>
              <w:bottom w:val="single" w:color="000000" w:sz="4" w:space="0"/>
              <w:right w:val="single" w:color="000000" w:sz="4" w:space="0"/>
            </w:tcBorders>
            <w:vAlign w:val="center"/>
          </w:tcPr>
          <w:p>
            <w:pPr>
              <w:pStyle w:val="61"/>
            </w:pPr>
            <w:r>
              <w:t>废润滑油、抹布</w:t>
            </w:r>
          </w:p>
        </w:tc>
        <w:tc>
          <w:tcPr>
            <w:tcW w:w="1060" w:type="dxa"/>
            <w:tcBorders>
              <w:top w:val="single" w:color="000000" w:sz="4" w:space="0"/>
              <w:left w:val="single" w:color="000000" w:sz="4" w:space="0"/>
              <w:bottom w:val="single" w:color="000000" w:sz="4" w:space="0"/>
              <w:right w:val="single" w:color="000000" w:sz="4" w:space="0"/>
            </w:tcBorders>
            <w:vAlign w:val="center"/>
          </w:tcPr>
          <w:p>
            <w:pPr>
              <w:pStyle w:val="61"/>
            </w:pPr>
            <w:r>
              <w:t>是</w:t>
            </w:r>
          </w:p>
        </w:tc>
        <w:tc>
          <w:tcPr>
            <w:tcW w:w="1102" w:type="dxa"/>
            <w:tcBorders>
              <w:top w:val="single" w:color="000000" w:sz="4" w:space="0"/>
              <w:left w:val="single" w:color="000000" w:sz="4" w:space="0"/>
              <w:bottom w:val="single" w:color="000000" w:sz="4" w:space="0"/>
            </w:tcBorders>
            <w:vAlign w:val="center"/>
          </w:tcPr>
          <w:p>
            <w:pPr>
              <w:pStyle w:val="61"/>
              <w:rPr>
                <w:rFonts w:ascii="Times New Roman"/>
              </w:rPr>
            </w:pPr>
            <w:r>
              <w:rPr>
                <w:rFonts w:ascii="Times New Roman"/>
              </w:rPr>
              <w:t>4.1 c</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370" w:hRule="atLeast"/>
          <w:jc w:val="center"/>
        </w:trPr>
        <w:tc>
          <w:tcPr>
            <w:tcW w:w="726" w:type="dxa"/>
            <w:tcBorders>
              <w:top w:val="single" w:color="000000" w:sz="4" w:space="0"/>
              <w:right w:val="single" w:color="000000" w:sz="4" w:space="0"/>
            </w:tcBorders>
            <w:vAlign w:val="center"/>
          </w:tcPr>
          <w:p>
            <w:pPr>
              <w:pStyle w:val="61"/>
              <w:rPr>
                <w:rFonts w:ascii="Times New Roman"/>
              </w:rPr>
            </w:pPr>
            <w:r>
              <w:rPr>
                <w:rFonts w:hint="eastAsia" w:ascii="Times New Roman"/>
                <w:w w:val="99"/>
                <w:lang w:val="en-US"/>
              </w:rPr>
              <w:t>5</w:t>
            </w:r>
          </w:p>
        </w:tc>
        <w:tc>
          <w:tcPr>
            <w:tcW w:w="1858" w:type="dxa"/>
            <w:tcBorders>
              <w:top w:val="single" w:color="000000" w:sz="4" w:space="0"/>
              <w:left w:val="single" w:color="000000" w:sz="4" w:space="0"/>
              <w:right w:val="single" w:color="000000" w:sz="4" w:space="0"/>
            </w:tcBorders>
            <w:vAlign w:val="center"/>
          </w:tcPr>
          <w:p>
            <w:pPr>
              <w:pStyle w:val="61"/>
            </w:pPr>
            <w:r>
              <w:t>库区动物尸体</w:t>
            </w:r>
          </w:p>
        </w:tc>
        <w:tc>
          <w:tcPr>
            <w:tcW w:w="1502" w:type="dxa"/>
            <w:tcBorders>
              <w:top w:val="single" w:color="000000" w:sz="4" w:space="0"/>
              <w:left w:val="single" w:color="000000" w:sz="4" w:space="0"/>
              <w:right w:val="single" w:color="000000" w:sz="4" w:space="0"/>
            </w:tcBorders>
            <w:vAlign w:val="center"/>
          </w:tcPr>
          <w:p>
            <w:pPr>
              <w:pStyle w:val="61"/>
            </w:pPr>
            <w:r>
              <w:t>库区运行</w:t>
            </w:r>
          </w:p>
        </w:tc>
        <w:tc>
          <w:tcPr>
            <w:tcW w:w="716" w:type="dxa"/>
            <w:tcBorders>
              <w:top w:val="single" w:color="000000" w:sz="4" w:space="0"/>
              <w:left w:val="single" w:color="000000" w:sz="4" w:space="0"/>
              <w:right w:val="single" w:color="000000" w:sz="4" w:space="0"/>
            </w:tcBorders>
            <w:vAlign w:val="center"/>
          </w:tcPr>
          <w:p>
            <w:pPr>
              <w:pStyle w:val="61"/>
            </w:pPr>
            <w:r>
              <w:t>固态</w:t>
            </w:r>
          </w:p>
        </w:tc>
        <w:tc>
          <w:tcPr>
            <w:tcW w:w="1533" w:type="dxa"/>
            <w:tcBorders>
              <w:top w:val="single" w:color="000000" w:sz="4" w:space="0"/>
              <w:left w:val="single" w:color="000000" w:sz="4" w:space="0"/>
              <w:right w:val="single" w:color="000000" w:sz="4" w:space="0"/>
            </w:tcBorders>
            <w:vAlign w:val="center"/>
          </w:tcPr>
          <w:p>
            <w:pPr>
              <w:pStyle w:val="61"/>
            </w:pPr>
            <w:r>
              <w:t>动物尸体</w:t>
            </w:r>
          </w:p>
        </w:tc>
        <w:tc>
          <w:tcPr>
            <w:tcW w:w="1060" w:type="dxa"/>
            <w:tcBorders>
              <w:top w:val="single" w:color="000000" w:sz="4" w:space="0"/>
              <w:left w:val="single" w:color="000000" w:sz="4" w:space="0"/>
              <w:right w:val="single" w:color="000000" w:sz="4" w:space="0"/>
            </w:tcBorders>
            <w:vAlign w:val="center"/>
          </w:tcPr>
          <w:p>
            <w:pPr>
              <w:pStyle w:val="61"/>
            </w:pPr>
            <w:r>
              <w:t>是</w:t>
            </w:r>
          </w:p>
        </w:tc>
        <w:tc>
          <w:tcPr>
            <w:tcW w:w="1102" w:type="dxa"/>
            <w:tcBorders>
              <w:top w:val="single" w:color="000000" w:sz="4" w:space="0"/>
              <w:left w:val="single" w:color="000000" w:sz="4" w:space="0"/>
            </w:tcBorders>
            <w:vAlign w:val="center"/>
          </w:tcPr>
          <w:p>
            <w:pPr>
              <w:pStyle w:val="61"/>
              <w:rPr>
                <w:rFonts w:ascii="Times New Roman"/>
              </w:rPr>
            </w:pPr>
            <w:r>
              <w:rPr>
                <w:rFonts w:ascii="Times New Roman"/>
              </w:rPr>
              <w:t>4.1 h</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③危险废物属性判定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根据《国家危险废物名录》以及《危险废物鉴别标准》，判定项目的固体废物是否属于危险废物，具体判定结果见表</w:t>
      </w:r>
      <w:r>
        <w:rPr>
          <w:rFonts w:hint="eastAsia" w:ascii="Times New Roman" w:hAnsi="Times New Roman" w:cs="Times New Roman"/>
          <w:sz w:val="24"/>
          <w:szCs w:val="24"/>
        </w:rPr>
        <w:t>3.5-3</w:t>
      </w:r>
      <w:r>
        <w:rPr>
          <w:rFonts w:ascii="Times New Roman" w:hAnsi="Times New Roman" w:cs="Times New Roman"/>
          <w:sz w:val="24"/>
          <w:szCs w:val="24"/>
        </w:rPr>
        <w:t>。</w:t>
      </w:r>
    </w:p>
    <w:p>
      <w:pPr>
        <w:ind w:firstLine="422" w:firstLineChars="200"/>
        <w:jc w:val="center"/>
        <w:rPr>
          <w:rFonts w:ascii="宋体" w:hAnsi="宋体" w:eastAsia="宋体" w:cs="宋体"/>
          <w:b/>
          <w:bCs/>
          <w:szCs w:val="21"/>
        </w:rPr>
      </w:pPr>
      <w:r>
        <w:rPr>
          <w:rFonts w:hint="eastAsia" w:ascii="Times New Roman" w:eastAsia="宋体"/>
          <w:b/>
        </w:rPr>
        <w:t xml:space="preserve">表3.5-3 </w:t>
      </w:r>
      <w:r>
        <w:rPr>
          <w:rFonts w:hint="eastAsia" w:ascii="Times New Roman" w:eastAsia="宋体"/>
          <w:b/>
        </w:rPr>
        <w:tab/>
      </w:r>
      <w:r>
        <w:rPr>
          <w:rFonts w:hint="eastAsia" w:ascii="宋体" w:hAnsi="宋体" w:eastAsia="宋体" w:cs="宋体"/>
          <w:b/>
          <w:bCs/>
          <w:szCs w:val="21"/>
        </w:rPr>
        <w:t>危险废物属性判定</w:t>
      </w:r>
    </w:p>
    <w:p>
      <w:pPr>
        <w:pStyle w:val="9"/>
        <w:spacing w:after="0"/>
        <w:rPr>
          <w:b/>
          <w:sz w:val="7"/>
        </w:rPr>
      </w:pPr>
    </w:p>
    <w:tbl>
      <w:tblPr>
        <w:tblStyle w:val="2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8"/>
        <w:gridCol w:w="1777"/>
        <w:gridCol w:w="1337"/>
        <w:gridCol w:w="927"/>
        <w:gridCol w:w="116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序号</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固体废物名称</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产生工序</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是否属于危险废物</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废物代码</w:t>
            </w:r>
          </w:p>
        </w:tc>
        <w:tc>
          <w:tcPr>
            <w:tcW w:w="26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危废类别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1</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生活垃圾</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日常生活</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2</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拦水坝截留漂浮物</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拦水坝运</w:t>
            </w:r>
            <w:r>
              <w:rPr>
                <w:rFonts w:hint="eastAsia" w:asciiTheme="minorEastAsia" w:hAnsiTheme="minorEastAsia" w:eastAsiaTheme="minorEastAsia" w:cstheme="minorEastAsia"/>
                <w:w w:val="99"/>
                <w:szCs w:val="21"/>
              </w:rPr>
              <w:t>行</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3</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废润滑油</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机组运行检修</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是</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900-217-08</w:t>
            </w:r>
          </w:p>
        </w:tc>
        <w:tc>
          <w:tcPr>
            <w:tcW w:w="26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HW08 使用工业齿轮油进行机械设备润滑过程中产生的废润滑油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4</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废含油抹布、废润滑油包装桶</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机组运行检修</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是</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900-041-49</w:t>
            </w:r>
          </w:p>
        </w:tc>
        <w:tc>
          <w:tcPr>
            <w:tcW w:w="2664" w:type="dxa"/>
            <w:vAlign w:val="center"/>
          </w:tcPr>
          <w:p>
            <w:pPr>
              <w:pStyle w:val="61"/>
              <w:rPr>
                <w:rFonts w:hint="eastAsia"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HW49 含有或沾染毒性、感染性危险废物的废弃包装物、容器、过滤吸附介质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28"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lang w:val="en-US"/>
              </w:rPr>
              <w:t>5</w:t>
            </w:r>
          </w:p>
        </w:tc>
        <w:tc>
          <w:tcPr>
            <w:tcW w:w="177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库区动物尸体</w:t>
            </w:r>
          </w:p>
        </w:tc>
        <w:tc>
          <w:tcPr>
            <w:tcW w:w="133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库区运行</w:t>
            </w:r>
          </w:p>
        </w:tc>
        <w:tc>
          <w:tcPr>
            <w:tcW w:w="927"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否</w:t>
            </w:r>
          </w:p>
        </w:tc>
        <w:tc>
          <w:tcPr>
            <w:tcW w:w="1164" w:type="dxa"/>
            <w:vAlign w:val="center"/>
          </w:tcPr>
          <w:p>
            <w:pPr>
              <w:pStyle w:val="61"/>
              <w:rPr>
                <w:rFonts w:asciiTheme="minorEastAsia" w:hAnsiTheme="minorEastAsia" w:eastAsiaTheme="minorEastAsia" w:cstheme="minorEastAsia"/>
                <w:szCs w:val="21"/>
              </w:rPr>
            </w:pPr>
            <w:r>
              <w:rPr>
                <w:rFonts w:hint="eastAsia" w:asciiTheme="minorEastAsia" w:hAnsiTheme="minorEastAsia" w:eastAsiaTheme="minorEastAsia" w:cstheme="minorEastAsia"/>
                <w:w w:val="99"/>
                <w:szCs w:val="21"/>
              </w:rPr>
              <w:t>/</w:t>
            </w:r>
          </w:p>
        </w:tc>
        <w:tc>
          <w:tcPr>
            <w:tcW w:w="2664" w:type="dxa"/>
            <w:vAlign w:val="center"/>
          </w:tcPr>
          <w:p>
            <w:pPr>
              <w:pStyle w:val="61"/>
              <w:rPr>
                <w:rFonts w:hint="eastAsia"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④建设项目危险废物汇总</w:t>
      </w:r>
    </w:p>
    <w:p>
      <w:pPr>
        <w:spacing w:line="360" w:lineRule="auto"/>
        <w:ind w:firstLine="480" w:firstLineChars="200"/>
        <w:rPr>
          <w:b/>
        </w:rPr>
      </w:pPr>
      <w:r>
        <w:rPr>
          <w:rFonts w:ascii="Times New Roman" w:hAnsi="Times New Roman" w:cs="Times New Roman"/>
          <w:sz w:val="24"/>
          <w:szCs w:val="24"/>
        </w:rPr>
        <w:t>根据《建设项目危险废物环境影响评价指南》，本项目危险废物汇总见表</w:t>
      </w:r>
      <w:r>
        <w:rPr>
          <w:rFonts w:hint="eastAsia" w:ascii="Times New Roman" w:hAnsi="Times New Roman" w:cs="Times New Roman"/>
          <w:sz w:val="24"/>
          <w:szCs w:val="24"/>
        </w:rPr>
        <w:t>3.5</w:t>
      </w:r>
      <w:r>
        <w:rPr>
          <w:rFonts w:ascii="Times New Roman" w:hAnsi="Times New Roman" w:cs="Times New Roman"/>
          <w:sz w:val="24"/>
          <w:szCs w:val="24"/>
        </w:rPr>
        <w:t>-4。</w:t>
      </w:r>
    </w:p>
    <w:p>
      <w:pPr>
        <w:tabs>
          <w:tab w:val="left" w:pos="1334"/>
        </w:tabs>
        <w:spacing w:before="178"/>
        <w:ind w:left="425"/>
        <w:jc w:val="center"/>
        <w:rPr>
          <w:b/>
        </w:rPr>
      </w:pPr>
      <w:r>
        <w:rPr>
          <w:b/>
        </w:rPr>
        <w:t>表</w:t>
      </w:r>
      <w:r>
        <w:rPr>
          <w:b/>
          <w:spacing w:val="-52"/>
        </w:rPr>
        <w:t xml:space="preserve"> </w:t>
      </w:r>
      <w:r>
        <w:rPr>
          <w:rFonts w:hint="eastAsia" w:ascii="Times New Roman" w:eastAsia="宋体"/>
          <w:b/>
        </w:rPr>
        <w:t>3.5-4</w:t>
      </w:r>
      <w:r>
        <w:rPr>
          <w:rFonts w:ascii="Times New Roman" w:eastAsia="Times New Roman"/>
          <w:b/>
        </w:rPr>
        <w:tab/>
      </w:r>
      <w:r>
        <w:rPr>
          <w:b/>
        </w:rPr>
        <w:t>危险废物产生情况汇总</w:t>
      </w:r>
    </w:p>
    <w:p>
      <w:pPr>
        <w:pStyle w:val="9"/>
        <w:spacing w:before="11"/>
        <w:rPr>
          <w:b/>
          <w:sz w:val="7"/>
        </w:rPr>
      </w:pPr>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1352"/>
        <w:gridCol w:w="690"/>
        <w:gridCol w:w="1332"/>
        <w:gridCol w:w="1000"/>
        <w:gridCol w:w="981"/>
        <w:gridCol w:w="665"/>
        <w:gridCol w:w="94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51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w w:val="99"/>
                <w:szCs w:val="21"/>
              </w:rPr>
              <w:t>序号</w:t>
            </w:r>
          </w:p>
        </w:tc>
        <w:tc>
          <w:tcPr>
            <w:tcW w:w="1352"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危险废物</w:t>
            </w:r>
          </w:p>
          <w:p>
            <w:pPr>
              <w:pStyle w:val="61"/>
              <w:rPr>
                <w:rFonts w:ascii="Times New Roman" w:hAnsi="Times New Roman" w:cs="Times New Roman" w:eastAsiaTheme="minorEastAsia"/>
                <w:szCs w:val="21"/>
              </w:rPr>
            </w:pPr>
            <w:r>
              <w:rPr>
                <w:rFonts w:ascii="Times New Roman" w:hAnsi="Times New Roman" w:cs="Times New Roman" w:eastAsiaTheme="minorEastAsia"/>
                <w:szCs w:val="21"/>
              </w:rPr>
              <w:t>名称</w:t>
            </w:r>
          </w:p>
        </w:tc>
        <w:tc>
          <w:tcPr>
            <w:tcW w:w="690"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危险废物</w:t>
            </w:r>
          </w:p>
          <w:p>
            <w:pPr>
              <w:pStyle w:val="61"/>
              <w:rPr>
                <w:rFonts w:ascii="Times New Roman" w:hAnsi="Times New Roman" w:cs="Times New Roman" w:eastAsiaTheme="minorEastAsia"/>
                <w:szCs w:val="21"/>
              </w:rPr>
            </w:pPr>
            <w:r>
              <w:rPr>
                <w:rFonts w:ascii="Times New Roman" w:hAnsi="Times New Roman" w:cs="Times New Roman" w:eastAsiaTheme="minorEastAsia"/>
                <w:szCs w:val="21"/>
              </w:rPr>
              <w:t>类别</w:t>
            </w:r>
          </w:p>
        </w:tc>
        <w:tc>
          <w:tcPr>
            <w:tcW w:w="1332"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危险废物代码</w:t>
            </w:r>
          </w:p>
        </w:tc>
        <w:tc>
          <w:tcPr>
            <w:tcW w:w="1000"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w w:val="95"/>
                <w:szCs w:val="21"/>
              </w:rPr>
              <w:t>产生量</w:t>
            </w:r>
            <w:r>
              <w:rPr>
                <w:rFonts w:ascii="Times New Roman" w:hAnsi="Times New Roman" w:cs="Times New Roman" w:eastAsiaTheme="minorEastAsia"/>
                <w:szCs w:val="21"/>
              </w:rPr>
              <w:t>（t/a）</w:t>
            </w:r>
          </w:p>
        </w:tc>
        <w:tc>
          <w:tcPr>
            <w:tcW w:w="981"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产生工序</w:t>
            </w:r>
          </w:p>
          <w:p>
            <w:pPr>
              <w:pStyle w:val="61"/>
              <w:rPr>
                <w:rFonts w:ascii="Times New Roman" w:hAnsi="Times New Roman" w:cs="Times New Roman" w:eastAsiaTheme="minorEastAsia"/>
                <w:szCs w:val="21"/>
              </w:rPr>
            </w:pPr>
            <w:r>
              <w:rPr>
                <w:rFonts w:ascii="Times New Roman" w:hAnsi="Times New Roman" w:cs="Times New Roman" w:eastAsiaTheme="minorEastAsia"/>
                <w:szCs w:val="21"/>
              </w:rPr>
              <w:t>及装置</w:t>
            </w:r>
          </w:p>
        </w:tc>
        <w:tc>
          <w:tcPr>
            <w:tcW w:w="66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形态</w:t>
            </w:r>
          </w:p>
        </w:tc>
        <w:tc>
          <w:tcPr>
            <w:tcW w:w="946"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主要成分</w:t>
            </w:r>
          </w:p>
        </w:tc>
        <w:tc>
          <w:tcPr>
            <w:tcW w:w="1354"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51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w w:val="99"/>
                <w:szCs w:val="21"/>
              </w:rPr>
              <w:t>1</w:t>
            </w:r>
          </w:p>
        </w:tc>
        <w:tc>
          <w:tcPr>
            <w:tcW w:w="1352"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废润滑油</w:t>
            </w:r>
          </w:p>
        </w:tc>
        <w:tc>
          <w:tcPr>
            <w:tcW w:w="690"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HW08</w:t>
            </w:r>
          </w:p>
        </w:tc>
        <w:tc>
          <w:tcPr>
            <w:tcW w:w="1332"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900-217-08</w:t>
            </w:r>
          </w:p>
        </w:tc>
        <w:tc>
          <w:tcPr>
            <w:tcW w:w="1000" w:type="dxa"/>
            <w:vAlign w:val="center"/>
          </w:tcPr>
          <w:p>
            <w:pPr>
              <w:pStyle w:val="61"/>
              <w:rPr>
                <w:rFonts w:hint="eastAsia" w:ascii="Times New Roman" w:hAnsi="Times New Roman" w:cs="Times New Roman" w:eastAsiaTheme="minorEastAsia"/>
                <w:szCs w:val="21"/>
                <w:lang w:val="en-US" w:eastAsia="zh-CN"/>
              </w:rPr>
            </w:pPr>
            <w:r>
              <w:rPr>
                <w:rFonts w:ascii="Times New Roman" w:hAnsi="Times New Roman" w:cs="Times New Roman" w:eastAsiaTheme="minorEastAsia"/>
                <w:szCs w:val="21"/>
                <w:lang w:val="en-US"/>
              </w:rPr>
              <w:t>0.00</w:t>
            </w:r>
            <w:r>
              <w:rPr>
                <w:rFonts w:hint="eastAsia" w:ascii="Times New Roman" w:hAnsi="Times New Roman" w:cs="Times New Roman" w:eastAsiaTheme="minorEastAsia"/>
                <w:szCs w:val="21"/>
                <w:lang w:val="en-US" w:eastAsia="zh-CN"/>
              </w:rPr>
              <w:t>5</w:t>
            </w:r>
          </w:p>
        </w:tc>
        <w:tc>
          <w:tcPr>
            <w:tcW w:w="981"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机组维修</w:t>
            </w:r>
          </w:p>
        </w:tc>
        <w:tc>
          <w:tcPr>
            <w:tcW w:w="66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液态</w:t>
            </w:r>
          </w:p>
        </w:tc>
        <w:tc>
          <w:tcPr>
            <w:tcW w:w="946"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润滑油</w:t>
            </w:r>
          </w:p>
        </w:tc>
        <w:tc>
          <w:tcPr>
            <w:tcW w:w="1354"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毒性、</w:t>
            </w:r>
            <w:r>
              <w:rPr>
                <w:rFonts w:hint="eastAsia" w:ascii="Times New Roman" w:hAnsi="Times New Roman" w:cs="Times New Roman" w:eastAsiaTheme="minorEastAsia"/>
                <w:szCs w:val="21"/>
              </w:rPr>
              <w:t>可燃</w:t>
            </w:r>
            <w:r>
              <w:rPr>
                <w:rFonts w:ascii="Times New Roman" w:hAnsi="Times New Roman" w:cs="Times New Roman" w:eastAsiaTheme="minorEastAsia"/>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51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w w:val="99"/>
                <w:szCs w:val="21"/>
              </w:rPr>
              <w:t>2</w:t>
            </w:r>
          </w:p>
        </w:tc>
        <w:tc>
          <w:tcPr>
            <w:tcW w:w="1352"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废含油布、废润滑油包装桶</w:t>
            </w:r>
          </w:p>
        </w:tc>
        <w:tc>
          <w:tcPr>
            <w:tcW w:w="690" w:type="dxa"/>
            <w:vAlign w:val="center"/>
          </w:tcPr>
          <w:p>
            <w:pPr>
              <w:pStyle w:val="61"/>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HW49</w:t>
            </w:r>
          </w:p>
        </w:tc>
        <w:tc>
          <w:tcPr>
            <w:tcW w:w="1332" w:type="dxa"/>
            <w:vAlign w:val="center"/>
          </w:tcPr>
          <w:p>
            <w:pPr>
              <w:pStyle w:val="61"/>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900-041-49</w:t>
            </w:r>
          </w:p>
        </w:tc>
        <w:tc>
          <w:tcPr>
            <w:tcW w:w="1000" w:type="dxa"/>
            <w:vAlign w:val="center"/>
          </w:tcPr>
          <w:p>
            <w:pPr>
              <w:pStyle w:val="61"/>
              <w:spacing w:line="278" w:lineRule="auto"/>
              <w:rPr>
                <w:rFonts w:ascii="Times New Roman" w:hAnsi="Times New Roman" w:cs="Times New Roman" w:eastAsiaTheme="minorEastAsia"/>
                <w:szCs w:val="21"/>
              </w:rPr>
            </w:pPr>
            <w:r>
              <w:rPr>
                <w:rFonts w:ascii="Times New Roman" w:hAnsi="Times New Roman" w:cs="Times New Roman" w:eastAsiaTheme="minorEastAsia"/>
                <w:szCs w:val="21"/>
              </w:rPr>
              <w:t>0.0</w:t>
            </w:r>
            <w:r>
              <w:rPr>
                <w:rFonts w:ascii="Times New Roman" w:hAnsi="Times New Roman" w:cs="Times New Roman" w:eastAsiaTheme="minorEastAsia"/>
                <w:szCs w:val="21"/>
                <w:lang w:val="en-US"/>
              </w:rPr>
              <w:t>0</w:t>
            </w:r>
            <w:r>
              <w:rPr>
                <w:rFonts w:ascii="Times New Roman" w:hAnsi="Times New Roman" w:cs="Times New Roman" w:eastAsiaTheme="minorEastAsia"/>
                <w:szCs w:val="21"/>
              </w:rPr>
              <w:t>2</w:t>
            </w:r>
          </w:p>
        </w:tc>
        <w:tc>
          <w:tcPr>
            <w:tcW w:w="981"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机组维修</w:t>
            </w:r>
          </w:p>
        </w:tc>
        <w:tc>
          <w:tcPr>
            <w:tcW w:w="665"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固态</w:t>
            </w:r>
          </w:p>
        </w:tc>
        <w:tc>
          <w:tcPr>
            <w:tcW w:w="946"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废润滑油、抹布</w:t>
            </w:r>
          </w:p>
        </w:tc>
        <w:tc>
          <w:tcPr>
            <w:tcW w:w="1354" w:type="dxa"/>
            <w:vAlign w:val="center"/>
          </w:tcPr>
          <w:p>
            <w:pPr>
              <w:pStyle w:val="61"/>
              <w:rPr>
                <w:rFonts w:ascii="Times New Roman" w:hAnsi="Times New Roman" w:cs="Times New Roman" w:eastAsiaTheme="minorEastAsia"/>
                <w:szCs w:val="21"/>
              </w:rPr>
            </w:pPr>
            <w:r>
              <w:rPr>
                <w:rFonts w:ascii="Times New Roman" w:hAnsi="Times New Roman" w:cs="Times New Roman" w:eastAsiaTheme="minorEastAsia"/>
                <w:szCs w:val="21"/>
              </w:rPr>
              <w:t>毒性、</w:t>
            </w:r>
            <w:r>
              <w:rPr>
                <w:rFonts w:hint="eastAsia" w:ascii="Times New Roman" w:hAnsi="Times New Roman" w:cs="Times New Roman" w:eastAsiaTheme="minorEastAsia"/>
                <w:szCs w:val="21"/>
              </w:rPr>
              <w:t>可燃</w:t>
            </w:r>
            <w:r>
              <w:rPr>
                <w:rFonts w:ascii="Times New Roman" w:hAnsi="Times New Roman" w:cs="Times New Roman" w:eastAsiaTheme="minorEastAsia"/>
                <w:szCs w:val="21"/>
              </w:rPr>
              <w:t>性</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⑤危险废物暂存及处置制度建设情况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经调查，本项目</w:t>
      </w:r>
      <w:r>
        <w:rPr>
          <w:rFonts w:hint="eastAsia" w:ascii="Times New Roman" w:hAnsi="Times New Roman" w:cs="Times New Roman"/>
          <w:sz w:val="24"/>
          <w:szCs w:val="24"/>
        </w:rPr>
        <w:t>已</w:t>
      </w:r>
      <w:r>
        <w:rPr>
          <w:rFonts w:ascii="Times New Roman" w:hAnsi="Times New Roman" w:cs="Times New Roman"/>
          <w:sz w:val="24"/>
          <w:szCs w:val="24"/>
        </w:rPr>
        <w:t>建设危废暂存间</w:t>
      </w:r>
      <w:r>
        <w:rPr>
          <w:rFonts w:hint="eastAsia" w:ascii="Times New Roman" w:hAnsi="Times New Roman" w:cs="Times New Roman"/>
          <w:sz w:val="24"/>
          <w:szCs w:val="24"/>
        </w:rPr>
        <w:t>并签订危废协议，但危废间未设置围堰</w:t>
      </w:r>
      <w:r>
        <w:rPr>
          <w:rFonts w:ascii="Times New Roman" w:hAnsi="Times New Roman" w:cs="Times New Roman"/>
          <w:sz w:val="24"/>
          <w:szCs w:val="24"/>
        </w:rPr>
        <w:t>，废润滑油、废含油抹布、废润滑油包装桶按危废要求暂存及转移、处置，对此企业应建设规范化危废暂存间，加强日常管理，废润滑油、废含油抹布、废润滑油包装桶委托有资质单位进行安全转移和处置，并完善做好危废处置台账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根据项目危废产生特点，危废暂存间建设费用约2.0万元。</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水文情势影响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①大坝阻隔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电站大坝坝高</w:t>
      </w:r>
      <w:r>
        <w:rPr>
          <w:rFonts w:hint="eastAsia" w:ascii="Times New Roman" w:hAnsi="Times New Roman" w:cs="Times New Roman"/>
          <w:sz w:val="24"/>
          <w:szCs w:val="24"/>
        </w:rPr>
        <w:t>3.0</w:t>
      </w:r>
      <w:r>
        <w:rPr>
          <w:rFonts w:ascii="Times New Roman" w:hAnsi="Times New Roman" w:cs="Times New Roman"/>
          <w:sz w:val="24"/>
          <w:szCs w:val="24"/>
        </w:rPr>
        <w:t xml:space="preserve"> m，已建成蓄水</w:t>
      </w:r>
      <w:r>
        <w:rPr>
          <w:rFonts w:hint="eastAsia" w:ascii="Times New Roman" w:hAnsi="Times New Roman" w:cs="Times New Roman"/>
          <w:sz w:val="24"/>
          <w:szCs w:val="24"/>
        </w:rPr>
        <w:t>14</w:t>
      </w:r>
      <w:r>
        <w:rPr>
          <w:rFonts w:ascii="Times New Roman" w:hAnsi="Times New Roman" w:cs="Times New Roman"/>
          <w:sz w:val="24"/>
          <w:szCs w:val="24"/>
        </w:rPr>
        <w:t>年，大坝已阻断了上下游水生生物物种交游的自然通道，对上下游水生生物物种的交流产生阻隔影响，其影响是长期的，不可逆的。并且随着拦河坝的阻隔，坝址上下游水流、水位将发生改变，从而导致水生浮游生物、水生植物、水生无脊椎动物等的改变，这两方面的改变将对鱼类一些种类的相对数量产生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②下游河段水文情势变化</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电站取水整个生产过程没有污染物产生，也不会改变水的物化性质。</w:t>
      </w:r>
      <w:r>
        <w:rPr>
          <w:rFonts w:hint="eastAsia" w:ascii="Times New Roman" w:hAnsi="Times New Roman" w:cs="Times New Roman"/>
          <w:sz w:val="24"/>
          <w:szCs w:val="24"/>
        </w:rPr>
        <w:t>本项目大坝为水力自动翻板坝，其工作原理是杠杆平衡与转动，具体来说，水力自控翻板闸门是利用水力和闸门重量相互制衡，通过增设阻尼反馈系统来达到调控水位的目的。当上游水位升高则闸门绕“横轴”逐渐开启泄流；反之，上游水位下降则闸门逐渐回关蓄水，使上游水位始终保持在设计要求的范围内。</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雨季河流水量足够大时，取水坝通过开启闸阀用于发电，多余水量通过溢流坝仍保持正常流水量。项目运行过程中，坝下水量将会较天然情况下大幅减少，若不采取措施下泄生态流量，将会造成坝下河段出现断流的现象。根据</w:t>
      </w:r>
      <w:r>
        <w:rPr>
          <w:rFonts w:hint="eastAsia"/>
          <w:spacing w:val="2"/>
          <w:sz w:val="24"/>
        </w:rPr>
        <w:t>澧县人民政府填报的《澧县小水电清理整改问题核查工作台账表》要求本项目增设生态流量泄（放）水设施，且业主正在筹备增设在线流量监控设施，</w:t>
      </w:r>
      <w:r>
        <w:rPr>
          <w:rFonts w:hint="eastAsia"/>
          <w:sz w:val="24"/>
        </w:rPr>
        <w:t>以保</w:t>
      </w:r>
      <w:r>
        <w:rPr>
          <w:rFonts w:hint="eastAsia"/>
          <w:spacing w:val="2"/>
          <w:sz w:val="24"/>
        </w:rPr>
        <w:t>证</w:t>
      </w:r>
      <w:r>
        <w:rPr>
          <w:rFonts w:hint="eastAsia"/>
          <w:sz w:val="24"/>
        </w:rPr>
        <w:t>下泄生态</w:t>
      </w:r>
      <w:r>
        <w:rPr>
          <w:rFonts w:hint="eastAsia"/>
          <w:spacing w:val="2"/>
          <w:sz w:val="24"/>
        </w:rPr>
        <w:t>流</w:t>
      </w:r>
      <w:r>
        <w:rPr>
          <w:rFonts w:hint="eastAsia"/>
          <w:sz w:val="24"/>
        </w:rPr>
        <w:t>量（</w:t>
      </w:r>
      <w:r>
        <w:rPr>
          <w:rFonts w:hint="eastAsia" w:ascii="Times New Roman" w:hAnsi="Times New Roman" w:cs="Times New Roman"/>
          <w:sz w:val="24"/>
          <w:szCs w:val="24"/>
        </w:rPr>
        <w:t>3.86</w:t>
      </w:r>
      <w:r>
        <w:rPr>
          <w:rFonts w:ascii="Times New Roman" w:hAnsi="Times New Roman" w:cs="Times New Roman"/>
          <w:sz w:val="24"/>
          <w:szCs w:val="24"/>
        </w:rPr>
        <w:t xml:space="preserve"> m³/s</w:t>
      </w:r>
      <w:r>
        <w:rPr>
          <w:rFonts w:hint="eastAsia"/>
          <w:sz w:val="24"/>
        </w:rPr>
        <w:t>）满足下</w:t>
      </w:r>
      <w:r>
        <w:rPr>
          <w:rFonts w:hint="eastAsia"/>
          <w:spacing w:val="2"/>
          <w:sz w:val="24"/>
        </w:rPr>
        <w:t>游</w:t>
      </w:r>
      <w:r>
        <w:rPr>
          <w:rFonts w:hint="eastAsia"/>
          <w:sz w:val="24"/>
        </w:rPr>
        <w:t>河段生态</w:t>
      </w:r>
      <w:r>
        <w:rPr>
          <w:rFonts w:hint="eastAsia"/>
          <w:spacing w:val="2"/>
          <w:sz w:val="24"/>
        </w:rPr>
        <w:t>需</w:t>
      </w:r>
      <w:r>
        <w:rPr>
          <w:rFonts w:hint="eastAsia"/>
          <w:spacing w:val="-3"/>
          <w:sz w:val="24"/>
        </w:rPr>
        <w:t>求</w:t>
      </w:r>
      <w:r>
        <w:rPr>
          <w:rFonts w:hint="eastAsia"/>
          <w:spacing w:val="2"/>
          <w:sz w:val="24"/>
        </w:rPr>
        <w:t>。本项目已运行十多年</w:t>
      </w:r>
      <w:r>
        <w:rPr>
          <w:rFonts w:ascii="Times New Roman" w:hAnsi="Times New Roman" w:cs="Times New Roman"/>
          <w:sz w:val="24"/>
          <w:szCs w:val="24"/>
        </w:rPr>
        <w:t>，</w:t>
      </w:r>
      <w:r>
        <w:rPr>
          <w:rFonts w:hint="eastAsia" w:ascii="Times New Roman" w:hAnsi="Times New Roman" w:cs="Times New Roman"/>
          <w:sz w:val="24"/>
          <w:szCs w:val="24"/>
        </w:rPr>
        <w:t>水库</w:t>
      </w:r>
      <w:r>
        <w:rPr>
          <w:rFonts w:ascii="Times New Roman" w:hAnsi="Times New Roman" w:cs="Times New Roman"/>
          <w:sz w:val="24"/>
          <w:szCs w:val="24"/>
        </w:rPr>
        <w:t>水体将很快下泄到下游河道，水文情势基本稳定</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③水库淹没影响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库淹没对生态环境的主要影响包括水库水面积增加导致的植被损失、植物数量和种类的变化；水库蓄水，由于水位抬高，水生生物生境面积扩大引起水生生物及鱼类资源种群数量和分布的变化；水库淹没陆地造成野生动物生境损失，导致野生动物种群数量、分布范围变化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④库区水文情势影响调查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边山河电站</w:t>
      </w:r>
      <w:r>
        <w:rPr>
          <w:rFonts w:ascii="Times New Roman" w:hAnsi="Times New Roman" w:cs="Times New Roman"/>
          <w:sz w:val="24"/>
          <w:szCs w:val="24"/>
        </w:rPr>
        <w:t>总库容约</w:t>
      </w:r>
      <w:r>
        <w:rPr>
          <w:rFonts w:hint="eastAsia" w:ascii="Times New Roman" w:hAnsi="Times New Roman" w:cs="Times New Roman"/>
          <w:sz w:val="24"/>
          <w:szCs w:val="24"/>
        </w:rPr>
        <w:t>20万</w:t>
      </w:r>
      <w:r>
        <w:rPr>
          <w:rFonts w:ascii="Times New Roman" w:hAnsi="Times New Roman" w:cs="Times New Roman"/>
          <w:sz w:val="24"/>
          <w:szCs w:val="24"/>
        </w:rPr>
        <w:t>m³，水库正常蓄水位</w:t>
      </w:r>
      <w:r>
        <w:rPr>
          <w:rFonts w:hint="eastAsia" w:ascii="Times New Roman" w:hAnsi="Times New Roman" w:cs="Times New Roman"/>
          <w:sz w:val="24"/>
          <w:szCs w:val="24"/>
        </w:rPr>
        <w:t>94.7</w:t>
      </w:r>
      <w:r>
        <w:rPr>
          <w:rFonts w:ascii="Times New Roman" w:hAnsi="Times New Roman" w:cs="Times New Roman"/>
          <w:sz w:val="24"/>
          <w:szCs w:val="24"/>
        </w:rPr>
        <w:t>m。在电站建成以后，工程库区段水文情势特性由建设前的河道急流型转变为受人工调控的湖库缓流型。库区水域面积较原天然河道有一定幅度的增加；库区水位受控于水库调节运行状态，变幅较原天然河道有所增加。</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⑤对水温的影响调查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多年平均径流10.1亿立方米，</w:t>
      </w:r>
      <w:r>
        <w:rPr>
          <w:rFonts w:ascii="Times New Roman" w:hAnsi="Times New Roman" w:cs="Times New Roman"/>
          <w:sz w:val="24"/>
          <w:szCs w:val="24"/>
        </w:rPr>
        <w:t>总库容</w:t>
      </w:r>
      <w:r>
        <w:rPr>
          <w:rFonts w:hint="eastAsia" w:ascii="Times New Roman" w:hAnsi="Times New Roman" w:cs="Times New Roman"/>
          <w:sz w:val="24"/>
          <w:szCs w:val="24"/>
        </w:rPr>
        <w:t>20万</w:t>
      </w:r>
      <w:r>
        <w:rPr>
          <w:rFonts w:ascii="Times New Roman" w:hAnsi="Times New Roman" w:cs="Times New Roman"/>
          <w:sz w:val="24"/>
          <w:szCs w:val="24"/>
        </w:rPr>
        <w:t>m³。</w:t>
      </w:r>
      <w:r>
        <w:rPr>
          <w:rFonts w:hint="eastAsia" w:ascii="Times New Roman" w:hAnsi="Times New Roman" w:cs="Times New Roman"/>
          <w:sz w:val="24"/>
          <w:szCs w:val="24"/>
        </w:rPr>
        <w:t>运行期，澧县</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建设项目水库水温</w:t>
      </w:r>
      <w:r>
        <w:rPr>
          <w:rFonts w:ascii="Times New Roman" w:hAnsi="Times New Roman" w:cs="Times New Roman"/>
          <w:bCs/>
          <w:sz w:val="24"/>
          <w:szCs w:val="24"/>
        </w:rPr>
        <w:t>α=</w:t>
      </w:r>
      <w:r>
        <w:rPr>
          <w:rFonts w:hint="eastAsia" w:ascii="Times New Roman" w:hAnsi="Times New Roman" w:cs="Times New Roman"/>
          <w:bCs/>
          <w:sz w:val="24"/>
          <w:szCs w:val="24"/>
        </w:rPr>
        <w:t>101000</w:t>
      </w:r>
      <w:r>
        <w:rPr>
          <w:rFonts w:ascii="Times New Roman" w:hAnsi="Times New Roman" w:cs="Times New Roman"/>
          <w:bCs/>
          <w:sz w:val="24"/>
          <w:szCs w:val="24"/>
        </w:rPr>
        <w:t>/</w:t>
      </w:r>
      <w:r>
        <w:rPr>
          <w:rFonts w:hint="eastAsia" w:ascii="Times New Roman" w:hAnsi="Times New Roman" w:cs="Times New Roman"/>
          <w:bCs/>
          <w:sz w:val="24"/>
          <w:szCs w:val="24"/>
        </w:rPr>
        <w:t>20=5050≥20</w:t>
      </w:r>
      <w:r>
        <w:rPr>
          <w:rFonts w:ascii="Times New Roman" w:hAnsi="Times New Roman" w:cs="Times New Roman"/>
          <w:bCs/>
          <w:sz w:val="24"/>
          <w:szCs w:val="24"/>
        </w:rPr>
        <w:t>，</w:t>
      </w:r>
      <w:r>
        <w:rPr>
          <w:rFonts w:hint="eastAsia" w:ascii="Times New Roman" w:hAnsi="Times New Roman" w:cs="Times New Roman"/>
          <w:bCs/>
          <w:sz w:val="24"/>
          <w:szCs w:val="24"/>
        </w:rPr>
        <w:t>电站水库无调节，属混合型</w:t>
      </w:r>
      <w:r>
        <w:rPr>
          <w:rFonts w:hint="eastAsia" w:ascii="Times New Roman" w:hAnsi="Times New Roman" w:cs="Times New Roman"/>
          <w:sz w:val="24"/>
          <w:szCs w:val="24"/>
        </w:rPr>
        <w:t>水库</w:t>
      </w:r>
      <w:r>
        <w:rPr>
          <w:rFonts w:ascii="Times New Roman" w:hAnsi="Times New Roman" w:cs="Times New Roman"/>
          <w:sz w:val="24"/>
          <w:szCs w:val="24"/>
        </w:rPr>
        <w:t>，</w:t>
      </w:r>
      <w:r>
        <w:rPr>
          <w:rFonts w:hint="eastAsia" w:ascii="Times New Roman" w:hAnsi="Times New Roman" w:cs="Times New Roman"/>
          <w:sz w:val="24"/>
          <w:szCs w:val="24"/>
        </w:rPr>
        <w:t>水库表层水温和下 层水温与上下游河道水温基本一致。因此，水库对水温基本没有影响，闸址处的弃水和下泄 的生态流量水温主要受上游来水水温的影响</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⑥水库富营养化</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尽管水库蓄水前将对淹没区进行库区清理，不存在大量有机物质在库内腐烂而导致水库水质恶化的可能</w:t>
      </w:r>
      <w:r>
        <w:rPr>
          <w:rFonts w:hint="eastAsia" w:ascii="Times New Roman" w:hAnsi="Times New Roman" w:cs="Times New Roman"/>
          <w:sz w:val="24"/>
          <w:szCs w:val="24"/>
        </w:rPr>
        <w:t>，</w:t>
      </w:r>
      <w:r>
        <w:rPr>
          <w:rFonts w:ascii="Times New Roman" w:hAnsi="Times New Roman" w:cs="Times New Roman"/>
          <w:sz w:val="24"/>
          <w:szCs w:val="24"/>
        </w:rPr>
        <w:t>但在水库蓄水初期，可能有机营养物质将进入水体，短期内库区水质 N、P 等有机物含量将明显增高，随着水流流态结构的变化（流速变缓，水深加大）以及被淹没的植被和土壤逐渐释放出有机物和氮磷营养盐，为富营养化发生发展提供有利的水流结构和营养条件，库区水体诱发富营养化的可能性加大，影响水库及下游河段水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水电站已运行多年，水库特性稳定，因此库区水体诱发富营养化的可能性不大</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⑦对水质的影响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项目库区蓄水期间，库尾及库区污染源的存在对库区水质可能会产生一定的影响；由于水库库容较大，使水流流速减缓，水动力条件发生变化，水体在水库的滞留时间将会延长</w:t>
      </w:r>
      <w:r>
        <w:rPr>
          <w:rFonts w:hint="eastAsia" w:ascii="Times New Roman" w:hAnsi="Times New Roman" w:cs="Times New Roman"/>
          <w:sz w:val="24"/>
          <w:szCs w:val="24"/>
        </w:rPr>
        <w:t>，</w:t>
      </w:r>
      <w:r>
        <w:rPr>
          <w:rFonts w:ascii="Times New Roman" w:hAnsi="Times New Roman" w:cs="Times New Roman"/>
          <w:sz w:val="24"/>
          <w:szCs w:val="24"/>
        </w:rPr>
        <w:t>从而可能影响到水体的水质；库区蓄水将淹没正常蓄水位以下的植被、土地，植物腐烂等将释放出有机物质，土地浸泡而使化肥和农药流失，增加水库N、P等有机污染物。由于大坝阻隔，河流的漂浮物、悬浮物等积存在水库内或沉入库底，物质腐烂将释放出有机物质。水库营养物质的增加，对水体水质将产生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水电站已运行多年，就引水发电过程而言，水体经过水轮机及发电机组发电后产生的尾水，基本不含污染物，河道水质基本保持原有状态，对原天然河道的水质影响不大。此外，</w:t>
      </w:r>
      <w:r>
        <w:rPr>
          <w:rFonts w:hint="eastAsia" w:ascii="Times New Roman" w:hAnsi="Times New Roman" w:cs="Times New Roman"/>
          <w:sz w:val="24"/>
          <w:szCs w:val="24"/>
        </w:rPr>
        <w:t>边山河水位于电站上游。</w:t>
      </w:r>
      <w:r>
        <w:rPr>
          <w:rFonts w:ascii="Times New Roman" w:hAnsi="Times New Roman" w:cs="Times New Roman"/>
          <w:sz w:val="24"/>
          <w:szCs w:val="24"/>
        </w:rPr>
        <w:t>总的来看，电站运行对河流水质基本没有影响</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（6）运营期“三废”排放汇总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本项目主要的污染源强汇总见表3.5-5。</w:t>
      </w:r>
    </w:p>
    <w:p>
      <w:pPr>
        <w:tabs>
          <w:tab w:val="left" w:pos="1015"/>
        </w:tabs>
        <w:jc w:val="center"/>
        <w:rPr>
          <w:b/>
          <w:bCs/>
          <w:szCs w:val="21"/>
        </w:rPr>
      </w:pPr>
      <w:r>
        <w:rPr>
          <w:rFonts w:hint="eastAsia" w:ascii="Times New Roman" w:hAnsi="Times New Roman" w:cs="Times New Roman"/>
          <w:b/>
          <w:bCs/>
          <w:szCs w:val="21"/>
        </w:rPr>
        <w:t>表3.5-5 项</w:t>
      </w:r>
      <w:r>
        <w:rPr>
          <w:b/>
          <w:bCs/>
          <w:szCs w:val="21"/>
        </w:rPr>
        <w:t>目运营期</w:t>
      </w:r>
      <w:r>
        <w:rPr>
          <w:rFonts w:hint="eastAsia"/>
          <w:b/>
          <w:bCs/>
          <w:szCs w:val="21"/>
        </w:rPr>
        <w:t>污染物</w:t>
      </w:r>
      <w:r>
        <w:rPr>
          <w:b/>
          <w:bCs/>
          <w:szCs w:val="21"/>
        </w:rPr>
        <w:t>排放汇总表</w:t>
      </w:r>
    </w:p>
    <w:p>
      <w:pPr>
        <w:pStyle w:val="9"/>
        <w:spacing w:before="10"/>
        <w:rPr>
          <w:b/>
          <w:sz w:val="7"/>
          <w:highlight w:val="yellow"/>
        </w:rPr>
      </w:pPr>
    </w:p>
    <w:tbl>
      <w:tblPr>
        <w:tblStyle w:val="24"/>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7"/>
        <w:gridCol w:w="2100"/>
        <w:gridCol w:w="820"/>
        <w:gridCol w:w="1370"/>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967" w:type="dxa"/>
            <w:vAlign w:val="center"/>
          </w:tcPr>
          <w:p>
            <w:pPr>
              <w:pStyle w:val="61"/>
            </w:pPr>
            <w:r>
              <w:t>项目</w:t>
            </w:r>
          </w:p>
        </w:tc>
        <w:tc>
          <w:tcPr>
            <w:tcW w:w="2100" w:type="dxa"/>
            <w:vAlign w:val="center"/>
          </w:tcPr>
          <w:p>
            <w:pPr>
              <w:pStyle w:val="61"/>
            </w:pPr>
            <w:r>
              <w:t>污染物名称</w:t>
            </w:r>
          </w:p>
        </w:tc>
        <w:tc>
          <w:tcPr>
            <w:tcW w:w="820" w:type="dxa"/>
            <w:vAlign w:val="center"/>
          </w:tcPr>
          <w:p>
            <w:pPr>
              <w:pStyle w:val="61"/>
            </w:pPr>
            <w:r>
              <w:t>单位</w:t>
            </w:r>
          </w:p>
        </w:tc>
        <w:tc>
          <w:tcPr>
            <w:tcW w:w="1370" w:type="dxa"/>
            <w:vAlign w:val="center"/>
          </w:tcPr>
          <w:p>
            <w:pPr>
              <w:pStyle w:val="61"/>
            </w:pPr>
            <w:r>
              <w:rPr>
                <w:rFonts w:hint="eastAsia"/>
              </w:rPr>
              <w:t>产生</w:t>
            </w:r>
            <w:r>
              <w:t>量</w:t>
            </w:r>
          </w:p>
        </w:tc>
        <w:tc>
          <w:tcPr>
            <w:tcW w:w="1370" w:type="dxa"/>
            <w:vAlign w:val="center"/>
          </w:tcPr>
          <w:p>
            <w:pPr>
              <w:pStyle w:val="61"/>
            </w:pPr>
            <w:r>
              <w:rPr>
                <w:rFonts w:hint="eastAsia"/>
              </w:rPr>
              <w:t>排放量</w:t>
            </w:r>
          </w:p>
        </w:tc>
        <w:tc>
          <w:tcPr>
            <w:tcW w:w="1370" w:type="dxa"/>
            <w:vAlign w:val="center"/>
          </w:tcPr>
          <w:p>
            <w:pPr>
              <w:pStyle w:val="61"/>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967" w:type="dxa"/>
            <w:vMerge w:val="restart"/>
            <w:vAlign w:val="center"/>
          </w:tcPr>
          <w:p>
            <w:pPr>
              <w:pStyle w:val="61"/>
              <w:jc w:val="both"/>
              <w:rPr>
                <w:b/>
                <w:sz w:val="23"/>
              </w:rPr>
            </w:pPr>
          </w:p>
          <w:p>
            <w:pPr>
              <w:pStyle w:val="61"/>
            </w:pPr>
            <w:r>
              <w:t>废水</w:t>
            </w:r>
          </w:p>
        </w:tc>
        <w:tc>
          <w:tcPr>
            <w:tcW w:w="2100" w:type="dxa"/>
            <w:vAlign w:val="center"/>
          </w:tcPr>
          <w:p>
            <w:pPr>
              <w:pStyle w:val="61"/>
            </w:pPr>
            <w:r>
              <w:t>生活废水量</w:t>
            </w:r>
          </w:p>
        </w:tc>
        <w:tc>
          <w:tcPr>
            <w:tcW w:w="820" w:type="dxa"/>
            <w:vAlign w:val="center"/>
          </w:tcPr>
          <w:p>
            <w:pPr>
              <w:pStyle w:val="61"/>
              <w:rPr>
                <w:rFonts w:ascii="Times New Roman" w:hAnsi="Times New Roman"/>
              </w:rPr>
            </w:pPr>
            <w:r>
              <w:rPr>
                <w:rFonts w:ascii="Times New Roman" w:hAnsi="Times New Roman"/>
              </w:rPr>
              <w:t>m</w:t>
            </w:r>
            <w:r>
              <w:t>³</w:t>
            </w:r>
            <w:r>
              <w:rPr>
                <w:rFonts w:ascii="Times New Roman" w:hAnsi="Times New Roman"/>
              </w:rPr>
              <w:t>/a</w:t>
            </w:r>
          </w:p>
        </w:tc>
        <w:tc>
          <w:tcPr>
            <w:tcW w:w="1370" w:type="dxa"/>
            <w:vAlign w:val="center"/>
          </w:tcPr>
          <w:p>
            <w:pPr>
              <w:pStyle w:val="61"/>
              <w:rPr>
                <w:rFonts w:ascii="Times New Roman"/>
                <w:lang w:val="en-US"/>
              </w:rPr>
            </w:pPr>
            <w:r>
              <w:rPr>
                <w:rFonts w:hint="eastAsia" w:ascii="Times New Roman"/>
                <w:lang w:val="en-US"/>
              </w:rPr>
              <w:t>210.24</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restart"/>
            <w:vAlign w:val="center"/>
          </w:tcPr>
          <w:p>
            <w:pPr>
              <w:pStyle w:val="61"/>
              <w:rPr>
                <w:rFonts w:ascii="Times New Roman"/>
                <w:lang w:val="en-US"/>
              </w:rPr>
            </w:pPr>
            <w:r>
              <w:rPr>
                <w:rFonts w:hint="eastAsia" w:ascii="Times New Roman"/>
                <w:lang w:val="en-US"/>
              </w:rPr>
              <w:t>经化粪池处理后用作周边的农田施肥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967" w:type="dxa"/>
            <w:vMerge w:val="continue"/>
            <w:vAlign w:val="center"/>
          </w:tcPr>
          <w:p>
            <w:pPr>
              <w:jc w:val="center"/>
              <w:rPr>
                <w:sz w:val="2"/>
                <w:szCs w:val="2"/>
              </w:rPr>
            </w:pPr>
          </w:p>
        </w:tc>
        <w:tc>
          <w:tcPr>
            <w:tcW w:w="2100" w:type="dxa"/>
            <w:vAlign w:val="center"/>
          </w:tcPr>
          <w:p>
            <w:pPr>
              <w:pStyle w:val="61"/>
              <w:rPr>
                <w:rFonts w:ascii="Times New Roman"/>
              </w:rPr>
            </w:pPr>
            <w:r>
              <w:rPr>
                <w:rFonts w:ascii="Times New Roman"/>
                <w:position w:val="2"/>
              </w:rPr>
              <w:t>COD</w:t>
            </w:r>
            <w:r>
              <w:rPr>
                <w:rFonts w:ascii="Times New Roman"/>
                <w:position w:val="2"/>
                <w:vertAlign w:val="subscript"/>
              </w:rPr>
              <w:t>Cr</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ascii="Times New Roman"/>
                <w:lang w:val="en-US"/>
              </w:rPr>
            </w:pPr>
            <w:r>
              <w:rPr>
                <w:rFonts w:ascii="Times New Roman"/>
              </w:rPr>
              <w:t>0.</w:t>
            </w:r>
            <w:r>
              <w:rPr>
                <w:rFonts w:hint="eastAsia" w:ascii="Times New Roman"/>
                <w:lang w:val="en-US"/>
              </w:rPr>
              <w:t>053</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continue"/>
            <w:vAlign w:val="center"/>
          </w:tcPr>
          <w:p>
            <w:pPr>
              <w:pStyle w:val="61"/>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967" w:type="dxa"/>
            <w:vMerge w:val="continue"/>
            <w:vAlign w:val="center"/>
          </w:tcPr>
          <w:p>
            <w:pPr>
              <w:jc w:val="center"/>
              <w:rPr>
                <w:sz w:val="2"/>
                <w:szCs w:val="2"/>
              </w:rPr>
            </w:pPr>
          </w:p>
        </w:tc>
        <w:tc>
          <w:tcPr>
            <w:tcW w:w="2100" w:type="dxa"/>
            <w:vAlign w:val="center"/>
          </w:tcPr>
          <w:p>
            <w:pPr>
              <w:pStyle w:val="61"/>
              <w:rPr>
                <w:rFonts w:ascii="Times New Roman"/>
              </w:rPr>
            </w:pPr>
            <w:r>
              <w:rPr>
                <w:rFonts w:ascii="Times New Roman"/>
                <w:position w:val="2"/>
              </w:rPr>
              <w:t>NH</w:t>
            </w:r>
            <w:r>
              <w:rPr>
                <w:rFonts w:ascii="Times New Roman"/>
                <w:position w:val="2"/>
                <w:vertAlign w:val="subscript"/>
              </w:rPr>
              <w:t>3</w:t>
            </w:r>
            <w:r>
              <w:rPr>
                <w:rFonts w:ascii="Times New Roman"/>
                <w:position w:val="2"/>
              </w:rPr>
              <w:t>-N</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ascii="Times New Roman"/>
                <w:lang w:val="en-US"/>
              </w:rPr>
            </w:pPr>
            <w:r>
              <w:rPr>
                <w:rFonts w:ascii="Times New Roman"/>
              </w:rPr>
              <w:t>0.0</w:t>
            </w:r>
            <w:r>
              <w:rPr>
                <w:rFonts w:hint="eastAsia" w:ascii="Times New Roman"/>
                <w:lang w:val="en-US"/>
              </w:rPr>
              <w:t>04</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continue"/>
            <w:vAlign w:val="center"/>
          </w:tcPr>
          <w:p>
            <w:pPr>
              <w:pStyle w:val="61"/>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967" w:type="dxa"/>
            <w:vAlign w:val="center"/>
          </w:tcPr>
          <w:p>
            <w:pPr>
              <w:pStyle w:val="61"/>
            </w:pPr>
            <w:r>
              <w:t>废气</w:t>
            </w:r>
          </w:p>
        </w:tc>
        <w:tc>
          <w:tcPr>
            <w:tcW w:w="2100" w:type="dxa"/>
            <w:vAlign w:val="center"/>
          </w:tcPr>
          <w:p>
            <w:pPr>
              <w:pStyle w:val="61"/>
              <w:rPr>
                <w:lang w:val="en-US"/>
              </w:rPr>
            </w:pPr>
            <w:r>
              <w:rPr>
                <w:rFonts w:hint="eastAsia"/>
                <w:lang w:val="en-US"/>
              </w:rPr>
              <w:t>/</w:t>
            </w:r>
          </w:p>
        </w:tc>
        <w:tc>
          <w:tcPr>
            <w:tcW w:w="820" w:type="dxa"/>
            <w:vAlign w:val="center"/>
          </w:tcPr>
          <w:p>
            <w:pPr>
              <w:pStyle w:val="61"/>
              <w:rPr>
                <w:rFonts w:ascii="Times New Roman"/>
                <w:lang w:val="en-US"/>
              </w:rPr>
            </w:pPr>
            <w:r>
              <w:rPr>
                <w:rFonts w:hint="eastAsia" w:ascii="Times New Roman"/>
                <w:lang w:val="en-US"/>
              </w:rPr>
              <w:t>/</w:t>
            </w:r>
          </w:p>
        </w:tc>
        <w:tc>
          <w:tcPr>
            <w:tcW w:w="1370" w:type="dxa"/>
            <w:vAlign w:val="center"/>
          </w:tcPr>
          <w:p>
            <w:pPr>
              <w:pStyle w:val="61"/>
              <w:rPr>
                <w:rFonts w:ascii="Times New Roman"/>
                <w:lang w:val="en-US"/>
              </w:rPr>
            </w:pPr>
            <w:r>
              <w:rPr>
                <w:rFonts w:hint="eastAsia" w:ascii="Times New Roman"/>
                <w:lang w:val="en-US"/>
              </w:rPr>
              <w:t>/</w:t>
            </w:r>
          </w:p>
        </w:tc>
        <w:tc>
          <w:tcPr>
            <w:tcW w:w="1370" w:type="dxa"/>
            <w:vAlign w:val="center"/>
          </w:tcPr>
          <w:p>
            <w:pPr>
              <w:pStyle w:val="61"/>
              <w:rPr>
                <w:rFonts w:ascii="Times New Roman"/>
                <w:lang w:val="en-US"/>
              </w:rPr>
            </w:pPr>
            <w:r>
              <w:rPr>
                <w:rFonts w:hint="eastAsia" w:ascii="Times New Roman"/>
                <w:lang w:val="en-US"/>
              </w:rPr>
              <w:t>0</w:t>
            </w:r>
          </w:p>
        </w:tc>
        <w:tc>
          <w:tcPr>
            <w:tcW w:w="1370" w:type="dxa"/>
            <w:vAlign w:val="center"/>
          </w:tcPr>
          <w:p>
            <w:pPr>
              <w:pStyle w:val="61"/>
              <w:rPr>
                <w:rFonts w:ascii="Times New Roman"/>
                <w:lang w:val="en-US"/>
              </w:rPr>
            </w:pPr>
            <w:r>
              <w:rPr>
                <w:rFonts w:hint="eastAsia" w:ascii="Times New Rom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967" w:type="dxa"/>
            <w:vMerge w:val="restart"/>
            <w:vAlign w:val="center"/>
          </w:tcPr>
          <w:p>
            <w:pPr>
              <w:pStyle w:val="61"/>
            </w:pPr>
            <w:r>
              <w:t>固废</w:t>
            </w:r>
          </w:p>
        </w:tc>
        <w:tc>
          <w:tcPr>
            <w:tcW w:w="2100" w:type="dxa"/>
            <w:vAlign w:val="center"/>
          </w:tcPr>
          <w:p>
            <w:pPr>
              <w:pStyle w:val="61"/>
            </w:pPr>
            <w:r>
              <w:t>生活垃圾</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ascii="Times New Roman"/>
              </w:rPr>
            </w:pPr>
            <w:r>
              <w:rPr>
                <w:rFonts w:ascii="Times New Roman"/>
              </w:rPr>
              <w:t>6.205</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restart"/>
            <w:vAlign w:val="center"/>
          </w:tcPr>
          <w:p>
            <w:pPr>
              <w:pStyle w:val="61"/>
              <w:rPr>
                <w:rFonts w:ascii="Times New Roman"/>
              </w:rPr>
            </w:pPr>
            <w:r>
              <w:rPr>
                <w:rFonts w:hint="eastAsia" w:ascii="Times New Roman"/>
              </w:rPr>
              <w:t>收集后送环卫部门统一处置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967" w:type="dxa"/>
            <w:vMerge w:val="continue"/>
            <w:vAlign w:val="center"/>
          </w:tcPr>
          <w:p>
            <w:pPr>
              <w:jc w:val="center"/>
              <w:rPr>
                <w:sz w:val="2"/>
                <w:szCs w:val="2"/>
              </w:rPr>
            </w:pPr>
          </w:p>
        </w:tc>
        <w:tc>
          <w:tcPr>
            <w:tcW w:w="2100" w:type="dxa"/>
            <w:vAlign w:val="center"/>
          </w:tcPr>
          <w:p>
            <w:pPr>
              <w:pStyle w:val="61"/>
            </w:pPr>
            <w:r>
              <w:t>拦河坝截留物</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ascii="Times New Roman"/>
              </w:rPr>
            </w:pPr>
            <w:r>
              <w:rPr>
                <w:rFonts w:ascii="Times New Roman"/>
                <w:w w:val="99"/>
              </w:rPr>
              <w:t>3</w:t>
            </w:r>
          </w:p>
        </w:tc>
        <w:tc>
          <w:tcPr>
            <w:tcW w:w="1370" w:type="dxa"/>
            <w:vAlign w:val="center"/>
          </w:tcPr>
          <w:p>
            <w:pPr>
              <w:pStyle w:val="61"/>
              <w:rPr>
                <w:rFonts w:ascii="Times New Roman"/>
                <w:w w:val="99"/>
                <w:lang w:val="en-US"/>
              </w:rPr>
            </w:pPr>
            <w:r>
              <w:rPr>
                <w:rFonts w:hint="eastAsia" w:ascii="Times New Roman"/>
                <w:w w:val="99"/>
                <w:lang w:val="en-US"/>
              </w:rPr>
              <w:t>0</w:t>
            </w:r>
          </w:p>
        </w:tc>
        <w:tc>
          <w:tcPr>
            <w:tcW w:w="1370" w:type="dxa"/>
            <w:vMerge w:val="continue"/>
            <w:vAlign w:val="center"/>
          </w:tcPr>
          <w:p>
            <w:pPr>
              <w:pStyle w:val="61"/>
              <w:rPr>
                <w:rFonts w:ascii="Times New Roman"/>
                <w:w w:val="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967" w:type="dxa"/>
            <w:vMerge w:val="continue"/>
            <w:vAlign w:val="center"/>
          </w:tcPr>
          <w:p>
            <w:pPr>
              <w:jc w:val="center"/>
              <w:rPr>
                <w:sz w:val="2"/>
                <w:szCs w:val="2"/>
              </w:rPr>
            </w:pPr>
          </w:p>
        </w:tc>
        <w:tc>
          <w:tcPr>
            <w:tcW w:w="2100" w:type="dxa"/>
            <w:vAlign w:val="center"/>
          </w:tcPr>
          <w:p>
            <w:pPr>
              <w:pStyle w:val="61"/>
            </w:pPr>
            <w:r>
              <w:t>废润滑油</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hint="eastAsia" w:ascii="Times New Roman" w:eastAsia="宋体"/>
                <w:lang w:val="en-US" w:eastAsia="zh-CN"/>
              </w:rPr>
            </w:pPr>
            <w:r>
              <w:rPr>
                <w:rFonts w:ascii="Times New Roman"/>
              </w:rPr>
              <w:t>0.</w:t>
            </w:r>
            <w:r>
              <w:rPr>
                <w:rFonts w:hint="eastAsia" w:ascii="Times New Roman"/>
                <w:lang w:val="en-US"/>
              </w:rPr>
              <w:t>00</w:t>
            </w:r>
            <w:r>
              <w:rPr>
                <w:rFonts w:hint="eastAsia" w:ascii="Times New Roman"/>
                <w:lang w:val="en-US" w:eastAsia="zh-CN"/>
              </w:rPr>
              <w:t>5</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restart"/>
            <w:vAlign w:val="center"/>
          </w:tcPr>
          <w:p>
            <w:pPr>
              <w:pStyle w:val="61"/>
              <w:rPr>
                <w:rFonts w:ascii="Times New Roman"/>
              </w:rPr>
            </w:pPr>
            <w:r>
              <w:rPr>
                <w:rFonts w:hint="eastAsia" w:ascii="Times New Roman"/>
              </w:rPr>
              <w:t>置于专用容器，放在危险废物暂存 间，定期由有资质单位清运处置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967" w:type="dxa"/>
            <w:vMerge w:val="continue"/>
            <w:vAlign w:val="center"/>
          </w:tcPr>
          <w:p>
            <w:pPr>
              <w:jc w:val="center"/>
              <w:rPr>
                <w:sz w:val="2"/>
                <w:szCs w:val="2"/>
              </w:rPr>
            </w:pPr>
          </w:p>
        </w:tc>
        <w:tc>
          <w:tcPr>
            <w:tcW w:w="2100" w:type="dxa"/>
            <w:vAlign w:val="center"/>
          </w:tcPr>
          <w:p>
            <w:pPr>
              <w:pStyle w:val="61"/>
            </w:pPr>
            <w:r>
              <w:t>废含油抹布、废润滑油包装桶</w:t>
            </w:r>
          </w:p>
        </w:tc>
        <w:tc>
          <w:tcPr>
            <w:tcW w:w="820" w:type="dxa"/>
            <w:vAlign w:val="center"/>
          </w:tcPr>
          <w:p>
            <w:pPr>
              <w:pStyle w:val="61"/>
              <w:rPr>
                <w:rFonts w:ascii="Times New Roman"/>
              </w:rPr>
            </w:pPr>
            <w:r>
              <w:rPr>
                <w:rFonts w:ascii="Times New Roman"/>
              </w:rPr>
              <w:t>t/a</w:t>
            </w:r>
          </w:p>
        </w:tc>
        <w:tc>
          <w:tcPr>
            <w:tcW w:w="1370" w:type="dxa"/>
            <w:vAlign w:val="center"/>
          </w:tcPr>
          <w:p>
            <w:pPr>
              <w:pStyle w:val="61"/>
              <w:rPr>
                <w:rFonts w:ascii="Times New Roman"/>
                <w:lang w:val="en-US"/>
              </w:rPr>
            </w:pPr>
            <w:r>
              <w:rPr>
                <w:rFonts w:ascii="Times New Roman"/>
              </w:rPr>
              <w:t>0.0</w:t>
            </w:r>
            <w:r>
              <w:rPr>
                <w:rFonts w:hint="eastAsia" w:ascii="Times New Roman"/>
                <w:lang w:val="en-US"/>
              </w:rPr>
              <w:t>02</w:t>
            </w:r>
          </w:p>
        </w:tc>
        <w:tc>
          <w:tcPr>
            <w:tcW w:w="1370" w:type="dxa"/>
            <w:vAlign w:val="center"/>
          </w:tcPr>
          <w:p>
            <w:pPr>
              <w:pStyle w:val="61"/>
              <w:rPr>
                <w:rFonts w:ascii="Times New Roman"/>
                <w:lang w:val="en-US"/>
              </w:rPr>
            </w:pPr>
            <w:r>
              <w:rPr>
                <w:rFonts w:hint="eastAsia" w:ascii="Times New Roman"/>
                <w:lang w:val="en-US"/>
              </w:rPr>
              <w:t>0</w:t>
            </w:r>
          </w:p>
        </w:tc>
        <w:tc>
          <w:tcPr>
            <w:tcW w:w="1370" w:type="dxa"/>
            <w:vMerge w:val="continue"/>
            <w:vAlign w:val="center"/>
          </w:tcPr>
          <w:p>
            <w:pPr>
              <w:pStyle w:val="61"/>
              <w:rPr>
                <w:rFonts w:asci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67" w:type="dxa"/>
            <w:vAlign w:val="center"/>
          </w:tcPr>
          <w:p>
            <w:pPr>
              <w:pStyle w:val="61"/>
            </w:pPr>
            <w:r>
              <w:rPr>
                <w:rFonts w:hint="eastAsia"/>
              </w:rPr>
              <w:t>噪声</w:t>
            </w:r>
          </w:p>
        </w:tc>
        <w:tc>
          <w:tcPr>
            <w:tcW w:w="2100" w:type="dxa"/>
            <w:vAlign w:val="center"/>
          </w:tcPr>
          <w:p>
            <w:pPr>
              <w:pStyle w:val="61"/>
            </w:pPr>
            <w:r>
              <w:rPr>
                <w:rFonts w:hint="eastAsia"/>
              </w:rPr>
              <w:t>噪声</w:t>
            </w:r>
          </w:p>
        </w:tc>
        <w:tc>
          <w:tcPr>
            <w:tcW w:w="3560" w:type="dxa"/>
            <w:gridSpan w:val="3"/>
            <w:vAlign w:val="center"/>
          </w:tcPr>
          <w:p>
            <w:pPr>
              <w:pStyle w:val="61"/>
              <w:rPr>
                <w:rFonts w:ascii="Times New Roman" w:hAnsi="Times New Roman"/>
                <w:spacing w:val="1"/>
                <w:lang w:val="en-US"/>
              </w:rPr>
            </w:pPr>
            <w:r>
              <w:rPr>
                <w:rFonts w:ascii="Times New Roman" w:hAnsi="Times New Roman" w:eastAsia="Times New Roman"/>
                <w:spacing w:val="1"/>
              </w:rPr>
              <w:t>80</w:t>
            </w:r>
            <w:r>
              <w:rPr>
                <w:rFonts w:ascii="Times New Roman" w:hAnsi="Times New Roman" w:eastAsia="Times New Roman"/>
                <w:spacing w:val="-1"/>
              </w:rPr>
              <w:t>~</w:t>
            </w:r>
            <w:r>
              <w:rPr>
                <w:rFonts w:ascii="Times New Roman" w:hAnsi="Times New Roman" w:eastAsia="Times New Roman"/>
                <w:spacing w:val="1"/>
              </w:rPr>
              <w:t>85d</w:t>
            </w:r>
            <w:r>
              <w:rPr>
                <w:rFonts w:ascii="Times New Roman" w:hAnsi="Times New Roman" w:eastAsia="Times New Roman"/>
              </w:rPr>
              <w:t>B(A)</w:t>
            </w:r>
          </w:p>
        </w:tc>
        <w:tc>
          <w:tcPr>
            <w:tcW w:w="1370" w:type="dxa"/>
            <w:vAlign w:val="center"/>
          </w:tcPr>
          <w:p>
            <w:pPr>
              <w:pStyle w:val="61"/>
            </w:pPr>
            <w:r>
              <w:rPr>
                <w:rFonts w:hint="eastAsia"/>
              </w:rPr>
              <w:t>高噪声设备设置隔声、基础减振；</w:t>
            </w:r>
          </w:p>
          <w:p>
            <w:pPr>
              <w:pStyle w:val="61"/>
            </w:pPr>
            <w:r>
              <w:rPr>
                <w:rFonts w:hint="eastAsia"/>
              </w:rPr>
              <w:t>加强绿化降噪</w:t>
            </w:r>
          </w:p>
        </w:tc>
      </w:tr>
    </w:tbl>
    <w:p>
      <w:pPr>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3.5.1污染物排放总量控制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总量控制是我国环境保护与管理的有效方法。污染减排是调整经济结构、转变发展方式、改善民生的重要抓手，是改善环境质量、解决区域性环境问题的重要手段。“十三五”期间总量控制指标为COD</w:t>
      </w:r>
      <w:r>
        <w:rPr>
          <w:rFonts w:hint="eastAsia" w:ascii="Times New Roman" w:hAnsi="Times New Roman" w:cs="Times New Roman"/>
          <w:sz w:val="24"/>
          <w:szCs w:val="24"/>
          <w:vertAlign w:val="subscript"/>
        </w:rPr>
        <w:t>Cr</w:t>
      </w:r>
      <w:r>
        <w:rPr>
          <w:rFonts w:hint="eastAsia" w:ascii="Times New Roman" w:hAnsi="Times New Roman" w:cs="Times New Roman"/>
          <w:sz w:val="24"/>
          <w:szCs w:val="24"/>
        </w:rPr>
        <w:t>、氨氮、SO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以及氮氧化物；同时，根据《大气污染防治行动计划》（国发〔2013〕37 号），自2013年起国家对SO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、NOx、烟（粉）尘和挥发性有机物（VOCs）严格实施污染物排放总量控制。</w:t>
      </w:r>
    </w:p>
    <w:p>
      <w:pPr>
        <w:spacing w:line="360" w:lineRule="auto"/>
        <w:ind w:firstLine="480" w:firstLineChars="200"/>
        <w:rPr>
          <w:rFonts w:ascii="Times New Roman" w:hAnsi="Times New Roman" w:cs="Times New Roman"/>
          <w:sz w:val="24"/>
          <w:szCs w:val="24"/>
        </w:rPr>
        <w:sectPr>
          <w:footerReference r:id="rId6" w:type="default"/>
          <w:pgSz w:w="11910" w:h="16840"/>
          <w:pgMar w:top="1440" w:right="1800" w:bottom="1440" w:left="1800" w:header="0" w:footer="1097" w:gutter="0"/>
          <w:pgNumType w:start="1"/>
          <w:cols w:space="720" w:num="1"/>
        </w:sectPr>
      </w:pPr>
      <w:r>
        <w:rPr>
          <w:rFonts w:hint="eastAsia" w:ascii="Times New Roman" w:hAnsi="Times New Roman" w:cs="Times New Roman"/>
          <w:sz w:val="24"/>
          <w:szCs w:val="24"/>
        </w:rPr>
        <w:t>根据工程分析，本项目无生产废水和生产废气产生，本项目涉及的总量控制因子COD和NH</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-N主要来源于生活污水。项目生活污水经化粪池处理后用于周边林地灌溉，不外排，因此本项目不涉及总量控制因子及总量控制指标的申请。</w:t>
      </w:r>
    </w:p>
    <w:p>
      <w:pPr>
        <w:pStyle w:val="3"/>
        <w:spacing w:before="0" w:after="0" w:line="360" w:lineRule="auto"/>
        <w:jc w:val="center"/>
        <w:rPr>
          <w:rFonts w:ascii="Times New Roman" w:hAnsi="Times New Roman"/>
          <w:bCs w:val="0"/>
          <w:sz w:val="32"/>
        </w:rPr>
      </w:pPr>
      <w:bookmarkStart w:id="90" w:name="_Toc27475"/>
      <w:bookmarkStart w:id="91" w:name="_Toc3949"/>
      <w:bookmarkStart w:id="92" w:name="_Toc20225"/>
      <w:bookmarkStart w:id="93" w:name="_Toc21401"/>
      <w:bookmarkStart w:id="94" w:name="_Toc12596"/>
      <w:bookmarkStart w:id="95" w:name="_Toc5073"/>
      <w:r>
        <w:rPr>
          <w:rFonts w:ascii="Times New Roman" w:hAnsi="Times New Roman"/>
          <w:bCs w:val="0"/>
          <w:sz w:val="32"/>
        </w:rPr>
        <w:t xml:space="preserve">4 </w:t>
      </w:r>
      <w:bookmarkEnd w:id="90"/>
      <w:bookmarkEnd w:id="91"/>
      <w:bookmarkEnd w:id="92"/>
      <w:bookmarkEnd w:id="93"/>
      <w:bookmarkEnd w:id="94"/>
      <w:r>
        <w:rPr>
          <w:rFonts w:hint="eastAsia" w:ascii="Times New Roman" w:hAnsi="Times New Roman"/>
          <w:bCs w:val="0"/>
          <w:sz w:val="32"/>
        </w:rPr>
        <w:t>环境现状调查与评价</w:t>
      </w:r>
      <w:bookmarkEnd w:id="95"/>
    </w:p>
    <w:p>
      <w:pPr>
        <w:pStyle w:val="4"/>
        <w:spacing w:before="100" w:beforeAutospacing="1" w:after="100" w:afterAutospacing="1" w:line="360" w:lineRule="auto"/>
        <w:rPr>
          <w:rFonts w:ascii="Times New Roman" w:hAnsi="Times New Roman"/>
          <w:kern w:val="0"/>
          <w:sz w:val="28"/>
          <w:szCs w:val="28"/>
        </w:rPr>
      </w:pPr>
      <w:bookmarkStart w:id="96" w:name="_Toc21889"/>
      <w:bookmarkStart w:id="97" w:name="_Toc26542"/>
      <w:bookmarkStart w:id="98" w:name="_Toc18745"/>
      <w:bookmarkStart w:id="99" w:name="_Toc14037"/>
      <w:bookmarkStart w:id="100" w:name="_Toc18185"/>
      <w:bookmarkStart w:id="101" w:name="_Toc11058"/>
      <w:r>
        <w:rPr>
          <w:rFonts w:ascii="Times New Roman" w:hAnsi="Times New Roman"/>
          <w:kern w:val="0"/>
          <w:sz w:val="28"/>
          <w:szCs w:val="28"/>
        </w:rPr>
        <w:t>4.1</w:t>
      </w:r>
      <w:bookmarkEnd w:id="96"/>
      <w:bookmarkEnd w:id="97"/>
      <w:bookmarkEnd w:id="98"/>
      <w:bookmarkEnd w:id="99"/>
      <w:bookmarkEnd w:id="100"/>
      <w:r>
        <w:rPr>
          <w:rFonts w:hint="eastAsia" w:ascii="Times New Roman" w:hAnsi="Times New Roman"/>
          <w:kern w:val="0"/>
          <w:sz w:val="28"/>
          <w:szCs w:val="28"/>
        </w:rPr>
        <w:t>自然环境现状调查与评价</w:t>
      </w:r>
      <w:bookmarkEnd w:id="101"/>
    </w:p>
    <w:p>
      <w:pPr>
        <w:pStyle w:val="5"/>
        <w:numPr>
          <w:ilvl w:val="2"/>
          <w:numId w:val="0"/>
        </w:numPr>
        <w:rPr>
          <w:rFonts w:ascii="Times New Roman" w:hAnsi="Times New Roman" w:cs="Times New Roman"/>
          <w:bCs w:val="0"/>
        </w:rPr>
      </w:pPr>
      <w:r>
        <w:rPr>
          <w:rFonts w:ascii="Times New Roman" w:hAnsi="Times New Roman" w:cs="Times New Roman"/>
          <w:bCs w:val="0"/>
        </w:rPr>
        <w:t>4.1.1</w:t>
      </w:r>
      <w:r>
        <w:rPr>
          <w:rFonts w:hint="eastAsia" w:ascii="Times New Roman" w:hAnsi="Times New Roman" w:cs="Times New Roman"/>
          <w:bCs w:val="0"/>
        </w:rPr>
        <w:t>地理位置及交通</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澧县位于湖南省北部，澧水下游。属常德市所辖，位于常德市北部。县域面积2017.5km</w:t>
      </w:r>
      <w:r>
        <w:rPr>
          <w:rFonts w:ascii="Times New Roman" w:hAnsi="Times New Roman" w:cs="Times New Roman"/>
          <w:sz w:val="24"/>
          <w:vertAlign w:val="superscript"/>
        </w:rPr>
        <w:t>2</w:t>
      </w:r>
      <w:r>
        <w:rPr>
          <w:rFonts w:ascii="Times New Roman" w:hAnsi="Times New Roman" w:cs="Times New Roman"/>
          <w:sz w:val="24"/>
        </w:rPr>
        <w:t>，辖14个镇、18个乡、10个农林渔场。全县2011年末总人口93.75万人，其中：非农业人口17.46万人，农业人口76.29万人。县境东南西三面分别与安乡、临澧、石门接壤，北与湖北省毗邻。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本项目位于</w:t>
      </w:r>
      <w:r>
        <w:rPr>
          <w:rFonts w:hint="eastAsia" w:ascii="Times New Roman" w:hAnsi="Times New Roman" w:cs="Times New Roman"/>
          <w:sz w:val="24"/>
        </w:rPr>
        <w:t>湖南省澧县边山河水管理处，</w:t>
      </w:r>
      <w:r>
        <w:rPr>
          <w:rFonts w:ascii="Times New Roman" w:hAnsi="Times New Roman" w:cs="Times New Roman"/>
          <w:sz w:val="24"/>
        </w:rPr>
        <w:t>项目所在地中心坐标为：北纬2</w:t>
      </w:r>
      <w:r>
        <w:rPr>
          <w:rFonts w:hint="eastAsia" w:ascii="Times New Roman" w:hAnsi="Times New Roman" w:cs="Times New Roman"/>
          <w:sz w:val="24"/>
        </w:rPr>
        <w:t>9.764929</w:t>
      </w:r>
      <w:r>
        <w:rPr>
          <w:rFonts w:ascii="Times New Roman" w:hAnsi="Times New Roman" w:cs="Times New Roman"/>
          <w:sz w:val="24"/>
        </w:rPr>
        <w:t>，东经111</w:t>
      </w:r>
      <w:r>
        <w:rPr>
          <w:rFonts w:hint="eastAsia" w:ascii="Times New Roman" w:hAnsi="Times New Roman" w:cs="Times New Roman"/>
          <w:sz w:val="24"/>
        </w:rPr>
        <w:t>.528877。</w:t>
      </w:r>
      <w:r>
        <w:rPr>
          <w:rFonts w:ascii="Times New Roman" w:hAnsi="Times New Roman" w:cs="Times New Roman"/>
          <w:sz w:val="24"/>
        </w:rPr>
        <w:t>区域交通较为方便。具体地理位置图见附图</w:t>
      </w:r>
      <w:r>
        <w:rPr>
          <w:rFonts w:hint="eastAsia" w:ascii="Times New Roman" w:hAnsi="Times New Roman" w:cs="Times New Roman"/>
          <w:sz w:val="24"/>
        </w:rPr>
        <w:t>。</w:t>
      </w:r>
    </w:p>
    <w:p>
      <w:pPr>
        <w:pStyle w:val="5"/>
        <w:numPr>
          <w:ilvl w:val="2"/>
          <w:numId w:val="0"/>
        </w:numPr>
        <w:rPr>
          <w:rFonts w:ascii="Times New Roman" w:hAnsi="Times New Roman" w:cs="Times New Roman"/>
          <w:bCs w:val="0"/>
        </w:rPr>
      </w:pPr>
      <w:r>
        <w:rPr>
          <w:rFonts w:ascii="Times New Roman" w:hAnsi="Times New Roman" w:cs="Times New Roman"/>
          <w:bCs w:val="0"/>
        </w:rPr>
        <w:t>4.1.2</w:t>
      </w:r>
      <w:r>
        <w:rPr>
          <w:rFonts w:hint="eastAsia" w:ascii="Times New Roman" w:hAnsi="Times New Roman" w:cs="Times New Roman"/>
          <w:bCs w:val="0"/>
        </w:rPr>
        <w:t>地形、地貌及地质情况</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地处武陵山余脉向洞庭湖过渡地带，以平原和岗地为其主要地貌特征。地势西北高、东南低。最高点西北部太青山海拔1020m，最低点九垸乡永和村海拔28m。中部澧阳平原系全省较大平原之一。主要河流有澧、澹、道、涔、松滋五水。</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澧县全境土地面积2017.5km</w:t>
      </w:r>
      <w:r>
        <w:rPr>
          <w:rFonts w:hint="eastAsia" w:ascii="Times New Roman" w:hAnsi="Times New Roman" w:cs="Times New Roman"/>
          <w:sz w:val="24"/>
          <w:vertAlign w:val="superscript"/>
        </w:rPr>
        <w:t>2</w:t>
      </w:r>
      <w:r>
        <w:rPr>
          <w:rFonts w:hint="eastAsia" w:ascii="Times New Roman" w:hAnsi="Times New Roman" w:cs="Times New Roman"/>
          <w:sz w:val="24"/>
        </w:rPr>
        <w:t>，其中山地丘陵面积463.9km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，占全县总面积的22.01%；岗地主要分布在县境南部和北部，共710.2km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，占全县总面积的34.18%；中东部属平原，约923.2km</w:t>
      </w:r>
      <w:r>
        <w:rPr>
          <w:rFonts w:hint="eastAsia" w:ascii="Times New Roman" w:hAnsi="Times New Roman" w:cs="Times New Roman"/>
          <w:sz w:val="24"/>
          <w:vertAlign w:val="superscript"/>
        </w:rPr>
        <w:t>2</w:t>
      </w:r>
      <w:r>
        <w:rPr>
          <w:rFonts w:hint="eastAsia" w:ascii="Times New Roman" w:hAnsi="Times New Roman" w:cs="Times New Roman"/>
          <w:sz w:val="24"/>
        </w:rPr>
        <w:t>，占全县总面积的43.18%。</w:t>
      </w:r>
    </w:p>
    <w:p>
      <w:pPr>
        <w:spacing w:line="360" w:lineRule="auto"/>
        <w:ind w:firstLine="480" w:firstLineChars="200"/>
        <w:rPr>
          <w:rFonts w:ascii="Times New Roman" w:hAnsi="Times New Roman" w:cs="Times New Roman"/>
          <w:bCs w:val="0"/>
        </w:rPr>
      </w:pPr>
      <w:r>
        <w:rPr>
          <w:rFonts w:hint="eastAsia" w:ascii="Times New Roman" w:hAnsi="Times New Roman" w:cs="Times New Roman"/>
          <w:sz w:val="24"/>
        </w:rPr>
        <w:t>澧县地貌复杂，山、丘、平、湖均有。西北部以山丘为主，北部和南部以岗地为主，中部和东部是广阔的平原。澧县地处武陵山余脉向洞庭湖过渡的地带，地貌类型多样，呈以平原和岗地为主体的地貌特征。地貌轮廓略似向东南开口的“撮箕”形。地势西北高，东南低，由西北向东南倾斜。西部为山区，海拔高程一般为500～700米，地势最高点在西北部的太青山，海拔1019.5米；中部为低缓丘陵区，海拔高程为100～200米；东部为洞庭湖平原，平均高程在50米以下，最低点在东南部的九垸乡永和村，海拔28.6米。在全县总面积中，平原1047.87平方公里，占50.5%；岗地503.69平方公里，占24.27%；丘陵235平方公里，占11.33%；山地156.17平方公里，占7. 53%；湖、河、水库堰塘等水面132.28平方公里，占6.37%。</w:t>
      </w:r>
    </w:p>
    <w:p>
      <w:pPr>
        <w:pStyle w:val="5"/>
        <w:numPr>
          <w:ilvl w:val="2"/>
          <w:numId w:val="0"/>
        </w:numPr>
        <w:rPr>
          <w:rFonts w:ascii="Times New Roman" w:hAnsi="Times New Roman" w:cs="Times New Roman"/>
          <w:bCs w:val="0"/>
        </w:rPr>
      </w:pPr>
      <w:r>
        <w:rPr>
          <w:rFonts w:ascii="Times New Roman" w:hAnsi="Times New Roman" w:cs="Times New Roman"/>
          <w:bCs w:val="0"/>
        </w:rPr>
        <w:t>4.1.2</w:t>
      </w:r>
      <w:r>
        <w:rPr>
          <w:rFonts w:hint="eastAsia" w:ascii="Times New Roman" w:hAnsi="Times New Roman" w:cs="Times New Roman"/>
          <w:bCs w:val="0"/>
        </w:rPr>
        <w:t>气象条件</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评价区域属亚热带季风湿润气候区。四季分明，春多寒潮、阴雨、夏多暴雨、高温、秋伏易旱。</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年均气温：16.5℃</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极端最高气温：40.5℃（1972.8.27）</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极端最低气温：-13.45℃（1977.1.30）</w:t>
      </w:r>
      <w:r>
        <w:rPr>
          <w:rFonts w:hint="eastAsia" w:ascii="Times New Roman" w:hAnsi="Times New Roman" w:cs="Times New Roman"/>
          <w:sz w:val="24"/>
        </w:rPr>
        <w:tab/>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年均降雨量：1377.9mm</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日最大降雨量：232.9mm</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最大积雪厚度：20.0cm</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年均相对湿度：80%</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年均风速：2.6m/s</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最大风速：21.7m/s</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主导风向春夏：西南风，秋冬：北北东风（频率为18%）</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年日照时数：1771h</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霜期：265天</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区域全年主导风向为NNE风，年出现频率12%，冬季（1月）以NNE风为主，其出现频率15%；春季（4月）以NNE风为主，出现频率约12%，夏季（7月）以SSW风为主，出现频率9%，秋季（10月）以NNE风为主，出现频率为15%。全年静风频率28%。</w:t>
      </w:r>
    </w:p>
    <w:p>
      <w:pPr>
        <w:pStyle w:val="5"/>
        <w:numPr>
          <w:ilvl w:val="2"/>
          <w:numId w:val="0"/>
        </w:numPr>
        <w:rPr>
          <w:rFonts w:ascii="Times New Roman" w:hAnsi="Times New Roman" w:cs="Times New Roman"/>
          <w:bCs w:val="0"/>
        </w:rPr>
      </w:pPr>
      <w:r>
        <w:rPr>
          <w:rFonts w:ascii="Times New Roman" w:hAnsi="Times New Roman" w:cs="Times New Roman"/>
          <w:bCs w:val="0"/>
        </w:rPr>
        <w:t>4.1.</w:t>
      </w:r>
      <w:r>
        <w:rPr>
          <w:rFonts w:hint="eastAsia" w:ascii="Times New Roman" w:hAnsi="Times New Roman" w:cs="Times New Roman"/>
          <w:bCs w:val="0"/>
        </w:rPr>
        <w:t>3水文特征</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澧县年平均日照数为1770.6小时，年平均降水量1300毫米，无霜期265天。澧县境内河流分属澧水水系和四口水系两大水系。共有河流47条，其中一级支流7条，二级支流22 条，三级支流15条，四级支流1条。流经境内河流总长266.5km，径流量340亿m³，河网密度0.126km/km</w:t>
      </w:r>
      <w:r>
        <w:rPr>
          <w:rFonts w:hint="eastAsia" w:ascii="Times New Roman" w:hAnsi="Times New Roman" w:cs="Times New Roman"/>
          <w:sz w:val="24"/>
          <w:vertAlign w:val="superscript"/>
        </w:rPr>
        <w:t>2</w:t>
      </w:r>
      <w:r>
        <w:rPr>
          <w:rFonts w:hint="eastAsia" w:ascii="Times New Roman" w:hAnsi="Times New Roman" w:cs="Times New Roman"/>
          <w:sz w:val="24"/>
        </w:rPr>
        <w:t>。澧水水系在澧县境内共有一级支流3条，包括澹水、道水、涔水。四口水系在澧县境内有一级支流7条，包括淞滋河、界溪桥河、顺林桥河、危水河等。境内河现存大小湖泊10处，总面积约0.4186万ha，其中七里湖是唯一的通江湖泊。</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是松滋市最大的一条山溪性河流，其成河较早，汉时即有记载，古时称为油水。洈水上游在两河口处分南北两支，北支（北河）发源于五峰县清水湾，南支（南河）发源于湖南省石门县五里坪。北支为主流，自西向东流经湘鄂两省五县（市）（五峰、石门、澧县、松滋和公安），在松滋市卸甲坪乡黄林岩进入荆州境，流经曲尺河、乌溪沟、茉莉滩、西斋、街河市、杨林市、断山（原金羊山），于桂花树流入公安县境，最终在公安县汪家汊注入松滋河西支。洈水河在荆州境内河长117.1km，其中松滋境内96.5km，公安县境内15.6k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洈水河是典型的山溪性河流，黄林桥以上的河床两岸，岩壁陡峭，河间岩石裸露，坡陡流急。一般河床宽约40m，坡降约1/300；黄林桥以下河段，河势逐渐开阔，河床曲折，滩涂甚多， 一般宽 60-100m，坡降约 1/1000；洈水水库至断山河段，河道进入丘陵平畈开阔地带，河床坡降约1/5000，河宽100-150m；洈水改道河从断山至桂花树，河道坡降约1/6000，断山处河宽仅60余m。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洈水河流域多年平均降水量1200mm，降水量多集中于4～9月，6个月降雨量占全年降水量70%以上。多年平均水面蒸发量为825mm。</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eastAsia="zh-CN"/>
        </w:rPr>
        <w:t>边山河电站</w:t>
      </w:r>
      <w:r>
        <w:rPr>
          <w:rFonts w:hint="eastAsia" w:ascii="Times New Roman" w:hAnsi="Times New Roman" w:cs="Times New Roman"/>
          <w:sz w:val="24"/>
        </w:rPr>
        <w:t>是一座以发电为主的小（2）型水利水电枢纽工程。</w:t>
      </w:r>
      <w:r>
        <w:rPr>
          <w:rFonts w:hint="eastAsia" w:ascii="Times New Roman" w:hAnsi="Times New Roman" w:cs="Times New Roman"/>
          <w:sz w:val="24"/>
          <w:szCs w:val="24"/>
        </w:rPr>
        <w:t>坝址以上流域面积1110k㎡，占全流域的50%。坝址以上流域多年平均径流10.1亿m³，多年平均流量38.61m³/s，下泄生态流量3.86m³/s</w:t>
      </w:r>
      <w:r>
        <w:rPr>
          <w:rFonts w:hint="eastAsia" w:ascii="Times New Roman" w:hAnsi="Times New Roman" w:cs="Times New Roman"/>
          <w:sz w:val="24"/>
        </w:rPr>
        <w:t>，属多无调节水库。</w:t>
      </w:r>
    </w:p>
    <w:p>
      <w:pPr>
        <w:pStyle w:val="5"/>
        <w:numPr>
          <w:ilvl w:val="2"/>
          <w:numId w:val="0"/>
        </w:numPr>
        <w:rPr>
          <w:rFonts w:ascii="Times New Roman" w:hAnsi="Times New Roman" w:cs="Times New Roman"/>
          <w:bCs w:val="0"/>
        </w:rPr>
      </w:pPr>
      <w:r>
        <w:rPr>
          <w:rFonts w:ascii="Times New Roman" w:hAnsi="Times New Roman" w:cs="Times New Roman"/>
          <w:bCs w:val="0"/>
        </w:rPr>
        <w:t>4.1.</w:t>
      </w:r>
      <w:r>
        <w:rPr>
          <w:rFonts w:hint="eastAsia" w:ascii="Times New Roman" w:hAnsi="Times New Roman" w:cs="Times New Roman"/>
          <w:bCs w:val="0"/>
        </w:rPr>
        <w:t>4生态环境</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所在评价区域属亚热带季风湿润气候区，地处侵蚀及侵蚀堆积河谷平原地貌，区内植被主要为低矮灌木，分布比较稀疏，由于矿业开发活动，区内局部地表植被遭到剥离、覆盖和破坏，区域植被覆盖率90%以上。</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野生植物物种有杉木、松树、刺槐、苦楝、黄荆、枫香、酸枣、羊角、蕨类等。人工种植植物物种有油茶、棉、烤烟等，农业作物主要是红薯、花生、蔬菜等。耕地主要分布在矿区东部地区。矿山所在区域内未见珍稀保护植物物种。</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评价区野生动物主要以啮齿类和食谷、食虫的鸟类为主，林栖兽类分布相对较少，主要野生动物有野兔、田鼠、青蛙、蟾蜍、蝙蝠、麻雀、乌鸦、燕子、斑鸠等。还有种类和数量众多的昆虫。</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人工饲养的动物主要为常见的家畜家禽，如猪、牛、鸡、鸭、狗等。矿山所在区域内未见珍稀保护野生动物。</w:t>
      </w:r>
    </w:p>
    <w:p>
      <w:pPr>
        <w:pStyle w:val="4"/>
        <w:spacing w:before="100" w:beforeAutospacing="1" w:after="100" w:afterAutospacing="1" w:line="360" w:lineRule="auto"/>
        <w:rPr>
          <w:rFonts w:ascii="Times New Roman" w:hAnsi="Times New Roman"/>
          <w:kern w:val="0"/>
          <w:sz w:val="28"/>
          <w:szCs w:val="28"/>
        </w:rPr>
      </w:pPr>
      <w:bookmarkStart w:id="102" w:name="_Toc14961"/>
      <w:bookmarkStart w:id="103" w:name="_Toc28266"/>
      <w:bookmarkStart w:id="104" w:name="_Toc13429"/>
      <w:bookmarkStart w:id="105" w:name="_Toc12858"/>
      <w:bookmarkStart w:id="106" w:name="_Toc12872"/>
      <w:bookmarkStart w:id="107" w:name="_Toc32358"/>
      <w:r>
        <w:rPr>
          <w:rFonts w:ascii="Times New Roman" w:hAnsi="Times New Roman"/>
          <w:kern w:val="0"/>
          <w:sz w:val="28"/>
          <w:szCs w:val="28"/>
        </w:rPr>
        <w:t>4.2</w:t>
      </w:r>
      <w:bookmarkEnd w:id="102"/>
      <w:bookmarkEnd w:id="103"/>
      <w:bookmarkEnd w:id="104"/>
      <w:bookmarkEnd w:id="105"/>
      <w:bookmarkEnd w:id="106"/>
      <w:r>
        <w:rPr>
          <w:rFonts w:hint="eastAsia" w:ascii="Times New Roman" w:hAnsi="Times New Roman"/>
          <w:kern w:val="0"/>
          <w:sz w:val="28"/>
          <w:szCs w:val="28"/>
        </w:rPr>
        <w:t>环境质量现状调查与评价</w:t>
      </w:r>
      <w:bookmarkEnd w:id="107"/>
    </w:p>
    <w:p>
      <w:pPr>
        <w:pStyle w:val="5"/>
        <w:keepNext w:val="0"/>
        <w:keepLines w:val="0"/>
        <w:numPr>
          <w:ilvl w:val="2"/>
          <w:numId w:val="0"/>
        </w:numPr>
        <w:rPr>
          <w:rFonts w:ascii="Times New Roman" w:hAnsi="Times New Roman" w:cs="Times New Roman"/>
          <w:bCs w:val="0"/>
        </w:rPr>
      </w:pPr>
      <w:r>
        <w:rPr>
          <w:rFonts w:ascii="Times New Roman" w:hAnsi="Times New Roman" w:cs="Times New Roman"/>
          <w:bCs w:val="0"/>
        </w:rPr>
        <w:t>4.2.1</w:t>
      </w:r>
      <w:r>
        <w:rPr>
          <w:rFonts w:hint="eastAsia" w:ascii="Times New Roman" w:hAnsi="Times New Roman" w:cs="Times New Roman"/>
          <w:bCs w:val="0"/>
        </w:rPr>
        <w:t>环境空气质量现状调查与评价</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项目所在区域的大气环境属二类功能区，执行《环境空气质量标准》（GB3095</w:t>
      </w:r>
    </w:p>
    <w:p>
      <w:pPr>
        <w:spacing w:line="360" w:lineRule="auto"/>
        <w:rPr>
          <w:rFonts w:ascii="Times New Roman" w:hAnsi="Times New Roman" w:cs="Times New Roman"/>
          <w:sz w:val="24"/>
        </w:rPr>
      </w:pPr>
      <w:r>
        <w:rPr>
          <w:rFonts w:hint="eastAsia" w:ascii="Times New Roman" w:hAnsi="Times New Roman" w:cs="Times New Roman"/>
          <w:sz w:val="24"/>
        </w:rPr>
        <w:t>-2012）二级标准。本次环评引用《常德市生态环境局关于2018年12月及全年全市环境质量状况的通报》中有关监测，监测数据及达标情况如下表所示。</w:t>
      </w:r>
    </w:p>
    <w:p>
      <w:pPr>
        <w:rPr>
          <w:rFonts w:ascii="Times New Roman" w:hAnsi="Times New Roman" w:cs="Times New Roman"/>
        </w:rPr>
      </w:pPr>
    </w:p>
    <w:p>
      <w:pPr>
        <w:snapToGrid w:val="0"/>
        <w:jc w:val="center"/>
        <w:rPr>
          <w:rFonts w:ascii="Times New Roman" w:hAnsi="Times New Roman"/>
          <w:b/>
          <w:szCs w:val="21"/>
        </w:rPr>
      </w:pPr>
      <w:r>
        <w:rPr>
          <w:rFonts w:ascii="Times New Roman" w:hAnsi="Times New Roman"/>
          <w:b/>
          <w:szCs w:val="21"/>
        </w:rPr>
        <w:t>表</w:t>
      </w:r>
      <w:r>
        <w:rPr>
          <w:rFonts w:hint="eastAsia" w:ascii="Times New Roman" w:hAnsi="Times New Roman"/>
          <w:b/>
          <w:szCs w:val="21"/>
        </w:rPr>
        <w:t xml:space="preserve">4.2-1 </w:t>
      </w:r>
      <w:r>
        <w:rPr>
          <w:rFonts w:ascii="Times New Roman" w:hAnsi="Times New Roman"/>
          <w:b/>
          <w:szCs w:val="21"/>
        </w:rPr>
        <w:t xml:space="preserve"> 2018年度澧县区域空气质量现状评价表    单位：ug/m</w:t>
      </w:r>
      <w:r>
        <w:rPr>
          <w:rFonts w:ascii="Times New Roman" w:hAnsi="Times New Roman"/>
          <w:b/>
          <w:szCs w:val="21"/>
          <w:vertAlign w:val="superscript"/>
        </w:rPr>
        <w:t>3</w:t>
      </w:r>
    </w:p>
    <w:tbl>
      <w:tblPr>
        <w:tblStyle w:val="2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830"/>
        <w:gridCol w:w="1192"/>
        <w:gridCol w:w="978"/>
        <w:gridCol w:w="1127"/>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4"/>
              <w:spacing w:line="240" w:lineRule="auto"/>
              <w:ind w:firstLine="0" w:firstLineChars="0"/>
              <w:jc w:val="center"/>
              <w:rPr>
                <w:b/>
                <w:bCs/>
                <w:sz w:val="21"/>
                <w:szCs w:val="21"/>
              </w:rPr>
            </w:pPr>
            <w:r>
              <w:rPr>
                <w:b/>
                <w:bCs/>
                <w:sz w:val="21"/>
                <w:szCs w:val="21"/>
              </w:rPr>
              <w:t>污染物</w:t>
            </w:r>
          </w:p>
        </w:tc>
        <w:tc>
          <w:tcPr>
            <w:tcW w:w="2830" w:type="dxa"/>
            <w:vAlign w:val="center"/>
          </w:tcPr>
          <w:p>
            <w:pPr>
              <w:pStyle w:val="14"/>
              <w:spacing w:line="240" w:lineRule="auto"/>
              <w:ind w:firstLine="0" w:firstLineChars="0"/>
              <w:jc w:val="center"/>
              <w:rPr>
                <w:b/>
                <w:bCs/>
                <w:sz w:val="21"/>
                <w:szCs w:val="21"/>
              </w:rPr>
            </w:pPr>
            <w:r>
              <w:rPr>
                <w:b/>
                <w:bCs/>
                <w:sz w:val="21"/>
                <w:szCs w:val="21"/>
              </w:rPr>
              <w:t>年评价指标</w:t>
            </w:r>
          </w:p>
        </w:tc>
        <w:tc>
          <w:tcPr>
            <w:tcW w:w="1192" w:type="dxa"/>
            <w:vAlign w:val="center"/>
          </w:tcPr>
          <w:p>
            <w:pPr>
              <w:pStyle w:val="14"/>
              <w:spacing w:line="240" w:lineRule="auto"/>
              <w:ind w:firstLine="0" w:firstLineChars="0"/>
              <w:jc w:val="center"/>
              <w:rPr>
                <w:b/>
                <w:bCs/>
                <w:sz w:val="21"/>
                <w:szCs w:val="21"/>
              </w:rPr>
            </w:pPr>
            <w:r>
              <w:rPr>
                <w:b/>
                <w:bCs/>
                <w:sz w:val="21"/>
                <w:szCs w:val="21"/>
              </w:rPr>
              <w:t>现状浓度</w:t>
            </w:r>
          </w:p>
        </w:tc>
        <w:tc>
          <w:tcPr>
            <w:tcW w:w="978" w:type="dxa"/>
            <w:vAlign w:val="center"/>
          </w:tcPr>
          <w:p>
            <w:pPr>
              <w:pStyle w:val="14"/>
              <w:spacing w:line="240" w:lineRule="auto"/>
              <w:ind w:firstLine="0" w:firstLineChars="0"/>
              <w:jc w:val="center"/>
              <w:rPr>
                <w:b/>
                <w:bCs/>
                <w:sz w:val="21"/>
                <w:szCs w:val="21"/>
              </w:rPr>
            </w:pPr>
            <w:r>
              <w:rPr>
                <w:b/>
                <w:bCs/>
                <w:sz w:val="21"/>
                <w:szCs w:val="21"/>
              </w:rPr>
              <w:t>标准值</w:t>
            </w:r>
          </w:p>
        </w:tc>
        <w:tc>
          <w:tcPr>
            <w:tcW w:w="1127" w:type="dxa"/>
            <w:vAlign w:val="center"/>
          </w:tcPr>
          <w:p>
            <w:pPr>
              <w:pStyle w:val="14"/>
              <w:spacing w:line="240" w:lineRule="auto"/>
              <w:ind w:firstLine="0" w:firstLineChars="0"/>
              <w:jc w:val="center"/>
              <w:rPr>
                <w:b/>
                <w:bCs/>
                <w:sz w:val="21"/>
                <w:szCs w:val="21"/>
              </w:rPr>
            </w:pPr>
            <w:r>
              <w:rPr>
                <w:b/>
                <w:bCs/>
                <w:sz w:val="21"/>
                <w:szCs w:val="21"/>
              </w:rPr>
              <w:t>占标率/%</w:t>
            </w:r>
          </w:p>
        </w:tc>
        <w:tc>
          <w:tcPr>
            <w:tcW w:w="1133" w:type="dxa"/>
            <w:vAlign w:val="center"/>
          </w:tcPr>
          <w:p>
            <w:pPr>
              <w:pStyle w:val="14"/>
              <w:spacing w:line="240" w:lineRule="auto"/>
              <w:ind w:firstLine="0" w:firstLineChars="0"/>
              <w:jc w:val="center"/>
              <w:rPr>
                <w:b/>
                <w:bCs/>
                <w:sz w:val="21"/>
                <w:szCs w:val="21"/>
              </w:rPr>
            </w:pPr>
            <w:r>
              <w:rPr>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4"/>
              <w:spacing w:line="240" w:lineRule="auto"/>
              <w:ind w:firstLine="0" w:firstLineChars="0"/>
              <w:jc w:val="center"/>
              <w:rPr>
                <w:sz w:val="21"/>
                <w:szCs w:val="21"/>
              </w:rPr>
            </w:pPr>
            <w:r>
              <w:rPr>
                <w:sz w:val="21"/>
                <w:szCs w:val="21"/>
              </w:rPr>
              <w:t>SO</w:t>
            </w:r>
            <w:r>
              <w:rPr>
                <w:sz w:val="21"/>
                <w:szCs w:val="21"/>
                <w:vertAlign w:val="subscript"/>
              </w:rPr>
              <w:t>2</w:t>
            </w:r>
          </w:p>
        </w:tc>
        <w:tc>
          <w:tcPr>
            <w:tcW w:w="2830" w:type="dxa"/>
            <w:vAlign w:val="center"/>
          </w:tcPr>
          <w:p>
            <w:pPr>
              <w:pStyle w:val="14"/>
              <w:spacing w:line="240" w:lineRule="auto"/>
              <w:ind w:firstLine="0" w:firstLineChars="0"/>
              <w:jc w:val="center"/>
              <w:rPr>
                <w:sz w:val="21"/>
                <w:szCs w:val="21"/>
              </w:rPr>
            </w:pPr>
            <w:r>
              <w:rPr>
                <w:sz w:val="21"/>
                <w:szCs w:val="21"/>
              </w:rPr>
              <w:t>年平均质量浓度</w:t>
            </w:r>
          </w:p>
        </w:tc>
        <w:tc>
          <w:tcPr>
            <w:tcW w:w="1192" w:type="dxa"/>
            <w:vAlign w:val="center"/>
          </w:tcPr>
          <w:p>
            <w:pPr>
              <w:jc w:val="center"/>
              <w:rPr>
                <w:rFonts w:ascii="Times New Roman" w:hAnsi="Times New Roman"/>
                <w:szCs w:val="21"/>
              </w:rPr>
            </w:pPr>
            <w:r>
              <w:rPr>
                <w:rFonts w:ascii="Times New Roman" w:hAnsi="Times New Roman"/>
              </w:rPr>
              <w:t>14</w:t>
            </w:r>
          </w:p>
        </w:tc>
        <w:tc>
          <w:tcPr>
            <w:tcW w:w="978" w:type="dxa"/>
            <w:vAlign w:val="center"/>
          </w:tcPr>
          <w:p>
            <w:pPr>
              <w:pStyle w:val="14"/>
              <w:spacing w:line="240" w:lineRule="auto"/>
              <w:ind w:firstLine="0" w:firstLineChars="0"/>
              <w:jc w:val="center"/>
              <w:rPr>
                <w:sz w:val="21"/>
                <w:szCs w:val="21"/>
              </w:rPr>
            </w:pPr>
            <w:r>
              <w:rPr>
                <w:sz w:val="21"/>
                <w:szCs w:val="21"/>
              </w:rPr>
              <w:t>60</w:t>
            </w:r>
          </w:p>
        </w:tc>
        <w:tc>
          <w:tcPr>
            <w:tcW w:w="1127" w:type="dxa"/>
            <w:vAlign w:val="center"/>
          </w:tcPr>
          <w:p>
            <w:pPr>
              <w:jc w:val="center"/>
              <w:rPr>
                <w:rFonts w:ascii="Times New Roman" w:hAnsi="Times New Roman"/>
                <w:szCs w:val="21"/>
              </w:rPr>
            </w:pPr>
            <w:r>
              <w:rPr>
                <w:rFonts w:ascii="Times New Roman" w:hAnsi="Times New Roman"/>
              </w:rPr>
              <w:t>23.33</w:t>
            </w:r>
          </w:p>
        </w:tc>
        <w:tc>
          <w:tcPr>
            <w:tcW w:w="1133" w:type="dxa"/>
            <w:vAlign w:val="center"/>
          </w:tcPr>
          <w:p>
            <w:pPr>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4"/>
              <w:spacing w:line="240" w:lineRule="auto"/>
              <w:ind w:firstLine="0" w:firstLineChars="0"/>
              <w:jc w:val="center"/>
              <w:rPr>
                <w:sz w:val="21"/>
                <w:szCs w:val="21"/>
              </w:rPr>
            </w:pPr>
            <w:r>
              <w:rPr>
                <w:sz w:val="21"/>
                <w:szCs w:val="21"/>
              </w:rPr>
              <w:t>NO</w:t>
            </w:r>
            <w:r>
              <w:rPr>
                <w:sz w:val="21"/>
                <w:szCs w:val="21"/>
                <w:vertAlign w:val="subscript"/>
              </w:rPr>
              <w:t>2</w:t>
            </w:r>
          </w:p>
        </w:tc>
        <w:tc>
          <w:tcPr>
            <w:tcW w:w="2830" w:type="dxa"/>
            <w:vAlign w:val="center"/>
          </w:tcPr>
          <w:p>
            <w:pPr>
              <w:jc w:val="center"/>
              <w:rPr>
                <w:rFonts w:ascii="Times New Roman" w:hAnsi="Times New Roman"/>
                <w:szCs w:val="21"/>
              </w:rPr>
            </w:pPr>
            <w:r>
              <w:rPr>
                <w:rFonts w:ascii="Times New Roman" w:hAnsi="Times New Roman"/>
                <w:szCs w:val="21"/>
              </w:rPr>
              <w:t>年平均质量浓度</w:t>
            </w:r>
          </w:p>
        </w:tc>
        <w:tc>
          <w:tcPr>
            <w:tcW w:w="1192" w:type="dxa"/>
            <w:vAlign w:val="center"/>
          </w:tcPr>
          <w:p>
            <w:pPr>
              <w:jc w:val="center"/>
              <w:rPr>
                <w:rFonts w:ascii="Times New Roman" w:hAnsi="Times New Roman"/>
                <w:szCs w:val="21"/>
              </w:rPr>
            </w:pPr>
            <w:r>
              <w:rPr>
                <w:rFonts w:ascii="Times New Roman" w:hAnsi="Times New Roman"/>
              </w:rPr>
              <w:t>15</w:t>
            </w:r>
          </w:p>
        </w:tc>
        <w:tc>
          <w:tcPr>
            <w:tcW w:w="978" w:type="dxa"/>
            <w:vAlign w:val="center"/>
          </w:tcPr>
          <w:p>
            <w:pPr>
              <w:pStyle w:val="14"/>
              <w:spacing w:line="240" w:lineRule="auto"/>
              <w:ind w:firstLine="0" w:firstLineChars="0"/>
              <w:jc w:val="center"/>
              <w:rPr>
                <w:sz w:val="21"/>
                <w:szCs w:val="21"/>
              </w:rPr>
            </w:pPr>
            <w:r>
              <w:rPr>
                <w:sz w:val="21"/>
                <w:szCs w:val="21"/>
              </w:rPr>
              <w:t>40</w:t>
            </w:r>
          </w:p>
        </w:tc>
        <w:tc>
          <w:tcPr>
            <w:tcW w:w="1127" w:type="dxa"/>
            <w:vAlign w:val="center"/>
          </w:tcPr>
          <w:p>
            <w:pPr>
              <w:jc w:val="center"/>
              <w:rPr>
                <w:rFonts w:ascii="Times New Roman" w:hAnsi="Times New Roman"/>
                <w:szCs w:val="21"/>
              </w:rPr>
            </w:pPr>
            <w:r>
              <w:rPr>
                <w:rFonts w:ascii="Times New Roman" w:hAnsi="Times New Roman"/>
              </w:rPr>
              <w:t>37.5</w:t>
            </w:r>
          </w:p>
        </w:tc>
        <w:tc>
          <w:tcPr>
            <w:tcW w:w="1133" w:type="dxa"/>
            <w:vAlign w:val="center"/>
          </w:tcPr>
          <w:p>
            <w:pPr>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shd w:val="clear" w:color="auto" w:fill="auto"/>
            <w:vAlign w:val="center"/>
          </w:tcPr>
          <w:p>
            <w:pPr>
              <w:pStyle w:val="14"/>
              <w:spacing w:line="240" w:lineRule="auto"/>
              <w:ind w:firstLine="0" w:firstLineChars="0"/>
              <w:jc w:val="center"/>
              <w:rPr>
                <w:sz w:val="21"/>
                <w:szCs w:val="21"/>
              </w:rPr>
            </w:pPr>
            <w:r>
              <w:rPr>
                <w:sz w:val="21"/>
                <w:szCs w:val="21"/>
              </w:rPr>
              <w:t>PM</w:t>
            </w:r>
            <w:r>
              <w:rPr>
                <w:sz w:val="21"/>
                <w:szCs w:val="21"/>
                <w:vertAlign w:val="subscript"/>
              </w:rPr>
              <w:t>10</w:t>
            </w:r>
          </w:p>
        </w:tc>
        <w:tc>
          <w:tcPr>
            <w:tcW w:w="2830" w:type="dxa"/>
            <w:shd w:val="clear" w:color="auto" w:fill="auto"/>
            <w:vAlign w:val="center"/>
          </w:tcPr>
          <w:p>
            <w:pPr>
              <w:jc w:val="center"/>
              <w:rPr>
                <w:rFonts w:ascii="Times New Roman" w:hAnsi="Times New Roman"/>
                <w:szCs w:val="21"/>
              </w:rPr>
            </w:pPr>
            <w:r>
              <w:rPr>
                <w:rFonts w:ascii="Times New Roman" w:hAnsi="Times New Roman"/>
                <w:szCs w:val="21"/>
              </w:rPr>
              <w:t>年平均质量浓度</w:t>
            </w:r>
          </w:p>
        </w:tc>
        <w:tc>
          <w:tcPr>
            <w:tcW w:w="1192" w:type="dxa"/>
            <w:shd w:val="clear" w:color="auto" w:fill="auto"/>
            <w:vAlign w:val="center"/>
          </w:tcPr>
          <w:p>
            <w:pPr>
              <w:jc w:val="center"/>
              <w:rPr>
                <w:rFonts w:ascii="Times New Roman" w:hAnsi="Times New Roman"/>
                <w:szCs w:val="21"/>
              </w:rPr>
            </w:pPr>
            <w:r>
              <w:rPr>
                <w:rFonts w:ascii="Times New Roman" w:hAnsi="Times New Roman"/>
              </w:rPr>
              <w:t>74</w:t>
            </w:r>
          </w:p>
        </w:tc>
        <w:tc>
          <w:tcPr>
            <w:tcW w:w="978" w:type="dxa"/>
            <w:shd w:val="clear" w:color="auto" w:fill="auto"/>
            <w:vAlign w:val="center"/>
          </w:tcPr>
          <w:p>
            <w:pPr>
              <w:pStyle w:val="14"/>
              <w:spacing w:line="240" w:lineRule="auto"/>
              <w:ind w:firstLine="0" w:firstLineChars="0"/>
              <w:jc w:val="center"/>
              <w:rPr>
                <w:sz w:val="21"/>
                <w:szCs w:val="21"/>
              </w:rPr>
            </w:pPr>
            <w:r>
              <w:rPr>
                <w:sz w:val="21"/>
                <w:szCs w:val="21"/>
              </w:rPr>
              <w:t>70</w:t>
            </w:r>
          </w:p>
        </w:tc>
        <w:tc>
          <w:tcPr>
            <w:tcW w:w="1127" w:type="dxa"/>
            <w:shd w:val="clear" w:color="auto" w:fill="F2F2F2"/>
            <w:vAlign w:val="center"/>
          </w:tcPr>
          <w:p>
            <w:pPr>
              <w:jc w:val="center"/>
              <w:rPr>
                <w:rFonts w:ascii="Times New Roman" w:hAnsi="Times New Roman"/>
              </w:rPr>
            </w:pPr>
            <w:r>
              <w:rPr>
                <w:rFonts w:ascii="Times New Roman" w:hAnsi="Times New Roman"/>
              </w:rPr>
              <w:t>105.71</w:t>
            </w:r>
          </w:p>
        </w:tc>
        <w:tc>
          <w:tcPr>
            <w:tcW w:w="1133" w:type="dxa"/>
            <w:shd w:val="clear" w:color="auto" w:fill="F2F2F2"/>
            <w:vAlign w:val="center"/>
          </w:tcPr>
          <w:p>
            <w:pPr>
              <w:jc w:val="center"/>
              <w:rPr>
                <w:rFonts w:ascii="Times New Roman" w:hAnsi="Times New Roman"/>
              </w:rPr>
            </w:pPr>
            <w:r>
              <w:rPr>
                <w:rFonts w:ascii="Times New Roman" w:hAnsi="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4"/>
              <w:spacing w:line="240" w:lineRule="auto"/>
              <w:ind w:firstLine="0" w:firstLineChars="0"/>
              <w:jc w:val="center"/>
              <w:rPr>
                <w:sz w:val="21"/>
                <w:szCs w:val="21"/>
              </w:rPr>
            </w:pPr>
            <w:r>
              <w:rPr>
                <w:sz w:val="21"/>
                <w:szCs w:val="21"/>
              </w:rPr>
              <w:t>CO（mg/m</w:t>
            </w:r>
            <w:r>
              <w:rPr>
                <w:sz w:val="21"/>
                <w:szCs w:val="21"/>
                <w:vertAlign w:val="superscript"/>
              </w:rPr>
              <w:t>3</w:t>
            </w:r>
            <w:r>
              <w:rPr>
                <w:sz w:val="21"/>
                <w:szCs w:val="21"/>
              </w:rPr>
              <w:t>）</w:t>
            </w:r>
          </w:p>
        </w:tc>
        <w:tc>
          <w:tcPr>
            <w:tcW w:w="2830" w:type="dxa"/>
            <w:vAlign w:val="center"/>
          </w:tcPr>
          <w:p>
            <w:pPr>
              <w:pStyle w:val="14"/>
              <w:spacing w:line="240" w:lineRule="auto"/>
              <w:ind w:firstLine="0" w:firstLineChars="0"/>
              <w:jc w:val="center"/>
              <w:rPr>
                <w:sz w:val="21"/>
                <w:szCs w:val="21"/>
              </w:rPr>
            </w:pPr>
            <w:r>
              <w:rPr>
                <w:sz w:val="21"/>
                <w:szCs w:val="21"/>
              </w:rPr>
              <w:t>百分位数日平均质量浓度</w:t>
            </w:r>
          </w:p>
        </w:tc>
        <w:tc>
          <w:tcPr>
            <w:tcW w:w="1192" w:type="dxa"/>
            <w:vAlign w:val="center"/>
          </w:tcPr>
          <w:p>
            <w:pPr>
              <w:jc w:val="center"/>
              <w:rPr>
                <w:rFonts w:ascii="Times New Roman" w:hAnsi="Times New Roman"/>
                <w:szCs w:val="21"/>
              </w:rPr>
            </w:pPr>
            <w:r>
              <w:rPr>
                <w:rFonts w:ascii="Times New Roman" w:hAnsi="Times New Roman"/>
              </w:rPr>
              <w:t>1</w:t>
            </w:r>
          </w:p>
        </w:tc>
        <w:tc>
          <w:tcPr>
            <w:tcW w:w="978" w:type="dxa"/>
            <w:vAlign w:val="center"/>
          </w:tcPr>
          <w:p>
            <w:pPr>
              <w:pStyle w:val="14"/>
              <w:spacing w:line="240" w:lineRule="auto"/>
              <w:ind w:firstLine="0" w:firstLineChars="0"/>
              <w:jc w:val="center"/>
              <w:rPr>
                <w:sz w:val="21"/>
                <w:szCs w:val="21"/>
              </w:rPr>
            </w:pPr>
            <w:r>
              <w:rPr>
                <w:sz w:val="21"/>
                <w:szCs w:val="21"/>
              </w:rPr>
              <w:t>4</w:t>
            </w:r>
          </w:p>
        </w:tc>
        <w:tc>
          <w:tcPr>
            <w:tcW w:w="1127" w:type="dxa"/>
            <w:vAlign w:val="center"/>
          </w:tcPr>
          <w:p>
            <w:pPr>
              <w:jc w:val="center"/>
              <w:rPr>
                <w:rFonts w:ascii="Times New Roman" w:hAnsi="Times New Roman"/>
                <w:szCs w:val="21"/>
              </w:rPr>
            </w:pPr>
            <w:r>
              <w:rPr>
                <w:rFonts w:ascii="Times New Roman" w:hAnsi="Times New Roman"/>
              </w:rPr>
              <w:t>25</w:t>
            </w:r>
          </w:p>
        </w:tc>
        <w:tc>
          <w:tcPr>
            <w:tcW w:w="1133" w:type="dxa"/>
            <w:vAlign w:val="center"/>
          </w:tcPr>
          <w:p>
            <w:pPr>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56" w:type="dxa"/>
            <w:vAlign w:val="center"/>
          </w:tcPr>
          <w:p>
            <w:pPr>
              <w:pStyle w:val="14"/>
              <w:spacing w:line="240" w:lineRule="auto"/>
              <w:ind w:firstLine="0" w:firstLineChars="0"/>
              <w:jc w:val="center"/>
              <w:rPr>
                <w:sz w:val="21"/>
                <w:szCs w:val="21"/>
              </w:rPr>
            </w:pPr>
            <w:r>
              <w:rPr>
                <w:sz w:val="21"/>
                <w:szCs w:val="21"/>
              </w:rPr>
              <w:t>O</w:t>
            </w:r>
            <w:r>
              <w:rPr>
                <w:sz w:val="21"/>
                <w:szCs w:val="21"/>
                <w:vertAlign w:val="subscript"/>
              </w:rPr>
              <w:t>3</w:t>
            </w:r>
          </w:p>
        </w:tc>
        <w:tc>
          <w:tcPr>
            <w:tcW w:w="2830" w:type="dxa"/>
            <w:vAlign w:val="center"/>
          </w:tcPr>
          <w:p>
            <w:pPr>
              <w:pStyle w:val="14"/>
              <w:spacing w:line="240" w:lineRule="auto"/>
              <w:ind w:firstLine="0" w:firstLineChars="0"/>
              <w:jc w:val="center"/>
              <w:rPr>
                <w:sz w:val="21"/>
                <w:szCs w:val="21"/>
              </w:rPr>
            </w:pPr>
            <w:r>
              <w:rPr>
                <w:sz w:val="21"/>
                <w:szCs w:val="21"/>
              </w:rPr>
              <w:t>8h平均质量浓度（日均值）</w:t>
            </w:r>
          </w:p>
        </w:tc>
        <w:tc>
          <w:tcPr>
            <w:tcW w:w="1192" w:type="dxa"/>
            <w:vAlign w:val="center"/>
          </w:tcPr>
          <w:p>
            <w:pPr>
              <w:jc w:val="center"/>
              <w:rPr>
                <w:rFonts w:ascii="Times New Roman" w:hAnsi="Times New Roman"/>
                <w:szCs w:val="21"/>
              </w:rPr>
            </w:pPr>
            <w:r>
              <w:rPr>
                <w:rFonts w:ascii="Times New Roman" w:hAnsi="Times New Roman"/>
              </w:rPr>
              <w:t>132</w:t>
            </w:r>
          </w:p>
        </w:tc>
        <w:tc>
          <w:tcPr>
            <w:tcW w:w="978" w:type="dxa"/>
            <w:vAlign w:val="center"/>
          </w:tcPr>
          <w:p>
            <w:pPr>
              <w:pStyle w:val="14"/>
              <w:spacing w:line="240" w:lineRule="auto"/>
              <w:ind w:firstLine="0" w:firstLineChars="0"/>
              <w:jc w:val="center"/>
              <w:rPr>
                <w:sz w:val="21"/>
                <w:szCs w:val="21"/>
              </w:rPr>
            </w:pPr>
            <w:r>
              <w:rPr>
                <w:sz w:val="21"/>
                <w:szCs w:val="21"/>
              </w:rPr>
              <w:t>160</w:t>
            </w:r>
          </w:p>
        </w:tc>
        <w:tc>
          <w:tcPr>
            <w:tcW w:w="1127" w:type="dxa"/>
            <w:vAlign w:val="center"/>
          </w:tcPr>
          <w:p>
            <w:pPr>
              <w:jc w:val="center"/>
              <w:rPr>
                <w:rFonts w:ascii="Times New Roman" w:hAnsi="Times New Roman"/>
                <w:szCs w:val="21"/>
              </w:rPr>
            </w:pPr>
            <w:r>
              <w:rPr>
                <w:rFonts w:ascii="Times New Roman" w:hAnsi="Times New Roman"/>
              </w:rPr>
              <w:t>82.5</w:t>
            </w:r>
          </w:p>
        </w:tc>
        <w:tc>
          <w:tcPr>
            <w:tcW w:w="1133" w:type="dxa"/>
            <w:vAlign w:val="center"/>
          </w:tcPr>
          <w:p>
            <w:pPr>
              <w:jc w:val="center"/>
              <w:rPr>
                <w:rFonts w:ascii="Times New Roman" w:hAnsi="Times New Roman"/>
                <w:szCs w:val="21"/>
              </w:rPr>
            </w:pPr>
            <w:r>
              <w:rPr>
                <w:rFonts w:ascii="Times New Roman" w:hAnsi="Times New Roma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56" w:type="dxa"/>
            <w:vAlign w:val="center"/>
          </w:tcPr>
          <w:p>
            <w:pPr>
              <w:pStyle w:val="14"/>
              <w:spacing w:line="240" w:lineRule="auto"/>
              <w:ind w:firstLine="0" w:firstLineChars="0"/>
              <w:jc w:val="center"/>
              <w:rPr>
                <w:sz w:val="21"/>
                <w:szCs w:val="21"/>
              </w:rPr>
            </w:pPr>
            <w:r>
              <w:rPr>
                <w:sz w:val="21"/>
                <w:szCs w:val="21"/>
              </w:rPr>
              <w:t>PM</w:t>
            </w:r>
            <w:r>
              <w:rPr>
                <w:sz w:val="21"/>
                <w:szCs w:val="21"/>
                <w:vertAlign w:val="subscript"/>
              </w:rPr>
              <w:t>2.5</w:t>
            </w:r>
          </w:p>
        </w:tc>
        <w:tc>
          <w:tcPr>
            <w:tcW w:w="2830" w:type="dxa"/>
            <w:vAlign w:val="center"/>
          </w:tcPr>
          <w:p>
            <w:pPr>
              <w:pStyle w:val="14"/>
              <w:spacing w:line="240" w:lineRule="auto"/>
              <w:ind w:firstLine="0" w:firstLineChars="0"/>
              <w:jc w:val="center"/>
              <w:rPr>
                <w:sz w:val="21"/>
                <w:szCs w:val="21"/>
              </w:rPr>
            </w:pPr>
            <w:r>
              <w:rPr>
                <w:sz w:val="21"/>
                <w:szCs w:val="21"/>
              </w:rPr>
              <w:t>年平均质量浓度</w:t>
            </w:r>
          </w:p>
        </w:tc>
        <w:tc>
          <w:tcPr>
            <w:tcW w:w="1192" w:type="dxa"/>
            <w:vAlign w:val="center"/>
          </w:tcPr>
          <w:p>
            <w:pPr>
              <w:jc w:val="center"/>
              <w:rPr>
                <w:rFonts w:ascii="Times New Roman" w:hAnsi="Times New Roman"/>
                <w:szCs w:val="21"/>
              </w:rPr>
            </w:pPr>
            <w:r>
              <w:rPr>
                <w:rFonts w:ascii="Times New Roman" w:hAnsi="Times New Roman"/>
              </w:rPr>
              <w:t>43</w:t>
            </w:r>
          </w:p>
        </w:tc>
        <w:tc>
          <w:tcPr>
            <w:tcW w:w="978" w:type="dxa"/>
            <w:vAlign w:val="center"/>
          </w:tcPr>
          <w:p>
            <w:pPr>
              <w:pStyle w:val="14"/>
              <w:spacing w:line="240" w:lineRule="auto"/>
              <w:ind w:firstLine="0" w:firstLineChars="0"/>
              <w:jc w:val="center"/>
              <w:rPr>
                <w:sz w:val="21"/>
                <w:szCs w:val="21"/>
              </w:rPr>
            </w:pPr>
            <w:r>
              <w:rPr>
                <w:sz w:val="21"/>
                <w:szCs w:val="21"/>
              </w:rPr>
              <w:t>35</w:t>
            </w:r>
          </w:p>
        </w:tc>
        <w:tc>
          <w:tcPr>
            <w:tcW w:w="1127" w:type="dxa"/>
            <w:vAlign w:val="center"/>
          </w:tcPr>
          <w:p>
            <w:pPr>
              <w:jc w:val="center"/>
              <w:rPr>
                <w:rFonts w:ascii="Times New Roman" w:hAnsi="Times New Roman"/>
                <w:szCs w:val="21"/>
              </w:rPr>
            </w:pPr>
            <w:r>
              <w:rPr>
                <w:rFonts w:ascii="Times New Roman" w:hAnsi="Times New Roman"/>
              </w:rPr>
              <w:t>122.85</w:t>
            </w:r>
          </w:p>
        </w:tc>
        <w:tc>
          <w:tcPr>
            <w:tcW w:w="1133" w:type="dxa"/>
            <w:vAlign w:val="center"/>
          </w:tcPr>
          <w:p>
            <w:pPr>
              <w:jc w:val="center"/>
              <w:rPr>
                <w:rFonts w:ascii="Times New Roman" w:hAnsi="Times New Roman"/>
                <w:szCs w:val="21"/>
              </w:rPr>
            </w:pPr>
            <w:r>
              <w:rPr>
                <w:rFonts w:ascii="Times New Roman" w:hAnsi="Times New Roma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716" w:type="dxa"/>
            <w:gridSpan w:val="6"/>
            <w:vAlign w:val="center"/>
          </w:tcPr>
          <w:p>
            <w:pPr>
              <w:pStyle w:val="14"/>
              <w:spacing w:line="240" w:lineRule="auto"/>
              <w:ind w:firstLine="0" w:firstLineChars="0"/>
              <w:rPr>
                <w:sz w:val="21"/>
                <w:szCs w:val="21"/>
              </w:rPr>
            </w:pPr>
            <w:r>
              <w:rPr>
                <w:sz w:val="21"/>
                <w:szCs w:val="21"/>
              </w:rPr>
              <w:t>*1.根据《环境空气质量评价技术规范（试行）》(HJ633-2013)，CO取城市日均值百分之95位数；臭氧取城市日最大8小时平均百分之90位数。</w:t>
            </w:r>
          </w:p>
        </w:tc>
      </w:tr>
    </w:tbl>
    <w:p>
      <w:pPr>
        <w:pStyle w:val="49"/>
        <w:spacing w:before="156" w:beforeLines="50" w:line="360" w:lineRule="auto"/>
        <w:rPr>
          <w:rFonts w:ascii="Times New Roman" w:hAnsi="Times New Roman" w:cs="Times New Roman"/>
          <w:sz w:val="24"/>
        </w:rPr>
      </w:pPr>
      <w:r>
        <w:rPr>
          <w:rFonts w:ascii="Times New Roman" w:hAnsi="Times New Roman" w:cs="Times New Roman"/>
          <w:sz w:val="24"/>
        </w:rPr>
        <w:t>根据《环境影响评价技术导则 大气环境》（HJ2.2-2018）中项目所在区域达标判断要求，结合上表数据可知，项目所在区域澧县为不达标区，超标污染物为PM</w:t>
      </w:r>
      <w:r>
        <w:rPr>
          <w:rFonts w:ascii="Times New Roman" w:hAnsi="Times New Roman" w:cs="Times New Roman"/>
          <w:sz w:val="24"/>
          <w:vertAlign w:val="subscript"/>
        </w:rPr>
        <w:t>2.5</w:t>
      </w:r>
      <w:r>
        <w:rPr>
          <w:rFonts w:ascii="Times New Roman" w:hAnsi="Times New Roman" w:cs="Times New Roman"/>
          <w:sz w:val="24"/>
        </w:rPr>
        <w:t>、PM</w:t>
      </w:r>
      <w:r>
        <w:rPr>
          <w:rFonts w:ascii="Times New Roman" w:hAnsi="Times New Roman" w:cs="Times New Roman"/>
          <w:sz w:val="24"/>
          <w:vertAlign w:val="subscript"/>
        </w:rPr>
        <w:t>10</w:t>
      </w:r>
      <w:r>
        <w:rPr>
          <w:rFonts w:ascii="Times New Roman" w:hAnsi="Times New Roman" w:cs="Times New Roman"/>
          <w:sz w:val="24"/>
        </w:rPr>
        <w:t>，超标倍数为1.23倍、1.</w:t>
      </w:r>
      <w:r>
        <w:rPr>
          <w:rFonts w:hint="eastAsia" w:ascii="Times New Roman" w:hAnsi="Times New Roman" w:cs="Times New Roman"/>
          <w:sz w:val="24"/>
        </w:rPr>
        <w:t>06</w:t>
      </w:r>
      <w:r>
        <w:rPr>
          <w:rFonts w:ascii="Times New Roman" w:hAnsi="Times New Roman" w:cs="Times New Roman"/>
          <w:sz w:val="24"/>
        </w:rPr>
        <w:t>倍。PM</w:t>
      </w:r>
      <w:r>
        <w:rPr>
          <w:rFonts w:ascii="Times New Roman" w:hAnsi="Times New Roman" w:cs="Times New Roman"/>
          <w:sz w:val="24"/>
          <w:vertAlign w:val="subscript"/>
        </w:rPr>
        <w:t>2.5</w:t>
      </w:r>
      <w:r>
        <w:rPr>
          <w:rFonts w:ascii="Times New Roman" w:hAnsi="Times New Roman" w:cs="Times New Roman"/>
          <w:sz w:val="24"/>
        </w:rPr>
        <w:t>出现超标的原因主要有不利气象造成污染物难于扩散和消除，PM</w:t>
      </w:r>
      <w:r>
        <w:rPr>
          <w:rFonts w:ascii="Times New Roman" w:hAnsi="Times New Roman" w:cs="Times New Roman"/>
          <w:sz w:val="24"/>
          <w:vertAlign w:val="subscript"/>
        </w:rPr>
        <w:t>2.5</w:t>
      </w:r>
      <w:r>
        <w:rPr>
          <w:rFonts w:ascii="Times New Roman" w:hAnsi="Times New Roman" w:cs="Times New Roman"/>
          <w:sz w:val="24"/>
        </w:rPr>
        <w:t>粒径小，比表面积大，在大气中存留时间长，容易进行长距离的跨区域传输，故易随污染气团入境与本地污染叠加，造成重污染天气。二是项目所在地处工业较多的区域，工业集中度较高，新开工建设项目较多，土方开挖，渣土运输车辆较多，导致PM</w:t>
      </w:r>
      <w:r>
        <w:rPr>
          <w:rFonts w:ascii="Times New Roman" w:hAnsi="Times New Roman" w:cs="Times New Roman"/>
          <w:sz w:val="24"/>
          <w:vertAlign w:val="subscript"/>
        </w:rPr>
        <w:t>2.5</w:t>
      </w:r>
      <w:r>
        <w:rPr>
          <w:rFonts w:ascii="Times New Roman" w:hAnsi="Times New Roman" w:cs="Times New Roman"/>
          <w:sz w:val="24"/>
        </w:rPr>
        <w:t>超标，PM</w:t>
      </w:r>
      <w:r>
        <w:rPr>
          <w:rFonts w:ascii="Times New Roman" w:hAnsi="Times New Roman" w:cs="Times New Roman"/>
          <w:sz w:val="24"/>
          <w:vertAlign w:val="subscript"/>
        </w:rPr>
        <w:t>10</w:t>
      </w:r>
      <w:r>
        <w:rPr>
          <w:rFonts w:ascii="Times New Roman" w:hAnsi="Times New Roman" w:cs="Times New Roman"/>
          <w:sz w:val="24"/>
        </w:rPr>
        <w:t>超标原因为受交通运输车辆影响，空气中硫氧化合物、氮氧化物化合物与其他挥发性有机物相互作用影响，因此，环境空气不仅与本地有关系，而且与大区域范围的传输密不可分。</w:t>
      </w:r>
    </w:p>
    <w:p>
      <w:pPr>
        <w:pStyle w:val="49"/>
        <w:spacing w:line="360" w:lineRule="auto"/>
        <w:jc w:val="left"/>
        <w:rPr>
          <w:rFonts w:ascii="Times New Roman" w:hAnsi="Times New Roman" w:cs="Times New Roman"/>
          <w:sz w:val="24"/>
        </w:rPr>
      </w:pPr>
      <w:r>
        <w:rPr>
          <w:rFonts w:ascii="Times New Roman" w:hAnsi="Times New Roman" w:cs="Times New Roman"/>
          <w:sz w:val="24"/>
        </w:rPr>
        <w:t>根据《中华人民共和国大气污染防治法》（2015.8.29修订）中第十四条：未达到国家大气环境质量标准城市的人民政府应当及时编制大气环境质量限期达标规划，采取措施，按照国务院或者省级人民政府规定的期限达到大气环境质量标准。</w:t>
      </w:r>
    </w:p>
    <w:p>
      <w:pPr>
        <w:pStyle w:val="49"/>
        <w:spacing w:line="360" w:lineRule="auto"/>
        <w:jc w:val="left"/>
        <w:rPr>
          <w:rFonts w:ascii="Times New Roman" w:hAnsi="Times New Roman" w:cs="Times New Roman"/>
          <w:sz w:val="24"/>
        </w:rPr>
      </w:pPr>
      <w:r>
        <w:rPr>
          <w:rFonts w:ascii="Times New Roman" w:hAnsi="Times New Roman" w:cs="Times New Roman"/>
          <w:sz w:val="24"/>
        </w:rPr>
        <w:t>由于澧县大气环境质量属于不达标区，本环评建议澧县人民政府制定澧县大气环境质量限期达标规划，加强大气污染防治。</w:t>
      </w:r>
    </w:p>
    <w:p>
      <w:pPr>
        <w:pStyle w:val="5"/>
        <w:keepNext w:val="0"/>
        <w:keepLines w:val="0"/>
        <w:numPr>
          <w:ilvl w:val="2"/>
          <w:numId w:val="0"/>
        </w:numPr>
        <w:rPr>
          <w:rFonts w:ascii="Times New Roman" w:hAnsi="Times New Roman" w:cs="Times New Roman"/>
          <w:bCs w:val="0"/>
        </w:rPr>
      </w:pPr>
      <w:r>
        <w:rPr>
          <w:rFonts w:ascii="Times New Roman" w:hAnsi="Times New Roman" w:cs="Times New Roman"/>
          <w:bCs w:val="0"/>
        </w:rPr>
        <w:t>4.2.</w:t>
      </w:r>
      <w:r>
        <w:rPr>
          <w:rFonts w:hint="eastAsia" w:ascii="Times New Roman" w:hAnsi="Times New Roman" w:cs="Times New Roman"/>
          <w:bCs w:val="0"/>
        </w:rPr>
        <w:t>2地表水环境质量现状调查与评价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为了解项目所在地区地表水环境质量现状，本次环评委托湖南精科检测有限公司于20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color w:val="auto"/>
          <w:sz w:val="24"/>
          <w:lang w:val="en-US" w:eastAsia="zh-CN"/>
        </w:rPr>
        <w:t>9</w:t>
      </w:r>
      <w:r>
        <w:rPr>
          <w:color w:val="auto"/>
          <w:sz w:val="24"/>
        </w:rPr>
        <w:t>月</w:t>
      </w:r>
      <w:r>
        <w:rPr>
          <w:rFonts w:hint="eastAsia"/>
          <w:color w:val="auto"/>
          <w:sz w:val="24"/>
          <w:highlight w:val="none"/>
          <w:lang w:val="en-US" w:eastAsia="zh-CN"/>
        </w:rPr>
        <w:t>18</w:t>
      </w:r>
      <w:r>
        <w:rPr>
          <w:color w:val="auto"/>
          <w:sz w:val="24"/>
          <w:highlight w:val="none"/>
        </w:rPr>
        <w:t>日-</w:t>
      </w:r>
      <w:r>
        <w:rPr>
          <w:rFonts w:hint="eastAsia"/>
          <w:color w:val="auto"/>
          <w:sz w:val="24"/>
          <w:highlight w:val="none"/>
          <w:lang w:val="en-US" w:eastAsia="zh-CN"/>
        </w:rPr>
        <w:t>20</w:t>
      </w:r>
      <w:r>
        <w:rPr>
          <w:color w:val="auto"/>
          <w:sz w:val="24"/>
          <w:highlight w:val="none"/>
        </w:rPr>
        <w:t>日</w:t>
      </w:r>
      <w:r>
        <w:rPr>
          <w:rFonts w:ascii="Times New Roman" w:hAnsi="Times New Roman" w:cs="Times New Roman"/>
          <w:sz w:val="24"/>
          <w:szCs w:val="24"/>
        </w:rPr>
        <w:t>对项目所在区域地表水环境进行现状监测。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（1）监测因子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水温、</w:t>
      </w:r>
      <w:r>
        <w:rPr>
          <w:rFonts w:ascii="Times New Roman" w:hAnsi="Times New Roman" w:cs="Times New Roman"/>
          <w:sz w:val="24"/>
          <w:szCs w:val="24"/>
        </w:rPr>
        <w:t>pH</w:t>
      </w:r>
      <w:r>
        <w:rPr>
          <w:rFonts w:hint="eastAsia" w:ascii="Times New Roman" w:hAnsi="Times New Roman" w:cs="Times New Roman"/>
          <w:sz w:val="24"/>
          <w:szCs w:val="24"/>
        </w:rPr>
        <w:t>、</w:t>
      </w:r>
      <w:r>
        <w:rPr>
          <w:rFonts w:ascii="Times New Roman" w:hAnsi="Times New Roman" w:cs="Times New Roman"/>
          <w:sz w:val="24"/>
          <w:szCs w:val="24"/>
        </w:rPr>
        <w:t>DO</w:t>
      </w:r>
      <w:r>
        <w:rPr>
          <w:rFonts w:hint="eastAsia" w:ascii="Times New Roman" w:hAnsi="Times New Roman" w:cs="Times New Roman"/>
          <w:sz w:val="24"/>
          <w:szCs w:val="24"/>
        </w:rPr>
        <w:t>、</w:t>
      </w:r>
      <w:r>
        <w:rPr>
          <w:rFonts w:ascii="Times New Roman" w:hAnsi="Times New Roman" w:cs="Times New Roman"/>
          <w:sz w:val="24"/>
          <w:szCs w:val="24"/>
        </w:rPr>
        <w:t>COD</w:t>
      </w:r>
      <w:r>
        <w:rPr>
          <w:rFonts w:ascii="Times New Roman" w:hAnsi="Times New Roman" w:cs="Times New Roman"/>
          <w:sz w:val="24"/>
          <w:szCs w:val="24"/>
          <w:vertAlign w:val="subscript"/>
        </w:rPr>
        <w:t>Cr</w:t>
      </w:r>
      <w:r>
        <w:rPr>
          <w:rFonts w:hint="eastAsia" w:ascii="Times New Roman" w:hAnsi="Times New Roman" w:cs="Times New Roman"/>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hint="eastAsia" w:ascii="Times New Roman" w:hAnsi="Times New Roman" w:cs="Times New Roman"/>
          <w:sz w:val="24"/>
          <w:szCs w:val="24"/>
        </w:rPr>
        <w:t>、氨氮、总磷、总氮、悬浮物、石油类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监测点位布设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本次共布设</w:t>
      </w:r>
      <w:r>
        <w:rPr>
          <w:rFonts w:hint="eastAsia" w:ascii="Times New Roman" w:hAnsi="Times New Roman" w:cs="Times New Roman"/>
          <w:sz w:val="24"/>
          <w:szCs w:val="24"/>
        </w:rPr>
        <w:t>3</w:t>
      </w:r>
      <w:r>
        <w:rPr>
          <w:rFonts w:ascii="Times New Roman" w:hAnsi="Times New Roman" w:cs="Times New Roman"/>
          <w:sz w:val="24"/>
          <w:szCs w:val="24"/>
        </w:rPr>
        <w:t>个监测点位，各监测点位见表5.3-5。</w:t>
      </w:r>
    </w:p>
    <w:p>
      <w:pPr>
        <w:pStyle w:val="12"/>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1</w:t>
      </w:r>
      <w:r>
        <w:rPr>
          <w:rFonts w:ascii="Times New Roman" w:hAnsi="Times New Roman" w:cs="Times New Roman"/>
          <w:b/>
          <w:sz w:val="22"/>
          <w:szCs w:val="24"/>
        </w:rPr>
        <w:t xml:space="preserve">  水质监测断面布置一览表</w:t>
      </w:r>
    </w:p>
    <w:tbl>
      <w:tblPr>
        <w:tblStyle w:val="24"/>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8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序号</w:t>
            </w:r>
          </w:p>
        </w:tc>
        <w:tc>
          <w:tcPr>
            <w:tcW w:w="6317"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监测断面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8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W1</w:t>
            </w:r>
          </w:p>
        </w:tc>
        <w:tc>
          <w:tcPr>
            <w:tcW w:w="6317" w:type="dxa"/>
            <w:tcBorders>
              <w:tl2br w:val="nil"/>
              <w:tr2bl w:val="nil"/>
            </w:tcBorders>
            <w:vAlign w:val="center"/>
          </w:tcPr>
          <w:p>
            <w:pPr>
              <w:pStyle w:val="9"/>
              <w:jc w:val="center"/>
              <w:rPr>
                <w:rFonts w:ascii="Times New Roman" w:hAnsi="Times New Roman" w:cs="Times New Roman"/>
                <w:szCs w:val="21"/>
              </w:rPr>
            </w:pPr>
            <w:r>
              <w:rPr>
                <w:rFonts w:hint="eastAsia" w:cs="Times New Roman"/>
                <w:szCs w:val="21"/>
              </w:rPr>
              <w:t>尾水上游200m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8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2</w:t>
            </w:r>
          </w:p>
        </w:tc>
        <w:tc>
          <w:tcPr>
            <w:tcW w:w="6317" w:type="dxa"/>
            <w:tcBorders>
              <w:tl2br w:val="nil"/>
              <w:tr2bl w:val="nil"/>
            </w:tcBorders>
            <w:vAlign w:val="center"/>
          </w:tcPr>
          <w:p>
            <w:pPr>
              <w:pStyle w:val="9"/>
              <w:jc w:val="center"/>
              <w:rPr>
                <w:szCs w:val="21"/>
              </w:rPr>
            </w:pPr>
            <w:r>
              <w:rPr>
                <w:rFonts w:hint="eastAsia" w:cs="Times New Roman"/>
                <w:szCs w:val="21"/>
              </w:rPr>
              <w:t>尾水下游200m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8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W</w:t>
            </w:r>
            <w:r>
              <w:rPr>
                <w:rFonts w:hint="eastAsia" w:ascii="Times New Roman" w:hAnsi="Times New Roman" w:cs="Times New Roman"/>
                <w:szCs w:val="21"/>
              </w:rPr>
              <w:t>3</w:t>
            </w:r>
          </w:p>
        </w:tc>
        <w:tc>
          <w:tcPr>
            <w:tcW w:w="6317" w:type="dxa"/>
            <w:tcBorders>
              <w:tl2br w:val="nil"/>
              <w:tr2bl w:val="nil"/>
            </w:tcBorders>
            <w:vAlign w:val="center"/>
          </w:tcPr>
          <w:p>
            <w:pPr>
              <w:jc w:val="center"/>
              <w:rPr>
                <w:szCs w:val="21"/>
              </w:rPr>
            </w:pPr>
            <w:r>
              <w:rPr>
                <w:rFonts w:hint="eastAsia" w:cs="Times New Roman"/>
                <w:szCs w:val="21"/>
              </w:rPr>
              <w:t>库区上游</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（3）监测结果及评价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监测结果如下表所示：</w:t>
      </w:r>
    </w:p>
    <w:p>
      <w:pPr>
        <w:pStyle w:val="12"/>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4.2-2</w:t>
      </w:r>
      <w:r>
        <w:rPr>
          <w:rFonts w:ascii="Times New Roman" w:hAnsi="Times New Roman" w:cs="Times New Roman"/>
          <w:b/>
          <w:sz w:val="22"/>
          <w:szCs w:val="24"/>
        </w:rPr>
        <w:t xml:space="preserve">  水质现状监测及评价结果一览表   浓度单位：（除pH外mg/L）</w:t>
      </w:r>
    </w:p>
    <w:tbl>
      <w:tblPr>
        <w:tblStyle w:val="24"/>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5"/>
        <w:gridCol w:w="1173"/>
        <w:gridCol w:w="1355"/>
        <w:gridCol w:w="993"/>
        <w:gridCol w:w="144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监测时间</w:t>
            </w:r>
          </w:p>
        </w:tc>
        <w:tc>
          <w:tcPr>
            <w:tcW w:w="116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监测因子</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监测点</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浓度范围</w:t>
            </w:r>
          </w:p>
        </w:tc>
        <w:tc>
          <w:tcPr>
            <w:tcW w:w="99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标准值</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最大超标倍数</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ascii="Times New Roman" w:hAnsi="Times New Roman" w:cs="Times New Roman"/>
                <w:szCs w:val="21"/>
                <w:highlight w:val="none"/>
              </w:rPr>
              <w:t>20</w:t>
            </w:r>
            <w:r>
              <w:rPr>
                <w:rFonts w:hint="eastAsia" w:ascii="Times New Roman" w:hAnsi="Times New Roman" w:cs="Times New Roman"/>
                <w:szCs w:val="21"/>
                <w:highlight w:val="none"/>
              </w:rPr>
              <w:t>20</w:t>
            </w:r>
            <w:r>
              <w:rPr>
                <w:rFonts w:ascii="Times New Roman" w:hAnsi="Times New Roman" w:cs="Times New Roman"/>
                <w:szCs w:val="21"/>
                <w:highlight w:val="none"/>
              </w:rPr>
              <w:t>.</w:t>
            </w:r>
            <w:r>
              <w:rPr>
                <w:rFonts w:hint="eastAsia" w:ascii="Times New Roman" w:hAnsi="Times New Roman" w:cs="Times New Roman"/>
                <w:szCs w:val="21"/>
                <w:highlight w:val="none"/>
                <w:lang w:val="en-US" w:eastAsia="zh-CN"/>
              </w:rPr>
              <w:t>9</w:t>
            </w:r>
            <w:r>
              <w:rPr>
                <w:rFonts w:ascii="Times New Roman" w:hAnsi="Times New Roman" w:cs="Times New Roman"/>
                <w:szCs w:val="21"/>
                <w:highlight w:val="none"/>
              </w:rPr>
              <w:t>.1</w:t>
            </w:r>
            <w:r>
              <w:rPr>
                <w:rFonts w:hint="eastAsia" w:ascii="Times New Roman" w:hAnsi="Times New Roman" w:cs="Times New Roman"/>
                <w:szCs w:val="21"/>
                <w:highlight w:val="none"/>
                <w:lang w:val="en-US" w:eastAsia="zh-CN"/>
              </w:rPr>
              <w:t>8</w:t>
            </w:r>
            <w:r>
              <w:rPr>
                <w:rFonts w:ascii="Times New Roman" w:hAnsi="Times New Roman" w:cs="Times New Roman"/>
                <w:szCs w:val="21"/>
                <w:highlight w:val="none"/>
              </w:rPr>
              <w:t>-</w:t>
            </w:r>
            <w:r>
              <w:rPr>
                <w:rFonts w:hint="eastAsia" w:ascii="Times New Roman" w:hAnsi="Times New Roman" w:cs="Times New Roman"/>
                <w:szCs w:val="21"/>
                <w:highlight w:val="none"/>
                <w:lang w:val="en-US" w:eastAsia="zh-CN"/>
              </w:rPr>
              <w:t>9</w:t>
            </w:r>
            <w:r>
              <w:rPr>
                <w:rFonts w:ascii="Times New Roman" w:hAnsi="Times New Roman" w:cs="Times New Roman"/>
                <w:szCs w:val="21"/>
                <w:highlight w:val="none"/>
              </w:rPr>
              <w:t>.</w:t>
            </w:r>
            <w:r>
              <w:rPr>
                <w:rFonts w:hint="eastAsia" w:ascii="Times New Roman" w:hAnsi="Times New Roman" w:cs="Times New Roman"/>
                <w:szCs w:val="21"/>
                <w:highlight w:val="none"/>
                <w:lang w:val="en-US" w:eastAsia="zh-CN"/>
              </w:rPr>
              <w:t>20</w:t>
            </w:r>
          </w:p>
        </w:tc>
        <w:tc>
          <w:tcPr>
            <w:tcW w:w="1165"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pH值</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6.76-6.88</w:t>
            </w:r>
          </w:p>
        </w:tc>
        <w:tc>
          <w:tcPr>
            <w:tcW w:w="993"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hint="eastAsia" w:ascii="Times New Roman" w:hAnsi="Times New Roman" w:cs="Times New Roman"/>
                <w:color w:val="000000"/>
                <w:szCs w:val="21"/>
                <w:lang w:eastAsia="zh-CN"/>
              </w:rPr>
              <w:t>≤</w:t>
            </w:r>
            <w:r>
              <w:rPr>
                <w:rFonts w:ascii="Times New Roman" w:hAnsi="Times New Roman" w:cs="Times New Roman"/>
                <w:szCs w:val="21"/>
                <w:highlight w:val="none"/>
              </w:rPr>
              <w:t>6-9</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6.76-6.83</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ascii="Times New Roman" w:hAnsi="Times New Roman" w:cs="Times New Roman"/>
                <w:szCs w:val="21"/>
                <w:highlight w:val="none"/>
              </w:rPr>
              <w:t>6.76-6.8</w:t>
            </w:r>
            <w:r>
              <w:rPr>
                <w:rFonts w:hint="eastAsia" w:ascii="Times New Roman" w:hAnsi="Times New Roman" w:cs="Times New Roman"/>
                <w:szCs w:val="21"/>
                <w:highlight w:val="none"/>
                <w:lang w:val="en-US" w:eastAsia="zh-CN"/>
              </w:rPr>
              <w:t>5</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化学需氧量</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ascii="Times New Roman" w:hAnsi="Times New Roman" w:cs="Times New Roman"/>
                <w:szCs w:val="21"/>
                <w:highlight w:val="none"/>
              </w:rPr>
              <w:t>14-1</w:t>
            </w:r>
            <w:r>
              <w:rPr>
                <w:rFonts w:hint="eastAsia" w:ascii="Times New Roman" w:hAnsi="Times New Roman" w:cs="Times New Roman"/>
                <w:szCs w:val="21"/>
                <w:highlight w:val="none"/>
                <w:lang w:val="en-US" w:eastAsia="zh-CN"/>
              </w:rPr>
              <w:t>5</w:t>
            </w:r>
          </w:p>
        </w:tc>
        <w:tc>
          <w:tcPr>
            <w:tcW w:w="993"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szCs w:val="21"/>
                <w:highlight w:val="none"/>
                <w:lang w:val="en-US" w:eastAsia="zh-CN"/>
              </w:rPr>
              <w:t>15</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ascii="Times New Roman" w:hAnsi="Times New Roman" w:cs="Times New Roman"/>
                <w:szCs w:val="21"/>
                <w:highlight w:val="none"/>
              </w:rPr>
              <w:t>1</w:t>
            </w:r>
            <w:r>
              <w:rPr>
                <w:rFonts w:hint="eastAsia" w:ascii="Times New Roman" w:hAnsi="Times New Roman" w:cs="Times New Roman"/>
                <w:szCs w:val="21"/>
                <w:highlight w:val="none"/>
                <w:lang w:val="en-US" w:eastAsia="zh-CN"/>
              </w:rPr>
              <w:t>3</w:t>
            </w:r>
            <w:r>
              <w:rPr>
                <w:rFonts w:ascii="Times New Roman" w:hAnsi="Times New Roman" w:cs="Times New Roman"/>
                <w:szCs w:val="21"/>
                <w:highlight w:val="none"/>
              </w:rPr>
              <w:t>-1</w:t>
            </w:r>
            <w:r>
              <w:rPr>
                <w:rFonts w:hint="eastAsia" w:ascii="Times New Roman" w:hAnsi="Times New Roman" w:cs="Times New Roman"/>
                <w:szCs w:val="21"/>
                <w:highlight w:val="none"/>
                <w:lang w:val="en-US" w:eastAsia="zh-CN"/>
              </w:rPr>
              <w:t>5</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12</w:t>
            </w:r>
            <w:r>
              <w:rPr>
                <w:rFonts w:ascii="Times New Roman" w:hAnsi="Times New Roman" w:cs="Times New Roman"/>
                <w:szCs w:val="21"/>
                <w:highlight w:val="none"/>
              </w:rPr>
              <w:t>-1</w:t>
            </w:r>
            <w:r>
              <w:rPr>
                <w:rFonts w:hint="eastAsia" w:ascii="Times New Roman" w:hAnsi="Times New Roman" w:cs="Times New Roman"/>
                <w:szCs w:val="21"/>
                <w:highlight w:val="none"/>
                <w:lang w:val="en-US" w:eastAsia="zh-CN"/>
              </w:rPr>
              <w:t>4</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eastAsia="宋体" w:cs="Times New Roman"/>
                <w:color w:val="000000"/>
                <w:spacing w:val="-5"/>
                <w:kern w:val="0"/>
                <w:szCs w:val="21"/>
                <w:highlight w:val="none"/>
                <w:lang w:bidi="ar"/>
              </w:rPr>
              <w:t>五日生化需氧量</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2.4</w:t>
            </w:r>
            <w:r>
              <w:rPr>
                <w:rFonts w:ascii="Times New Roman" w:hAnsi="Times New Roman" w:cs="Times New Roman"/>
                <w:szCs w:val="21"/>
                <w:highlight w:val="none"/>
              </w:rPr>
              <w:t>-</w:t>
            </w:r>
            <w:r>
              <w:rPr>
                <w:rFonts w:hint="eastAsia" w:ascii="Times New Roman" w:hAnsi="Times New Roman" w:cs="Times New Roman"/>
                <w:szCs w:val="21"/>
                <w:highlight w:val="none"/>
                <w:lang w:val="en-US" w:eastAsia="zh-CN"/>
              </w:rPr>
              <w:t>2.9</w:t>
            </w:r>
          </w:p>
        </w:tc>
        <w:tc>
          <w:tcPr>
            <w:tcW w:w="993"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lang w:val="en-US" w:eastAsia="zh-CN"/>
              </w:rPr>
              <w:t>3</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2.1</w:t>
            </w:r>
            <w:r>
              <w:rPr>
                <w:rFonts w:ascii="Times New Roman" w:hAnsi="Times New Roman" w:cs="Times New Roman"/>
                <w:szCs w:val="21"/>
                <w:highlight w:val="none"/>
              </w:rPr>
              <w:t>-</w:t>
            </w:r>
            <w:r>
              <w:rPr>
                <w:rFonts w:hint="eastAsia" w:ascii="Times New Roman" w:hAnsi="Times New Roman" w:cs="Times New Roman"/>
                <w:szCs w:val="21"/>
                <w:highlight w:val="none"/>
                <w:lang w:val="en-US" w:eastAsia="zh-CN"/>
              </w:rPr>
              <w:t>2.5</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2.5-3.0</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eastAsia="宋体" w:cs="Times New Roman"/>
                <w:color w:val="000000"/>
                <w:spacing w:val="-5"/>
                <w:kern w:val="0"/>
                <w:szCs w:val="21"/>
                <w:highlight w:val="none"/>
                <w:lang w:bidi="ar"/>
              </w:rPr>
              <w:t>氨氮</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0.128-0.156</w:t>
            </w:r>
          </w:p>
        </w:tc>
        <w:tc>
          <w:tcPr>
            <w:tcW w:w="993" w:type="dxa"/>
            <w:vMerge w:val="restart"/>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color w:val="000000"/>
                <w:szCs w:val="21"/>
                <w:lang w:eastAsia="zh-CN"/>
              </w:rPr>
              <w:t>≤</w:t>
            </w:r>
            <w:r>
              <w:rPr>
                <w:rFonts w:hint="eastAsia" w:ascii="Times New Roman" w:hAnsi="Times New Roman" w:cs="Times New Roman"/>
                <w:szCs w:val="21"/>
                <w:highlight w:val="none"/>
                <w:lang w:val="en-US" w:eastAsia="zh-CN"/>
              </w:rPr>
              <w:t>0.5</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0.220-0.258</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ascii="Times New Roman" w:hAnsi="Times New Roman" w:cs="Times New Roman"/>
                <w:szCs w:val="21"/>
                <w:highlight w:val="none"/>
              </w:rPr>
              <w:t>0.128-0.</w:t>
            </w:r>
            <w:r>
              <w:rPr>
                <w:rFonts w:hint="eastAsia" w:ascii="Times New Roman" w:hAnsi="Times New Roman" w:cs="Times New Roman"/>
                <w:szCs w:val="21"/>
                <w:highlight w:val="none"/>
                <w:lang w:val="en-US" w:eastAsia="zh-CN"/>
              </w:rPr>
              <w:t>222</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eastAsia="宋体" w:cs="Times New Roman"/>
                <w:color w:val="000000"/>
                <w:spacing w:val="-5"/>
                <w:kern w:val="0"/>
                <w:szCs w:val="21"/>
                <w:highlight w:val="none"/>
                <w:lang w:bidi="ar"/>
              </w:rPr>
              <w:t>总磷</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0.02-0.03</w:t>
            </w:r>
          </w:p>
        </w:tc>
        <w:tc>
          <w:tcPr>
            <w:tcW w:w="993" w:type="dxa"/>
            <w:vMerge w:val="restart"/>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hint="eastAsia" w:ascii="Times New Roman" w:hAnsi="Times New Roman" w:cs="Times New Roman"/>
                <w:color w:val="000000"/>
                <w:szCs w:val="21"/>
                <w:lang w:eastAsia="zh-CN"/>
              </w:rPr>
              <w:t>≤</w:t>
            </w:r>
            <w:r>
              <w:rPr>
                <w:rFonts w:ascii="Times New Roman" w:hAnsi="Times New Roman" w:cs="Times New Roman"/>
                <w:szCs w:val="21"/>
                <w:highlight w:val="none"/>
              </w:rPr>
              <w:t>0.</w:t>
            </w:r>
            <w:r>
              <w:rPr>
                <w:rFonts w:hint="eastAsia" w:ascii="Times New Roman" w:hAnsi="Times New Roman" w:cs="Times New Roman"/>
                <w:szCs w:val="21"/>
                <w:highlight w:val="none"/>
                <w:lang w:val="en-US" w:eastAsia="zh-CN"/>
              </w:rPr>
              <w:t>1</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0.01L</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0.01L</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hint="eastAsia" w:ascii="Times New Roman" w:hAnsi="Times New Roman" w:eastAsia="宋体" w:cs="Times New Roman"/>
                <w:color w:val="000000"/>
                <w:spacing w:val="-5"/>
                <w:kern w:val="0"/>
                <w:szCs w:val="21"/>
                <w:highlight w:val="none"/>
                <w:lang w:eastAsia="zh-CN" w:bidi="ar"/>
              </w:rPr>
              <w:t>总氮</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1800-2200</w:t>
            </w:r>
          </w:p>
        </w:tc>
        <w:tc>
          <w:tcPr>
            <w:tcW w:w="993"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hint="eastAsia" w:ascii="Times New Roman" w:hAnsi="Times New Roman" w:cs="Times New Roman"/>
                <w:color w:val="000000"/>
                <w:szCs w:val="21"/>
                <w:lang w:eastAsia="zh-CN"/>
              </w:rPr>
              <w:t>≤</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eastAsia="宋体" w:cs="Times New Roman"/>
                <w:color w:val="000000"/>
                <w:spacing w:val="-5"/>
                <w:kern w:val="0"/>
                <w:szCs w:val="21"/>
                <w:highlight w:val="none"/>
                <w:lang w:bidi="ar"/>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1700-2400</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eastAsia="宋体" w:cs="Times New Roman"/>
                <w:color w:val="000000"/>
                <w:spacing w:val="-5"/>
                <w:kern w:val="0"/>
                <w:szCs w:val="21"/>
                <w:highlight w:val="none"/>
                <w:lang w:bidi="ar"/>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hint="eastAsia" w:ascii="Times New Roman" w:hAnsi="Times New Roman" w:eastAsia="宋体" w:cs="Times New Roman"/>
                <w:color w:val="000000"/>
                <w:spacing w:val="-5"/>
                <w:kern w:val="0"/>
                <w:szCs w:val="21"/>
                <w:highlight w:val="none"/>
                <w:lang w:eastAsia="zh-CN" w:bidi="ar"/>
              </w:rPr>
              <w:t>石油类</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0.0009-0.0012</w:t>
            </w:r>
          </w:p>
        </w:tc>
        <w:tc>
          <w:tcPr>
            <w:tcW w:w="993" w:type="dxa"/>
            <w:vMerge w:val="restart"/>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hint="eastAsia" w:ascii="Times New Roman" w:hAnsi="Times New Roman" w:cs="Times New Roman"/>
                <w:color w:val="000000"/>
                <w:szCs w:val="21"/>
                <w:lang w:eastAsia="zh-CN"/>
              </w:rPr>
              <w:t>≤</w:t>
            </w:r>
            <w:r>
              <w:rPr>
                <w:rFonts w:ascii="Times New Roman" w:hAnsi="Times New Roman" w:cs="Times New Roman"/>
                <w:color w:val="000000"/>
                <w:szCs w:val="21"/>
                <w:highlight w:val="none"/>
              </w:rPr>
              <w:t>0.05</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eastAsia="宋体" w:cs="Times New Roman"/>
                <w:color w:val="000000"/>
                <w:spacing w:val="-5"/>
                <w:kern w:val="0"/>
                <w:szCs w:val="21"/>
                <w:highlight w:val="none"/>
                <w:lang w:bidi="ar"/>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0.0005-0.0006</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eastAsia="宋体" w:cs="Times New Roman"/>
                <w:color w:val="000000"/>
                <w:spacing w:val="-5"/>
                <w:kern w:val="0"/>
                <w:szCs w:val="21"/>
                <w:highlight w:val="none"/>
                <w:lang w:bidi="ar"/>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ascii="Times New Roman" w:hAnsi="Times New Roman" w:cs="Times New Roman"/>
                <w:szCs w:val="21"/>
                <w:highlight w:val="none"/>
              </w:rPr>
              <w:t>0.0005-0.000</w:t>
            </w:r>
            <w:r>
              <w:rPr>
                <w:rFonts w:hint="eastAsia" w:ascii="Times New Roman" w:hAnsi="Times New Roman" w:cs="Times New Roman"/>
                <w:szCs w:val="21"/>
                <w:highlight w:val="none"/>
                <w:lang w:val="en-US" w:eastAsia="zh-CN"/>
              </w:rPr>
              <w:t>8</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restart"/>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hint="eastAsia" w:ascii="Times New Roman" w:hAnsi="Times New Roman" w:eastAsia="宋体" w:cs="Times New Roman"/>
                <w:color w:val="000000"/>
                <w:spacing w:val="-5"/>
                <w:kern w:val="0"/>
                <w:szCs w:val="21"/>
                <w:highlight w:val="none"/>
                <w:lang w:eastAsia="zh-CN" w:bidi="ar"/>
              </w:rPr>
              <w:t>溶解氧</w:t>
            </w: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W1</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7.1-7.3</w:t>
            </w:r>
          </w:p>
        </w:tc>
        <w:tc>
          <w:tcPr>
            <w:tcW w:w="993" w:type="dxa"/>
            <w:vMerge w:val="restart"/>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eastAsia="zh-CN"/>
              </w:rPr>
            </w:pPr>
            <w:r>
              <w:rPr>
                <w:rFonts w:hint="eastAsia" w:ascii="Times New Roman" w:hAnsi="Times New Roman" w:cs="Times New Roman"/>
                <w:color w:val="000000"/>
                <w:szCs w:val="21"/>
                <w:lang w:eastAsia="zh-CN"/>
              </w:rPr>
              <w:t>≥</w:t>
            </w:r>
            <w:r>
              <w:rPr>
                <w:rFonts w:hint="eastAsia" w:ascii="Times New Roman" w:hAnsi="Times New Roman" w:cs="Times New Roman"/>
                <w:color w:val="000000"/>
                <w:szCs w:val="21"/>
                <w:highlight w:val="none"/>
                <w:lang w:val="en-US" w:eastAsia="zh-CN"/>
              </w:rPr>
              <w:t>6</w:t>
            </w: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szCs w:val="21"/>
                <w:highlight w:val="none"/>
              </w:rPr>
              <w:t>W2</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6.80-6.9</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6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65"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173"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szCs w:val="21"/>
                <w:highlight w:val="none"/>
                <w:lang w:val="en-US" w:eastAsia="zh-CN"/>
              </w:rPr>
              <w:t>W3</w:t>
            </w:r>
          </w:p>
        </w:tc>
        <w:tc>
          <w:tcPr>
            <w:tcW w:w="1355" w:type="dxa"/>
            <w:tcBorders>
              <w:tl2br w:val="nil"/>
              <w:tr2bl w:val="nil"/>
            </w:tcBorders>
            <w:vAlign w:val="center"/>
          </w:tcPr>
          <w:p>
            <w:pPr>
              <w:autoSpaceDE w:val="0"/>
              <w:autoSpaceDN w:val="0"/>
              <w:adjustRightInd w:val="0"/>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6.65-6.71</w:t>
            </w:r>
          </w:p>
        </w:tc>
        <w:tc>
          <w:tcPr>
            <w:tcW w:w="993" w:type="dxa"/>
            <w:vMerge w:val="continue"/>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p>
        </w:tc>
        <w:tc>
          <w:tcPr>
            <w:tcW w:w="1445" w:type="dxa"/>
            <w:tcBorders>
              <w:tl2br w:val="nil"/>
              <w:tr2bl w:val="nil"/>
            </w:tcBorders>
            <w:vAlign w:val="center"/>
          </w:tcPr>
          <w:p>
            <w:pPr>
              <w:autoSpaceDE w:val="0"/>
              <w:autoSpaceDN w:val="0"/>
              <w:adjustRightInd w:val="0"/>
              <w:jc w:val="center"/>
              <w:rPr>
                <w:rFonts w:ascii="Times New Roman" w:hAnsi="Times New Roman" w:cs="Times New Roman"/>
                <w:szCs w:val="21"/>
                <w:highlight w:val="none"/>
              </w:rPr>
            </w:pPr>
            <w:r>
              <w:rPr>
                <w:rFonts w:ascii="Times New Roman" w:hAnsi="Times New Roman" w:cs="Times New Roman"/>
                <w:szCs w:val="21"/>
                <w:highlight w:val="none"/>
              </w:rPr>
              <w:t>/</w:t>
            </w:r>
          </w:p>
        </w:tc>
        <w:tc>
          <w:tcPr>
            <w:tcW w:w="1361" w:type="dxa"/>
            <w:tcBorders>
              <w:tl2br w:val="nil"/>
              <w:tr2bl w:val="nil"/>
            </w:tcBorders>
            <w:vAlign w:val="center"/>
          </w:tcPr>
          <w:p>
            <w:pPr>
              <w:autoSpaceDE w:val="0"/>
              <w:autoSpaceDN w:val="0"/>
              <w:adjustRightInd w:val="0"/>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szCs w:val="21"/>
                <w:highlight w:val="none"/>
                <w:lang w:val="en-US" w:eastAsia="zh-CN"/>
              </w:rPr>
              <w:t>0</w:t>
            </w:r>
          </w:p>
        </w:tc>
      </w:tr>
    </w:tbl>
    <w:p>
      <w:pPr>
        <w:pStyle w:val="49"/>
        <w:spacing w:line="360" w:lineRule="auto"/>
        <w:jc w:val="left"/>
        <w:rPr>
          <w:rFonts w:ascii="Times New Roman" w:hAnsi="Times New Roman" w:cs="Times New Roman"/>
          <w:sz w:val="24"/>
        </w:rPr>
      </w:pPr>
      <w:r>
        <w:rPr>
          <w:rFonts w:ascii="Times New Roman" w:hAnsi="Times New Roman" w:cs="Times New Roman"/>
          <w:sz w:val="24"/>
        </w:rPr>
        <w:t>监测结果表明，本项目监测点位各水质监测因子均符合《地表水环境质量标准》（GB3838-2002）Ⅱ类标准。</w:t>
      </w:r>
    </w:p>
    <w:p>
      <w:pPr>
        <w:pStyle w:val="5"/>
        <w:keepNext w:val="0"/>
        <w:keepLines w:val="0"/>
        <w:numPr>
          <w:ilvl w:val="2"/>
          <w:numId w:val="0"/>
        </w:numPr>
        <w:rPr>
          <w:rFonts w:ascii="Times New Roman" w:hAnsi="Times New Roman" w:cs="Times New Roman"/>
          <w:bCs w:val="0"/>
        </w:rPr>
      </w:pPr>
      <w:r>
        <w:rPr>
          <w:rFonts w:ascii="Times New Roman" w:hAnsi="Times New Roman" w:cs="Times New Roman"/>
          <w:bCs w:val="0"/>
        </w:rPr>
        <w:t>4.2.</w:t>
      </w:r>
      <w:r>
        <w:rPr>
          <w:rFonts w:hint="eastAsia" w:ascii="Times New Roman" w:hAnsi="Times New Roman" w:cs="Times New Roman"/>
          <w:bCs w:val="0"/>
        </w:rPr>
        <w:t>2声环境质量现状调查与评价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1、监测点布设</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本评价委托湖南精科检测有限公司对本项目拟建地厂界四周</w:t>
      </w:r>
      <w:r>
        <w:rPr>
          <w:rFonts w:hint="eastAsia" w:ascii="Times New Roman" w:hAnsi="Times New Roman" w:cs="Times New Roman"/>
          <w:sz w:val="24"/>
          <w:szCs w:val="24"/>
        </w:rPr>
        <w:t>及最近居民点</w:t>
      </w:r>
      <w:r>
        <w:rPr>
          <w:rFonts w:ascii="Times New Roman" w:hAnsi="Times New Roman" w:cs="Times New Roman"/>
          <w:sz w:val="24"/>
          <w:szCs w:val="24"/>
        </w:rPr>
        <w:t>进行了布点监测，监测点布设见附图监测点位示意图。</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2、监测时间与频率 </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ascii="Times New Roman" w:hAnsi="Times New Roman" w:cs="Times New Roman"/>
          <w:sz w:val="24"/>
          <w:szCs w:val="24"/>
          <w:highlight w:val="none"/>
        </w:rPr>
        <w:t>1</w:t>
      </w:r>
      <w:r>
        <w:rPr>
          <w:rFonts w:hint="eastAsia" w:ascii="Times New Roman" w:hAnsi="Times New Roman" w:cs="Times New Roman"/>
          <w:sz w:val="24"/>
          <w:szCs w:val="24"/>
          <w:highlight w:val="none"/>
          <w:lang w:val="en-US" w:eastAsia="zh-CN"/>
        </w:rPr>
        <w:t>8</w:t>
      </w:r>
      <w:r>
        <w:rPr>
          <w:rFonts w:ascii="Times New Roman" w:hAnsi="Times New Roman" w:cs="Times New Roman"/>
          <w:sz w:val="24"/>
          <w:szCs w:val="24"/>
          <w:highlight w:val="none"/>
        </w:rPr>
        <w:t>日-1</w:t>
      </w:r>
      <w:r>
        <w:rPr>
          <w:rFonts w:hint="eastAsia" w:ascii="Times New Roman" w:hAnsi="Times New Roman" w:cs="Times New Roman"/>
          <w:sz w:val="24"/>
          <w:szCs w:val="24"/>
          <w:highlight w:val="none"/>
          <w:lang w:val="en-US" w:eastAsia="zh-CN"/>
        </w:rPr>
        <w:t>9</w:t>
      </w:r>
      <w:r>
        <w:rPr>
          <w:rFonts w:ascii="Times New Roman" w:hAnsi="Times New Roman" w:cs="Times New Roman"/>
          <w:sz w:val="24"/>
          <w:szCs w:val="24"/>
          <w:highlight w:val="none"/>
        </w:rPr>
        <w:t>日</w:t>
      </w:r>
      <w:r>
        <w:rPr>
          <w:rFonts w:ascii="Times New Roman" w:hAnsi="Times New Roman" w:cs="Times New Roman"/>
          <w:sz w:val="24"/>
          <w:szCs w:val="24"/>
        </w:rPr>
        <w:t>对本项目拟建地厂界</w:t>
      </w:r>
      <w:r>
        <w:rPr>
          <w:rFonts w:hint="eastAsia" w:ascii="Times New Roman" w:hAnsi="Times New Roman" w:cs="Times New Roman"/>
          <w:sz w:val="24"/>
          <w:szCs w:val="24"/>
        </w:rPr>
        <w:t>和最近居民点</w:t>
      </w:r>
      <w:r>
        <w:rPr>
          <w:rFonts w:ascii="Times New Roman" w:hAnsi="Times New Roman" w:cs="Times New Roman"/>
          <w:sz w:val="24"/>
          <w:szCs w:val="24"/>
        </w:rPr>
        <w:t>进行了为期两天的噪声监测，分昼、夜两个时段监测。</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3、监测结果及评价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厂界四周声环境质量现状监测结果列于下表。</w:t>
      </w:r>
    </w:p>
    <w:p>
      <w:pPr>
        <w:pStyle w:val="12"/>
        <w:ind w:firstLine="442" w:firstLineChars="200"/>
        <w:jc w:val="center"/>
        <w:rPr>
          <w:rFonts w:ascii="Times New Roman" w:hAnsi="Times New Roman" w:cs="Times New Roman"/>
          <w:b/>
          <w:bCs/>
          <w:sz w:val="22"/>
          <w:szCs w:val="24"/>
        </w:rPr>
      </w:pPr>
      <w:r>
        <w:rPr>
          <w:rFonts w:ascii="Times New Roman" w:hAnsi="Times New Roman" w:cs="Times New Roman"/>
          <w:b/>
          <w:bCs/>
          <w:sz w:val="22"/>
          <w:szCs w:val="24"/>
        </w:rPr>
        <w:t>表</w:t>
      </w:r>
      <w:r>
        <w:rPr>
          <w:rFonts w:hint="eastAsia" w:ascii="Times New Roman" w:hAnsi="Times New Roman" w:cs="Times New Roman"/>
          <w:b/>
          <w:bCs/>
          <w:sz w:val="22"/>
          <w:szCs w:val="24"/>
        </w:rPr>
        <w:t>4.2</w:t>
      </w:r>
      <w:r>
        <w:rPr>
          <w:rFonts w:ascii="Times New Roman" w:hAnsi="Times New Roman" w:cs="Times New Roman"/>
          <w:b/>
          <w:bCs/>
          <w:sz w:val="22"/>
          <w:szCs w:val="24"/>
        </w:rPr>
        <w:t>-</w:t>
      </w:r>
      <w:r>
        <w:rPr>
          <w:rFonts w:hint="eastAsia" w:ascii="Times New Roman" w:hAnsi="Times New Roman" w:cs="Times New Roman"/>
          <w:b/>
          <w:bCs/>
          <w:sz w:val="22"/>
          <w:szCs w:val="24"/>
        </w:rPr>
        <w:t>3</w:t>
      </w:r>
      <w:r>
        <w:rPr>
          <w:rFonts w:ascii="Times New Roman" w:hAnsi="Times New Roman" w:cs="Times New Roman"/>
          <w:b/>
          <w:bCs/>
          <w:sz w:val="22"/>
          <w:szCs w:val="24"/>
        </w:rPr>
        <w:t xml:space="preserve">  声环境质量现状监测及评价结果一览表单位：dB（A）</w:t>
      </w:r>
    </w:p>
    <w:tbl>
      <w:tblPr>
        <w:tblStyle w:val="24"/>
        <w:tblW w:w="8417"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1640"/>
        <w:gridCol w:w="1154"/>
        <w:gridCol w:w="1753"/>
        <w:gridCol w:w="1562"/>
        <w:gridCol w:w="1154"/>
        <w:gridCol w:w="1154"/>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1640" w:type="dxa"/>
            <w:vMerge w:val="restart"/>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检测点位</w:t>
            </w:r>
          </w:p>
        </w:tc>
        <w:tc>
          <w:tcPr>
            <w:tcW w:w="1154" w:type="dxa"/>
            <w:vMerge w:val="restart"/>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检测日期</w:t>
            </w:r>
          </w:p>
        </w:tc>
        <w:tc>
          <w:tcPr>
            <w:tcW w:w="3315" w:type="dxa"/>
            <w:gridSpan w:val="2"/>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检测结果Leq[dB(A)]</w:t>
            </w:r>
          </w:p>
        </w:tc>
        <w:tc>
          <w:tcPr>
            <w:tcW w:w="2308" w:type="dxa"/>
            <w:gridSpan w:val="2"/>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标准值</w:t>
            </w:r>
            <w:r>
              <w:rPr>
                <w:rFonts w:hint="default" w:ascii="Times New Roman" w:hAnsi="Times New Roman" w:eastAsia="宋体" w:cs="Times New Roman"/>
                <w:b/>
                <w:bCs w:val="0"/>
                <w:sz w:val="21"/>
                <w:szCs w:val="21"/>
                <w:vertAlign w:val="baseline"/>
                <w:lang w:val="en-US" w:eastAsia="zh-CN"/>
              </w:rPr>
              <w:t>Leq[dB(A)]</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p>
        </w:tc>
        <w:tc>
          <w:tcPr>
            <w:tcW w:w="1154"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p>
        </w:tc>
        <w:tc>
          <w:tcPr>
            <w:tcW w:w="1753" w:type="dxa"/>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昼间</w:t>
            </w:r>
          </w:p>
        </w:tc>
        <w:tc>
          <w:tcPr>
            <w:tcW w:w="1562" w:type="dxa"/>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eastAsia="宋体" w:cs="Times New Roman"/>
                <w:b/>
                <w:bCs w:val="0"/>
                <w:sz w:val="21"/>
                <w:szCs w:val="21"/>
                <w:vertAlign w:val="baseline"/>
                <w:lang w:val="en-US" w:eastAsia="zh-CN"/>
              </w:rPr>
              <w:t>夜间</w:t>
            </w:r>
          </w:p>
        </w:tc>
        <w:tc>
          <w:tcPr>
            <w:tcW w:w="1154" w:type="dxa"/>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昼间</w:t>
            </w:r>
          </w:p>
        </w:tc>
        <w:tc>
          <w:tcPr>
            <w:tcW w:w="1154" w:type="dxa"/>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bCs w:val="0"/>
                <w:sz w:val="21"/>
                <w:szCs w:val="21"/>
                <w:vertAlign w:val="baseline"/>
                <w:lang w:val="en-US" w:eastAsia="zh-CN"/>
              </w:rPr>
            </w:pPr>
            <w:r>
              <w:rPr>
                <w:rFonts w:hint="eastAsia" w:eastAsia="宋体" w:cs="Times New Roman"/>
                <w:b/>
                <w:bCs w:val="0"/>
                <w:sz w:val="21"/>
                <w:szCs w:val="21"/>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1</w:t>
            </w:r>
            <w:r>
              <w:rPr>
                <w:rFonts w:hint="eastAsia"/>
                <w:color w:val="auto"/>
                <w:sz w:val="21"/>
                <w:szCs w:val="21"/>
                <w:lang w:val="en-US" w:eastAsia="zh-CN"/>
              </w:rPr>
              <w:t>电站东外1米处</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53.8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42.6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53.5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42.2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2</w:t>
            </w:r>
            <w:r>
              <w:rPr>
                <w:rFonts w:hint="eastAsia"/>
                <w:color w:val="auto"/>
                <w:sz w:val="21"/>
                <w:szCs w:val="21"/>
                <w:lang w:val="en-US" w:eastAsia="zh-CN"/>
              </w:rPr>
              <w:t>电站南外1米处</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54.4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41.7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54.0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41.4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3</w:t>
            </w:r>
            <w:r>
              <w:rPr>
                <w:rFonts w:hint="eastAsia"/>
                <w:color w:val="auto"/>
                <w:sz w:val="21"/>
                <w:szCs w:val="21"/>
                <w:lang w:val="en-US" w:eastAsia="zh-CN"/>
              </w:rPr>
              <w:t>电站西外1米处</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52.9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42.3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52.3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42.0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rPr>
              <w:t>4</w:t>
            </w:r>
            <w:r>
              <w:rPr>
                <w:rFonts w:hint="eastAsia"/>
                <w:color w:val="auto"/>
                <w:sz w:val="21"/>
                <w:szCs w:val="21"/>
                <w:lang w:val="en-US" w:eastAsia="zh-CN"/>
              </w:rPr>
              <w:t>电站北外1米处</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53.5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43.5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52.9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42.8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640"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b w:val="0"/>
                <w:bCs/>
                <w:sz w:val="21"/>
                <w:szCs w:val="21"/>
                <w:vertAlign w:val="baseline"/>
                <w:lang w:val="en-US" w:eastAsia="zh-CN"/>
              </w:rPr>
            </w:pPr>
            <w:r>
              <w:rPr>
                <w:rFonts w:hint="eastAsia"/>
                <w:color w:val="auto"/>
                <w:sz w:val="21"/>
                <w:szCs w:val="21"/>
              </w:rPr>
              <w:t>N</w:t>
            </w:r>
            <w:r>
              <w:rPr>
                <w:rFonts w:hint="eastAsia"/>
                <w:color w:val="auto"/>
                <w:sz w:val="21"/>
                <w:szCs w:val="21"/>
                <w:vertAlign w:val="subscript"/>
                <w:lang w:val="en-US" w:eastAsia="zh-CN"/>
              </w:rPr>
              <w:t>5</w:t>
            </w:r>
            <w:r>
              <w:rPr>
                <w:rFonts w:hint="eastAsia"/>
                <w:color w:val="auto"/>
                <w:sz w:val="21"/>
                <w:szCs w:val="21"/>
                <w:lang w:val="en-US" w:eastAsia="zh-CN"/>
              </w:rPr>
              <w:t>附近居民点</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2020.9.18</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56.0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43.1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86" w:hRule="atLeast"/>
        </w:trPr>
        <w:tc>
          <w:tcPr>
            <w:tcW w:w="1640" w:type="dxa"/>
            <w:vMerge w:val="continue"/>
            <w:tcBorders>
              <w:tl2br w:val="nil"/>
              <w:tr2bl w:val="nil"/>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00" w:lineRule="atLeast"/>
              <w:ind w:left="0" w:leftChars="0" w:right="0" w:righ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2020.9.19</w:t>
            </w:r>
          </w:p>
        </w:tc>
        <w:tc>
          <w:tcPr>
            <w:tcW w:w="1753"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55.3 </w:t>
            </w:r>
          </w:p>
        </w:tc>
        <w:tc>
          <w:tcPr>
            <w:tcW w:w="1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sz w:val="21"/>
                <w:szCs w:val="21"/>
                <w:lang w:val="en-US" w:eastAsia="zh-CN"/>
              </w:rPr>
            </w:pPr>
            <w:r>
              <w:rPr>
                <w:rFonts w:hint="default"/>
                <w:color w:val="auto"/>
                <w:sz w:val="21"/>
                <w:szCs w:val="21"/>
                <w:lang w:val="en-US" w:eastAsia="zh-CN"/>
              </w:rPr>
              <w:t xml:space="preserve">43.4 </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60</w:t>
            </w:r>
          </w:p>
        </w:tc>
        <w:tc>
          <w:tcPr>
            <w:tcW w:w="115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宋体" w:eastAsiaTheme="minorEastAsia"/>
                <w:color w:val="auto"/>
                <w:kern w:val="2"/>
                <w:sz w:val="21"/>
                <w:szCs w:val="21"/>
                <w:lang w:val="en-US" w:eastAsia="zh-CN" w:bidi="ar-SA"/>
              </w:rPr>
            </w:pPr>
            <w:r>
              <w:rPr>
                <w:rFonts w:hint="eastAsia"/>
                <w:color w:val="auto"/>
                <w:sz w:val="21"/>
                <w:szCs w:val="21"/>
                <w:lang w:val="en-US" w:eastAsia="zh-CN"/>
              </w:rPr>
              <w:t>50</w:t>
            </w:r>
          </w:p>
        </w:tc>
      </w:tr>
    </w:tbl>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由上表可以看出，项目东、南、西、北各厂界</w:t>
      </w:r>
      <w:r>
        <w:rPr>
          <w:rFonts w:hint="eastAsia" w:ascii="Times New Roman" w:hAnsi="Times New Roman" w:cs="Times New Roman"/>
          <w:sz w:val="24"/>
          <w:szCs w:val="24"/>
          <w:lang w:eastAsia="zh-CN"/>
        </w:rPr>
        <w:t>及附近居民点</w:t>
      </w:r>
      <w:r>
        <w:rPr>
          <w:rFonts w:ascii="Times New Roman" w:hAnsi="Times New Roman" w:cs="Times New Roman"/>
          <w:sz w:val="24"/>
          <w:szCs w:val="24"/>
        </w:rPr>
        <w:t>声环境质量均符合《声环境质量标准》（GB3096-2008）中</w:t>
      </w:r>
      <w:r>
        <w:rPr>
          <w:rFonts w:hint="eastAsia" w:ascii="Times New Roman" w:hAnsi="Times New Roman" w:cs="Times New Roman"/>
          <w:sz w:val="24"/>
          <w:szCs w:val="24"/>
        </w:rPr>
        <w:t>2</w:t>
      </w:r>
      <w:r>
        <w:rPr>
          <w:rFonts w:ascii="Times New Roman" w:hAnsi="Times New Roman" w:cs="Times New Roman"/>
          <w:sz w:val="24"/>
          <w:szCs w:val="24"/>
        </w:rPr>
        <w:t>类标准</w:t>
      </w:r>
      <w:r>
        <w:rPr>
          <w:rFonts w:hint="eastAsia" w:ascii="Times New Roman" w:hAnsi="Times New Roman" w:cs="Times New Roman"/>
          <w:sz w:val="24"/>
          <w:szCs w:val="24"/>
        </w:rPr>
        <w:t>。</w:t>
      </w:r>
    </w:p>
    <w:p>
      <w:pPr>
        <w:pStyle w:val="5"/>
        <w:keepNext w:val="0"/>
        <w:keepLines w:val="0"/>
        <w:numPr>
          <w:ilvl w:val="2"/>
          <w:numId w:val="0"/>
        </w:numPr>
        <w:rPr>
          <w:rFonts w:ascii="Times New Roman" w:hAnsi="Times New Roman" w:cs="Times New Roman"/>
          <w:bCs w:val="0"/>
        </w:rPr>
      </w:pPr>
      <w:r>
        <w:rPr>
          <w:rFonts w:ascii="Times New Roman" w:hAnsi="Times New Roman" w:cs="Times New Roman"/>
          <w:bCs w:val="0"/>
        </w:rPr>
        <w:t>4.2.</w:t>
      </w:r>
      <w:r>
        <w:rPr>
          <w:rFonts w:hint="eastAsia" w:ascii="Times New Roman" w:hAnsi="Times New Roman" w:cs="Times New Roman"/>
          <w:bCs w:val="0"/>
        </w:rPr>
        <w:t>3地下水环境质量现状调查与评价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为了解项目所在地区地表水环境质量现状，本次环评委托湖南精科检测有限公司于20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highlight w:val="none"/>
          <w:lang w:val="en-US" w:eastAsia="zh-CN"/>
        </w:rPr>
        <w:t>19</w:t>
      </w:r>
      <w:r>
        <w:rPr>
          <w:rFonts w:ascii="Times New Roman" w:hAnsi="Times New Roman" w:cs="Times New Roman"/>
          <w:sz w:val="24"/>
          <w:szCs w:val="24"/>
        </w:rPr>
        <w:t>日日对项目所在区域地下水环境进行现状监测。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（1）监测因子</w:t>
      </w:r>
    </w:p>
    <w:p>
      <w:pPr>
        <w:pStyle w:val="50"/>
        <w:spacing w:line="360" w:lineRule="auto"/>
        <w:ind w:firstLine="480" w:firstLineChars="200"/>
        <w:jc w:val="both"/>
        <w:rPr>
          <w:rFonts w:cs="Times New Roman"/>
          <w:sz w:val="24"/>
          <w:szCs w:val="24"/>
        </w:rPr>
      </w:pPr>
      <w:r>
        <w:rPr>
          <w:rFonts w:cs="Times New Roman"/>
          <w:sz w:val="24"/>
          <w:szCs w:val="24"/>
        </w:rPr>
        <w:t>监测水位、pH、氨氮、耗氧量、砷、汞、铬（六价）、镉铁、锰、总大肠菌群、铅、总硬度、硝酸盐、亚硝酸盐、硫酸盐、氯化物；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（2）监测点位布设</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本次共布设</w:t>
      </w:r>
      <w:r>
        <w:rPr>
          <w:rFonts w:hint="eastAsia" w:ascii="Times New Roman" w:hAnsi="Times New Roman" w:cs="Times New Roman"/>
          <w:sz w:val="24"/>
          <w:szCs w:val="24"/>
        </w:rPr>
        <w:t>3</w:t>
      </w:r>
      <w:r>
        <w:rPr>
          <w:rFonts w:ascii="Times New Roman" w:hAnsi="Times New Roman" w:cs="Times New Roman"/>
          <w:sz w:val="24"/>
          <w:szCs w:val="24"/>
        </w:rPr>
        <w:t>个监测点位，各监测点位见表5.3-7。</w:t>
      </w:r>
    </w:p>
    <w:p>
      <w:pPr>
        <w:pStyle w:val="12"/>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4</w:t>
      </w:r>
      <w:r>
        <w:rPr>
          <w:rFonts w:ascii="Times New Roman" w:hAnsi="Times New Roman" w:cs="Times New Roman"/>
          <w:b/>
          <w:sz w:val="22"/>
          <w:szCs w:val="24"/>
        </w:rPr>
        <w:t xml:space="preserve">  水质监测点位布置一览表</w:t>
      </w:r>
    </w:p>
    <w:tbl>
      <w:tblPr>
        <w:tblStyle w:val="24"/>
        <w:tblW w:w="8679"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2377"/>
        <w:gridCol w:w="6302"/>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99" w:hRule="atLeast"/>
          <w:jc w:val="center"/>
        </w:trPr>
        <w:tc>
          <w:tcPr>
            <w:tcW w:w="2377" w:type="dxa"/>
            <w:tcBorders>
              <w:tl2br w:val="nil"/>
              <w:tr2bl w:val="nil"/>
            </w:tcBorders>
            <w:vAlign w:val="center"/>
          </w:tcPr>
          <w:p>
            <w:pPr>
              <w:jc w:val="center"/>
              <w:rPr>
                <w:rFonts w:ascii="Times New Roman" w:hAnsi="Times New Roman" w:cs="Times New Roman"/>
                <w:sz w:val="22"/>
              </w:rPr>
            </w:pPr>
            <w:r>
              <w:rPr>
                <w:rFonts w:ascii="Times New Roman" w:hAnsi="Times New Roman" w:cs="Times New Roman"/>
                <w:sz w:val="22"/>
              </w:rPr>
              <w:t>序号</w:t>
            </w:r>
          </w:p>
        </w:tc>
        <w:tc>
          <w:tcPr>
            <w:tcW w:w="6302" w:type="dxa"/>
            <w:tcBorders>
              <w:tl2br w:val="nil"/>
              <w:tr2bl w:val="nil"/>
            </w:tcBorders>
            <w:vAlign w:val="center"/>
          </w:tcPr>
          <w:p>
            <w:pPr>
              <w:jc w:val="center"/>
              <w:rPr>
                <w:rFonts w:ascii="Times New Roman" w:hAnsi="Times New Roman" w:cs="Times New Roman"/>
                <w:sz w:val="22"/>
              </w:rPr>
            </w:pPr>
            <w:r>
              <w:rPr>
                <w:rFonts w:ascii="Times New Roman" w:hAnsi="Times New Roman" w:cs="Times New Roman"/>
                <w:sz w:val="22"/>
              </w:rPr>
              <w:t>监测点位</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377" w:type="dxa"/>
            <w:tcBorders>
              <w:tl2br w:val="nil"/>
              <w:tr2bl w:val="nil"/>
            </w:tcBorders>
            <w:vAlign w:val="center"/>
          </w:tcPr>
          <w:p>
            <w:pPr>
              <w:jc w:val="center"/>
              <w:rPr>
                <w:rFonts w:ascii="Times New Roman" w:hAnsi="Times New Roman" w:cs="Times New Roman"/>
                <w:sz w:val="22"/>
              </w:rPr>
            </w:pPr>
            <w:r>
              <w:rPr>
                <w:rFonts w:hint="eastAsia" w:ascii="Times New Roman" w:hAnsi="Times New Roman" w:cs="Times New Roman"/>
                <w:sz w:val="22"/>
                <w:lang w:val="en-US" w:eastAsia="zh-CN"/>
              </w:rPr>
              <w:t>U</w:t>
            </w:r>
            <w:r>
              <w:rPr>
                <w:rFonts w:ascii="Times New Roman" w:hAnsi="Times New Roman" w:cs="Times New Roman"/>
                <w:sz w:val="22"/>
              </w:rPr>
              <w:t>1</w:t>
            </w:r>
          </w:p>
        </w:tc>
        <w:tc>
          <w:tcPr>
            <w:tcW w:w="6302" w:type="dxa"/>
            <w:tcBorders>
              <w:tl2br w:val="nil"/>
              <w:tr2bl w:val="nil"/>
            </w:tcBorders>
            <w:vAlign w:val="center"/>
          </w:tcPr>
          <w:p>
            <w:pPr>
              <w:jc w:val="center"/>
              <w:rPr>
                <w:rFonts w:ascii="Times New Roman" w:hAnsi="Times New Roman" w:cs="Times New Roman"/>
                <w:sz w:val="22"/>
                <w:highlight w:val="none"/>
              </w:rPr>
            </w:pPr>
            <w:r>
              <w:rPr>
                <w:rFonts w:ascii="Times New Roman" w:hAnsi="Times New Roman" w:cs="Times New Roman"/>
                <w:highlight w:val="none"/>
              </w:rPr>
              <w:t>项目东南侧居民点水井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377" w:type="dxa"/>
            <w:tcBorders>
              <w:tl2br w:val="nil"/>
              <w:tr2bl w:val="nil"/>
            </w:tcBorders>
            <w:vAlign w:val="center"/>
          </w:tcPr>
          <w:p>
            <w:pPr>
              <w:jc w:val="center"/>
              <w:rPr>
                <w:rFonts w:ascii="Times New Roman" w:hAnsi="Times New Roman" w:cs="Times New Roman"/>
                <w:sz w:val="22"/>
              </w:rPr>
            </w:pPr>
            <w:r>
              <w:rPr>
                <w:rFonts w:hint="eastAsia" w:ascii="Times New Roman" w:hAnsi="Times New Roman" w:cs="Times New Roman"/>
                <w:sz w:val="22"/>
                <w:lang w:val="en-US" w:eastAsia="zh-CN"/>
              </w:rPr>
              <w:t>U</w:t>
            </w:r>
            <w:r>
              <w:rPr>
                <w:rFonts w:ascii="Times New Roman" w:hAnsi="Times New Roman" w:cs="Times New Roman"/>
                <w:sz w:val="22"/>
              </w:rPr>
              <w:t>2</w:t>
            </w:r>
          </w:p>
        </w:tc>
        <w:tc>
          <w:tcPr>
            <w:tcW w:w="6302" w:type="dxa"/>
            <w:tcBorders>
              <w:tl2br w:val="nil"/>
              <w:tr2bl w:val="nil"/>
            </w:tcBorders>
            <w:vAlign w:val="center"/>
          </w:tcPr>
          <w:p>
            <w:pPr>
              <w:jc w:val="center"/>
              <w:rPr>
                <w:rFonts w:ascii="Times New Roman" w:hAnsi="Times New Roman" w:cs="Times New Roman"/>
                <w:sz w:val="22"/>
                <w:highlight w:val="none"/>
              </w:rPr>
            </w:pPr>
            <w:r>
              <w:rPr>
                <w:rFonts w:ascii="Times New Roman" w:hAnsi="Times New Roman" w:cs="Times New Roman"/>
                <w:highlight w:val="none"/>
              </w:rPr>
              <w:t>项目西南侧居民点水井</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2377" w:type="dxa"/>
            <w:tcBorders>
              <w:tl2br w:val="nil"/>
              <w:tr2bl w:val="nil"/>
            </w:tcBorders>
            <w:vAlign w:val="center"/>
          </w:tcPr>
          <w:p>
            <w:pPr>
              <w:jc w:val="center"/>
              <w:rPr>
                <w:rFonts w:ascii="Times New Roman" w:hAnsi="Times New Roman" w:cs="Times New Roman"/>
                <w:sz w:val="22"/>
              </w:rPr>
            </w:pPr>
            <w:r>
              <w:rPr>
                <w:rFonts w:hint="eastAsia" w:ascii="Times New Roman" w:hAnsi="Times New Roman" w:cs="Times New Roman"/>
                <w:sz w:val="22"/>
                <w:lang w:val="en-US" w:eastAsia="zh-CN"/>
              </w:rPr>
              <w:t>U</w:t>
            </w:r>
            <w:r>
              <w:rPr>
                <w:rFonts w:hint="eastAsia" w:ascii="Times New Roman" w:hAnsi="Times New Roman" w:cs="Times New Roman"/>
                <w:sz w:val="22"/>
              </w:rPr>
              <w:t>3</w:t>
            </w:r>
          </w:p>
        </w:tc>
        <w:tc>
          <w:tcPr>
            <w:tcW w:w="6302" w:type="dxa"/>
            <w:tcBorders>
              <w:tl2br w:val="nil"/>
              <w:tr2bl w:val="nil"/>
            </w:tcBorders>
            <w:vAlign w:val="center"/>
          </w:tcPr>
          <w:p>
            <w:pPr>
              <w:jc w:val="center"/>
              <w:rPr>
                <w:rFonts w:ascii="Times New Roman" w:hAnsi="Times New Roman" w:cs="Times New Roman"/>
                <w:highlight w:val="none"/>
              </w:rPr>
            </w:pPr>
            <w:r>
              <w:rPr>
                <w:rFonts w:ascii="Times New Roman" w:hAnsi="Times New Roman" w:cs="Times New Roman"/>
                <w:highlight w:val="none"/>
              </w:rPr>
              <w:t>项目</w:t>
            </w:r>
            <w:r>
              <w:rPr>
                <w:rFonts w:hint="eastAsia" w:ascii="Times New Roman" w:hAnsi="Times New Roman" w:cs="Times New Roman"/>
                <w:highlight w:val="none"/>
                <w:lang w:eastAsia="zh-CN"/>
              </w:rPr>
              <w:t>西北</w:t>
            </w:r>
            <w:r>
              <w:rPr>
                <w:rFonts w:ascii="Times New Roman" w:hAnsi="Times New Roman" w:cs="Times New Roman"/>
                <w:highlight w:val="none"/>
              </w:rPr>
              <w:t>侧居民点水井</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（3）监测结果及评价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监测结果如下表所示：</w:t>
      </w:r>
    </w:p>
    <w:p>
      <w:pPr>
        <w:pStyle w:val="12"/>
        <w:pageBreakBefore w:val="0"/>
        <w:kinsoku/>
        <w:wordWrap/>
        <w:topLinePunct w:val="0"/>
        <w:bidi w:val="0"/>
        <w:jc w:val="center"/>
        <w:rPr>
          <w:rFonts w:ascii="Times New Roman" w:hAnsi="Times New Roman" w:cs="Times New Roman"/>
          <w:b/>
          <w:sz w:val="22"/>
          <w:szCs w:val="24"/>
        </w:rPr>
      </w:pP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5</w:t>
      </w:r>
      <w:r>
        <w:rPr>
          <w:rFonts w:ascii="Times New Roman" w:hAnsi="Times New Roman" w:cs="Times New Roman"/>
          <w:b/>
          <w:sz w:val="22"/>
          <w:szCs w:val="24"/>
        </w:rPr>
        <w:t xml:space="preserve"> </w:t>
      </w:r>
      <w:r>
        <w:rPr>
          <w:rFonts w:hint="eastAsia" w:ascii="Times New Roman" w:hAnsi="Times New Roman" w:cs="Times New Roman"/>
          <w:b/>
          <w:sz w:val="22"/>
          <w:szCs w:val="24"/>
          <w:lang w:eastAsia="zh-CN"/>
        </w:rPr>
        <w:t>地下水</w:t>
      </w:r>
      <w:r>
        <w:rPr>
          <w:rFonts w:ascii="Times New Roman" w:hAnsi="Times New Roman" w:cs="Times New Roman"/>
          <w:b/>
          <w:sz w:val="22"/>
          <w:szCs w:val="24"/>
        </w:rPr>
        <w:t xml:space="preserve">水质现状监测及评价结果一览表 </w:t>
      </w:r>
    </w:p>
    <w:tbl>
      <w:tblPr>
        <w:tblStyle w:val="24"/>
        <w:tblW w:w="831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29"/>
        <w:gridCol w:w="697"/>
        <w:gridCol w:w="1037"/>
        <w:gridCol w:w="704"/>
        <w:gridCol w:w="704"/>
        <w:gridCol w:w="704"/>
        <w:gridCol w:w="704"/>
        <w:gridCol w:w="704"/>
        <w:gridCol w:w="704"/>
        <w:gridCol w:w="704"/>
        <w:gridCol w:w="7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4" w:hRule="atLeast"/>
        </w:trPr>
        <w:tc>
          <w:tcPr>
            <w:tcW w:w="929" w:type="dxa"/>
            <w:vMerge w:val="restart"/>
            <w:tcBorders>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采样点位</w:t>
            </w:r>
          </w:p>
        </w:tc>
        <w:tc>
          <w:tcPr>
            <w:tcW w:w="697"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采样日期</w:t>
            </w:r>
          </w:p>
        </w:tc>
        <w:tc>
          <w:tcPr>
            <w:tcW w:w="1037"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样品状态</w:t>
            </w:r>
          </w:p>
        </w:tc>
        <w:tc>
          <w:tcPr>
            <w:tcW w:w="5656" w:type="dxa"/>
            <w:gridSpan w:val="8"/>
            <w:tcBorders>
              <w:left w:val="single" w:color="000000" w:sz="4" w:space="0"/>
              <w:bottom w:val="single" w:color="000000" w:sz="8"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检测结果（mg/L，pH值：无量纲）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8" w:hRule="atLeast"/>
        </w:trPr>
        <w:tc>
          <w:tcPr>
            <w:tcW w:w="929"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69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1037"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pH</w:t>
            </w:r>
            <w:r>
              <w:rPr>
                <w:rFonts w:hint="eastAsia" w:ascii="Times New Roman" w:hAnsi="Times New Roman" w:eastAsia="宋体" w:cs="Times New Roman"/>
                <w:b/>
                <w:bCs/>
                <w:sz w:val="21"/>
                <w:szCs w:val="21"/>
                <w:highlight w:val="none"/>
                <w:lang w:val="en-US" w:eastAsia="zh-CN"/>
              </w:rPr>
              <w:t>值</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氨氮</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耗氧量</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砷</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汞</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六价铬</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镉</w:t>
            </w:r>
          </w:p>
        </w:tc>
        <w:tc>
          <w:tcPr>
            <w:tcW w:w="728" w:type="dxa"/>
            <w:tcBorders>
              <w:top w:val="single" w:color="000000" w:sz="8" w:space="0"/>
              <w:left w:val="single" w:color="000000" w:sz="4" w:space="0"/>
              <w:bottom w:val="single" w:color="000000" w:sz="8"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7" w:hRule="atLeast"/>
        </w:trPr>
        <w:tc>
          <w:tcPr>
            <w:tcW w:w="929"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lang w:val="en-US" w:eastAsia="zh-CN"/>
              </w:rPr>
              <w:t>电站上游</w:t>
            </w:r>
          </w:p>
        </w:tc>
        <w:tc>
          <w:tcPr>
            <w:tcW w:w="69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7.26</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0.61</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0.0030</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0.0001L</w:t>
            </w:r>
          </w:p>
        </w:tc>
        <w:tc>
          <w:tcPr>
            <w:tcW w:w="728"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7" w:hRule="atLeast"/>
        </w:trPr>
        <w:tc>
          <w:tcPr>
            <w:tcW w:w="929"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lang w:val="en-US" w:eastAsia="zh-CN"/>
              </w:rPr>
              <w:t>电站北侧</w:t>
            </w:r>
          </w:p>
        </w:tc>
        <w:tc>
          <w:tcPr>
            <w:tcW w:w="69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7.17</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0.78</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0.0031</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0.0005</w:t>
            </w:r>
          </w:p>
        </w:tc>
        <w:tc>
          <w:tcPr>
            <w:tcW w:w="728"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45" w:hRule="atLeast"/>
        </w:trPr>
        <w:tc>
          <w:tcPr>
            <w:tcW w:w="929"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3</w:t>
            </w:r>
            <w:r>
              <w:rPr>
                <w:rFonts w:hint="eastAsia" w:eastAsia="宋体" w:cs="Times New Roman"/>
                <w:color w:val="auto"/>
                <w:sz w:val="21"/>
                <w:szCs w:val="21"/>
                <w:lang w:val="en-US" w:eastAsia="zh-CN"/>
              </w:rPr>
              <w:t>电站南侧</w:t>
            </w:r>
          </w:p>
        </w:tc>
        <w:tc>
          <w:tcPr>
            <w:tcW w:w="69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7"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7.32</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0.025L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0.97</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0.0003L</w:t>
            </w:r>
          </w:p>
        </w:tc>
        <w:tc>
          <w:tcPr>
            <w:tcW w:w="704"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704"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0.0004</w:t>
            </w:r>
          </w:p>
        </w:tc>
        <w:tc>
          <w:tcPr>
            <w:tcW w:w="728" w:type="dxa"/>
            <w:tcBorders>
              <w:top w:val="single" w:color="000000" w:sz="8" w:space="0"/>
              <w:left w:val="single" w:color="000000" w:sz="4"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0.01L</w:t>
            </w:r>
          </w:p>
        </w:tc>
      </w:tr>
    </w:tbl>
    <w:p>
      <w:pPr>
        <w:pStyle w:val="12"/>
        <w:pageBreakBefore w:val="0"/>
        <w:kinsoku/>
        <w:wordWrap/>
        <w:topLinePunct w:val="0"/>
        <w:bidi w:val="0"/>
        <w:spacing w:line="360" w:lineRule="auto"/>
        <w:ind w:firstLine="442" w:firstLineChars="200"/>
        <w:jc w:val="center"/>
        <w:rPr>
          <w:rFonts w:ascii="Times New Roman" w:hAnsi="Times New Roman" w:cs="Times New Roman"/>
          <w:b/>
          <w:sz w:val="22"/>
          <w:szCs w:val="24"/>
        </w:rPr>
      </w:pPr>
      <w:r>
        <w:rPr>
          <w:rFonts w:hint="eastAsia" w:ascii="Times New Roman" w:hAnsi="Times New Roman" w:cs="Times New Roman"/>
          <w:b/>
          <w:sz w:val="22"/>
          <w:szCs w:val="24"/>
          <w:lang w:eastAsia="zh-CN"/>
        </w:rPr>
        <w:t>续</w:t>
      </w:r>
      <w:r>
        <w:rPr>
          <w:rFonts w:ascii="Times New Roman" w:hAnsi="Times New Roman" w:cs="Times New Roman"/>
          <w:b/>
          <w:sz w:val="22"/>
          <w:szCs w:val="24"/>
        </w:rPr>
        <w:t>表</w:t>
      </w:r>
      <w:r>
        <w:rPr>
          <w:rFonts w:hint="eastAsia" w:ascii="Times New Roman" w:hAnsi="Times New Roman" w:cs="Times New Roman"/>
          <w:b/>
          <w:sz w:val="22"/>
          <w:szCs w:val="24"/>
        </w:rPr>
        <w:t>4.2</w:t>
      </w:r>
      <w:r>
        <w:rPr>
          <w:rFonts w:ascii="Times New Roman" w:hAnsi="Times New Roman" w:cs="Times New Roman"/>
          <w:b/>
          <w:sz w:val="22"/>
          <w:szCs w:val="24"/>
        </w:rPr>
        <w:t>-</w:t>
      </w:r>
      <w:r>
        <w:rPr>
          <w:rFonts w:hint="eastAsia" w:ascii="Times New Roman" w:hAnsi="Times New Roman" w:cs="Times New Roman"/>
          <w:b/>
          <w:sz w:val="22"/>
          <w:szCs w:val="24"/>
        </w:rPr>
        <w:t>5</w:t>
      </w:r>
      <w:r>
        <w:rPr>
          <w:rFonts w:ascii="Times New Roman" w:hAnsi="Times New Roman" w:cs="Times New Roman"/>
          <w:b/>
          <w:sz w:val="22"/>
          <w:szCs w:val="24"/>
        </w:rPr>
        <w:t xml:space="preserve"> </w:t>
      </w:r>
      <w:r>
        <w:rPr>
          <w:rFonts w:hint="eastAsia" w:ascii="Times New Roman" w:hAnsi="Times New Roman" w:cs="Times New Roman"/>
          <w:b/>
          <w:sz w:val="22"/>
          <w:szCs w:val="24"/>
          <w:lang w:eastAsia="zh-CN"/>
        </w:rPr>
        <w:t>地下水</w:t>
      </w:r>
      <w:r>
        <w:rPr>
          <w:rFonts w:ascii="Times New Roman" w:hAnsi="Times New Roman" w:cs="Times New Roman"/>
          <w:b/>
          <w:sz w:val="22"/>
          <w:szCs w:val="24"/>
        </w:rPr>
        <w:t>水质现状监测及评价结果一览表</w:t>
      </w:r>
    </w:p>
    <w:tbl>
      <w:tblPr>
        <w:tblStyle w:val="24"/>
        <w:tblW w:w="827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24"/>
        <w:gridCol w:w="693"/>
        <w:gridCol w:w="1032"/>
        <w:gridCol w:w="623"/>
        <w:gridCol w:w="623"/>
        <w:gridCol w:w="623"/>
        <w:gridCol w:w="623"/>
        <w:gridCol w:w="623"/>
        <w:gridCol w:w="623"/>
        <w:gridCol w:w="623"/>
        <w:gridCol w:w="623"/>
        <w:gridCol w:w="64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0" w:hRule="atLeast"/>
        </w:trPr>
        <w:tc>
          <w:tcPr>
            <w:tcW w:w="924" w:type="dxa"/>
            <w:vMerge w:val="restart"/>
            <w:tcBorders>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采样点位</w:t>
            </w:r>
          </w:p>
        </w:tc>
        <w:tc>
          <w:tcPr>
            <w:tcW w:w="693"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采样日期</w:t>
            </w:r>
          </w:p>
        </w:tc>
        <w:tc>
          <w:tcPr>
            <w:tcW w:w="1032" w:type="dxa"/>
            <w:vMerge w:val="restart"/>
            <w:tcBorders>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样品状态</w:t>
            </w:r>
          </w:p>
        </w:tc>
        <w:tc>
          <w:tcPr>
            <w:tcW w:w="5628" w:type="dxa"/>
            <w:gridSpan w:val="9"/>
            <w:tcBorders>
              <w:left w:val="single" w:color="000000" w:sz="4" w:space="0"/>
              <w:bottom w:val="single" w:color="000000" w:sz="8"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检测结果（mg/L，</w:t>
            </w:r>
            <w:r>
              <w:rPr>
                <w:rFonts w:hint="eastAsia" w:eastAsia="宋体" w:cs="Times New Roman"/>
                <w:b/>
                <w:bCs/>
                <w:sz w:val="21"/>
                <w:szCs w:val="21"/>
                <w:highlight w:val="none"/>
                <w:lang w:val="en-US" w:eastAsia="zh-CN"/>
              </w:rPr>
              <w:t>总大肠菌群：MPN/100mL，水位：m</w:t>
            </w:r>
            <w:r>
              <w:rPr>
                <w:rFonts w:hint="default" w:ascii="Times New Roman" w:hAnsi="Times New Roman" w:eastAsia="宋体" w:cs="Times New Roman"/>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5" w:hRule="atLeast"/>
        </w:trPr>
        <w:tc>
          <w:tcPr>
            <w:tcW w:w="924" w:type="dxa"/>
            <w:vMerge w:val="continue"/>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693"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1032"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锰</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总大肠</w:t>
            </w:r>
            <w:r>
              <w:rPr>
                <w:rFonts w:hint="eastAsia"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菌群</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铅</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总硬度</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硝酸盐</w:t>
            </w:r>
          </w:p>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eastAsia="宋体" w:cs="Times New Roman"/>
                <w:b/>
                <w:bCs/>
                <w:sz w:val="21"/>
                <w:szCs w:val="21"/>
                <w:highlight w:val="none"/>
                <w:lang w:val="en-US" w:eastAsia="zh-CN"/>
              </w:rPr>
              <w:t>（以N计）</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亚硝酸盐</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硫酸盐</w:t>
            </w:r>
          </w:p>
        </w:tc>
        <w:tc>
          <w:tcPr>
            <w:tcW w:w="623" w:type="dxa"/>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氯化物</w:t>
            </w:r>
          </w:p>
        </w:tc>
        <w:tc>
          <w:tcPr>
            <w:tcW w:w="644" w:type="dxa"/>
            <w:tcBorders>
              <w:top w:val="single" w:color="000000" w:sz="8" w:space="0"/>
              <w:left w:val="single" w:color="000000" w:sz="8" w:space="0"/>
              <w:bottom w:val="single" w:color="000000" w:sz="8"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eastAsia="宋体" w:cs="Times New Roman"/>
                <w:b/>
                <w:bCs/>
                <w:sz w:val="21"/>
                <w:szCs w:val="21"/>
                <w:highlight w:val="none"/>
                <w:lang w:val="en-US" w:eastAsia="zh-CN"/>
              </w:rPr>
              <w:t>水位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8" w:hRule="atLeast"/>
        </w:trPr>
        <w:tc>
          <w:tcPr>
            <w:tcW w:w="92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1</w:t>
            </w:r>
            <w:r>
              <w:rPr>
                <w:rFonts w:hint="eastAsia" w:eastAsia="宋体" w:cs="Times New Roman"/>
                <w:color w:val="auto"/>
                <w:sz w:val="21"/>
                <w:szCs w:val="21"/>
                <w:lang w:val="en-US" w:eastAsia="zh-CN"/>
              </w:rPr>
              <w:t>电站上游</w:t>
            </w:r>
          </w:p>
        </w:tc>
        <w:tc>
          <w:tcPr>
            <w:tcW w:w="69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0.002</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214</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6.93</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79.0</w:t>
            </w:r>
          </w:p>
        </w:tc>
        <w:tc>
          <w:tcPr>
            <w:tcW w:w="623"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11.2</w:t>
            </w:r>
          </w:p>
        </w:tc>
        <w:tc>
          <w:tcPr>
            <w:tcW w:w="644"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88" w:hRule="atLeast"/>
        </w:trPr>
        <w:tc>
          <w:tcPr>
            <w:tcW w:w="92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2</w:t>
            </w:r>
            <w:r>
              <w:rPr>
                <w:rFonts w:hint="eastAsia" w:eastAsia="宋体" w:cs="Times New Roman"/>
                <w:color w:val="auto"/>
                <w:sz w:val="21"/>
                <w:szCs w:val="21"/>
                <w:lang w:val="en-US" w:eastAsia="zh-CN"/>
              </w:rPr>
              <w:t>电站北侧</w:t>
            </w:r>
          </w:p>
        </w:tc>
        <w:tc>
          <w:tcPr>
            <w:tcW w:w="69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225</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1.26</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30.0</w:t>
            </w:r>
          </w:p>
        </w:tc>
        <w:tc>
          <w:tcPr>
            <w:tcW w:w="623"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15.8</w:t>
            </w:r>
          </w:p>
        </w:tc>
        <w:tc>
          <w:tcPr>
            <w:tcW w:w="644"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4" w:hRule="atLeast"/>
        </w:trPr>
        <w:tc>
          <w:tcPr>
            <w:tcW w:w="924" w:type="dxa"/>
            <w:tcBorders>
              <w:top w:val="single" w:color="000000" w:sz="8" w:space="0"/>
              <w:bottom w:val="single" w:color="000000" w:sz="8" w:space="0"/>
              <w:right w:val="single" w:color="000000" w:sz="4" w:space="0"/>
            </w:tcBorders>
            <w:noWrap w:val="0"/>
            <w:tcMar>
              <w:top w:w="15" w:type="dxa"/>
              <w:left w:w="15" w:type="dxa"/>
              <w:right w:w="15" w:type="dxa"/>
            </w:tcMar>
            <w:vAlign w:val="center"/>
          </w:tcPr>
          <w:p>
            <w:pPr>
              <w:pStyle w:val="50"/>
              <w:ind w:left="0" w:leftChars="0"/>
              <w:rPr>
                <w:rFonts w:hint="default" w:ascii="Times New Roman" w:hAnsi="Times New Roman" w:eastAsia="宋体" w:cs="Times New Roman"/>
                <w:sz w:val="21"/>
                <w:szCs w:val="21"/>
                <w:highlight w:val="none"/>
                <w:lang w:val="en-US" w:eastAsia="zh-CN"/>
              </w:rPr>
            </w:pPr>
            <w:r>
              <w:rPr>
                <w:rFonts w:hint="eastAsia" w:eastAsia="宋体" w:cs="Times New Roman"/>
                <w:color w:val="auto"/>
                <w:sz w:val="21"/>
                <w:szCs w:val="21"/>
                <w:lang w:val="en-US" w:eastAsia="zh-CN"/>
              </w:rPr>
              <w:t>U</w:t>
            </w:r>
            <w:r>
              <w:rPr>
                <w:rFonts w:hint="eastAsia" w:eastAsia="宋体" w:cs="Times New Roman"/>
                <w:color w:val="auto"/>
                <w:sz w:val="21"/>
                <w:szCs w:val="21"/>
                <w:vertAlign w:val="subscript"/>
                <w:lang w:val="en-US" w:eastAsia="zh-CN"/>
              </w:rPr>
              <w:t>3</w:t>
            </w:r>
            <w:r>
              <w:rPr>
                <w:rFonts w:hint="eastAsia" w:eastAsia="宋体" w:cs="Times New Roman"/>
                <w:color w:val="auto"/>
                <w:sz w:val="21"/>
                <w:szCs w:val="21"/>
                <w:lang w:val="en-US" w:eastAsia="zh-CN"/>
              </w:rPr>
              <w:t>电站南侧</w:t>
            </w:r>
          </w:p>
        </w:tc>
        <w:tc>
          <w:tcPr>
            <w:tcW w:w="69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2020.9.19</w:t>
            </w:r>
          </w:p>
        </w:tc>
        <w:tc>
          <w:tcPr>
            <w:tcW w:w="103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无色无味澄清</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0.004L</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0.001</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217</w:t>
            </w:r>
          </w:p>
        </w:tc>
        <w:tc>
          <w:tcPr>
            <w:tcW w:w="62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1.11</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0.003L</w:t>
            </w:r>
          </w:p>
        </w:tc>
        <w:tc>
          <w:tcPr>
            <w:tcW w:w="623" w:type="dxa"/>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28.1</w:t>
            </w:r>
          </w:p>
        </w:tc>
        <w:tc>
          <w:tcPr>
            <w:tcW w:w="623" w:type="dxa"/>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15.9</w:t>
            </w:r>
          </w:p>
        </w:tc>
        <w:tc>
          <w:tcPr>
            <w:tcW w:w="644" w:type="dxa"/>
            <w:tcBorders>
              <w:top w:val="single" w:color="000000" w:sz="8" w:space="0"/>
              <w:left w:val="single" w:color="000000" w:sz="8" w:space="0"/>
              <w:bottom w:val="single" w:color="000000" w:sz="8" w:space="0"/>
            </w:tcBorders>
            <w:noWrap/>
            <w:tcMar>
              <w:top w:w="15" w:type="dxa"/>
              <w:left w:w="15" w:type="dxa"/>
              <w:right w:w="15" w:type="dxa"/>
            </w:tcMar>
            <w:vAlign w:val="center"/>
          </w:tcPr>
          <w:p>
            <w:pPr>
              <w:pStyle w:val="50"/>
              <w:keepNext w:val="0"/>
              <w:keepLines w:val="0"/>
              <w:pageBreakBefore w:val="0"/>
              <w:widowControl/>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82</w:t>
            </w:r>
          </w:p>
        </w:tc>
      </w:tr>
    </w:tbl>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监测结果表明，本项目</w:t>
      </w:r>
      <w:r>
        <w:rPr>
          <w:rFonts w:hint="eastAsia" w:ascii="Times New Roman" w:hAnsi="Times New Roman" w:cs="Times New Roman"/>
          <w:sz w:val="24"/>
          <w:szCs w:val="24"/>
        </w:rPr>
        <w:t>三</w:t>
      </w:r>
      <w:r>
        <w:rPr>
          <w:rFonts w:ascii="Times New Roman" w:hAnsi="Times New Roman" w:cs="Times New Roman"/>
          <w:sz w:val="24"/>
          <w:szCs w:val="24"/>
        </w:rPr>
        <w:t>个监测点位各水质监测因子均符合《地下水质量标准》（GB3838-2002）</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ROMAN </w:instrText>
      </w:r>
      <w:r>
        <w:rPr>
          <w:rFonts w:ascii="Times New Roman" w:hAnsi="Times New Roman" w:cs="Times New Roman"/>
          <w:sz w:val="24"/>
          <w:szCs w:val="24"/>
        </w:rPr>
        <w:fldChar w:fldCharType="separate"/>
      </w:r>
      <w:r>
        <w:rPr>
          <w:rFonts w:ascii="Times New Roman" w:hAnsi="Times New Roman" w:cs="Times New Roman"/>
          <w:sz w:val="24"/>
          <w:szCs w:val="24"/>
        </w:rPr>
        <w:t>III</w:t>
      </w:r>
      <w:r>
        <w:rPr>
          <w:rFonts w:ascii="Times New Roman" w:hAnsi="Times New Roman" w:cs="Times New Roman"/>
          <w:sz w:val="24"/>
          <w:szCs w:val="24"/>
        </w:rPr>
        <w:fldChar w:fldCharType="end"/>
      </w:r>
      <w:r>
        <w:rPr>
          <w:rFonts w:ascii="Times New Roman" w:hAnsi="Times New Roman" w:cs="Times New Roman"/>
          <w:sz w:val="24"/>
          <w:szCs w:val="24"/>
        </w:rPr>
        <w:t>类标准</w:t>
      </w:r>
      <w:r>
        <w:rPr>
          <w:rFonts w:hint="eastAsia" w:ascii="Times New Roman" w:hAnsi="Times New Roman" w:cs="Times New Roman"/>
          <w:sz w:val="24"/>
          <w:szCs w:val="24"/>
        </w:rPr>
        <w:t>。</w:t>
      </w:r>
    </w:p>
    <w:p>
      <w:pPr>
        <w:pStyle w:val="12"/>
        <w:spacing w:line="360" w:lineRule="auto"/>
        <w:rPr>
          <w:rFonts w:ascii="Times New Roman" w:hAnsi="Times New Roman" w:cs="Times New Roman"/>
          <w:b/>
          <w:bCs/>
          <w:sz w:val="24"/>
          <w:szCs w:val="24"/>
        </w:rPr>
      </w:pPr>
      <w:r>
        <w:rPr>
          <w:rFonts w:ascii="Times New Roman" w:hAnsi="Times New Roman" w:cs="Times New Roman"/>
          <w:b/>
          <w:bCs/>
          <w:sz w:val="24"/>
          <w:szCs w:val="24"/>
        </w:rPr>
        <w:t>4.2.</w:t>
      </w:r>
      <w:r>
        <w:rPr>
          <w:rFonts w:hint="eastAsia" w:ascii="Times New Roman" w:hAnsi="Times New Roman" w:cs="Times New Roman"/>
          <w:b/>
          <w:bCs/>
          <w:sz w:val="24"/>
          <w:szCs w:val="24"/>
        </w:rPr>
        <w:t>4土壤环境质量现状调查与评价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1、监测因子</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水电站占地范围内：</w:t>
      </w:r>
      <w:r>
        <w:rPr>
          <w:rFonts w:ascii="Times New Roman" w:hAnsi="Times New Roman" w:cs="Times New Roman"/>
          <w:sz w:val="24"/>
          <w:szCs w:val="24"/>
        </w:rPr>
        <w:t>砷、镉、铬（六价）、铜、铅、汞、镍、四氯化碳、氯仿、氯甲烷、1,1-二氯乙烷、1,2-二氯乙烷、1，1-二氯乙烯、顺-1，2-二氯乙烯、反-1，2-二氯乙烯、二氯甲烷、1,2-二氯丙烷、1,1,1,2-四氯乙烷</w:t>
      </w:r>
      <w:r>
        <w:rPr>
          <w:rFonts w:hint="eastAsia" w:ascii="Times New Roman" w:hAnsi="Times New Roman" w:cs="Times New Roman"/>
          <w:sz w:val="24"/>
          <w:szCs w:val="24"/>
        </w:rPr>
        <w:t>、</w:t>
      </w:r>
      <w:r>
        <w:rPr>
          <w:rFonts w:ascii="Times New Roman" w:hAnsi="Times New Roman" w:cs="Times New Roman"/>
          <w:sz w:val="24"/>
          <w:szCs w:val="24"/>
        </w:rPr>
        <w:t>1,1,2,2-四氯乙烷、四氯乙烯、1,1,1-三氯乙烷、1,1,2-三氯乙烷、三氯乙烯、1，2,3-三氯丙烷、氯乙烯、苯、氯苯、1,2-二氯苯、1,4-二氯苯、乙苯、苯乙烯、甲苯、间二甲苯+对二甲苯、邻二甲苯、硝基苯、苯胺、2-氯酚、苯并[a]蒽、苯并[a]芘、苯并[b]荧蒽、苯并[k]荧蒽、䓛、二苯并[a, h]蒽、茚并[1,2,3-cd]芘、萘</w:t>
      </w:r>
      <w:r>
        <w:rPr>
          <w:rFonts w:hint="eastAsia" w:ascii="Times New Roman" w:hAnsi="Times New Roman" w:cs="Times New Roman"/>
          <w:sz w:val="24"/>
          <w:szCs w:val="24"/>
        </w:rPr>
        <w:t>、石油类；</w:t>
      </w:r>
    </w:p>
    <w:p>
      <w:pPr>
        <w:pStyle w:val="12"/>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水电站占地范围外：PH值、砷、镉、铬（六价）、铜、铅、汞、镍、锌。</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2、监测点布设</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S1：项目</w:t>
      </w:r>
      <w:r>
        <w:rPr>
          <w:rFonts w:hint="eastAsia" w:ascii="Times New Roman" w:hAnsi="Times New Roman" w:cs="Times New Roman"/>
          <w:sz w:val="24"/>
          <w:szCs w:val="24"/>
          <w:lang w:eastAsia="zh-CN"/>
        </w:rPr>
        <w:t>电站</w:t>
      </w:r>
      <w:r>
        <w:rPr>
          <w:rFonts w:ascii="Times New Roman" w:hAnsi="Times New Roman" w:cs="Times New Roman"/>
          <w:sz w:val="24"/>
          <w:szCs w:val="24"/>
        </w:rPr>
        <w:t>用地范围</w:t>
      </w:r>
      <w:r>
        <w:rPr>
          <w:rFonts w:hint="eastAsia" w:ascii="Times New Roman" w:hAnsi="Times New Roman" w:cs="Times New Roman"/>
          <w:sz w:val="24"/>
          <w:szCs w:val="24"/>
          <w:lang w:eastAsia="zh-CN"/>
        </w:rPr>
        <w:t>内</w:t>
      </w:r>
      <w:r>
        <w:rPr>
          <w:rFonts w:ascii="Times New Roman" w:hAnsi="Times New Roman" w:cs="Times New Roman"/>
          <w:sz w:val="24"/>
          <w:szCs w:val="24"/>
        </w:rPr>
        <w:t>；</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S2：项目</w:t>
      </w:r>
      <w:r>
        <w:rPr>
          <w:rFonts w:hint="eastAsia" w:ascii="Times New Roman" w:hAnsi="Times New Roman" w:cs="Times New Roman"/>
          <w:sz w:val="24"/>
          <w:szCs w:val="24"/>
          <w:lang w:eastAsia="zh-CN"/>
        </w:rPr>
        <w:t>电站</w:t>
      </w:r>
      <w:r>
        <w:rPr>
          <w:rFonts w:ascii="Times New Roman" w:hAnsi="Times New Roman" w:cs="Times New Roman"/>
          <w:sz w:val="24"/>
          <w:szCs w:val="24"/>
        </w:rPr>
        <w:t>用地范围</w:t>
      </w:r>
      <w:r>
        <w:rPr>
          <w:rFonts w:hint="eastAsia" w:ascii="Times New Roman" w:hAnsi="Times New Roman" w:cs="Times New Roman"/>
          <w:sz w:val="24"/>
          <w:szCs w:val="24"/>
          <w:lang w:eastAsia="zh-CN"/>
        </w:rPr>
        <w:t>外林地</w:t>
      </w:r>
      <w:r>
        <w:rPr>
          <w:rFonts w:ascii="Times New Roman" w:hAnsi="Times New Roman" w:cs="Times New Roman"/>
          <w:sz w:val="24"/>
          <w:szCs w:val="24"/>
        </w:rPr>
        <w:t>；</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S3：项目用地范围</w:t>
      </w:r>
      <w:r>
        <w:rPr>
          <w:rFonts w:hint="eastAsia" w:ascii="Times New Roman" w:hAnsi="Times New Roman" w:cs="Times New Roman"/>
          <w:sz w:val="24"/>
          <w:szCs w:val="24"/>
          <w:lang w:eastAsia="zh-CN"/>
        </w:rPr>
        <w:t>外林地</w:t>
      </w:r>
      <w:r>
        <w:rPr>
          <w:rFonts w:ascii="Times New Roman" w:hAnsi="Times New Roman" w:cs="Times New Roman"/>
          <w:sz w:val="24"/>
          <w:szCs w:val="24"/>
        </w:rPr>
        <w:t>。</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3、监测时间与频次</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ascii="Times New Roman" w:hAnsi="Times New Roman" w:cs="Times New Roman"/>
          <w:sz w:val="24"/>
          <w:szCs w:val="24"/>
        </w:rPr>
        <w:t>日，1次；</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4、监测结果与评价</w:t>
      </w:r>
    </w:p>
    <w:p>
      <w:pPr>
        <w:pStyle w:val="12"/>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监测数据统计见表5.6-1。</w:t>
      </w:r>
    </w:p>
    <w:p>
      <w:pPr>
        <w:pStyle w:val="23"/>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表</w:t>
      </w:r>
      <w:r>
        <w:rPr>
          <w:rFonts w:hint="eastAsia" w:ascii="Times New Roman" w:hAnsi="Times New Roman" w:cs="Times New Roman"/>
          <w:b/>
          <w:bCs/>
          <w:sz w:val="21"/>
          <w:szCs w:val="21"/>
        </w:rPr>
        <w:t>4.2-6</w:t>
      </w:r>
      <w:r>
        <w:rPr>
          <w:rFonts w:ascii="Times New Roman" w:hAnsi="Times New Roman" w:cs="Times New Roman"/>
          <w:b/>
          <w:bCs/>
          <w:sz w:val="21"/>
          <w:szCs w:val="21"/>
        </w:rPr>
        <w:t xml:space="preserve">  土壤环境现状监测结果统计表  </w:t>
      </w:r>
    </w:p>
    <w:tbl>
      <w:tblPr>
        <w:tblStyle w:val="24"/>
        <w:tblW w:w="8658"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89"/>
        <w:gridCol w:w="955"/>
        <w:gridCol w:w="817"/>
        <w:gridCol w:w="641"/>
        <w:gridCol w:w="562"/>
        <w:gridCol w:w="465"/>
        <w:gridCol w:w="465"/>
        <w:gridCol w:w="465"/>
        <w:gridCol w:w="465"/>
        <w:gridCol w:w="465"/>
        <w:gridCol w:w="471"/>
        <w:gridCol w:w="535"/>
        <w:gridCol w:w="535"/>
        <w:gridCol w:w="535"/>
        <w:gridCol w:w="593"/>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689"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采样点位</w:t>
            </w:r>
          </w:p>
        </w:tc>
        <w:tc>
          <w:tcPr>
            <w:tcW w:w="955"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采样日期</w:t>
            </w:r>
          </w:p>
        </w:tc>
        <w:tc>
          <w:tcPr>
            <w:tcW w:w="817"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样品状态</w:t>
            </w:r>
          </w:p>
        </w:tc>
        <w:tc>
          <w:tcPr>
            <w:tcW w:w="6197" w:type="dxa"/>
            <w:gridSpan w:val="12"/>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检测结果（mg/kg）</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9"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955"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817"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总砷</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镉</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六价铬</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铜</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铅</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总汞</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镍</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石油类</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四氯化碳</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氯仿</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氯甲烷</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1,1二氯乙烷</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89"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sz w:val="21"/>
                <w:szCs w:val="21"/>
                <w:lang w:val="en-US" w:eastAsia="zh-CN"/>
              </w:rPr>
            </w:pPr>
            <w:r>
              <w:rPr>
                <w:rFonts w:hint="eastAsia"/>
                <w:color w:val="auto"/>
                <w:lang w:val="en-US" w:eastAsia="zh-CN"/>
              </w:rPr>
              <w:t>T</w:t>
            </w:r>
            <w:r>
              <w:rPr>
                <w:rFonts w:hint="eastAsia"/>
                <w:color w:val="auto"/>
                <w:vertAlign w:val="subscript"/>
                <w:lang w:val="en-US" w:eastAsia="zh-CN"/>
              </w:rPr>
              <w:t>1</w:t>
            </w:r>
          </w:p>
        </w:tc>
        <w:tc>
          <w:tcPr>
            <w:tcW w:w="955"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2020.9.18</w:t>
            </w:r>
          </w:p>
        </w:tc>
        <w:tc>
          <w:tcPr>
            <w:tcW w:w="817" w:type="dxa"/>
            <w:vMerge w:val="restart"/>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r>
              <w:rPr>
                <w:rFonts w:hint="eastAsia"/>
                <w:color w:val="auto"/>
                <w:lang w:val="en-US" w:eastAsia="zh-CN"/>
              </w:rPr>
              <w:t>棕色潮中壤土</w:t>
            </w:r>
          </w:p>
        </w:tc>
        <w:tc>
          <w:tcPr>
            <w:tcW w:w="641"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16.8</w:t>
            </w:r>
          </w:p>
        </w:tc>
        <w:tc>
          <w:tcPr>
            <w:tcW w:w="562"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0.78 </w:t>
            </w:r>
          </w:p>
        </w:tc>
        <w:tc>
          <w:tcPr>
            <w:tcW w:w="465"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1.44 </w:t>
            </w:r>
          </w:p>
        </w:tc>
        <w:tc>
          <w:tcPr>
            <w:tcW w:w="465"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24.3 </w:t>
            </w:r>
          </w:p>
        </w:tc>
        <w:tc>
          <w:tcPr>
            <w:tcW w:w="465"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21.2 </w:t>
            </w:r>
          </w:p>
        </w:tc>
        <w:tc>
          <w:tcPr>
            <w:tcW w:w="465" w:type="dxa"/>
            <w:tcBorders>
              <w:tl2br w:val="nil"/>
              <w:tr2bl w:val="nil"/>
            </w:tcBorders>
            <w:noWrap/>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0.100 </w:t>
            </w:r>
          </w:p>
        </w:tc>
        <w:tc>
          <w:tcPr>
            <w:tcW w:w="465" w:type="dxa"/>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r>
              <w:rPr>
                <w:rFonts w:hint="default"/>
                <w:color w:val="auto"/>
                <w:lang w:val="en-US" w:eastAsia="zh-CN"/>
              </w:rPr>
              <w:t xml:space="preserve">28.2 </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41.0</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1,2二氯乙烷</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1,1二氯乙烯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顺1,2二氯乙烯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反1,2二氯乙烯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二氯  甲烷</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1,2二氯丙烷</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color w:val="auto"/>
                <w:lang w:val="en-US" w:eastAsia="zh-CN"/>
              </w:rPr>
            </w:pPr>
            <w:r>
              <w:rPr>
                <w:rFonts w:hint="eastAsia" w:ascii="Times New Roman" w:hAnsi="Times New Roman" w:eastAsia="宋体" w:cs="Times New Roman"/>
                <w:b/>
                <w:bCs/>
                <w:sz w:val="21"/>
                <w:szCs w:val="21"/>
                <w:lang w:val="en-US" w:eastAsia="zh-CN"/>
              </w:rPr>
              <w:t>1,1,1,2四氯  乙烷</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1,1,2,2四氯  乙烷</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四氯  乙烯</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1,1,1三氯乙烷</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1,1,2三氯乙烷</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三氯  乙烯</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598"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1,2,3</w:t>
            </w:r>
            <w:r>
              <w:rPr>
                <w:rFonts w:hint="eastAsia" w:ascii="Times New Roman" w:hAnsi="Times New Roman" w:eastAsia="宋体" w:cs="Times New Roman"/>
                <w:b/>
                <w:bCs/>
                <w:sz w:val="21"/>
                <w:szCs w:val="21"/>
                <w:lang w:val="en-US" w:eastAsia="zh-CN"/>
              </w:rPr>
              <w:t>，三氯丙烷</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氯乙烯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氯苯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1,2</w:t>
            </w:r>
            <w:r>
              <w:rPr>
                <w:rFonts w:hint="eastAsia" w:ascii="Times New Roman" w:hAnsi="Times New Roman" w:eastAsia="宋体" w:cs="Times New Roman"/>
                <w:b/>
                <w:bCs/>
                <w:sz w:val="21"/>
                <w:szCs w:val="21"/>
                <w:lang w:val="en-US" w:eastAsia="zh-CN"/>
              </w:rPr>
              <w:t>二氯苯</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1,4</w:t>
            </w:r>
            <w:r>
              <w:rPr>
                <w:rFonts w:hint="eastAsia" w:ascii="Times New Roman" w:hAnsi="Times New Roman" w:eastAsia="宋体" w:cs="Times New Roman"/>
                <w:b/>
                <w:bCs/>
                <w:sz w:val="21"/>
                <w:szCs w:val="21"/>
                <w:lang w:val="en-US" w:eastAsia="zh-CN"/>
              </w:rPr>
              <w:t>二氯苯</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乙苯</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苯乙烯</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甲苯</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间二甲苯+对二甲苯</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邻二    甲苯</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硝基苯</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10"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017"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苯胺</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2-氯酚</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苯并蒽</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苯并芘</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pacing w:val="0"/>
                <w:sz w:val="21"/>
                <w:szCs w:val="21"/>
                <w:highlight w:val="none"/>
                <w:lang w:val="en-US" w:eastAsia="zh-CN" w:bidi="ar-SA"/>
              </w:rPr>
              <w:t>苯并[b] 荧蒽</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pacing w:val="0"/>
                <w:sz w:val="21"/>
                <w:szCs w:val="21"/>
                <w:highlight w:val="none"/>
                <w:lang w:val="en-US" w:eastAsia="zh-CN" w:bidi="ar-SA"/>
              </w:rPr>
              <w:t>苯并[k] 荧蒽</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䓛</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二苯并蒽</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茚并芘</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sz w:val="21"/>
                <w:szCs w:val="21"/>
                <w:lang w:val="en-US" w:eastAsia="zh-CN"/>
              </w:rPr>
              <w:t>萘</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689"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955"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color w:val="auto"/>
                <w:lang w:val="en-US" w:eastAsia="zh-CN"/>
              </w:rPr>
            </w:pPr>
          </w:p>
        </w:tc>
        <w:tc>
          <w:tcPr>
            <w:tcW w:w="817" w:type="dxa"/>
            <w:vMerge w:val="continue"/>
            <w:tcBorders>
              <w:tl2br w:val="nil"/>
              <w:tr2bl w:val="nil"/>
            </w:tcBorders>
            <w:noWrap w:val="0"/>
            <w:tcMar>
              <w:top w:w="15" w:type="dxa"/>
              <w:left w:w="15" w:type="dxa"/>
              <w:right w:w="15" w:type="dxa"/>
            </w:tcMar>
            <w:vAlign w:val="center"/>
          </w:tcPr>
          <w:p>
            <w:pPr>
              <w:pStyle w:val="50"/>
              <w:ind w:left="0" w:leftChars="0"/>
              <w:jc w:val="center"/>
              <w:rPr>
                <w:rFonts w:hint="eastAsia"/>
                <w:color w:val="auto"/>
                <w:lang w:val="en-US" w:eastAsia="zh-CN"/>
              </w:rPr>
            </w:pPr>
          </w:p>
        </w:tc>
        <w:tc>
          <w:tcPr>
            <w:tcW w:w="64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62"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6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471"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未检出</w:t>
            </w:r>
          </w:p>
        </w:tc>
        <w:tc>
          <w:tcPr>
            <w:tcW w:w="535"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c>
          <w:tcPr>
            <w:tcW w:w="593"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p>
        </w:tc>
      </w:tr>
    </w:tbl>
    <w:p>
      <w:pPr>
        <w:pageBreakBefore w:val="0"/>
        <w:kinsoku/>
        <w:wordWrap/>
        <w:topLinePunct w:val="0"/>
        <w:autoSpaceDE w:val="0"/>
        <w:autoSpaceDN w:val="0"/>
        <w:bidi w:val="0"/>
        <w:spacing w:line="360" w:lineRule="auto"/>
        <w:ind w:firstLine="422" w:firstLineChars="200"/>
        <w:jc w:val="center"/>
        <w:rPr>
          <w:rFonts w:ascii="Times New Roman" w:hAnsi="Times New Roman" w:cs="Times New Roman"/>
          <w:sz w:val="24"/>
          <w:szCs w:val="24"/>
        </w:rPr>
      </w:pPr>
      <w:r>
        <w:rPr>
          <w:rFonts w:hint="eastAsia" w:ascii="Times New Roman" w:hAnsi="Times New Roman" w:cs="Times New Roman"/>
          <w:b/>
          <w:bCs/>
          <w:sz w:val="21"/>
          <w:szCs w:val="21"/>
          <w:lang w:eastAsia="zh-CN"/>
        </w:rPr>
        <w:t>续</w:t>
      </w:r>
      <w:r>
        <w:rPr>
          <w:rFonts w:ascii="Times New Roman" w:hAnsi="Times New Roman" w:cs="Times New Roman"/>
          <w:b/>
          <w:bCs/>
          <w:sz w:val="21"/>
          <w:szCs w:val="21"/>
        </w:rPr>
        <w:t>表</w:t>
      </w:r>
      <w:r>
        <w:rPr>
          <w:rFonts w:hint="eastAsia" w:ascii="Times New Roman" w:hAnsi="Times New Roman" w:cs="Times New Roman"/>
          <w:b/>
          <w:bCs/>
          <w:sz w:val="21"/>
          <w:szCs w:val="21"/>
        </w:rPr>
        <w:t>4.2-6</w:t>
      </w:r>
      <w:r>
        <w:rPr>
          <w:rFonts w:ascii="Times New Roman" w:hAnsi="Times New Roman" w:cs="Times New Roman"/>
          <w:b/>
          <w:bCs/>
          <w:sz w:val="21"/>
          <w:szCs w:val="21"/>
        </w:rPr>
        <w:t xml:space="preserve">  土壤环境现状监测结果统计表</w:t>
      </w:r>
    </w:p>
    <w:tbl>
      <w:tblPr>
        <w:tblStyle w:val="24"/>
        <w:tblW w:w="8098"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Layout w:type="fixed"/>
        <w:tblCellMar>
          <w:top w:w="0" w:type="dxa"/>
          <w:left w:w="0" w:type="dxa"/>
          <w:bottom w:w="0" w:type="dxa"/>
          <w:right w:w="0" w:type="dxa"/>
        </w:tblCellMar>
      </w:tblPr>
      <w:tblGrid>
        <w:gridCol w:w="901"/>
        <w:gridCol w:w="748"/>
        <w:gridCol w:w="873"/>
        <w:gridCol w:w="617"/>
        <w:gridCol w:w="617"/>
        <w:gridCol w:w="617"/>
        <w:gridCol w:w="617"/>
        <w:gridCol w:w="617"/>
        <w:gridCol w:w="617"/>
        <w:gridCol w:w="617"/>
        <w:gridCol w:w="617"/>
        <w:gridCol w:w="64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526" w:hRule="atLeast"/>
        </w:trPr>
        <w:tc>
          <w:tcPr>
            <w:tcW w:w="901"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采样点位</w:t>
            </w:r>
          </w:p>
        </w:tc>
        <w:tc>
          <w:tcPr>
            <w:tcW w:w="748"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采样日期</w:t>
            </w:r>
          </w:p>
        </w:tc>
        <w:tc>
          <w:tcPr>
            <w:tcW w:w="873" w:type="dxa"/>
            <w:vMerge w:val="restart"/>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样品状态</w:t>
            </w:r>
          </w:p>
        </w:tc>
        <w:tc>
          <w:tcPr>
            <w:tcW w:w="5576" w:type="dxa"/>
            <w:gridSpan w:val="9"/>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检测结果（mg/kg，pH值：无量纲）</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705" w:hRule="atLeast"/>
        </w:trPr>
        <w:tc>
          <w:tcPr>
            <w:tcW w:w="901"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748"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873" w:type="dxa"/>
            <w:vMerge w:val="continue"/>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总砷</w:t>
            </w: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镉</w:t>
            </w: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六价铬</w:t>
            </w: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铜</w:t>
            </w: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铅</w:t>
            </w:r>
          </w:p>
        </w:tc>
        <w:tc>
          <w:tcPr>
            <w:tcW w:w="617" w:type="dxa"/>
            <w:tcBorders>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总汞</w:t>
            </w:r>
          </w:p>
        </w:tc>
        <w:tc>
          <w:tcPr>
            <w:tcW w:w="617" w:type="dxa"/>
            <w:tcBorders>
              <w:righ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镍</w:t>
            </w:r>
          </w:p>
        </w:tc>
        <w:tc>
          <w:tcPr>
            <w:tcW w:w="617" w:type="dxa"/>
            <w:tcBorders>
              <w:left w:val="single" w:color="000000" w:sz="8" w:space="0"/>
              <w:righ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锌</w:t>
            </w:r>
          </w:p>
        </w:tc>
        <w:tc>
          <w:tcPr>
            <w:tcW w:w="640" w:type="dxa"/>
            <w:tcBorders>
              <w:left w:val="single" w:color="000000" w:sz="8" w:space="0"/>
              <w:tl2br w:val="nil"/>
              <w:tr2bl w:val="nil"/>
            </w:tcBorders>
            <w:noWrap w:val="0"/>
            <w:tcMar>
              <w:top w:w="15" w:type="dxa"/>
              <w:left w:w="15" w:type="dxa"/>
              <w:right w:w="15" w:type="dxa"/>
            </w:tcMar>
            <w:vAlign w:val="center"/>
          </w:tcPr>
          <w:p>
            <w:pPr>
              <w:keepNext w:val="0"/>
              <w:keepLines w:val="0"/>
              <w:pageBreakBefore w:val="0"/>
              <w:widowControl/>
              <w:tabs>
                <w:tab w:val="left" w:pos="47"/>
                <w:tab w:val="left" w:pos="188"/>
              </w:tabs>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pH值</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705" w:hRule="atLeast"/>
        </w:trPr>
        <w:tc>
          <w:tcPr>
            <w:tcW w:w="901"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lang w:val="en-US" w:eastAsia="zh-CN"/>
              </w:rPr>
              <w:t>T</w:t>
            </w:r>
            <w:r>
              <w:rPr>
                <w:rFonts w:hint="eastAsia" w:cs="Times New Roman"/>
                <w:color w:val="auto"/>
                <w:vertAlign w:val="subscript"/>
                <w:lang w:val="en-US" w:eastAsia="zh-CN"/>
              </w:rPr>
              <w:t>2</w:t>
            </w:r>
          </w:p>
        </w:tc>
        <w:tc>
          <w:tcPr>
            <w:tcW w:w="748"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873"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棕色潮中壤土</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15.4</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0.57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1.36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21.8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14.2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0.0825</w:t>
            </w:r>
          </w:p>
        </w:tc>
        <w:tc>
          <w:tcPr>
            <w:tcW w:w="617" w:type="dxa"/>
            <w:tcBorders>
              <w:righ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26.0 </w:t>
            </w:r>
          </w:p>
        </w:tc>
        <w:tc>
          <w:tcPr>
            <w:tcW w:w="617" w:type="dxa"/>
            <w:tcBorders>
              <w:left w:val="single" w:color="000000" w:sz="8" w:space="0"/>
              <w:righ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83.3 </w:t>
            </w:r>
          </w:p>
        </w:tc>
        <w:tc>
          <w:tcPr>
            <w:tcW w:w="640" w:type="dxa"/>
            <w:tcBorders>
              <w:lef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7.82</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762" w:hRule="atLeast"/>
        </w:trPr>
        <w:tc>
          <w:tcPr>
            <w:tcW w:w="901"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lang w:val="en-US" w:eastAsia="zh-CN"/>
              </w:rPr>
              <w:t>T</w:t>
            </w:r>
            <w:r>
              <w:rPr>
                <w:rFonts w:hint="eastAsia" w:cs="Times New Roman"/>
                <w:color w:val="auto"/>
                <w:vertAlign w:val="subscript"/>
                <w:lang w:val="en-US" w:eastAsia="zh-CN"/>
              </w:rPr>
              <w:t>3</w:t>
            </w:r>
          </w:p>
        </w:tc>
        <w:tc>
          <w:tcPr>
            <w:tcW w:w="748"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873"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棕色潮中壤土</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14.4</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0.32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1.51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20.0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15.4 </w:t>
            </w:r>
          </w:p>
        </w:tc>
        <w:tc>
          <w:tcPr>
            <w:tcW w:w="61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0.0537</w:t>
            </w:r>
          </w:p>
        </w:tc>
        <w:tc>
          <w:tcPr>
            <w:tcW w:w="617" w:type="dxa"/>
            <w:tcBorders>
              <w:righ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26.5 </w:t>
            </w:r>
          </w:p>
        </w:tc>
        <w:tc>
          <w:tcPr>
            <w:tcW w:w="617" w:type="dxa"/>
            <w:tcBorders>
              <w:left w:val="single" w:color="000000" w:sz="8" w:space="0"/>
              <w:righ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62.6 </w:t>
            </w:r>
          </w:p>
        </w:tc>
        <w:tc>
          <w:tcPr>
            <w:tcW w:w="640" w:type="dxa"/>
            <w:tcBorders>
              <w:left w:val="single" w:color="000000" w:sz="8" w:space="0"/>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7.77</w:t>
            </w:r>
          </w:p>
        </w:tc>
      </w:tr>
    </w:tbl>
    <w:p>
      <w:pPr>
        <w:autoSpaceDE w:val="0"/>
        <w:autoSpaceDN w:val="0"/>
        <w:spacing w:line="360" w:lineRule="auto"/>
        <w:ind w:firstLine="480" w:firstLineChars="200"/>
        <w:jc w:val="left"/>
        <w:rPr>
          <w:rFonts w:ascii="Times New Roman" w:hAnsi="Times New Roman" w:cs="Times New Roman"/>
        </w:rPr>
      </w:pPr>
      <w:r>
        <w:rPr>
          <w:rFonts w:ascii="Times New Roman" w:hAnsi="Times New Roman" w:cs="Times New Roman"/>
          <w:sz w:val="24"/>
          <w:szCs w:val="24"/>
        </w:rPr>
        <w:t>从土壤现状监测结果中可以看出，监测点位</w:t>
      </w:r>
      <w:r>
        <w:rPr>
          <w:rFonts w:hint="eastAsia" w:ascii="Times New Roman" w:hAnsi="Times New Roman" w:cs="Times New Roman"/>
          <w:sz w:val="24"/>
          <w:szCs w:val="24"/>
        </w:rPr>
        <w:t>S1</w:t>
      </w:r>
      <w:r>
        <w:rPr>
          <w:rFonts w:ascii="Times New Roman" w:hAnsi="Times New Roman" w:cs="Times New Roman"/>
          <w:sz w:val="24"/>
          <w:szCs w:val="24"/>
        </w:rPr>
        <w:t>的土壤各监测因子能满足</w:t>
      </w:r>
      <w:r>
        <w:rPr>
          <w:rFonts w:hint="eastAsia" w:ascii="Times New Roman" w:hAnsi="Times New Roman" w:cs="Times New Roman"/>
          <w:sz w:val="24"/>
          <w:szCs w:val="24"/>
        </w:rPr>
        <w:t>《土壤环境质量 建设用地土壤污染风险管控标准（试行）》（GB36600-2018）表1和表2中的筛选值中的第二类用地要求;</w:t>
      </w:r>
      <w:r>
        <w:rPr>
          <w:rFonts w:ascii="Times New Roman" w:hAnsi="Times New Roman" w:cs="Times New Roman"/>
          <w:sz w:val="24"/>
          <w:szCs w:val="24"/>
        </w:rPr>
        <w:t>监测点位</w:t>
      </w:r>
      <w:r>
        <w:rPr>
          <w:rFonts w:hint="eastAsia" w:ascii="Times New Roman" w:hAnsi="Times New Roman" w:cs="Times New Roman"/>
          <w:sz w:val="24"/>
          <w:szCs w:val="24"/>
        </w:rPr>
        <w:t>S2和S3</w:t>
      </w:r>
      <w:r>
        <w:rPr>
          <w:rFonts w:ascii="Times New Roman" w:hAnsi="Times New Roman" w:cs="Times New Roman"/>
          <w:sz w:val="24"/>
          <w:szCs w:val="24"/>
        </w:rPr>
        <w:t>的土壤各监测因子能满足</w:t>
      </w:r>
      <w:r>
        <w:rPr>
          <w:rFonts w:hint="eastAsia" w:ascii="Times New Roman" w:hAnsi="Times New Roman" w:cs="Times New Roman"/>
          <w:sz w:val="24"/>
          <w:szCs w:val="24"/>
        </w:rPr>
        <w:t>《土壤环境质量农用地土壤污染风险管控标准（试行）》（GB15618-2018）表1中其他风险筛选值</w:t>
      </w:r>
      <w:r>
        <w:rPr>
          <w:rFonts w:ascii="Times New Roman" w:hAnsi="Times New Roman" w:cs="Times New Roman"/>
        </w:rPr>
        <w:t>。</w:t>
      </w:r>
    </w:p>
    <w:p>
      <w:pPr>
        <w:pStyle w:val="12"/>
        <w:pageBreakBefore w:val="0"/>
        <w:kinsoku/>
        <w:wordWrap/>
        <w:topLinePunct w:val="0"/>
        <w:bidi w:val="0"/>
        <w:spacing w:line="360" w:lineRule="auto"/>
        <w:outlineLvl w:val="0"/>
        <w:rPr>
          <w:rFonts w:ascii="Times New Roman" w:hAnsi="Times New Roman" w:cs="Times New Roman"/>
          <w:b/>
          <w:bCs/>
          <w:sz w:val="24"/>
          <w:szCs w:val="24"/>
        </w:rPr>
      </w:pPr>
      <w:r>
        <w:rPr>
          <w:rFonts w:ascii="Times New Roman" w:hAnsi="Times New Roman" w:cs="Times New Roman"/>
          <w:b/>
          <w:bCs/>
          <w:sz w:val="24"/>
          <w:szCs w:val="24"/>
        </w:rPr>
        <w:t>4.2.</w:t>
      </w:r>
      <w:r>
        <w:rPr>
          <w:rFonts w:hint="eastAsia" w:ascii="Times New Roman" w:hAnsi="Times New Roman" w:cs="Times New Roman"/>
          <w:b/>
          <w:bCs/>
          <w:sz w:val="24"/>
          <w:szCs w:val="24"/>
          <w:lang w:val="en-US" w:eastAsia="zh-CN"/>
        </w:rPr>
        <w:t>5</w:t>
      </w:r>
      <w:r>
        <w:rPr>
          <w:rStyle w:val="72"/>
          <w:rFonts w:ascii="Times New Roman" w:hAnsi="Times New Roman" w:eastAsia="宋体"/>
          <w:b/>
          <w:bCs w:val="0"/>
          <w:color w:val="000000"/>
          <w:kern w:val="2"/>
          <w:sz w:val="24"/>
          <w:szCs w:val="24"/>
          <w:lang w:val="en-US" w:eastAsia="zh-CN"/>
        </w:rPr>
        <w:t>底泥环境质量现状评价</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r>
        <w:rPr>
          <w:rFonts w:ascii="Times New Roman" w:hAnsi="Times New Roman" w:cs="Times New Roman"/>
          <w:sz w:val="24"/>
          <w:szCs w:val="24"/>
        </w:rPr>
        <w:t>1、监测因子</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PH、铜、汞、铅、镉、砷。</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r>
        <w:rPr>
          <w:rFonts w:ascii="Times New Roman" w:hAnsi="Times New Roman" w:cs="Times New Roman"/>
          <w:sz w:val="24"/>
          <w:szCs w:val="24"/>
        </w:rPr>
        <w:t>2、监测点布设</w:t>
      </w:r>
    </w:p>
    <w:p>
      <w:pPr>
        <w:pStyle w:val="12"/>
        <w:pageBreakBefore w:val="0"/>
        <w:kinsoku/>
        <w:wordWrap/>
        <w:topLinePunct w:val="0"/>
        <w:bidi w:val="0"/>
        <w:spacing w:line="360" w:lineRule="auto"/>
        <w:ind w:firstLine="480" w:firstLineChars="200"/>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w:t>
      </w:r>
      <w:r>
        <w:rPr>
          <w:rFonts w:ascii="Times New Roman" w:hAnsi="Times New Roman" w:cs="Times New Roman"/>
          <w:sz w:val="24"/>
          <w:szCs w:val="24"/>
        </w:rPr>
        <w:t>1：</w:t>
      </w:r>
      <w:r>
        <w:rPr>
          <w:rFonts w:hint="eastAsia" w:ascii="Times New Roman" w:hAnsi="Times New Roman" w:cs="Times New Roman"/>
          <w:sz w:val="24"/>
          <w:szCs w:val="24"/>
          <w:lang w:eastAsia="zh-CN"/>
        </w:rPr>
        <w:t>王家厂水库下游王家厂水库南干渠</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r>
        <w:rPr>
          <w:rFonts w:ascii="Times New Roman" w:hAnsi="Times New Roman" w:cs="Times New Roman"/>
          <w:sz w:val="24"/>
          <w:szCs w:val="24"/>
        </w:rPr>
        <w:t>3、监测时间与频次</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w:t>
      </w:r>
      <w:r>
        <w:rPr>
          <w:rFonts w:hint="eastAsia" w:ascii="Times New Roman" w:hAnsi="Times New Roman" w:cs="Times New Roman"/>
          <w:sz w:val="24"/>
          <w:szCs w:val="24"/>
        </w:rPr>
        <w:t>20</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w:t>
      </w:r>
      <w:r>
        <w:rPr>
          <w:rFonts w:hint="eastAsia" w:ascii="Times New Roman" w:hAnsi="Times New Roman" w:cs="Times New Roman"/>
          <w:sz w:val="24"/>
          <w:szCs w:val="24"/>
          <w:lang w:val="en-US" w:eastAsia="zh-CN"/>
        </w:rPr>
        <w:t>18</w:t>
      </w:r>
      <w:r>
        <w:rPr>
          <w:rFonts w:ascii="Times New Roman" w:hAnsi="Times New Roman" w:cs="Times New Roman"/>
          <w:sz w:val="24"/>
          <w:szCs w:val="24"/>
        </w:rPr>
        <w:t>日，1次；</w:t>
      </w:r>
    </w:p>
    <w:p>
      <w:pPr>
        <w:pStyle w:val="12"/>
        <w:pageBreakBefore w:val="0"/>
        <w:kinsoku/>
        <w:wordWrap/>
        <w:topLinePunct w:val="0"/>
        <w:bidi w:val="0"/>
        <w:spacing w:line="360" w:lineRule="auto"/>
        <w:ind w:firstLine="480" w:firstLineChars="200"/>
        <w:outlineLvl w:val="1"/>
        <w:rPr>
          <w:rFonts w:ascii="Times New Roman" w:hAnsi="Times New Roman" w:cs="Times New Roman"/>
          <w:sz w:val="24"/>
          <w:szCs w:val="24"/>
        </w:rPr>
      </w:pPr>
      <w:r>
        <w:rPr>
          <w:rFonts w:ascii="Times New Roman" w:hAnsi="Times New Roman" w:cs="Times New Roman"/>
          <w:sz w:val="24"/>
          <w:szCs w:val="24"/>
        </w:rPr>
        <w:t>4、监测结果与评价</w:t>
      </w:r>
    </w:p>
    <w:p>
      <w:pPr>
        <w:pStyle w:val="12"/>
        <w:pageBreakBefore w:val="0"/>
        <w:kinsoku/>
        <w:wordWrap/>
        <w:topLinePunct w:val="0"/>
        <w:bidi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监测数据统计见</w:t>
      </w:r>
      <w:r>
        <w:rPr>
          <w:rFonts w:hint="eastAsia" w:ascii="Times New Roman" w:hAnsi="Times New Roman" w:cs="Times New Roman"/>
          <w:sz w:val="24"/>
          <w:szCs w:val="24"/>
          <w:lang w:eastAsia="zh-CN"/>
        </w:rPr>
        <w:t>下表</w:t>
      </w:r>
      <w:r>
        <w:rPr>
          <w:rFonts w:ascii="Times New Roman" w:hAnsi="Times New Roman" w:cs="Times New Roman"/>
          <w:sz w:val="24"/>
          <w:szCs w:val="24"/>
        </w:rPr>
        <w:t>。</w:t>
      </w: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default" w:ascii="Times New Roman" w:hAnsi="Times New Roman" w:eastAsia="宋体" w:cs="Times New Roman"/>
          <w:b/>
          <w:color w:val="000000"/>
          <w:spacing w:val="0"/>
          <w:sz w:val="24"/>
          <w:szCs w:val="24"/>
          <w:lang w:val="en-US" w:eastAsia="zh-CN"/>
        </w:rPr>
      </w:pPr>
      <w:r>
        <w:rPr>
          <w:rFonts w:ascii="Times New Roman" w:hAnsi="Times New Roman" w:cs="Times New Roman"/>
          <w:b/>
          <w:bCs/>
          <w:sz w:val="21"/>
          <w:szCs w:val="21"/>
        </w:rPr>
        <w:t>表</w:t>
      </w:r>
      <w:r>
        <w:rPr>
          <w:rFonts w:hint="eastAsia" w:ascii="Times New Roman" w:hAnsi="Times New Roman" w:cs="Times New Roman"/>
          <w:b/>
          <w:bCs/>
          <w:sz w:val="21"/>
          <w:szCs w:val="21"/>
        </w:rPr>
        <w:t>4.2-</w:t>
      </w:r>
      <w:r>
        <w:rPr>
          <w:rFonts w:hint="eastAsia" w:ascii="Times New Roman" w:hAnsi="Times New Roman" w:cs="Times New Roman"/>
          <w:b/>
          <w:bCs/>
          <w:sz w:val="21"/>
          <w:szCs w:val="21"/>
          <w:lang w:val="en-US" w:eastAsia="zh-CN"/>
        </w:rPr>
        <w:t>7</w:t>
      </w:r>
      <w:r>
        <w:rPr>
          <w:rFonts w:hint="default" w:ascii="Times New Roman" w:hAnsi="Times New Roman" w:eastAsia="宋体" w:cs="Times New Roman"/>
          <w:b/>
          <w:color w:val="000000"/>
          <w:spacing w:val="0"/>
          <w:sz w:val="24"/>
          <w:szCs w:val="24"/>
          <w:lang w:val="en-US" w:eastAsia="zh-CN"/>
        </w:rPr>
        <w:t xml:space="preserve"> </w:t>
      </w:r>
      <w:r>
        <w:rPr>
          <w:rFonts w:hint="eastAsia" w:ascii="Times New Roman" w:hAnsi="Times New Roman" w:eastAsia="宋体" w:cs="Times New Roman"/>
          <w:b/>
          <w:color w:val="000000"/>
          <w:spacing w:val="0"/>
          <w:sz w:val="24"/>
          <w:szCs w:val="24"/>
          <w:lang w:val="en-US" w:eastAsia="zh-CN"/>
        </w:rPr>
        <w:t>王家厂水库电站工程项目底泥</w:t>
      </w:r>
      <w:r>
        <w:rPr>
          <w:rFonts w:hint="default" w:ascii="Times New Roman" w:hAnsi="Times New Roman" w:eastAsia="宋体" w:cs="Times New Roman"/>
          <w:b/>
          <w:color w:val="000000"/>
          <w:spacing w:val="0"/>
          <w:sz w:val="24"/>
          <w:szCs w:val="24"/>
          <w:lang w:val="en-US" w:eastAsia="zh-CN"/>
        </w:rPr>
        <w:t>检测结果</w:t>
      </w:r>
    </w:p>
    <w:tbl>
      <w:tblPr>
        <w:tblStyle w:val="24"/>
        <w:tblW w:w="8537" w:type="dxa"/>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Layout w:type="autofit"/>
        <w:tblCellMar>
          <w:top w:w="0" w:type="dxa"/>
          <w:left w:w="0" w:type="dxa"/>
          <w:bottom w:w="0" w:type="dxa"/>
          <w:right w:w="0" w:type="dxa"/>
        </w:tblCellMar>
      </w:tblPr>
      <w:tblGrid>
        <w:gridCol w:w="928"/>
        <w:gridCol w:w="870"/>
        <w:gridCol w:w="893"/>
        <w:gridCol w:w="973"/>
        <w:gridCol w:w="973"/>
        <w:gridCol w:w="974"/>
        <w:gridCol w:w="973"/>
        <w:gridCol w:w="972"/>
        <w:gridCol w:w="981"/>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477" w:hRule="atLeast"/>
        </w:trPr>
        <w:tc>
          <w:tcPr>
            <w:tcW w:w="932"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采样点位</w:t>
            </w:r>
          </w:p>
        </w:tc>
        <w:tc>
          <w:tcPr>
            <w:tcW w:w="844"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采样日期</w:t>
            </w:r>
          </w:p>
        </w:tc>
        <w:tc>
          <w:tcPr>
            <w:tcW w:w="897" w:type="dxa"/>
            <w:vMerge w:val="restart"/>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样品状态</w:t>
            </w:r>
          </w:p>
        </w:tc>
        <w:tc>
          <w:tcPr>
            <w:tcW w:w="5864" w:type="dxa"/>
            <w:gridSpan w:val="6"/>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检测结果（mg/kg，pH值：无量纲）</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462" w:hRule="atLeast"/>
        </w:trPr>
        <w:tc>
          <w:tcPr>
            <w:tcW w:w="932"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p>
        </w:tc>
        <w:tc>
          <w:tcPr>
            <w:tcW w:w="844"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p>
        </w:tc>
        <w:tc>
          <w:tcPr>
            <w:tcW w:w="897" w:type="dxa"/>
            <w:vMerge w:val="continue"/>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b/>
                <w:bCs/>
                <w:color w:val="auto"/>
                <w:lang w:val="en-US" w:eastAsia="zh-CN"/>
              </w:rPr>
            </w:pP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ascii="Times New Roman" w:hAnsi="Times New Roman" w:eastAsia="宋体" w:cs="Times New Roman"/>
                <w:b/>
                <w:bCs/>
                <w:sz w:val="21"/>
                <w:szCs w:val="21"/>
                <w:lang w:val="en-US" w:eastAsia="zh-CN"/>
              </w:rPr>
              <w:t>pH值</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铜</w:t>
            </w:r>
          </w:p>
        </w:tc>
        <w:tc>
          <w:tcPr>
            <w:tcW w:w="977"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cs="Times New Roman"/>
                <w:b/>
                <w:bCs/>
                <w:color w:val="auto"/>
                <w:lang w:val="en-US" w:eastAsia="zh-CN"/>
              </w:rPr>
              <w:t>总</w:t>
            </w:r>
            <w:r>
              <w:rPr>
                <w:rFonts w:hint="eastAsia" w:ascii="Times New Roman" w:hAnsi="Times New Roman" w:cs="Times New Roman"/>
                <w:b/>
                <w:bCs/>
                <w:color w:val="auto"/>
                <w:lang w:val="en-US" w:eastAsia="zh-CN"/>
              </w:rPr>
              <w:t>汞</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铅</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镉</w:t>
            </w:r>
          </w:p>
        </w:tc>
        <w:tc>
          <w:tcPr>
            <w:tcW w:w="983"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b/>
                <w:bCs/>
                <w:color w:val="auto"/>
                <w:lang w:val="en-US" w:eastAsia="zh-CN"/>
              </w:rPr>
            </w:pPr>
            <w:r>
              <w:rPr>
                <w:rFonts w:hint="eastAsia" w:cs="Times New Roman"/>
                <w:b/>
                <w:bCs/>
                <w:color w:val="auto"/>
                <w:lang w:val="en-US" w:eastAsia="zh-CN"/>
              </w:rPr>
              <w:t>总</w:t>
            </w:r>
            <w:r>
              <w:rPr>
                <w:rFonts w:hint="eastAsia" w:ascii="Times New Roman" w:hAnsi="Times New Roman" w:cs="Times New Roman"/>
                <w:b/>
                <w:bCs/>
                <w:color w:val="auto"/>
                <w:lang w:val="en-US" w:eastAsia="zh-CN"/>
              </w:rPr>
              <w:t>砷</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4" w:space="0"/>
          </w:tblBorders>
          <w:tblCellMar>
            <w:top w:w="0" w:type="dxa"/>
            <w:left w:w="0" w:type="dxa"/>
            <w:bottom w:w="0" w:type="dxa"/>
            <w:right w:w="0" w:type="dxa"/>
          </w:tblCellMar>
        </w:tblPrEx>
        <w:trPr>
          <w:trHeight w:val="679" w:hRule="atLeast"/>
        </w:trPr>
        <w:tc>
          <w:tcPr>
            <w:tcW w:w="932"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eastAsia" w:cs="Times New Roman"/>
                <w:color w:val="auto"/>
                <w:lang w:val="en-US" w:eastAsia="zh-CN"/>
              </w:rPr>
              <w:t>库区范围内</w:t>
            </w:r>
          </w:p>
        </w:tc>
        <w:tc>
          <w:tcPr>
            <w:tcW w:w="844"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2020.9.18</w:t>
            </w:r>
          </w:p>
        </w:tc>
        <w:tc>
          <w:tcPr>
            <w:tcW w:w="897" w:type="dxa"/>
            <w:tcBorders>
              <w:tl2br w:val="nil"/>
              <w:tr2bl w:val="nil"/>
            </w:tcBorders>
            <w:noWrap w:val="0"/>
            <w:tcMar>
              <w:top w:w="15" w:type="dxa"/>
              <w:left w:w="15" w:type="dxa"/>
              <w:right w:w="15" w:type="dxa"/>
            </w:tcMar>
            <w:vAlign w:val="center"/>
          </w:tcPr>
          <w:p>
            <w:pPr>
              <w:pStyle w:val="50"/>
              <w:ind w:left="0" w:leftChars="0"/>
              <w:jc w:val="cente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棕色无味</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7.81</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45.1 </w:t>
            </w:r>
          </w:p>
        </w:tc>
        <w:tc>
          <w:tcPr>
            <w:tcW w:w="977"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0.277</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77.7 </w:t>
            </w:r>
          </w:p>
        </w:tc>
        <w:tc>
          <w:tcPr>
            <w:tcW w:w="976"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0.5</w:t>
            </w:r>
            <w:r>
              <w:rPr>
                <w:rFonts w:hint="default" w:ascii="Times New Roman" w:hAnsi="Times New Roman" w:cs="Times New Roman"/>
                <w:color w:val="000000" w:themeColor="text1"/>
                <w:lang w:val="en-US" w:eastAsia="zh-CN"/>
                <w14:textFill>
                  <w14:solidFill>
                    <w14:schemeClr w14:val="tx1"/>
                  </w14:solidFill>
                </w14:textFill>
              </w:rPr>
              <w:t xml:space="preserve"> </w:t>
            </w:r>
          </w:p>
        </w:tc>
        <w:tc>
          <w:tcPr>
            <w:tcW w:w="983" w:type="dxa"/>
            <w:tcBorders>
              <w:tl2br w:val="nil"/>
              <w:tr2bl w:val="nil"/>
            </w:tcBorders>
            <w:noWrap w:val="0"/>
            <w:tcMar>
              <w:top w:w="15" w:type="dxa"/>
              <w:left w:w="15" w:type="dxa"/>
              <w:right w:w="15" w:type="dxa"/>
            </w:tcMar>
            <w:vAlign w:val="center"/>
          </w:tcPr>
          <w:p>
            <w:pPr>
              <w:pStyle w:val="50"/>
              <w:ind w:left="0" w:leftChars="0"/>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19.2</w:t>
            </w:r>
          </w:p>
        </w:tc>
      </w:tr>
    </w:tbl>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项目建设段底泥能达到《土壤环境质量标准》（GB15618-1995）中二级标准。底泥环境质量较好。</w:t>
      </w:r>
    </w:p>
    <w:p>
      <w:pPr>
        <w:pStyle w:val="5"/>
        <w:numPr>
          <w:ilvl w:val="2"/>
          <w:numId w:val="0"/>
        </w:numPr>
      </w:pPr>
      <w:r>
        <w:t>4.2.</w:t>
      </w:r>
      <w:r>
        <w:rPr>
          <w:rFonts w:hint="eastAsia"/>
          <w:lang w:val="en-US" w:eastAsia="zh-CN"/>
        </w:rPr>
        <w:t>6</w:t>
      </w:r>
      <w:r>
        <w:rPr>
          <w:rFonts w:hint="eastAsia"/>
        </w:rPr>
        <w:t>生态环境质量现状调查与评价</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项目陆生生态的调查评价范围：</w:t>
      </w:r>
      <w:r>
        <w:rPr>
          <w:rFonts w:ascii="Times New Roman" w:hAnsi="Times New Roman" w:eastAsia="宋体" w:cs="Times New Roman"/>
          <w:bCs/>
          <w:sz w:val="24"/>
        </w:rPr>
        <w:t>电站</w:t>
      </w:r>
      <w:r>
        <w:rPr>
          <w:rFonts w:hint="eastAsia"/>
          <w:spacing w:val="2"/>
          <w:sz w:val="24"/>
        </w:rPr>
        <w:t>上</w:t>
      </w:r>
      <w:r>
        <w:rPr>
          <w:rFonts w:hint="eastAsia"/>
          <w:sz w:val="24"/>
        </w:rPr>
        <w:t>游</w:t>
      </w:r>
      <w:r>
        <w:rPr>
          <w:rFonts w:hint="eastAsia"/>
          <w:spacing w:val="-61"/>
          <w:sz w:val="24"/>
        </w:rPr>
        <w:t xml:space="preserve"> </w:t>
      </w:r>
      <w:r>
        <w:rPr>
          <w:rFonts w:ascii="Times New Roman" w:hAnsi="Times New Roman" w:eastAsia="Times New Roman"/>
          <w:sz w:val="24"/>
        </w:rPr>
        <w:t>0.5km</w:t>
      </w:r>
      <w:r>
        <w:rPr>
          <w:rFonts w:hint="eastAsia"/>
          <w:spacing w:val="2"/>
          <w:sz w:val="24"/>
        </w:rPr>
        <w:t>至</w:t>
      </w:r>
      <w:r>
        <w:rPr>
          <w:rFonts w:hint="eastAsia"/>
          <w:sz w:val="24"/>
        </w:rPr>
        <w:t>发</w:t>
      </w:r>
      <w:r>
        <w:rPr>
          <w:rFonts w:hint="eastAsia"/>
          <w:spacing w:val="2"/>
          <w:sz w:val="24"/>
        </w:rPr>
        <w:t>电</w:t>
      </w:r>
      <w:r>
        <w:rPr>
          <w:rFonts w:hint="eastAsia"/>
          <w:sz w:val="24"/>
        </w:rPr>
        <w:t>站厂房尾水排放口下游</w:t>
      </w:r>
      <w:r>
        <w:rPr>
          <w:rFonts w:hint="eastAsia"/>
          <w:spacing w:val="-61"/>
          <w:sz w:val="24"/>
        </w:rPr>
        <w:t xml:space="preserve"> </w:t>
      </w:r>
      <w:r>
        <w:rPr>
          <w:rFonts w:ascii="Times New Roman" w:hAnsi="Times New Roman" w:eastAsia="Times New Roman"/>
          <w:sz w:val="24"/>
        </w:rPr>
        <w:t>0.2</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z w:val="24"/>
        </w:rPr>
        <w:t>河段沿两岸向外延伸300m</w:t>
      </w:r>
      <w:r>
        <w:rPr>
          <w:rFonts w:hint="eastAsia" w:ascii="Times New Roman" w:hAnsi="Times New Roman" w:cs="Times New Roman"/>
          <w:sz w:val="24"/>
          <w:szCs w:val="24"/>
        </w:rPr>
        <w:t>，在该评价范围未发现有受国家和地方保护的珍稀植被，也并未发现野生动物集中栖息地。项目水生生态的调查评价范围：</w:t>
      </w:r>
      <w:r>
        <w:rPr>
          <w:rFonts w:ascii="Times New Roman" w:hAnsi="Times New Roman" w:eastAsia="宋体" w:cs="Times New Roman"/>
          <w:bCs/>
          <w:sz w:val="24"/>
        </w:rPr>
        <w:t>电站</w:t>
      </w:r>
      <w:r>
        <w:rPr>
          <w:rFonts w:hint="eastAsia"/>
          <w:spacing w:val="2"/>
          <w:sz w:val="24"/>
        </w:rPr>
        <w:t>坝</w:t>
      </w:r>
      <w:r>
        <w:rPr>
          <w:rFonts w:hint="eastAsia"/>
          <w:spacing w:val="4"/>
          <w:sz w:val="24"/>
        </w:rPr>
        <w:t>址</w:t>
      </w:r>
      <w:r>
        <w:rPr>
          <w:rFonts w:hint="eastAsia"/>
          <w:spacing w:val="2"/>
          <w:sz w:val="24"/>
        </w:rPr>
        <w:t>上</w:t>
      </w:r>
      <w:r>
        <w:rPr>
          <w:rFonts w:hint="eastAsia"/>
          <w:sz w:val="24"/>
        </w:rPr>
        <w:t>游</w:t>
      </w:r>
      <w:r>
        <w:rPr>
          <w:rFonts w:hint="eastAsia"/>
          <w:spacing w:val="-59"/>
          <w:sz w:val="24"/>
        </w:rPr>
        <w:t xml:space="preserve"> </w:t>
      </w:r>
      <w:r>
        <w:rPr>
          <w:rFonts w:ascii="Times New Roman" w:hAnsi="Times New Roman" w:eastAsia="Times New Roman"/>
          <w:sz w:val="24"/>
        </w:rPr>
        <w:t>0.5km</w:t>
      </w:r>
      <w:r>
        <w:rPr>
          <w:rFonts w:hint="eastAsia"/>
          <w:spacing w:val="2"/>
          <w:sz w:val="24"/>
        </w:rPr>
        <w:t>至</w:t>
      </w:r>
      <w:r>
        <w:rPr>
          <w:rFonts w:hint="eastAsia"/>
          <w:sz w:val="24"/>
        </w:rPr>
        <w:t>发电站厂房尾水排放口下游</w:t>
      </w:r>
      <w:r>
        <w:rPr>
          <w:rFonts w:hint="eastAsia"/>
          <w:spacing w:val="-61"/>
          <w:sz w:val="24"/>
        </w:rPr>
        <w:t xml:space="preserve"> </w:t>
      </w:r>
      <w:r>
        <w:rPr>
          <w:rFonts w:ascii="Times New Roman" w:hAnsi="Times New Roman" w:eastAsia="Times New Roman"/>
          <w:sz w:val="24"/>
        </w:rPr>
        <w:t>0.2km</w:t>
      </w:r>
      <w:r>
        <w:rPr>
          <w:rFonts w:hint="eastAsia" w:ascii="Times New Roman" w:hAnsi="Times New Roman" w:eastAsia="宋体"/>
          <w:sz w:val="24"/>
        </w:rPr>
        <w:t>河段</w:t>
      </w:r>
      <w:r>
        <w:rPr>
          <w:rFonts w:hint="eastAsia" w:ascii="Times New Roman" w:hAnsi="Times New Roman" w:cs="Times New Roman"/>
          <w:sz w:val="24"/>
          <w:szCs w:val="24"/>
        </w:rPr>
        <w:t>，在该评价范围未发现有受国家和地方保护的珍稀鱼类，也未发现有鱼类保护区及鱼类“三场”。</w:t>
      </w:r>
    </w:p>
    <w:p>
      <w:pPr>
        <w:autoSpaceDE w:val="0"/>
        <w:autoSpaceDN w:val="0"/>
        <w:spacing w:line="360" w:lineRule="auto"/>
        <w:jc w:val="left"/>
        <w:rPr>
          <w:rFonts w:ascii="Times New Roman" w:hAnsi="Times New Roman" w:cs="Times New Roman"/>
          <w:b/>
          <w:bCs/>
          <w:sz w:val="24"/>
          <w:szCs w:val="24"/>
          <w:highlight w:val="none"/>
        </w:rPr>
      </w:pPr>
      <w:r>
        <w:rPr>
          <w:rFonts w:hint="eastAsia" w:ascii="Times New Roman" w:hAnsi="Times New Roman" w:cs="Times New Roman"/>
          <w:b/>
          <w:bCs/>
          <w:sz w:val="24"/>
          <w:szCs w:val="24"/>
          <w:highlight w:val="none"/>
        </w:rPr>
        <w:t>4.2.</w:t>
      </w:r>
      <w:r>
        <w:rPr>
          <w:rFonts w:hint="eastAsia" w:ascii="Times New Roman" w:hAnsi="Times New Roman" w:cs="Times New Roman"/>
          <w:b/>
          <w:bCs/>
          <w:sz w:val="24"/>
          <w:szCs w:val="24"/>
          <w:highlight w:val="none"/>
          <w:lang w:val="en-US" w:eastAsia="zh-CN"/>
        </w:rPr>
        <w:t>6</w:t>
      </w:r>
      <w:r>
        <w:rPr>
          <w:rFonts w:hint="eastAsia" w:ascii="Times New Roman" w:hAnsi="Times New Roman" w:cs="Times New Roman"/>
          <w:b/>
          <w:bCs/>
          <w:sz w:val="24"/>
          <w:szCs w:val="24"/>
          <w:highlight w:val="none"/>
        </w:rPr>
        <w:t>.1水生生态</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浮游植物</w:t>
      </w:r>
    </w:p>
    <w:p>
      <w:pPr>
        <w:pageBreakBefore w:val="0"/>
        <w:kinsoku/>
        <w:wordWrap/>
        <w:topLinePunct w:val="0"/>
        <w:autoSpaceDE w:val="0"/>
        <w:autoSpaceDN w:val="0"/>
        <w:bidi w:val="0"/>
        <w:spacing w:line="360" w:lineRule="auto"/>
        <w:ind w:firstLine="480" w:firstLineChars="200"/>
        <w:jc w:val="left"/>
        <w:rPr>
          <w:sz w:val="24"/>
        </w:rPr>
      </w:pPr>
      <w:r>
        <w:rPr>
          <w:rFonts w:hint="eastAsia" w:ascii="Times New Roman" w:hAnsi="Times New Roman" w:cs="Times New Roman"/>
          <w:color w:val="000000" w:themeColor="text1"/>
          <w:sz w:val="24"/>
          <w:szCs w:val="24"/>
          <w:lang w:val="en-US" w:bidi="zh-TW"/>
          <w14:textFill>
            <w14:solidFill>
              <w14:schemeClr w14:val="tx1"/>
            </w14:solidFill>
          </w14:textFill>
        </w:rPr>
        <w:t>浮游植物是水体中能进行光合作用的低等植物， 浮游植物群落结构除受水温、光照等气候因子的影响外， 还受到水质情况、 河态河势及周边环境的影响。 浮游动物是经济水产动物， 是中上层水域中鱼类和其他经济动物的重要饵料，对渔业的发展具有重要意义，可用作暖流、 寒流的指示动物。根据现状调查情况可知， 项目区域浮游植物各类较少，现存量较低， 浮游植物生物量组成以硅藻门为主， 其次为绿藻门和甲藻门， 其它门较少。</w:t>
      </w:r>
      <w:r>
        <w:rPr>
          <w:rFonts w:hint="eastAsia"/>
          <w:sz w:val="24"/>
        </w:rPr>
        <w:t>。</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2</w:t>
      </w:r>
      <w:r>
        <w:rPr>
          <w:rFonts w:hint="eastAsia"/>
          <w:sz w:val="24"/>
          <w:lang w:eastAsia="zh-CN"/>
        </w:rPr>
        <w:t>）浮游</w:t>
      </w:r>
      <w:r>
        <w:rPr>
          <w:rFonts w:hint="eastAsia"/>
          <w:sz w:val="24"/>
        </w:rPr>
        <w:t>动物</w:t>
      </w:r>
    </w:p>
    <w:p>
      <w:pPr>
        <w:pageBreakBefore w:val="0"/>
        <w:kinsoku/>
        <w:wordWrap/>
        <w:topLinePunct w:val="0"/>
        <w:autoSpaceDE w:val="0"/>
        <w:autoSpaceDN w:val="0"/>
        <w:bidi w:val="0"/>
        <w:spacing w:line="360" w:lineRule="auto"/>
        <w:ind w:firstLine="480" w:firstLineChars="200"/>
        <w:jc w:val="left"/>
        <w:rPr>
          <w:sz w:val="24"/>
        </w:rPr>
      </w:pPr>
      <w:r>
        <w:rPr>
          <w:rFonts w:hint="eastAsia" w:ascii="Times New Roman" w:hAnsi="Times New Roman" w:cs="Times New Roman"/>
          <w:color w:val="000000" w:themeColor="text1"/>
          <w:sz w:val="24"/>
          <w:szCs w:val="24"/>
          <w:lang w:val="en-US" w:bidi="zh-TW"/>
          <w14:textFill>
            <w14:solidFill>
              <w14:schemeClr w14:val="tx1"/>
            </w14:solidFill>
          </w14:textFill>
        </w:rPr>
        <w:t>澧水水域浮游动物的生物量存在差异，河流水体生物量以澧水滟洲坝上最高，澹水上首最低，其趋势与浮游植物趋势一致。根据《澧县河湖水网连通生态水利工程可行性研究报告》调查情况：浮游动物的生物量以原生动物和轮虫占绝对优势</w:t>
      </w:r>
      <w:r>
        <w:rPr>
          <w:rFonts w:hint="eastAsia"/>
          <w:sz w:val="24"/>
        </w:rPr>
        <w:t>。</w:t>
      </w:r>
    </w:p>
    <w:p>
      <w:pPr>
        <w:pageBreakBefore w:val="0"/>
        <w:kinsoku/>
        <w:wordWrap/>
        <w:topLinePunct w:val="0"/>
        <w:autoSpaceDE w:val="0"/>
        <w:autoSpaceDN w:val="0"/>
        <w:bidi w:val="0"/>
        <w:spacing w:line="360" w:lineRule="auto"/>
        <w:ind w:firstLine="480" w:firstLineChars="200"/>
        <w:jc w:val="left"/>
        <w:rPr>
          <w:sz w:val="24"/>
        </w:rPr>
      </w:pPr>
      <w:r>
        <w:rPr>
          <w:rFonts w:hint="eastAsia"/>
          <w:sz w:val="24"/>
          <w:lang w:eastAsia="zh-CN"/>
        </w:rPr>
        <w:t>（</w:t>
      </w:r>
      <w:r>
        <w:rPr>
          <w:rFonts w:hint="eastAsia"/>
          <w:sz w:val="24"/>
          <w:lang w:val="en-US" w:eastAsia="zh-CN"/>
        </w:rPr>
        <w:t>3</w:t>
      </w:r>
      <w:r>
        <w:rPr>
          <w:rFonts w:hint="eastAsia"/>
          <w:sz w:val="24"/>
          <w:lang w:eastAsia="zh-CN"/>
        </w:rPr>
        <w:t>）鱼类资源现状调查</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据统计，澧水现分布有95种鱼类，其中中上层鱼类28种占29.48%，中下层鱼类20种占21.05%，底栖鱼类47种占49.47%；其中杂食性鱼类52种占54.74%，肉食性鱼类34种占35.79%，植食性鱼类9种占9.47%；种群以定居性鱼类和山溪流水性鱼类为主占85%，半洄游性鱼类占15%；鱼类优势种群以小型鱼类为主，大型经济鱼类占比很少，四大家鱼占比仅为0.2%。</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澧水渔业生产仅限于渔民生产捕捞，其捕捞活动实行许可制度，其规模逐年减少（现已全面禁止），禁止其它生产经营活动。</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鱼类种群数量相对稳定，没有完全洄游性鱼类，也没有典型的鱼类三场及洄游通道，更没有保护性鱼类种群长期活动记载，只有在每年汛期有一些半洄游性鱼类索饵洄游至此作短暂停留，虽偶有大型洄游性鱼类的捕捞记录（如中华鲟），那只是在特殊水文条件下的个例，澧水不具备大型洄游性鱼类栖息条件，也未曾有大型洄游性鱼类种群活动记载。</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澧水作为长江流域的重要水域，自2008年来每年都争取了人工增殖放流，仅澧县就累计投放各类鱼苗过亿尾。</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洈水、涔水水位极为不稳定，其鱼类资源与生态状况呈如下特点：一是没有完全性定居鱼类，二是大型经济鱼类极少，三是没有保护性鱼类，四是没有典型鱼类三场及洄游通道，五是鱼类种群数量不具稳定性。因此对洈水、涔水鱼类资源调查没有实际意义，也未曾有调查记载。</w:t>
      </w:r>
    </w:p>
    <w:p>
      <w:pPr>
        <w:widowControl/>
        <w:spacing w:line="360" w:lineRule="auto"/>
        <w:ind w:left="17" w:leftChars="8" w:right="-50" w:rightChars="-24" w:firstLine="420" w:firstLineChars="175"/>
        <w:rPr>
          <w:rFonts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调查结果表明，澧水不同江段鱼类群落多样性处于较好或丰富状态，在空间分布上，鱼类物种数按上、中、下游依次增加，多样性指数也呈上升趋势且差异显著（Ｐ＜0.05）。澧水鱼类在洄游、摄食、栖息习性等生态类型上呈现多样化特征。</w:t>
      </w:r>
    </w:p>
    <w:p>
      <w:pPr>
        <w:autoSpaceDE w:val="0"/>
        <w:autoSpaceDN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调查流域渔获物组成虽存在差异，但主要以鲤、鲫、 翘嘴鲌、蒙古鲌、 鲇、黄颡鱼、银鮈、中华花鳅、子陵吻鰕虎鱼等湖泊定居性或山溪流水性鱼类为主，“四大家鱼”等洄游性鱼类所占比例极低，鱼类小型化现象明显，原因分析主要与水工建设和过度捕捞有关。区域鱼类：评价段多为普通鱼类，如草鱼、鲤鱼、鲫鱼等，区内无鱼类产卵场、索饵场、 越冬场。 未发现珍稀鱼类及国家保护的鱼类。根据澧县畜牧兽医水产局出具的《澧水流域主要鱼类名录》澧水澧县段主要鱼类见下表</w:t>
      </w:r>
      <w:r>
        <w:rPr>
          <w:rFonts w:hint="eastAsia" w:ascii="Times New Roman" w:hAnsi="Times New Roman" w:cs="Times New Roman"/>
          <w:color w:val="000000" w:themeColor="text1"/>
          <w:sz w:val="24"/>
          <w:szCs w:val="24"/>
          <w:lang w:val="en-US" w:eastAsia="zh-CN" w:bidi="zh-TW"/>
          <w14:textFill>
            <w14:solidFill>
              <w14:schemeClr w14:val="tx1"/>
            </w14:solidFill>
          </w14:textFill>
        </w:rPr>
        <w:t>。</w:t>
      </w: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bCs/>
          <w:sz w:val="21"/>
          <w:szCs w:val="21"/>
        </w:rPr>
      </w:pPr>
    </w:p>
    <w:p>
      <w:pPr>
        <w:pStyle w:val="45"/>
        <w:keepNext w:val="0"/>
        <w:keepLines w:val="0"/>
        <w:pageBreakBefore w:val="0"/>
        <w:widowControl/>
        <w:kinsoku/>
        <w:wordWrap/>
        <w:overflowPunct/>
        <w:topLinePunct w:val="0"/>
        <w:autoSpaceDE/>
        <w:autoSpaceDN/>
        <w:bidi w:val="0"/>
        <w:adjustRightInd/>
        <w:snapToGrid/>
        <w:spacing w:beforeLines="0" w:after="0" w:line="360" w:lineRule="auto"/>
        <w:ind w:right="0" w:rightChars="0"/>
        <w:jc w:val="center"/>
        <w:textAlignment w:val="auto"/>
        <w:outlineLvl w:val="9"/>
        <w:rPr>
          <w:rFonts w:hint="eastAsia" w:asciiTheme="minorEastAsia" w:hAnsiTheme="minorEastAsia" w:eastAsiaTheme="minorEastAsia" w:cstheme="minorEastAsia"/>
          <w:b/>
          <w:color w:val="000000"/>
          <w:spacing w:val="0"/>
          <w:sz w:val="24"/>
          <w:szCs w:val="24"/>
          <w:lang w:val="en-US" w:eastAsia="zh-CN"/>
        </w:rPr>
      </w:pPr>
      <w:r>
        <w:rPr>
          <w:rFonts w:hint="eastAsia" w:asciiTheme="minorEastAsia" w:hAnsiTheme="minorEastAsia" w:eastAsiaTheme="minorEastAsia" w:cstheme="minorEastAsia"/>
          <w:b/>
          <w:bCs/>
          <w:sz w:val="21"/>
          <w:szCs w:val="21"/>
        </w:rPr>
        <w:t>表4.2-</w:t>
      </w:r>
      <w:r>
        <w:rPr>
          <w:rFonts w:hint="eastAsia" w:asciiTheme="minorEastAsia" w:hAnsiTheme="minorEastAsia" w:eastAsiaTheme="minorEastAsia" w:cstheme="minorEastAsia"/>
          <w:b/>
          <w:bCs/>
          <w:sz w:val="21"/>
          <w:szCs w:val="21"/>
          <w:lang w:val="en-US" w:eastAsia="zh-CN"/>
        </w:rPr>
        <w:t>8</w:t>
      </w:r>
      <w:r>
        <w:rPr>
          <w:rFonts w:hint="eastAsia" w:asciiTheme="minorEastAsia" w:hAnsiTheme="minorEastAsia" w:eastAsiaTheme="minorEastAsia" w:cstheme="minorEastAsia"/>
          <w:b/>
          <w:color w:val="000000"/>
          <w:spacing w:val="0"/>
          <w:sz w:val="24"/>
          <w:szCs w:val="24"/>
          <w:lang w:val="en-US" w:eastAsia="zh-CN"/>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澧水鱼类目录</w:t>
      </w:r>
    </w:p>
    <w:p>
      <w:pPr>
        <w:autoSpaceDE w:val="0"/>
        <w:autoSpaceDN w:val="0"/>
        <w:spacing w:line="360" w:lineRule="auto"/>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369435" cy="6913880"/>
            <wp:effectExtent l="0" t="0" r="12065" b="1270"/>
            <wp:docPr id="1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5"/>
                    <pic:cNvPicPr>
                      <a:picLocks noChangeAspect="1"/>
                    </pic:cNvPicPr>
                  </pic:nvPicPr>
                  <pic:blipFill>
                    <a:blip r:embed="rId13" cstate="print"/>
                    <a:stretch>
                      <a:fillRect/>
                    </a:stretch>
                  </pic:blipFill>
                  <pic:spPr>
                    <a:xfrm>
                      <a:off x="0" y="0"/>
                      <a:ext cx="4369435" cy="6913880"/>
                    </a:xfrm>
                    <a:prstGeom prst="rect">
                      <a:avLst/>
                    </a:prstGeom>
                    <a:noFill/>
                    <a:ln>
                      <a:noFill/>
                    </a:ln>
                  </pic:spPr>
                </pic:pic>
              </a:graphicData>
            </a:graphic>
          </wp:inline>
        </w:drawing>
      </w:r>
    </w:p>
    <w:p>
      <w:pPr>
        <w:autoSpaceDE w:val="0"/>
        <w:autoSpaceDN w:val="0"/>
        <w:spacing w:line="360" w:lineRule="auto"/>
        <w:ind w:firstLine="420" w:firstLineChars="200"/>
        <w:jc w:val="center"/>
        <w:rPr>
          <w:rFonts w:hint="eastAsia" w:ascii="Times New Roman" w:hAnsi="Times New Roman" w:cs="Times New Roman" w:eastAsiaTheme="minorEastAsia"/>
          <w:color w:val="000000" w:themeColor="text1"/>
          <w:sz w:val="24"/>
          <w:szCs w:val="24"/>
          <w:lang w:val="en-US" w:eastAsia="zh-CN" w:bidi="zh-TW"/>
          <w14:textFill>
            <w14:solidFill>
              <w14:schemeClr w14:val="tx1"/>
            </w14:solidFill>
          </w14:textFill>
        </w:rPr>
      </w:pPr>
      <w:r>
        <w:rPr>
          <w:color w:val="000000" w:themeColor="text1"/>
          <w14:textFill>
            <w14:solidFill>
              <w14:schemeClr w14:val="tx1"/>
            </w14:solidFill>
          </w14:textFill>
        </w:rPr>
        <w:drawing>
          <wp:inline distT="0" distB="0" distL="114300" distR="114300">
            <wp:extent cx="4636135" cy="3408680"/>
            <wp:effectExtent l="0" t="0" r="12065" b="127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4" cstate="print"/>
                    <a:stretch>
                      <a:fillRect/>
                    </a:stretch>
                  </pic:blipFill>
                  <pic:spPr>
                    <a:xfrm>
                      <a:off x="0" y="0"/>
                      <a:ext cx="4636135" cy="3408680"/>
                    </a:xfrm>
                    <a:prstGeom prst="rect">
                      <a:avLst/>
                    </a:prstGeom>
                    <a:noFill/>
                    <a:ln>
                      <a:noFill/>
                    </a:ln>
                  </pic:spPr>
                </pic:pic>
              </a:graphicData>
            </a:graphic>
          </wp:inline>
        </w:drawing>
      </w:r>
    </w:p>
    <w:p>
      <w:pPr>
        <w:pageBreakBefore w:val="0"/>
        <w:kinsoku/>
        <w:wordWrap/>
        <w:topLinePunct w:val="0"/>
        <w:autoSpaceDE w:val="0"/>
        <w:autoSpaceDN w:val="0"/>
        <w:bidi w:val="0"/>
        <w:spacing w:line="360" w:lineRule="auto"/>
        <w:jc w:val="left"/>
        <w:rPr>
          <w:rFonts w:hint="eastAsia" w:ascii="Times New Roman" w:hAnsi="Times New Roman" w:cs="Times New Roman" w:eastAsiaTheme="minorEastAsia"/>
          <w:b/>
          <w:bCs/>
          <w:sz w:val="24"/>
          <w:szCs w:val="24"/>
          <w:highlight w:val="yellow"/>
          <w:lang w:eastAsia="zh-CN"/>
        </w:rPr>
      </w:pPr>
      <w:bookmarkStart w:id="108" w:name="_Toc27366"/>
      <w:bookmarkStart w:id="109" w:name="_Toc13122"/>
      <w:bookmarkStart w:id="110" w:name="_Toc19072"/>
      <w:bookmarkStart w:id="111" w:name="_Toc3341"/>
      <w:bookmarkStart w:id="112" w:name="_Toc20344"/>
      <w:bookmarkStart w:id="113" w:name="_Toc16100"/>
      <w:r>
        <w:rPr>
          <w:rFonts w:hint="eastAsia" w:ascii="Times New Roman" w:hAnsi="Times New Roman" w:cs="Times New Roman"/>
          <w:b/>
          <w:bCs/>
          <w:sz w:val="24"/>
          <w:szCs w:val="24"/>
        </w:rPr>
        <w:t>4.2.</w:t>
      </w:r>
      <w:r>
        <w:rPr>
          <w:rFonts w:hint="eastAsia" w:ascii="Times New Roman" w:hAnsi="Times New Roman" w:cs="Times New Roman"/>
          <w:b/>
          <w:bCs/>
          <w:sz w:val="24"/>
          <w:szCs w:val="24"/>
          <w:lang w:val="en-US" w:eastAsia="zh-CN"/>
        </w:rPr>
        <w:t>6</w:t>
      </w:r>
      <w:r>
        <w:rPr>
          <w:rFonts w:hint="eastAsia" w:ascii="Times New Roman" w:hAnsi="Times New Roman" w:cs="Times New Roman"/>
          <w:b/>
          <w:bCs/>
          <w:sz w:val="24"/>
          <w:szCs w:val="24"/>
        </w:rPr>
        <w:t>.2陆生</w:t>
      </w:r>
      <w:r>
        <w:rPr>
          <w:rFonts w:hint="eastAsia" w:ascii="Times New Roman" w:hAnsi="Times New Roman" w:cs="Times New Roman"/>
          <w:b/>
          <w:bCs/>
          <w:sz w:val="24"/>
          <w:szCs w:val="24"/>
          <w:lang w:eastAsia="zh-CN"/>
        </w:rPr>
        <w:t>生态</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1、陆生植物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植物区系过渡性特征明显：评价区处于暖温带植物区系与热带—亚热带植物区系的过渡地带，为中亚热带北缘，秦岭和华北植物带的南缘。热带、亚热带、温带三个气候带植物均有分布，以华中区系植物占优势，区内的木本植物与华中区系共有的品种达 235 种，具华中区系特征的近 100 种，西南区系的6 种，华南区系的7 种，华东区系的3 种，华中—西南区系的 8 种。</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w:t>
      </w:r>
      <w:r>
        <w:rPr>
          <w:rFonts w:hint="eastAsia" w:ascii="Times New Roman" w:hAnsi="Times New Roman" w:cs="Times New Roman"/>
          <w:color w:val="000000" w:themeColor="text1"/>
          <w:sz w:val="24"/>
          <w:szCs w:val="24"/>
          <w:lang w:val="en-US" w:bidi="zh-TW"/>
          <w14:textFill>
            <w14:solidFill>
              <w14:schemeClr w14:val="tx1"/>
            </w14:solidFill>
          </w14:textFill>
        </w:rPr>
        <w:t>蕨类植物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bidi="zh-TW"/>
          <w14:textFill>
            <w14:solidFill>
              <w14:schemeClr w14:val="tx1"/>
            </w14:solidFill>
          </w14:textFill>
        </w:rPr>
        <w:t>河流沿线250m范围内分布有蕨类植物32 种，隶属12 科25 个属。蕨类植物地理成分中的热带亚洲成份、东亚成份及中国特有成份累计达 18 属，占世界广布属数的 24%，可以说该区蕨类植物主要是亚洲成份，与印度—马来西亚有一定联系，而与其他地区关系较为疏远。在区系组成中，以鳞毛蕨科（Dryopteridaceae）、蹄盖蕨类科（Athyriaceae）和水龙骨科（Polypodiaceae）为主，这三科总种数有 16 种，占该区全部总数的 50%</w:t>
      </w:r>
      <w:r>
        <w:rPr>
          <w:rFonts w:hint="eastAsia" w:ascii="Times New Roman" w:hAnsi="Times New Roman" w:cs="Times New Roman"/>
          <w:color w:val="000000" w:themeColor="text1"/>
          <w:sz w:val="24"/>
          <w:szCs w:val="24"/>
          <w:lang w:val="en-US" w:eastAsia="zh-CN" w:bidi="zh-TW"/>
          <w14:textFill>
            <w14:solidFill>
              <w14:schemeClr w14:val="tx1"/>
            </w14:solidFill>
          </w14:textFill>
        </w:rPr>
        <w:t>。</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 xml:space="preserve">河流沿线250m范围内分布有蕨类植物32 种，隶属12 科25 个属。蕨类植物地理成分中的热带亚洲成份、东亚成份及中国特有成份累计达 18 属，占世界广布属数的 24%，可以说该区蕨类植物主要是亚洲成份，与印度—马来西亚有一定联系，而与其他地区关系较为疏远。在区系组成中，以鳞毛蕨科（Dryopteridaceae）、蹄盖蕨类科（Athyriaceae）和水龙骨科（Polypodiaceae）为主，这三科总种数有 16 种，占该区全部总数的 50%。蕨类植物可划分为陆生、附生、藤生和石生蕨类。陆生蕨类为优势种，有14种，占总种数的43.8%，其中大多数是生长在林缘的种类；其次为石生蕨类，有10种，占总种数的31.3%，大多数生长于溪谷阴湿的岩石上，也有生长于水边石缝的华南紫萁（Osmunda vachellii）和鳞始蕨（Lindsaea spp.）；附生和藤生分别为5种和3种。 </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2）、种子植物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评价区内共有种子植物152科614属1068种，其中裸子植物5科7属7种；被子植物147 科 607 属 1061 种。其中包括少量栽培较多的木本植物（造林树种及景观树种），以及能自行繁衍的外来植物（外来逸生种），不包括农作物、蔬菜、庭园花卉等。种子植物区系属的成份中，北温带分布类型分别占优势，共有 341 属，热带分布类型次之，共 225 属，东亚和中国特有分布也是重要的区系成份之一，共有 48 属。可见，评价区内植物区系不仅兼容了丰富的热带和温带成份，而且还显示出其在华中植物区系中的重要位置。</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3）评价区植被群落特征</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评价范围主要河流沿岸的植被主要为次生性植被，无原生阔叶林分布，仅少量村旁风景林有小面积阔叶林或针阔混交林。由于评价区主要是以石灰岩地貌为主，原生植被破坏后， 植被极难恢复，次生植被几全为灌丛、灌草丛，虽经几十年的人工造林，但造林效果差，乔木稀疏，以柏木为主；近 10 余年的退耕还林，营造了部分桤木（Alnus cremastogyne），在退耕地上生长较好，团块状分布。植被类型以次生灌丛、灌草丛、人工林或少量次生性针叶林（马尾松林）。</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柏木群落：评价区范围内多石灰岩低山、丘陵，人类活动频繁，人为干扰大，原生植被几全部遭受破坏；为绿化荒山，几十年来大量人工栽植柏木（Cupressus funebris），但造林效果不佳，多为稀疏的的小老头林。林下稀疏的灌木主要有：火棘（ Pyracantha fortuneana）、牡荆（Vitex negundo var. cannabifolia）、小果蔷薇（Rosa cymosa）等种类。</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火棘、牡荆、六道木灌草丛：以灌草丛为主，主要种类有火棘、牡荆、二翅六道木（Abelia uniflora）、小果蔷薇、白栎（Quercus fabri）、盐肤木（Rhus chinensis）、马桑（Coriaria nepalensis）等，偶见有散生、低矮的马尾松（Pinus massonian）、杉木（Cunninghamia lanceolata），或人工栽培的柏木。该植被是评价区范围内的主要类型，石灰岩母岩，立地条  件差，植被状况差，缺少形成原生阔叶林的母树，极难恢复成阔叶林植被；长期的造林，效果差，几不成林。唯有长期封禁，才能逐步恢复成灌木林，估计 70 年以上，可逐步形成阔叶林。</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篌竹灌丛：篌竹（Phyllostachys nidularia）为灌木状竹，湖南各地丘陵、低山区分布极广。篌竹灌丛，是一种极度退化的林地类型，由于覆盖度大，密集的篌竹灌丛内，其它树种已无立足之地，严重阻碍植被的顺向演替。评价区内篌竹灌丛分布较广，面积大小不一。</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松-枫香林：该类群落呈块状或线状分布。乔木高一般 16－20m，胸径 12－24cm，主要种类有马尾松，或成纯林，或混生有枫香（Liquidambar formosana）、白栎、杉木等混生，也有人工栽培的柏木在内（马尾松林恢复以前栽植），还有近 10 年退耕还林栽培的桤木（多在松林边缘，或退耕地上）。部分林内有常绿树种处于乔木第二层，种类有樟树（Cinnamomum camphora）、油茶（Camellia oleifera）等种；灌木种类较丰富，有檵木（Loropetalum chinense）、柃木（Eurya spp.）、茅栗（Castanea seguinii）、盐肤木、长叶冻绿（Rhamnus crenata）、山胡椒（Lindera glauca）、白背叶（Mallotus apelta）、蔷薇（Rosa spp.）等。</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叶树-球核荚蒾灌草丛：该类群落主要种类有香叶树（Lindera communis）、球核荚蒾（Viburnum propinquum），另散生有宜昌荚蒾（Viburnum erosum）、木姜子（Litsea spp.）、阔叶十大功劳（Mahonia bealei）、马桑、山麻杆（Alchornea spp.）等种，由于植被完低矮，光照充足，群落内还有强阳性的高大草本五节芒（Miscanthus floridulus）、橘草（Cymbopogon goeringii）等。山坡上偶见有稀疏、较低矮的柏木、杉木或马尾松。</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4）珍稀濒危及特有植物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评价区范围内国家级重点保护的珍稀植物种类较少，仅有野大豆（Glycine soja）、樟树（Cinnamomum camphora）、金荞麦（Fagopyrum dibotrys）和榉树 4 种，都是分布广泛的种类。其中野大豆和金荞麦属杂草类型，分布极广，种群数量大；樟树主要分布于长江中下游流域以南的丘陵区，是典型的伴人植物（山区少见），为常见绿化树种；榉树是石灰岩或砂岩生境的常见种，在我国分布极广。</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2、陆生动物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在动物地理上，评价区属东洋界的华中区。处于华中区的西部高原亚区与东部丘陵平原亚区的交接地带。动物区系南北过渡，东西混杂的情况与植物相似。但动物以东洋界的种类为主休。有华南区系和西南区系的渗透。</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1）哺乳动物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评价区有哺乳动物40种，隶属8目、22科，占210 种陆生脊椎动物物种总数的19.05%；占湖南省104 种哺乳动物的38.46%。其中：食虫目3科3种、翼手目2 科3种、鳞甲目1科1种、兔形目1科1种、啮齿目5科12种、灵长目1科1种、食肉目 5科14种、偶蹄目4科5种。评价区有国家重点保护兽类10种。其中：国家Ⅰ级重点保护野生动物2种，即林麝、云豹；国家Ⅱ级重点保护野生动物8种，即穿山甲、猕猴、小灵猫、大灵猫、黑熊、水獭、苏门羚、青鼬。</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2）鸟类</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据实地考察、访问调查和参考有关资料得知：评价区现已记录110种鸟类，隶属10目、28 科，占该区域已知陆生脊椎动物物种数的52.38%；占整个湖南省鸟类（448 种）的24.55%。其中：鹳形目1 科5种、隼形目2科9种、鸡形目1科5种、鸽形目1科2种、鹃形目1科6种、鸮形目2科9种、雨燕目1科2种、佛法僧目3科6种、形目1科5种、雀形目16科61。其中国家Ⅱ级重点保护鸟类有22种，占该区域内已知鸟类物种总数的20.00%。</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3）两栖动物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评价区已记录两栖动物23种，隶属2目7科，占整个湖南省已记录的65种两栖动物的35.38%。其中：有尾目1科1种；无尾目6 科、22 种，其中蟾蜍科1种、锄足蟾科2种、雨蛙科1种、蛙科13种、树蛙科3种和姬蛙科2种，蛙类资源较丰富，以蛙科物种数目最多。</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3、爬行动物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评价区现已记录爬行动物37种，隶属3目8科，占湖南省已知90种爬行类的41.11%。其中：龟鳖目淡水龟科和鳖科各一种，蜥蜴目3科5种，即壁虎科1种、石龙子科3种、蜥蜴科1种；蛇目有3科30种，即游蛇科23种，眼镜蛇科2种和蝰科 5种，以游蛇科种类占优势。蛇目种类占全省蛇目种类（65 种）的46.15%。</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4、珍稀濒危及特有动物</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除大鲵外，评价区水中或岸边的偶尔可见的珍稀濒危及特有动物主要有水獭、虎纹蛙。水獭：水獭为半水栖兽类，分布范围很广，在我国陕西、甘肃、青海、河南、江苏、安徽、湖北、湖南、贵州等愈 20 个省份有分布报道，广布于我国大江南北的水乡河边和芦苇荡里。水懒性喜群栖，经常穴居。因栖息地环境劣变、无度狩猎等原因，水獭野生资源量急剧衰减，已列为国家Ⅱ级重点保护动物。水獭偶见于水岸石缝底下或水边灌木丛中。</w:t>
      </w: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r>
        <w:rPr>
          <w:rFonts w:hint="eastAsia" w:ascii="Times New Roman" w:hAnsi="Times New Roman" w:cs="Times New Roman"/>
          <w:color w:val="000000" w:themeColor="text1"/>
          <w:sz w:val="24"/>
          <w:szCs w:val="24"/>
          <w:lang w:val="en-US" w:eastAsia="zh-CN" w:bidi="zh-TW"/>
          <w14:textFill>
            <w14:solidFill>
              <w14:schemeClr w14:val="tx1"/>
            </w14:solidFill>
          </w14:textFill>
        </w:rPr>
        <w:t>虎纹蛙：虎纹蛙属于水栖蛙类，分布范围较广，我国在江苏、浙江、湖南、湖北、安徽、广东、广西、贵州、福建、台湾、云南、江西、海南、上海、河南、重庆、四川和陕西南部等地均有分布，在国外还见于南亚和东南亚一带。由于滥捕等原因，野生资源量急剧衰减，已列为国家Ⅱ级重点保护动物。虎纹蛙偶见于河流岸边与沼泽中。</w:t>
      </w: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both"/>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ageBreakBefore w:val="0"/>
        <w:kinsoku/>
        <w:wordWrap/>
        <w:topLinePunct w:val="0"/>
        <w:autoSpaceDE w:val="0"/>
        <w:autoSpaceDN w:val="0"/>
        <w:bidi w:val="0"/>
        <w:spacing w:line="360" w:lineRule="auto"/>
        <w:ind w:firstLine="480" w:firstLineChars="200"/>
        <w:jc w:val="left"/>
        <w:rPr>
          <w:rFonts w:hint="eastAsia" w:ascii="Times New Roman" w:hAnsi="Times New Roman" w:cs="Times New Roman"/>
          <w:color w:val="000000" w:themeColor="text1"/>
          <w:sz w:val="24"/>
          <w:szCs w:val="24"/>
          <w:lang w:val="en-US" w:eastAsia="zh-CN" w:bidi="zh-TW"/>
          <w14:textFill>
            <w14:solidFill>
              <w14:schemeClr w14:val="tx1"/>
            </w14:solidFill>
          </w14:textFill>
        </w:rPr>
      </w:pPr>
    </w:p>
    <w:p>
      <w:pPr>
        <w:pStyle w:val="3"/>
        <w:spacing w:before="0" w:after="0" w:line="360" w:lineRule="auto"/>
        <w:jc w:val="center"/>
        <w:rPr>
          <w:rFonts w:ascii="Times New Roman" w:hAnsi="Times New Roman"/>
          <w:bCs w:val="0"/>
          <w:sz w:val="32"/>
        </w:rPr>
      </w:pPr>
      <w:r>
        <w:rPr>
          <w:rFonts w:ascii="Times New Roman" w:hAnsi="Times New Roman"/>
          <w:bCs w:val="0"/>
          <w:sz w:val="32"/>
        </w:rPr>
        <w:t>5 环境</w:t>
      </w:r>
      <w:r>
        <w:rPr>
          <w:rFonts w:hint="eastAsia" w:ascii="Times New Roman" w:hAnsi="Times New Roman"/>
          <w:bCs w:val="0"/>
          <w:sz w:val="32"/>
        </w:rPr>
        <w:t>影响现状调查与评</w:t>
      </w:r>
      <w:r>
        <w:rPr>
          <w:rFonts w:ascii="Times New Roman" w:hAnsi="Times New Roman"/>
          <w:bCs w:val="0"/>
          <w:sz w:val="32"/>
        </w:rPr>
        <w:t>价</w:t>
      </w:r>
      <w:bookmarkEnd w:id="108"/>
      <w:bookmarkEnd w:id="109"/>
      <w:bookmarkEnd w:id="110"/>
      <w:bookmarkEnd w:id="111"/>
      <w:bookmarkEnd w:id="112"/>
      <w:bookmarkEnd w:id="113"/>
    </w:p>
    <w:p>
      <w:pPr>
        <w:rPr>
          <w:rFonts w:ascii="Times New Roman" w:hAnsi="Times New Roman" w:cs="Times New Roman"/>
        </w:rPr>
      </w:pPr>
    </w:p>
    <w:p>
      <w:pPr>
        <w:pStyle w:val="4"/>
        <w:spacing w:before="100" w:beforeAutospacing="1" w:after="100" w:afterAutospacing="1" w:line="360" w:lineRule="auto"/>
        <w:rPr>
          <w:rFonts w:ascii="Times New Roman" w:hAnsi="Times New Roman"/>
          <w:kern w:val="0"/>
          <w:sz w:val="28"/>
          <w:szCs w:val="28"/>
        </w:rPr>
      </w:pPr>
      <w:bookmarkStart w:id="114" w:name="_Toc8629"/>
      <w:bookmarkStart w:id="115" w:name="_Toc28372"/>
      <w:bookmarkStart w:id="116" w:name="_Toc14429"/>
      <w:bookmarkStart w:id="117" w:name="_Toc31484"/>
      <w:bookmarkStart w:id="118" w:name="_Toc27788"/>
      <w:bookmarkStart w:id="119" w:name="_Toc30758"/>
      <w:r>
        <w:rPr>
          <w:rFonts w:ascii="Times New Roman" w:hAnsi="Times New Roman"/>
          <w:kern w:val="0"/>
          <w:sz w:val="28"/>
          <w:szCs w:val="28"/>
        </w:rPr>
        <w:t>5.</w:t>
      </w:r>
      <w:r>
        <w:rPr>
          <w:rFonts w:hint="eastAsia" w:ascii="Times New Roman" w:hAnsi="Times New Roman"/>
          <w:kern w:val="0"/>
          <w:sz w:val="28"/>
          <w:szCs w:val="28"/>
        </w:rPr>
        <w:t>1</w:t>
      </w:r>
      <w:bookmarkEnd w:id="114"/>
      <w:bookmarkEnd w:id="115"/>
      <w:bookmarkEnd w:id="116"/>
      <w:bookmarkEnd w:id="117"/>
      <w:bookmarkEnd w:id="118"/>
      <w:r>
        <w:rPr>
          <w:rFonts w:hint="eastAsia" w:ascii="Times New Roman" w:hAnsi="Times New Roman"/>
          <w:kern w:val="0"/>
          <w:sz w:val="28"/>
          <w:szCs w:val="28"/>
        </w:rPr>
        <w:t>环境影响回顾评价分析</w:t>
      </w:r>
      <w:bookmarkEnd w:id="119"/>
    </w:p>
    <w:p>
      <w:pPr>
        <w:autoSpaceDE w:val="0"/>
        <w:autoSpaceDN w:val="0"/>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建设项目建成于2006年11月，主要任务为</w:t>
      </w:r>
      <w:r>
        <w:rPr>
          <w:rFonts w:hint="eastAsia" w:ascii="Times New Roman" w:hAnsi="Times New Roman" w:eastAsia="宋体" w:cs="Times New Roman"/>
          <w:color w:val="000000"/>
          <w:kern w:val="0"/>
          <w:sz w:val="24"/>
          <w:szCs w:val="24"/>
          <w:lang w:bidi="ar"/>
        </w:rPr>
        <w:t>水利发电，</w:t>
      </w:r>
      <w:r>
        <w:rPr>
          <w:rFonts w:hint="eastAsia" w:ascii="Times New Roman" w:hAnsi="Times New Roman" w:cs="Times New Roman"/>
          <w:sz w:val="24"/>
        </w:rPr>
        <w:t>水库</w:t>
      </w:r>
      <w:r>
        <w:rPr>
          <w:rFonts w:hint="eastAsia" w:ascii="Times New Roman" w:hAnsi="Times New Roman" w:cs="Times New Roman"/>
          <w:sz w:val="24"/>
          <w:szCs w:val="24"/>
        </w:rPr>
        <w:t>坝址以上流域面积1110k㎡，电站水库库容20万m³。电站装机容量1445</w:t>
      </w:r>
      <w:r>
        <w:rPr>
          <w:rFonts w:ascii="Times New Roman" w:hAnsi="Times New Roman" w:cs="Times New Roman"/>
          <w:sz w:val="24"/>
          <w:szCs w:val="24"/>
        </w:rPr>
        <w:t>kW</w:t>
      </w:r>
      <w:r>
        <w:rPr>
          <w:rFonts w:hint="eastAsia" w:ascii="Times New Roman" w:hAnsi="Times New Roman" w:cs="Times New Roman"/>
          <w:sz w:val="24"/>
          <w:szCs w:val="24"/>
        </w:rPr>
        <w:t>，平均发电量615.19万kW·h。</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 xml:space="preserve">已建成运行多年，需对已产生的环境影响及已采取的对策措施等进行回顾评价。主要包括以下几个方面：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 xml:space="preserve">内水量经发电后全部汇入洈水，因此，工程的运行对河道的总体径流基本没有影响。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电站水库大坝为水力自动翻板坝，没有单独设置生态流量下泄设施。当上游水位升高则闸门绕“横轴”逐渐开启泄流；反之，上游水位下降则闸门逐渐回关蓄水，使上游水位始终保持在设计要求的范围内。水库的建立</w:t>
      </w:r>
      <w:r>
        <w:rPr>
          <w:rFonts w:hint="eastAsia"/>
          <w:spacing w:val="2"/>
          <w:sz w:val="24"/>
        </w:rPr>
        <w:t>导致坝址到</w:t>
      </w:r>
      <w:r>
        <w:rPr>
          <w:rFonts w:hint="eastAsia"/>
          <w:spacing w:val="4"/>
          <w:sz w:val="24"/>
        </w:rPr>
        <w:t>电</w:t>
      </w:r>
      <w:r>
        <w:rPr>
          <w:rFonts w:hint="eastAsia"/>
          <w:spacing w:val="2"/>
          <w:sz w:val="24"/>
        </w:rPr>
        <w:t>站厂址区域内径流较天</w:t>
      </w:r>
      <w:r>
        <w:rPr>
          <w:rFonts w:hint="eastAsia"/>
          <w:sz w:val="24"/>
        </w:rPr>
        <w:t>然</w:t>
      </w:r>
      <w:r>
        <w:rPr>
          <w:rFonts w:hint="eastAsia"/>
          <w:spacing w:val="2"/>
          <w:sz w:val="24"/>
        </w:rPr>
        <w:t>状态有较大变化</w:t>
      </w:r>
      <w:r>
        <w:rPr>
          <w:rFonts w:hint="eastAsia"/>
          <w:spacing w:val="4"/>
          <w:sz w:val="24"/>
        </w:rPr>
        <w:t>，</w:t>
      </w:r>
      <w:r>
        <w:rPr>
          <w:rFonts w:hint="eastAsia"/>
          <w:spacing w:val="2"/>
          <w:sz w:val="24"/>
        </w:rPr>
        <w:t>在平水期和枯水期基本为减水状态，水生态</w:t>
      </w:r>
      <w:r>
        <w:rPr>
          <w:rFonts w:hint="eastAsia"/>
          <w:spacing w:val="4"/>
          <w:sz w:val="24"/>
        </w:rPr>
        <w:t>逐</w:t>
      </w:r>
      <w:r>
        <w:rPr>
          <w:rFonts w:hint="eastAsia"/>
          <w:spacing w:val="2"/>
          <w:sz w:val="24"/>
        </w:rPr>
        <w:t>渐向半水生或陆</w:t>
      </w:r>
      <w:r>
        <w:rPr>
          <w:rFonts w:hint="eastAsia"/>
          <w:sz w:val="24"/>
        </w:rPr>
        <w:t>生</w:t>
      </w:r>
      <w:r>
        <w:rPr>
          <w:rFonts w:hint="eastAsia"/>
          <w:spacing w:val="2"/>
          <w:sz w:val="24"/>
        </w:rPr>
        <w:t>生态转化，河道</w:t>
      </w:r>
      <w:r>
        <w:rPr>
          <w:rFonts w:hint="eastAsia"/>
          <w:spacing w:val="4"/>
          <w:sz w:val="24"/>
        </w:rPr>
        <w:t>内</w:t>
      </w:r>
      <w:r>
        <w:rPr>
          <w:rFonts w:hint="eastAsia"/>
          <w:spacing w:val="2"/>
          <w:sz w:val="24"/>
        </w:rPr>
        <w:t>鱼类资源减少。丰水期来流量</w:t>
      </w:r>
      <w:r>
        <w:rPr>
          <w:rFonts w:hint="eastAsia"/>
          <w:spacing w:val="4"/>
          <w:sz w:val="24"/>
        </w:rPr>
        <w:t>较</w:t>
      </w:r>
      <w:r>
        <w:rPr>
          <w:rFonts w:hint="eastAsia"/>
          <w:spacing w:val="2"/>
          <w:sz w:val="24"/>
        </w:rPr>
        <w:t>大时才有径流过程，但流量、</w:t>
      </w:r>
      <w:r>
        <w:rPr>
          <w:rFonts w:hint="eastAsia"/>
          <w:sz w:val="24"/>
        </w:rPr>
        <w:t>流</w:t>
      </w:r>
      <w:r>
        <w:rPr>
          <w:rFonts w:hint="eastAsia"/>
          <w:spacing w:val="2"/>
          <w:sz w:val="24"/>
        </w:rPr>
        <w:t>速较天然状态也</w:t>
      </w:r>
      <w:r>
        <w:rPr>
          <w:rFonts w:hint="eastAsia"/>
          <w:spacing w:val="4"/>
          <w:sz w:val="24"/>
        </w:rPr>
        <w:t>有</w:t>
      </w:r>
      <w:r>
        <w:rPr>
          <w:rFonts w:hint="eastAsia"/>
          <w:spacing w:val="2"/>
          <w:sz w:val="24"/>
        </w:rPr>
        <w:t>所减少。由于厂坝间两岸均为</w:t>
      </w:r>
      <w:r>
        <w:rPr>
          <w:rFonts w:hint="eastAsia"/>
          <w:spacing w:val="4"/>
          <w:sz w:val="24"/>
        </w:rPr>
        <w:t>山</w:t>
      </w:r>
      <w:r>
        <w:rPr>
          <w:rFonts w:hint="eastAsia"/>
          <w:spacing w:val="2"/>
          <w:sz w:val="24"/>
        </w:rPr>
        <w:t>林，无生活取水口和灌溉取水</w:t>
      </w:r>
      <w:r>
        <w:rPr>
          <w:rFonts w:hint="eastAsia"/>
          <w:sz w:val="24"/>
        </w:rPr>
        <w:t>口分布，电站运行未影响周边生活用水。</w:t>
      </w:r>
      <w:r>
        <w:rPr>
          <w:rFonts w:hint="eastAsia" w:ascii="Times New Roman" w:hAnsi="Times New Roman" w:cs="Times New Roman"/>
          <w:sz w:val="24"/>
          <w:szCs w:val="24"/>
        </w:rPr>
        <w:t xml:space="preserve">本项目生态下泄流量为3.86m³/s。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 xml:space="preserve">）电站及水坝建施工时对周围山体植被形成过一定的破坏，随着时间的推移和封山育林，植被已得到恢复，林地仍然是地区的模地，林地拼块的优势度值最高，占绝对优势，对生态环境质量具有较强的调控能力。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 xml:space="preserve">）水电站坝上水库形成后，水体容量增大，流速减缓，水体停留时间加长，有利于泥沙的沉积，使水体的混浊度下降，透明度增加，但由于为无调节水电站，库内基本保持原河道的水流特性。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）电站建成以来，电站管理人员产生的生活污水经化粪池处理后定期清捞作为农肥。电站厂界噪声能满足《工业企业厂界环境噪声排放标准》（</w:t>
      </w:r>
      <w:r>
        <w:rPr>
          <w:rFonts w:ascii="Times New Roman" w:hAnsi="Times New Roman" w:cs="Times New Roman"/>
          <w:sz w:val="24"/>
          <w:szCs w:val="24"/>
        </w:rPr>
        <w:t>GB12348-2008</w:t>
      </w:r>
      <w:r>
        <w:rPr>
          <w:rFonts w:hint="eastAsia" w:ascii="Times New Roman" w:hAnsi="Times New Roman" w:cs="Times New Roman"/>
          <w:sz w:val="24"/>
          <w:szCs w:val="24"/>
        </w:rPr>
        <w:t>）2类标准要求，厂房周边</w:t>
      </w:r>
      <w:r>
        <w:rPr>
          <w:rFonts w:ascii="Times New Roman" w:hAnsi="Times New Roman" w:cs="Times New Roman"/>
          <w:sz w:val="24"/>
          <w:szCs w:val="24"/>
        </w:rPr>
        <w:t>200m</w:t>
      </w:r>
      <w:r>
        <w:rPr>
          <w:rFonts w:hint="eastAsia" w:ascii="Times New Roman" w:hAnsi="Times New Roman" w:cs="Times New Roman"/>
          <w:sz w:val="24"/>
          <w:szCs w:val="24"/>
        </w:rPr>
        <w:t>范围内村庄等敏感点分布很少仅13户，对周围声环境影响较小。</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w:t>
      </w:r>
      <w:r>
        <w:rPr>
          <w:rFonts w:hint="eastAsia"/>
          <w:sz w:val="24"/>
        </w:rPr>
        <w:t>电站建成以来</w:t>
      </w:r>
      <w:r>
        <w:rPr>
          <w:rFonts w:hint="eastAsia"/>
          <w:spacing w:val="-51"/>
          <w:sz w:val="24"/>
        </w:rPr>
        <w:t>，</w:t>
      </w:r>
      <w:r>
        <w:rPr>
          <w:rFonts w:hint="eastAsia"/>
          <w:sz w:val="24"/>
        </w:rPr>
        <w:t>电站水库的调节性能为无调节性能</w:t>
      </w:r>
      <w:r>
        <w:rPr>
          <w:rFonts w:hint="eastAsia"/>
          <w:spacing w:val="-51"/>
          <w:sz w:val="24"/>
        </w:rPr>
        <w:t>，</w:t>
      </w:r>
      <w:r>
        <w:rPr>
          <w:rFonts w:hint="eastAsia"/>
          <w:sz w:val="24"/>
        </w:rPr>
        <w:t>水库水温结构为混合型， 运行过程中无低温水影响。发电尾水未对两岸农业生产、生活用水带来不利影响</w:t>
      </w:r>
      <w:r>
        <w:rPr>
          <w:rFonts w:hint="eastAsia" w:ascii="Times New Roman" w:hAnsi="Times New Roman" w:cs="Times New Roman"/>
          <w:sz w:val="24"/>
          <w:szCs w:val="24"/>
        </w:rPr>
        <w:t>。</w:t>
      </w:r>
    </w:p>
    <w:p>
      <w:pPr>
        <w:pStyle w:val="4"/>
        <w:spacing w:before="100" w:beforeAutospacing="1" w:after="100" w:afterAutospacing="1" w:line="360" w:lineRule="auto"/>
        <w:rPr>
          <w:rFonts w:ascii="Times New Roman" w:hAnsi="Times New Roman"/>
          <w:kern w:val="0"/>
          <w:sz w:val="28"/>
          <w:szCs w:val="28"/>
        </w:rPr>
      </w:pPr>
      <w:bookmarkStart w:id="120" w:name="_Toc30363"/>
      <w:r>
        <w:rPr>
          <w:rFonts w:ascii="Times New Roman" w:hAnsi="Times New Roman"/>
          <w:kern w:val="0"/>
          <w:sz w:val="28"/>
          <w:szCs w:val="28"/>
        </w:rPr>
        <w:t>5.</w:t>
      </w:r>
      <w:r>
        <w:rPr>
          <w:rFonts w:hint="eastAsia" w:ascii="Times New Roman" w:hAnsi="Times New Roman"/>
          <w:kern w:val="0"/>
          <w:sz w:val="28"/>
          <w:szCs w:val="28"/>
        </w:rPr>
        <w:t>2营运期环境影响分析</w:t>
      </w:r>
      <w:bookmarkEnd w:id="120"/>
    </w:p>
    <w:p>
      <w:pPr>
        <w:pStyle w:val="5"/>
        <w:keepNext w:val="0"/>
        <w:keepLines w:val="0"/>
        <w:numPr>
          <w:ilvl w:val="2"/>
          <w:numId w:val="0"/>
        </w:numPr>
        <w:rPr>
          <w:rFonts w:ascii="Times New Roman" w:hAnsi="Times New Roman" w:cs="Times New Roman"/>
          <w:bCs w:val="0"/>
        </w:rPr>
      </w:pPr>
      <w:r>
        <w:rPr>
          <w:rFonts w:hint="eastAsia" w:ascii="Times New Roman" w:hAnsi="Times New Roman" w:cs="Times New Roman"/>
          <w:bCs w:val="0"/>
        </w:rPr>
        <w:t>5.2.1水文情势影响分析</w:t>
      </w:r>
    </w:p>
    <w:p>
      <w:pPr>
        <w:pStyle w:val="5"/>
        <w:keepNext w:val="0"/>
        <w:keepLines w:val="0"/>
        <w:numPr>
          <w:ilvl w:val="2"/>
          <w:numId w:val="0"/>
        </w:numPr>
        <w:rPr>
          <w:rFonts w:ascii="Times New Roman" w:hAnsi="Times New Roman" w:cs="Times New Roman"/>
          <w:bCs w:val="0"/>
        </w:rPr>
      </w:pPr>
      <w:r>
        <w:rPr>
          <w:rFonts w:hint="eastAsia" w:ascii="Times New Roman" w:hAnsi="Times New Roman" w:cs="Times New Roman"/>
          <w:bCs w:val="0"/>
        </w:rPr>
        <w:t>5.2.1.1库区河段水文情势影响分析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）库区水位变化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大坝长度约115</w:t>
      </w:r>
      <w:r>
        <w:rPr>
          <w:rFonts w:ascii="Times New Roman" w:hAnsi="Times New Roman" w:cs="Times New Roman"/>
          <w:sz w:val="24"/>
          <w:szCs w:val="24"/>
        </w:rPr>
        <w:t>m</w:t>
      </w:r>
      <w:r>
        <w:rPr>
          <w:rFonts w:hint="eastAsia" w:ascii="Times New Roman" w:hAnsi="Times New Roman" w:cs="Times New Roman"/>
          <w:sz w:val="24"/>
          <w:szCs w:val="24"/>
        </w:rPr>
        <w:t>，大坝高度3.0</w:t>
      </w:r>
      <w:r>
        <w:rPr>
          <w:rFonts w:ascii="Times New Roman" w:hAnsi="Times New Roman" w:cs="Times New Roman"/>
          <w:sz w:val="24"/>
          <w:szCs w:val="24"/>
        </w:rPr>
        <w:t>m</w:t>
      </w:r>
      <w:r>
        <w:rPr>
          <w:rFonts w:hint="eastAsia" w:ascii="Times New Roman" w:hAnsi="Times New Roman" w:cs="Times New Roman"/>
          <w:sz w:val="24"/>
          <w:szCs w:val="24"/>
        </w:rPr>
        <w:t>。在工程运行期，库区河段水位均有一定程度的抬升，库区水体在原有基础上抬升约</w:t>
      </w:r>
      <w:r>
        <w:rPr>
          <w:rFonts w:ascii="Times New Roman" w:hAnsi="Times New Roman" w:cs="Times New Roman"/>
          <w:sz w:val="24"/>
          <w:szCs w:val="24"/>
        </w:rPr>
        <w:t>0.2~4m</w:t>
      </w:r>
      <w:r>
        <w:rPr>
          <w:rFonts w:hint="eastAsia" w:ascii="Times New Roman" w:hAnsi="Times New Roman" w:cs="Times New Roman"/>
          <w:sz w:val="24"/>
          <w:szCs w:val="24"/>
        </w:rPr>
        <w:t xml:space="preserve">，越靠近坝前，抬升幅度越大，越靠近库尾，抬升幅度越小。 </w:t>
      </w:r>
    </w:p>
    <w:p>
      <w:pPr>
        <w:numPr>
          <w:ilvl w:val="0"/>
          <w:numId w:val="8"/>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流量流速变化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水库坝址以上多年平均流量为38.61</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hint="eastAsia" w:ascii="Times New Roman" w:hAnsi="Times New Roman" w:cs="Times New Roman"/>
          <w:sz w:val="24"/>
          <w:szCs w:val="24"/>
        </w:rPr>
        <w:t>，建库后库区具备典型的胡库特征。水库</w:t>
      </w:r>
      <w:r>
        <w:rPr>
          <w:rFonts w:ascii="宋体" w:hAnsi="宋体" w:eastAsia="宋体" w:cs="宋体"/>
          <w:sz w:val="24"/>
        </w:rPr>
        <w:t>库容</w:t>
      </w:r>
      <w:r>
        <w:rPr>
          <w:rFonts w:ascii="Times New Roman" w:hAnsi="Times New Roman" w:eastAsia="Times New Roman" w:cs="Times New Roman"/>
          <w:sz w:val="24"/>
        </w:rPr>
        <w:t>2</w:t>
      </w:r>
      <w:r>
        <w:rPr>
          <w:rFonts w:hint="eastAsia" w:ascii="Times New Roman" w:hAnsi="Times New Roman" w:eastAsia="宋体" w:cs="Times New Roman"/>
          <w:sz w:val="24"/>
        </w:rPr>
        <w:t>0万</w:t>
      </w:r>
      <w:r>
        <w:rPr>
          <w:rFonts w:ascii="Times New Roman" w:hAnsi="Times New Roman" w:eastAsia="Times New Roman" w:cs="Times New Roman"/>
          <w:sz w:val="24"/>
        </w:rPr>
        <w:t>m</w:t>
      </w:r>
      <w:r>
        <w:rPr>
          <w:rFonts w:ascii="Times New Roman" w:hAnsi="Times New Roman" w:eastAsia="Times New Roman" w:cs="Times New Roman"/>
          <w:sz w:val="24"/>
          <w:vertAlign w:val="superscript"/>
        </w:rPr>
        <w:t>3</w:t>
      </w:r>
      <w:r>
        <w:rPr>
          <w:rFonts w:hint="eastAsia" w:ascii="Times New Roman" w:hAnsi="Times New Roman" w:cs="Times New Roman"/>
          <w:sz w:val="24"/>
          <w:szCs w:val="24"/>
        </w:rPr>
        <w:t xml:space="preserve">，蓄水后库区河道河床断面较天然水位时的河床断面加宽，在相同流量下，库区河段水体的流速将较天然情况下降低，接近库尾，流速与天然河道接近，越近坝前，流速越小。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 xml:space="preserve">）泥沙淤积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工程坝址以上流域内，山地植被良好，输沙量不大，属少沙河流。坝址以上流域河床只有少量的漂浮孤石，外加少量砾石，人类活动对库区的水土流失影响较小。电站建库后，坝上形成回水区，导致水流变缓，在库区会有一定程度的泥沙淤积，尤其是入库的推移质泥沙，粒径较大，不易排出库外。由于水流条件变缓，在雍水区会有一定程度的淤泥出现。本项目库区洪水期流速大，且设有专门冲淤孔，大部分泥沙随洪水入库又随洪水下泄，库区受泥沙淤积影响很小，对下游河段冲淤情况不会发生较大的改变。本项目已结合植树造林，扩大植被覆盖面积，减少水土流失，以达到降低推移质来量，减少水库泥沙淤积的目的。</w:t>
      </w: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5.2.1.2坝下游河段水文情势的影响分析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（1）减水河段</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为坝后式水电站，不会产生减水河段，最大限度减轻对河流造成的负面生态影响。生态流量按多年平均径流量的</w:t>
      </w:r>
      <w:r>
        <w:rPr>
          <w:rFonts w:ascii="Times New Roman" w:hAnsi="Times New Roman" w:cs="Times New Roman"/>
          <w:sz w:val="24"/>
          <w:szCs w:val="24"/>
        </w:rPr>
        <w:t>10%</w:t>
      </w:r>
      <w:r>
        <w:rPr>
          <w:rFonts w:hint="eastAsia" w:ascii="Times New Roman" w:hAnsi="Times New Roman" w:cs="Times New Roman"/>
          <w:sz w:val="24"/>
          <w:szCs w:val="24"/>
        </w:rPr>
        <w:t>下泄，若发电流量大于生 态流量，不用单独下泄生态流量；若发电流量小于生态流量，下泄水量需补足生态流量。</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电站水库大坝为水力自动翻板坝。当上游水位升高则闸门绕“横轴”逐渐开启泄流；反之，上游水位下降则闸门逐渐回关蓄水，使上游水位始终保持在设计要求的范围内。要求业主增加生态流量下泄设施并增设流量在线监控系统，以保证下游河段的生态流量值，不会对下游河段水文情势产生影响。</w:t>
      </w:r>
    </w:p>
    <w:p>
      <w:pPr>
        <w:autoSpaceDE w:val="0"/>
        <w:autoSpaceDN w:val="0"/>
        <w:spacing w:line="360" w:lineRule="auto"/>
        <w:ind w:left="420" w:leftChars="200"/>
        <w:jc w:val="left"/>
        <w:rPr>
          <w:rFonts w:ascii="Times New Roman" w:hAnsi="Times New Roman" w:cs="Times New Roman"/>
          <w:sz w:val="24"/>
          <w:szCs w:val="24"/>
        </w:rPr>
      </w:pPr>
      <w:r>
        <w:rPr>
          <w:rFonts w:hint="eastAsia" w:ascii="Times New Roman" w:hAnsi="Times New Roman" w:cs="Times New Roman"/>
          <w:sz w:val="24"/>
          <w:szCs w:val="24"/>
        </w:rPr>
        <w:t xml:space="preserve">（2）坝址下游水文情势影响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拦水坝和尾水排放在同一溪流。电站将上游河水引至下游厂房发电，不产生减水河段。由于电站除发电外无其综合功能，因此项目拦水坝无灌溉等功能；同时根据现场调查，项目拦水坝下游主要为林地；无农田、果园、苗木基地等农业灌溉用水、无居民用户用水、无工业等用水，因此，工程运行对取水溪流下游生态及工农业基本无影响。但为了减小对天然河流的影响，维持河道的生态用水和环境用水，水电站发电运行时取水坝应相应下放环境基流。</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电站工程主要功能为发电，无水利调节功能。根据环评要求，为满足下游生态用水，本环评要求增加生态流量下泄设施，最小下放流量为 3.86m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/s，下放措施有保障，不会对下游用生态环境及河道景观造成不利影响。</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（3）发电机尾水位下游河段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项目为径流式电站，采用水力自动翻板坝。坝前的水量通过引水渠道，引至下游发电轮机发电后，再排放至洈水。在发电厂房下游河段内，由于发电机尾水的汇入，下游的水位比天然条件下水位变化不大，不会对发电机尾水下游的河段产生明显的水文情势变化 的影响。</w:t>
      </w:r>
    </w:p>
    <w:p>
      <w:pPr>
        <w:autoSpaceDE w:val="0"/>
        <w:autoSpaceDN w:val="0"/>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rPr>
        <w:t>5.2.1.3最小下泄流量计算分析与实施</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）核定方法与依据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根据湘水发〔</w:t>
      </w:r>
      <w:r>
        <w:rPr>
          <w:rFonts w:ascii="Times New Roman" w:hAnsi="Times New Roman" w:cs="Times New Roman"/>
          <w:sz w:val="24"/>
          <w:szCs w:val="24"/>
        </w:rPr>
        <w:t>2019</w:t>
      </w:r>
      <w:r>
        <w:rPr>
          <w:rFonts w:hint="eastAsia" w:ascii="Times New Roman" w:hAnsi="Times New Roman" w:cs="Times New Roman"/>
          <w:sz w:val="24"/>
          <w:szCs w:val="24"/>
        </w:rPr>
        <w:t>〕</w:t>
      </w:r>
      <w:r>
        <w:rPr>
          <w:rFonts w:ascii="Times New Roman" w:hAnsi="Times New Roman" w:cs="Times New Roman"/>
          <w:sz w:val="24"/>
          <w:szCs w:val="24"/>
        </w:rPr>
        <w:t xml:space="preserve">4 </w:t>
      </w:r>
      <w:r>
        <w:rPr>
          <w:rFonts w:hint="eastAsia" w:ascii="Times New Roman" w:hAnsi="Times New Roman" w:cs="Times New Roman"/>
          <w:sz w:val="24"/>
          <w:szCs w:val="24"/>
        </w:rPr>
        <w:t>号文件精神，生态流量核定按照以下原则确定：在工程设 计、水资源论证、环评批复等文件中有明确规定的，从其规定；存在不一致的或者没有规定的，由具有管辖权限的水行政主管部门会同生态环境部门核定。</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根据湖南省水利厅、省发改委、省生态环境厅、省能源局、省自然资源厅、省农业农村厅、省林业局联合印发的《湖南省小水电清理整改有关问题解答》（湘水函〔</w:t>
      </w:r>
      <w:r>
        <w:rPr>
          <w:rFonts w:ascii="Times New Roman" w:hAnsi="Times New Roman" w:cs="Times New Roman"/>
          <w:sz w:val="24"/>
          <w:szCs w:val="24"/>
        </w:rPr>
        <w:t>2019</w:t>
      </w:r>
      <w:r>
        <w:rPr>
          <w:rFonts w:hint="eastAsia" w:ascii="Times New Roman" w:hAnsi="Times New Roman" w:cs="Times New Roman"/>
          <w:sz w:val="24"/>
          <w:szCs w:val="24"/>
        </w:rPr>
        <w:t>〕</w:t>
      </w:r>
      <w:r>
        <w:rPr>
          <w:rFonts w:ascii="Times New Roman" w:hAnsi="Times New Roman" w:cs="Times New Roman"/>
          <w:sz w:val="24"/>
          <w:szCs w:val="24"/>
        </w:rPr>
        <w:t xml:space="preserve">179 </w:t>
      </w:r>
      <w:r>
        <w:rPr>
          <w:rFonts w:hint="eastAsia" w:ascii="Times New Roman" w:hAnsi="Times New Roman" w:cs="Times New Roman"/>
          <w:sz w:val="24"/>
          <w:szCs w:val="24"/>
        </w:rPr>
        <w:t>号）中有关生态流量核定意见：</w:t>
      </w:r>
      <w:r>
        <w:rPr>
          <w:rFonts w:ascii="Times New Roman" w:hAnsi="Times New Roman" w:cs="Times New Roman"/>
          <w:sz w:val="24"/>
          <w:szCs w:val="24"/>
        </w:rPr>
        <w:t>“</w:t>
      </w:r>
      <w:r>
        <w:rPr>
          <w:rFonts w:hint="eastAsia" w:ascii="Times New Roman" w:hAnsi="Times New Roman" w:cs="Times New Roman"/>
          <w:sz w:val="24"/>
          <w:szCs w:val="24"/>
        </w:rPr>
        <w:t>已有水资源论证（取水许可）批文或环评批文的小水电，可以按照经批准的生态流量核定，没有取得水资源论证（取水许可）批文或环评批文的小水电，原则上按照多年平均流量的</w:t>
      </w:r>
      <w:r>
        <w:rPr>
          <w:rFonts w:ascii="Times New Roman" w:hAnsi="Times New Roman" w:cs="Times New Roman"/>
          <w:sz w:val="24"/>
          <w:szCs w:val="24"/>
        </w:rPr>
        <w:t>10%</w:t>
      </w:r>
      <w:r>
        <w:rPr>
          <w:rFonts w:hint="eastAsia" w:ascii="Times New Roman" w:hAnsi="Times New Roman" w:cs="Times New Roman"/>
          <w:sz w:val="24"/>
          <w:szCs w:val="24"/>
        </w:rPr>
        <w:t>核定。</w:t>
      </w:r>
      <w:r>
        <w:rPr>
          <w:rFonts w:ascii="Times New Roman" w:hAnsi="Times New Roman" w:cs="Times New Roman"/>
          <w:sz w:val="24"/>
          <w:szCs w:val="24"/>
        </w:rPr>
        <w:t>”</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（2）生态流量核定值</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根据业主提供的《湖南省澧县边山河水电工程水资源论证报告表》可知多年平均流量为38.6m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/s，最小下泄流量按照多年平均流量的</w:t>
      </w:r>
      <w:r>
        <w:rPr>
          <w:rFonts w:ascii="Times New Roman" w:hAnsi="Times New Roman" w:cs="Times New Roman"/>
          <w:sz w:val="24"/>
          <w:szCs w:val="24"/>
        </w:rPr>
        <w:t>10%</w:t>
      </w:r>
      <w:r>
        <w:rPr>
          <w:rFonts w:hint="eastAsia" w:ascii="Times New Roman" w:hAnsi="Times New Roman" w:cs="Times New Roman"/>
          <w:sz w:val="24"/>
          <w:szCs w:val="24"/>
        </w:rPr>
        <w:t>核定为3.86m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/s。符合生态流量核定的相关规定。</w:t>
      </w:r>
    </w:p>
    <w:p>
      <w:pPr>
        <w:numPr>
          <w:ilvl w:val="0"/>
          <w:numId w:val="8"/>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下泄生态流量保障分析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为径流式电站，电站水库大坝为水力自动翻板坝。当上游水位升高则闸门绕“横轴”逐渐开启泄流；反之，上游水位下降则闸门逐渐回关蓄水，使上游水位始终保持在设计要求的范围内。要求业主增加生态流量下泄设施并增设流量在线监控系统，以保证下泄生态流量满足下游河段生态需求。并在生态流量出口增设下泄流量实时在线监测装置，并接入省、市、县级小水电信息管理平台。本环评要求下泄生态流量为3.86</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hint="eastAsia" w:ascii="Times New Roman" w:hAnsi="Times New Roman" w:cs="Times New Roman"/>
          <w:sz w:val="24"/>
          <w:szCs w:val="24"/>
        </w:rPr>
        <w:t xml:space="preserve">。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根据电站现场实际情况，电站生态流量监测采取</w:t>
      </w:r>
      <w:r>
        <w:rPr>
          <w:rFonts w:ascii="Times New Roman" w:hAnsi="Times New Roman" w:cs="Times New Roman"/>
          <w:sz w:val="24"/>
          <w:szCs w:val="24"/>
        </w:rPr>
        <w:t>“</w:t>
      </w:r>
      <w:r>
        <w:rPr>
          <w:rFonts w:hint="eastAsia" w:ascii="Times New Roman" w:hAnsi="Times New Roman" w:cs="Times New Roman"/>
          <w:sz w:val="24"/>
          <w:szCs w:val="24"/>
        </w:rPr>
        <w:t>流量</w:t>
      </w:r>
      <w:r>
        <w:rPr>
          <w:rFonts w:ascii="Times New Roman" w:hAnsi="Times New Roman" w:cs="Times New Roman"/>
          <w:sz w:val="24"/>
          <w:szCs w:val="24"/>
        </w:rPr>
        <w:t>+</w:t>
      </w:r>
      <w:r>
        <w:rPr>
          <w:rFonts w:hint="eastAsia" w:ascii="Times New Roman" w:hAnsi="Times New Roman" w:cs="Times New Roman"/>
          <w:sz w:val="24"/>
          <w:szCs w:val="24"/>
        </w:rPr>
        <w:t>静态图像</w:t>
      </w:r>
      <w:r>
        <w:rPr>
          <w:rFonts w:ascii="Times New Roman" w:hAnsi="Times New Roman" w:cs="Times New Roman"/>
          <w:sz w:val="24"/>
          <w:szCs w:val="24"/>
        </w:rPr>
        <w:t>”</w:t>
      </w:r>
      <w:r>
        <w:rPr>
          <w:rFonts w:hint="eastAsia" w:ascii="Times New Roman" w:hAnsi="Times New Roman" w:cs="Times New Roman"/>
          <w:sz w:val="24"/>
          <w:szCs w:val="24"/>
        </w:rPr>
        <w:t>方式，通过采集流量计数据，接入省、市、县三级小水电信息管理平台，实现在线监管。</w:t>
      </w:r>
    </w:p>
    <w:p>
      <w:pPr>
        <w:autoSpaceDE w:val="0"/>
        <w:autoSpaceDN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5.2.1.4取水合理性分析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根据《湖南省澧县边山河水电工程水资源论证报告表》从以下几点分析本项目取水合理性：</w:t>
      </w:r>
    </w:p>
    <w:p>
      <w:pPr>
        <w:numPr>
          <w:ilvl w:val="0"/>
          <w:numId w:val="9"/>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蓄水水位分析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设计正常水位94.7m，设计水头4.2m，尾水设计水位90.5m。两侧堤顶高程96m，</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坝型为水力自动翻转坝，不存在淹没问题。</w:t>
      </w:r>
    </w:p>
    <w:p>
      <w:pPr>
        <w:numPr>
          <w:ilvl w:val="0"/>
          <w:numId w:val="9"/>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水量利用率分析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年利用水量6.91亿m³，一年拟定工作4257小时，目前</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地表以上径流量10.1万m³，利用水量占总储量的68%，水资源利用率较高。</w:t>
      </w:r>
    </w:p>
    <w:p>
      <w:pPr>
        <w:numPr>
          <w:ilvl w:val="0"/>
          <w:numId w:val="9"/>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发电主要时间分布</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就坝址以上径流总量看，其水量式充足的，从年内分配看，降雨大多集中在四月至六月，占全年降雨的45%，一月至三月余量偏少，占全年降雨的29%。可见降雨在年内分配不均，汛期4-9月是发电的主要时期。枯水期来水量相对较少，大部分时间不能满足全时程发电要求。</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4、用水分析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是径流式电站，其机组的满发流量较大，充分利用水力资源，减少高洪弃水，提高水资源利用率是合理的；由于他的调节能力有限，因此电站的运行对下游的工、农业生产和人民生活不会产生明显的影响，反而会对当地水资源的合理利用以及对本地区水资源的充分开发起到积极的作用。水力发电大大的提高水量利用系数，因此</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的用水是合理的。</w:t>
      </w:r>
    </w:p>
    <w:p>
      <w:pPr>
        <w:autoSpaceDE w:val="0"/>
        <w:autoSpaceDN w:val="0"/>
        <w:spacing w:line="360" w:lineRule="auto"/>
        <w:ind w:firstLine="482" w:firstLineChars="200"/>
        <w:jc w:val="left"/>
        <w:rPr>
          <w:rFonts w:ascii="Times New Roman" w:hAnsi="Times New Roman" w:cs="Times New Roman"/>
          <w:b/>
          <w:sz w:val="24"/>
          <w:szCs w:val="24"/>
        </w:rPr>
      </w:pPr>
      <w:r>
        <w:rPr>
          <w:rFonts w:hint="eastAsia" w:ascii="Times New Roman" w:hAnsi="Times New Roman" w:cs="Times New Roman"/>
          <w:b/>
          <w:sz w:val="24"/>
          <w:szCs w:val="24"/>
        </w:rPr>
        <w:t>5.2.1.5周边地下水水文情势变化情况</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澧县边山河水周边现状水文地质条件简单，项目评价范围内不存在地质灾害发育强烈、地形与地貌类型复杂、地形构造复杂、工程地质、水文地质条件不良，破坏地质环境的人类活动强烈等情况。</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项目已建成运行多年，根据地下水环境质量的现状监测，在水电站已投产多年的情况下，目前区块内的地下水环境质量较好。项目所在区域降雨量丰富，无抽取地下水的需要，项目建设不会引起地下水水位的变化。为维持较好的地下水环境质量情况，本环评建议建设单位在厂区容易出现地下水污染威胁的废润滑油暂存场所地面进行硬化。要求做好各个细节的防渗堵漏措施和地下水污染事故应急设施，每日派专人多次巡查，做好设备运行记录和防渗检查记录。因此，正常情况下，项目对地下水的环境污染影响较小。但是在非正常工况下，厂区防渗系统出现破损而导致渗漏时，则会对厂址区域的地下水形成污染威胁。</w:t>
      </w:r>
    </w:p>
    <w:p>
      <w:pPr>
        <w:autoSpaceDE w:val="0"/>
        <w:autoSpaceDN w:val="0"/>
        <w:spacing w:line="360" w:lineRule="auto"/>
        <w:ind w:firstLine="480" w:firstLineChars="200"/>
        <w:jc w:val="left"/>
        <w:rPr>
          <w:rFonts w:ascii="Times New Roman" w:hAnsi="Times New Roman" w:cs="Times New Roman"/>
          <w:b/>
          <w:sz w:val="24"/>
          <w:szCs w:val="24"/>
        </w:rPr>
      </w:pPr>
      <w:r>
        <w:rPr>
          <w:rFonts w:hint="eastAsia" w:ascii="Times New Roman" w:hAnsi="Times New Roman" w:cs="Times New Roman"/>
          <w:sz w:val="24"/>
          <w:szCs w:val="24"/>
        </w:rPr>
        <w:t>由于地下水污染治理、修复的技术难度较大，投入的治理、修复资金较大，治理、恢复时间较长，且治理效果难于达到原有环境水平，因此，应切实做好有效的防污、防渗等结构与工艺等措施，杜绝污染物渗漏等污染事故。</w:t>
      </w:r>
    </w:p>
    <w:p>
      <w:pPr>
        <w:pStyle w:val="5"/>
        <w:numPr>
          <w:ilvl w:val="2"/>
          <w:numId w:val="0"/>
        </w:numPr>
        <w:rPr>
          <w:rFonts w:ascii="Times New Roman" w:hAnsi="Times New Roman" w:cs="Times New Roman"/>
          <w:bCs w:val="0"/>
        </w:rPr>
      </w:pPr>
      <w:r>
        <w:rPr>
          <w:rFonts w:ascii="Times New Roman" w:hAnsi="Times New Roman" w:cs="Times New Roman"/>
          <w:bCs w:val="0"/>
        </w:rPr>
        <w:t>5.</w:t>
      </w:r>
      <w:r>
        <w:rPr>
          <w:rFonts w:hint="eastAsia" w:ascii="Times New Roman" w:hAnsi="Times New Roman" w:cs="Times New Roman"/>
          <w:bCs w:val="0"/>
        </w:rPr>
        <w:t>2.2</w:t>
      </w:r>
      <w:r>
        <w:rPr>
          <w:rFonts w:ascii="Times New Roman" w:hAnsi="Times New Roman" w:cs="Times New Roman"/>
          <w:bCs w:val="0"/>
        </w:rPr>
        <w:t xml:space="preserve"> </w:t>
      </w:r>
      <w:r>
        <w:rPr>
          <w:rFonts w:hint="eastAsia" w:ascii="Times New Roman" w:hAnsi="Times New Roman" w:cs="Times New Roman"/>
          <w:bCs w:val="0"/>
        </w:rPr>
        <w:t>地表水环境影响分析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项目的建设形成了库区，改变了库区及坝下游河段的水文情势，影响水污染物稀释、扩散及降解能力。对库区河段水质的影响主要是因壅水使水位抬高、过水断面增 大、水深增加、泥沙淤积、流速减缓所致；对坝下河段水质的影响则主要是由水电站下泄流量和水质与天然状态不同所致。</w:t>
      </w:r>
    </w:p>
    <w:p>
      <w:pPr>
        <w:autoSpaceDE w:val="0"/>
        <w:autoSpaceDN w:val="0"/>
        <w:spacing w:line="360" w:lineRule="auto"/>
        <w:ind w:firstLine="480" w:firstLineChars="200"/>
        <w:jc w:val="left"/>
        <w:rPr>
          <w:rFonts w:ascii="Times New Roman" w:hAnsi="Times New Roman" w:cs="Times New Roman"/>
          <w:sz w:val="24"/>
          <w:szCs w:val="24"/>
        </w:rPr>
      </w:pPr>
      <w:r>
        <w:rPr>
          <w:rFonts w:hint="eastAsia"/>
          <w:sz w:val="24"/>
        </w:rPr>
        <w:t>根</w:t>
      </w:r>
      <w:r>
        <w:rPr>
          <w:rFonts w:hint="eastAsia"/>
          <w:spacing w:val="-17"/>
          <w:sz w:val="24"/>
        </w:rPr>
        <w:t>据</w:t>
      </w:r>
      <w:r>
        <w:rPr>
          <w:rFonts w:hint="eastAsia"/>
          <w:sz w:val="24"/>
        </w:rPr>
        <w:t>《环境影响评价技</w:t>
      </w:r>
      <w:r>
        <w:rPr>
          <w:rFonts w:hint="eastAsia"/>
          <w:spacing w:val="2"/>
          <w:sz w:val="24"/>
        </w:rPr>
        <w:t>术</w:t>
      </w:r>
      <w:r>
        <w:rPr>
          <w:rFonts w:hint="eastAsia"/>
          <w:sz w:val="24"/>
        </w:rPr>
        <w:t>导则地表水环境</w:t>
      </w:r>
      <w:r>
        <w:rPr>
          <w:rFonts w:hint="eastAsia"/>
          <w:spacing w:val="-29"/>
          <w:sz w:val="24"/>
        </w:rPr>
        <w:t>》</w:t>
      </w:r>
      <w:r>
        <w:rPr>
          <w:rFonts w:hint="eastAsia"/>
          <w:sz w:val="24"/>
        </w:rPr>
        <w:t>（</w:t>
      </w:r>
      <w:r>
        <w:rPr>
          <w:rFonts w:ascii="Times New Roman" w:hAnsi="Times New Roman" w:eastAsia="Times New Roman"/>
          <w:spacing w:val="-1"/>
          <w:sz w:val="24"/>
        </w:rPr>
        <w:t>H</w:t>
      </w:r>
      <w:r>
        <w:rPr>
          <w:rFonts w:ascii="Times New Roman" w:hAnsi="Times New Roman" w:eastAsia="Times New Roman"/>
          <w:sz w:val="24"/>
        </w:rPr>
        <w:t>J2.3</w:t>
      </w:r>
      <w:r>
        <w:rPr>
          <w:rFonts w:ascii="Times New Roman" w:hAnsi="Times New Roman" w:eastAsia="Times New Roman"/>
          <w:spacing w:val="-1"/>
          <w:sz w:val="24"/>
        </w:rPr>
        <w:t>-</w:t>
      </w:r>
      <w:r>
        <w:rPr>
          <w:rFonts w:ascii="Times New Roman" w:hAnsi="Times New Roman" w:eastAsia="Times New Roman"/>
          <w:sz w:val="24"/>
        </w:rPr>
        <w:t>2018</w:t>
      </w:r>
      <w:r>
        <w:rPr>
          <w:rFonts w:hint="eastAsia"/>
          <w:spacing w:val="-15"/>
          <w:sz w:val="24"/>
        </w:rPr>
        <w:t>）</w:t>
      </w:r>
      <w:r>
        <w:rPr>
          <w:rFonts w:hint="eastAsia"/>
          <w:sz w:val="24"/>
        </w:rPr>
        <w:t>及前文分析</w:t>
      </w:r>
      <w:r>
        <w:rPr>
          <w:rFonts w:hint="eastAsia"/>
          <w:spacing w:val="-15"/>
          <w:sz w:val="24"/>
        </w:rPr>
        <w:t>，</w:t>
      </w:r>
      <w:r>
        <w:rPr>
          <w:rFonts w:hint="eastAsia"/>
          <w:sz w:val="24"/>
        </w:rPr>
        <w:t xml:space="preserve">本项目 </w:t>
      </w:r>
      <w:r>
        <w:rPr>
          <w:rFonts w:hint="eastAsia"/>
          <w:spacing w:val="2"/>
          <w:sz w:val="24"/>
        </w:rPr>
        <w:t>属于水文要素影</w:t>
      </w:r>
      <w:r>
        <w:rPr>
          <w:rFonts w:hint="eastAsia"/>
          <w:spacing w:val="4"/>
          <w:sz w:val="24"/>
        </w:rPr>
        <w:t>响</w:t>
      </w:r>
      <w:r>
        <w:rPr>
          <w:rFonts w:hint="eastAsia"/>
          <w:spacing w:val="2"/>
          <w:sz w:val="24"/>
        </w:rPr>
        <w:t>型建设项目，对照评价等级划</w:t>
      </w:r>
      <w:r>
        <w:rPr>
          <w:rFonts w:hint="eastAsia"/>
          <w:spacing w:val="4"/>
          <w:sz w:val="24"/>
        </w:rPr>
        <w:t>分</w:t>
      </w:r>
      <w:r>
        <w:rPr>
          <w:rFonts w:hint="eastAsia"/>
          <w:spacing w:val="2"/>
          <w:sz w:val="24"/>
        </w:rPr>
        <w:t>，本工程地表水环境影响评价</w:t>
      </w:r>
      <w:r>
        <w:rPr>
          <w:rFonts w:hint="eastAsia"/>
          <w:sz w:val="24"/>
        </w:rPr>
        <w:t>工 作等级为一级</w:t>
      </w:r>
      <w:r>
        <w:rPr>
          <w:rFonts w:hint="eastAsia" w:ascii="Times New Roman" w:hAnsi="Times New Roman" w:cs="Times New Roman"/>
          <w:sz w:val="24"/>
          <w:szCs w:val="24"/>
        </w:rPr>
        <w:t>。</w:t>
      </w:r>
    </w:p>
    <w:p>
      <w:pPr>
        <w:autoSpaceDE w:val="0"/>
        <w:autoSpaceDN w:val="0"/>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rPr>
        <w:t>5.2.2.1库区水温影响</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）水库水温变化概况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天然河流流速较大，水流湍急，表面水体吸收的热量通过水体紊动能迅速传向整个过流断面。天然河流水温多呈混合型，水温变化滞后于气温，呈年周期性变化。水库蓄水后，水深增大，库内流速变缓，水体紊动动能减小，改变了水气界面的热交换和水体内部的热传导过程。水库水体的热量主要来源于太阳辐射、大气辐射以及降雨、入流等所带来的热量，另外，通过反射辐射、对流交换、水体增温、蒸发和出流等会消耗一部分热量。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水库水温受到以年为周期的气候变化、入流水温、出流水温、风力、热扩散和热对流等的影响，水温沿水深方向呈现出规律性的分布以及年周期性变化。冬季，由于气温低，太阳辐射量小，水库水表水温较低，而水体内部水温相对较高，水库表面水体和库内水体发生热对流进行掺混，这个时期水体呈等温状态分布；春季，受到气温上升、太阳辐射量增大等影响，水体表层水温逐渐升高，深水层的水温仍较低，且变化较小，使得表面温水层与深水层出现温差。夏天，气温升高，水体表面温度也随之上升。致使水体温度的分层现象加剧，出现明显的温度突变层，即为温跃层，在这段时期内，表层与深水层水温相差较大。秋季，气温较夏季有所降低，水体表面温度又随着气温的逐渐下降而降低，表面水逐渐下沉，并与下层温水进行对流掺混，直到整个影响区中水的密度均匀为止，此时水库表面又形成了新的等温层，该层的厚度随时间的推移而变化。在秋季和冬季，水库水体不断地进行着水体的上下对流换热，直至再一次形成全库等温状态。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库水温按其垂向温度结构形式，大致分成三种类型：混合型、分层型、过渡型。混合型（又称等温型）分布特征是一年中任何时间库内水温分布比较均匀，水温梯度很小，库底水温随水库表面水温而变，库底层水温的年较差可达</w:t>
      </w:r>
      <w:r>
        <w:rPr>
          <w:rFonts w:ascii="Times New Roman" w:hAnsi="Times New Roman" w:cs="Times New Roman"/>
          <w:sz w:val="24"/>
          <w:szCs w:val="24"/>
        </w:rPr>
        <w:t>15</w:t>
      </w:r>
      <w:r>
        <w:rPr>
          <w:rFonts w:hint="eastAsia" w:ascii="Times New Roman" w:hAnsi="Times New Roman" w:cs="Times New Roman"/>
          <w:sz w:val="24"/>
          <w:szCs w:val="24"/>
        </w:rPr>
        <w:t>～</w:t>
      </w:r>
      <w:r>
        <w:rPr>
          <w:rFonts w:ascii="Times New Roman" w:hAnsi="Times New Roman" w:cs="Times New Roman"/>
          <w:sz w:val="24"/>
          <w:szCs w:val="24"/>
        </w:rPr>
        <w:t>24</w:t>
      </w:r>
      <w:r>
        <w:rPr>
          <w:rFonts w:hint="eastAsia" w:ascii="Times New Roman" w:hAnsi="Times New Roman" w:cs="Times New Roman"/>
          <w:sz w:val="24"/>
          <w:szCs w:val="24"/>
        </w:rPr>
        <w:t>℃，水体与库底之间有明显的热量交换。</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分层型分布特征是在水库水温的升温期，库表面的水温明显高于中下层水温而出现温度分层，水温梯度大，库底层水温的年较差一般不超</w:t>
      </w:r>
      <w:r>
        <w:rPr>
          <w:rFonts w:ascii="Times New Roman" w:hAnsi="Times New Roman" w:cs="Times New Roman"/>
          <w:sz w:val="24"/>
          <w:szCs w:val="24"/>
        </w:rPr>
        <w:t>15</w:t>
      </w:r>
      <w:r>
        <w:rPr>
          <w:rFonts w:hint="eastAsia" w:ascii="Times New Roman" w:hAnsi="Times New Roman" w:cs="Times New Roman"/>
          <w:sz w:val="24"/>
          <w:szCs w:val="24"/>
        </w:rPr>
        <w:t>℃。分层型水温结构沿水深可分为表温层、温跃层、深水层三层。表温层的水体与空气直接进行热交换，吸收热能多，温度高，因受风浪剪切、垂直环流、垂向对流等的影响，层内水温相互掺混，全层水温基本上均匀，又称为表面混合层。温跃层层内水温梯度大，全层从上到下水温变化剧烈。深水层接近于库底，层内水温基本上变化较小，全层温度梯度很小，或接近均匀。</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过渡型分布特征是水库水温结构同时兼有混合型、分层型的水温分布特征。</w:t>
      </w:r>
    </w:p>
    <w:p>
      <w:pPr>
        <w:numPr>
          <w:ilvl w:val="0"/>
          <w:numId w:val="10"/>
        </w:num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王家长水库水温结构分析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水库水温度结构类型判别，采用径流-库容法进行判别：</w:t>
      </w:r>
    </w:p>
    <w:p>
      <w:pPr>
        <w:autoSpaceDE w:val="0"/>
        <w:autoSpaceDN w:val="0"/>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t>α=多年平均年径流量/总库容</w:t>
      </w:r>
    </w:p>
    <w:p>
      <w:pPr>
        <w:autoSpaceDE w:val="0"/>
        <w:autoSpaceDN w:val="0"/>
        <w:spacing w:line="360" w:lineRule="auto"/>
        <w:ind w:firstLine="480" w:firstLineChars="200"/>
        <w:jc w:val="left"/>
        <w:rPr>
          <w:rFonts w:ascii="Times New Roman" w:hAnsi="Times New Roman" w:cs="Times New Roman"/>
          <w:sz w:val="24"/>
          <w:szCs w:val="24"/>
          <w:highlight w:val="yellow"/>
        </w:rPr>
      </w:pPr>
      <w:r>
        <w:rPr>
          <w:rFonts w:hint="eastAsia" w:ascii="Times New Roman" w:hAnsi="Times New Roman" w:cs="Times New Roman"/>
          <w:sz w:val="24"/>
          <w:szCs w:val="24"/>
        </w:rPr>
        <w:t>当</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10</w:t>
      </w:r>
      <w:r>
        <w:rPr>
          <w:rFonts w:hint="eastAsia" w:ascii="Times New Roman" w:hAnsi="Times New Roman" w:cs="Times New Roman"/>
          <w:sz w:val="24"/>
          <w:szCs w:val="24"/>
        </w:rPr>
        <w:t>为分层型；</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时为混合型；</w:t>
      </w:r>
      <w:r>
        <w:rPr>
          <w:rFonts w:ascii="Times New Roman" w:hAnsi="Times New Roman" w:cs="Times New Roman"/>
          <w:sz w:val="24"/>
          <w:szCs w:val="24"/>
        </w:rPr>
        <w:t>10</w:t>
      </w:r>
      <w:r>
        <w:rPr>
          <w:rFonts w:hint="eastAsia" w:ascii="Times New Roman" w:hAnsi="Times New Roman" w:cs="Times New Roman"/>
          <w:sz w:val="24"/>
          <w:szCs w:val="24"/>
        </w:rPr>
        <w:t>＜</w:t>
      </w:r>
      <w:r>
        <w:rPr>
          <w:rFonts w:ascii="Times New Roman" w:hAnsi="Times New Roman" w:cs="Times New Roman"/>
          <w:sz w:val="24"/>
          <w:szCs w:val="24"/>
        </w:rPr>
        <w:t>α</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为过渡型。本电站为河道型径流式水库，</w:t>
      </w:r>
      <w:r>
        <w:rPr>
          <w:rFonts w:ascii="Times New Roman" w:hAnsi="Times New Roman" w:cs="Times New Roman"/>
          <w:bCs/>
          <w:sz w:val="24"/>
          <w:szCs w:val="24"/>
        </w:rPr>
        <w:t>多年平均年径流量</w:t>
      </w:r>
      <w:r>
        <w:rPr>
          <w:rFonts w:hint="eastAsia" w:ascii="Times New Roman" w:hAnsi="Times New Roman" w:cs="Times New Roman"/>
          <w:bCs/>
          <w:sz w:val="24"/>
          <w:szCs w:val="24"/>
        </w:rPr>
        <w:t>10.1</w:t>
      </w:r>
      <w:r>
        <w:rPr>
          <w:rFonts w:ascii="Times New Roman" w:hAnsi="Times New Roman" w:cs="Times New Roman"/>
          <w:bCs/>
          <w:sz w:val="24"/>
          <w:szCs w:val="24"/>
        </w:rPr>
        <w:t>亿立方米，总库容</w:t>
      </w:r>
      <w:r>
        <w:rPr>
          <w:rFonts w:hint="eastAsia" w:ascii="Times New Roman" w:hAnsi="Times New Roman" w:cs="Times New Roman"/>
          <w:bCs/>
          <w:sz w:val="24"/>
          <w:szCs w:val="24"/>
        </w:rPr>
        <w:t>20万</w:t>
      </w:r>
      <w:r>
        <w:rPr>
          <w:rFonts w:ascii="Times New Roman" w:hAnsi="Times New Roman" w:cs="Times New Roman"/>
          <w:bCs/>
          <w:sz w:val="24"/>
          <w:szCs w:val="24"/>
        </w:rPr>
        <w:t>立方米，α=</w:t>
      </w:r>
      <w:r>
        <w:rPr>
          <w:rFonts w:hint="eastAsia" w:ascii="Times New Roman" w:hAnsi="Times New Roman" w:cs="Times New Roman"/>
          <w:bCs/>
          <w:sz w:val="24"/>
          <w:szCs w:val="24"/>
        </w:rPr>
        <w:t>101000</w:t>
      </w:r>
      <w:r>
        <w:rPr>
          <w:rFonts w:ascii="Times New Roman" w:hAnsi="Times New Roman" w:cs="Times New Roman"/>
          <w:bCs/>
          <w:sz w:val="24"/>
          <w:szCs w:val="24"/>
        </w:rPr>
        <w:t>/</w:t>
      </w:r>
      <w:r>
        <w:rPr>
          <w:rFonts w:hint="eastAsia" w:ascii="Times New Roman" w:hAnsi="Times New Roman" w:cs="Times New Roman"/>
          <w:bCs/>
          <w:sz w:val="24"/>
          <w:szCs w:val="24"/>
        </w:rPr>
        <w:t>20</w:t>
      </w:r>
      <w:r>
        <w:rPr>
          <w:rFonts w:ascii="Times New Roman" w:hAnsi="Times New Roman" w:cs="Times New Roman"/>
          <w:bCs/>
          <w:sz w:val="24"/>
          <w:szCs w:val="24"/>
        </w:rPr>
        <w:t>=</w:t>
      </w:r>
      <w:r>
        <w:rPr>
          <w:rFonts w:hint="eastAsia" w:ascii="Times New Roman" w:hAnsi="Times New Roman" w:cs="Times New Roman"/>
          <w:bCs/>
          <w:sz w:val="24"/>
          <w:szCs w:val="24"/>
        </w:rPr>
        <w:t>15050</w:t>
      </w:r>
      <w:r>
        <w:rPr>
          <w:rFonts w:hint="eastAsia" w:ascii="Times New Roman" w:hAnsi="Times New Roman" w:cs="Times New Roman"/>
          <w:sz w:val="24"/>
          <w:szCs w:val="24"/>
        </w:rPr>
        <w:t>＞</w:t>
      </w:r>
      <w:r>
        <w:rPr>
          <w:rFonts w:ascii="Times New Roman" w:hAnsi="Times New Roman" w:cs="Times New Roman"/>
          <w:sz w:val="24"/>
          <w:szCs w:val="24"/>
        </w:rPr>
        <w:t>20</w:t>
      </w:r>
      <w:r>
        <w:rPr>
          <w:rFonts w:hint="eastAsia" w:ascii="Times New Roman" w:hAnsi="Times New Roman" w:cs="Times New Roman"/>
          <w:sz w:val="24"/>
          <w:szCs w:val="24"/>
        </w:rPr>
        <w:t>，根据计算分析，</w:t>
      </w:r>
      <w:r>
        <w:rPr>
          <w:rFonts w:hint="eastAsia" w:ascii="Times New Roman" w:hAnsi="Times New Roman" w:cs="Times New Roman"/>
          <w:sz w:val="24"/>
          <w:szCs w:val="24"/>
          <w:lang w:eastAsia="zh-CN"/>
        </w:rPr>
        <w:t>边山河电站</w:t>
      </w:r>
      <w:r>
        <w:rPr>
          <w:rFonts w:hint="eastAsia" w:ascii="Times New Roman" w:hAnsi="Times New Roman" w:cs="Times New Roman"/>
          <w:sz w:val="24"/>
          <w:szCs w:val="24"/>
        </w:rPr>
        <w:t>水库水温结构为混合型。不会出现水温明显分层现象，建设后库区河段的水温与天然河道水温相差不大，且下泄水温与天然 河道水温基本一致。</w:t>
      </w:r>
    </w:p>
    <w:p>
      <w:pPr>
        <w:autoSpaceDE w:val="0"/>
        <w:autoSpaceDN w:val="0"/>
        <w:spacing w:line="360" w:lineRule="auto"/>
        <w:jc w:val="left"/>
        <w:rPr>
          <w:rFonts w:ascii="Times New Roman" w:hAnsi="Times New Roman" w:cs="Times New Roman"/>
          <w:b/>
          <w:sz w:val="24"/>
          <w:szCs w:val="24"/>
        </w:rPr>
      </w:pPr>
      <w:r>
        <w:rPr>
          <w:rFonts w:hint="eastAsia" w:ascii="Times New Roman" w:hAnsi="Times New Roman" w:cs="Times New Roman"/>
          <w:b/>
          <w:sz w:val="24"/>
          <w:szCs w:val="24"/>
        </w:rPr>
        <w:t>5.2.2.2地表水水质影响</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建设好后，库区蓄水期间，库尾及库区污染源的存在对库区水质可能会产生一定的影响；由于水库库容较小，使水流流速减缓，水动力条件发生变化，水体在水库的滞留时间将会延长，从而可能影响到水体的水质；库区蓄水将淹没正常蓄水位以下的植被、土地，植物腐烂等将释放出有机物质，土地浸泡而使化肥和农药流失，增加水库</w:t>
      </w:r>
      <w:r>
        <w:rPr>
          <w:rFonts w:ascii="Times New Roman" w:hAnsi="Times New Roman" w:cs="Times New Roman"/>
          <w:sz w:val="24"/>
          <w:szCs w:val="24"/>
        </w:rPr>
        <w:t>N</w:t>
      </w:r>
      <w:r>
        <w:rPr>
          <w:rFonts w:hint="eastAsia" w:ascii="Times New Roman" w:hAnsi="Times New Roman" w:cs="Times New Roman"/>
          <w:sz w:val="24"/>
          <w:szCs w:val="24"/>
        </w:rPr>
        <w:t>、</w:t>
      </w:r>
      <w:r>
        <w:rPr>
          <w:rFonts w:ascii="Times New Roman" w:hAnsi="Times New Roman" w:cs="Times New Roman"/>
          <w:sz w:val="24"/>
          <w:szCs w:val="24"/>
        </w:rPr>
        <w:t>P</w:t>
      </w:r>
      <w:r>
        <w:rPr>
          <w:rFonts w:hint="eastAsia" w:ascii="Times New Roman" w:hAnsi="Times New Roman" w:cs="Times New Roman"/>
          <w:sz w:val="24"/>
          <w:szCs w:val="24"/>
        </w:rPr>
        <w:t xml:space="preserve">等有机污染物。由于大坝阻隔，河流的漂浮物、悬浮物等积存在水库内或沉入库底，物质腐烂将释放出有机物质。水库营养物质的增加，对水体水质将产生影响。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水体富营养化是由于水体中氮、磷等植物营养物质的富集而使水质恶化的现象，表现出水体的水生生物生长繁殖能力提高、藻类异常增殖等现象。一方面，拦水坝形成后，容量增大，水体稀释能力增加，有利于溶解矿物质，减少浑浊度和生化需氧量；另一方面，库区流速减缓，水库中氮、磷等污染物扩散能力较天然河道状态降低，稀释自净能力降低，可能造成库区营养物质浓度增加。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据调查，库区内及库尾上游无产生废水的工业污染源。库区及上游地区的水污染源主要是水土流失携带进入水库的少量悬浮物、氮、磷等营养元素。目前，地区的森林植被覆盖良好，农田耕地较少，土壤抗侵蚀能力较强，水土流失程度较轻，根据类似工程观测，由水土流失携带进入水库的氮、磷等营养元素的量较少，不会造成水库中氮、磷等营养元素的量明显增加而使水库发生富营养化。同时，采取水土保持措施后，区域的水土流失程度也将减弱，进入水库的氮、磷等营养元素的量将会减少，水库发生富营养化的可能性会更小。</w:t>
      </w:r>
    </w:p>
    <w:p>
      <w:pPr>
        <w:pStyle w:val="5"/>
        <w:numPr>
          <w:ilvl w:val="2"/>
          <w:numId w:val="0"/>
        </w:numPr>
      </w:pPr>
      <w:r>
        <w:rPr>
          <w:rFonts w:hint="eastAsia"/>
        </w:rPr>
        <w:t>5.2.3地下水环境影响分析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1、地下水类型及埋藏条件</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坝址地下水类型主要有第四系松散层孔隙潜水及基岩裂隙水。孔隙潜水主要赋存于河床、漫滩及砂砾卵石层中，水量较丰，其埋深、水量受河水影响明显，接受大气降水及地表水补给，排泄于左溪中：基岩裂隙水主要赋存迳流于白垩系砂岩、泥岩及砾岩断裂构造和全强风化岩体裂隙风化带中，受控于岩体断裂、节理裂隙发育程度及风化深度。接受大气降水补给，排泄于河谷洼地，水量不丰。</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2、坝基岩土体透水性</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（1）第四系盖层</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坝址左岸堤身填土为粘土质砂，渗透系数建议值K=2.0×10-4cm/s，具中等透水性，抬填土为碎石土混合土，渗透系数建议值 K=5.0×10-4cm/s，具中等透水性； I 级阶地含砂低液限粘土、粘土质砂渗透系数建议值 K=5.0×10-5cm/s，具弱透水性，I 级阶地中砂渗透系数建议值 K=3.0×10-4cm/s，具中等透水性，I 级阶地卵石混合土渗透系数建议值 K=3.0×10-1cm/s，具强透水性。</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（2）基岩透水性</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坝基岩性为白垩系砂岩夹泥岩、砾岩。基岩岩体透水性主要受岩体风化程度控制及构造节理裂隙发育程度控制。根据弱风化岩体钻孔压（注）水试验成果， 坝基岩体透水率为 1.1～3.4Lu，岩体具弱透水性。</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3、影响评价</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所在区域降雨量丰富，无抽取地下水的需要，项目建设不会引起地下水量的变化。项目坝后一定范围内地下水分布受到了影响，但由于绕渗的缘故，临河地层中承压含水层地下水与河水之间的动态互补关系并没有明显改变，潜水含水层中潜水受到的影响更小。</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另外项目仅产生少量生活污水，其污染物组分简单，依靠水电站设置的生态旱厕进行处理，项目营运期管理人员少量生活污水不会对项目所在地的地下水水质造成明显的不良影响。</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综合分析来看，该地区不存在与地下水相关的环境问题，项目的建设并不会带来新的地下水环境问题，不会对地下水环境带来明显影响</w:t>
      </w:r>
    </w:p>
    <w:p>
      <w:pPr>
        <w:pStyle w:val="5"/>
        <w:numPr>
          <w:ilvl w:val="2"/>
          <w:numId w:val="0"/>
        </w:numPr>
      </w:pPr>
      <w:r>
        <w:rPr>
          <w:rFonts w:hint="eastAsia"/>
        </w:rPr>
        <w:t>5.2.4声环境影响影响分析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因本项目为补办环评，项目现状噪声监测期为项目正常运行期，其监测数据可以代表项目运营后，对周边噪声的影响情况，可以作为项目的噪声影响分析结果。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营运期噪声源主要为主厂房水轮机、发电机运转噪声，噪声级在</w:t>
      </w:r>
      <w:r>
        <w:rPr>
          <w:rFonts w:ascii="Times New Roman" w:hAnsi="Times New Roman" w:cs="Times New Roman"/>
          <w:sz w:val="24"/>
          <w:szCs w:val="24"/>
        </w:rPr>
        <w:t>80-85dB</w:t>
      </w:r>
      <w:r>
        <w:rPr>
          <w:rFonts w:hint="eastAsia" w:ascii="Times New Roman" w:hAnsi="Times New Roman" w:cs="Times New Roman"/>
          <w:sz w:val="24"/>
          <w:szCs w:val="24"/>
        </w:rPr>
        <w:t>之间。为了解项目所在区域环境噪声现状，对该区域的环境噪声进行测定。本次环评布设了</w:t>
      </w:r>
      <w:r>
        <w:rPr>
          <w:rFonts w:ascii="Times New Roman" w:hAnsi="Times New Roman" w:cs="Times New Roman"/>
          <w:sz w:val="24"/>
          <w:szCs w:val="24"/>
        </w:rPr>
        <w:t>5</w:t>
      </w:r>
      <w:r>
        <w:rPr>
          <w:rFonts w:hint="eastAsia" w:ascii="Times New Roman" w:hAnsi="Times New Roman" w:cs="Times New Roman"/>
          <w:sz w:val="24"/>
          <w:szCs w:val="24"/>
        </w:rPr>
        <w:t>个监测点进行监测。监测结果见表</w:t>
      </w:r>
      <w:r>
        <w:rPr>
          <w:rFonts w:ascii="Times New Roman" w:hAnsi="Times New Roman" w:cs="Times New Roman"/>
          <w:sz w:val="24"/>
          <w:szCs w:val="24"/>
          <w:highlight w:val="none"/>
        </w:rPr>
        <w:t>4.</w:t>
      </w:r>
      <w:r>
        <w:rPr>
          <w:rFonts w:hint="eastAsia" w:ascii="Times New Roman" w:hAnsi="Times New Roman" w:cs="Times New Roman"/>
          <w:sz w:val="24"/>
          <w:szCs w:val="24"/>
          <w:highlight w:val="none"/>
        </w:rPr>
        <w:t>2</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3</w:t>
      </w:r>
      <w:r>
        <w:rPr>
          <w:rFonts w:hint="eastAsia" w:ascii="Times New Roman" w:hAnsi="Times New Roman" w:cs="Times New Roman"/>
          <w:sz w:val="24"/>
          <w:szCs w:val="24"/>
        </w:rPr>
        <w:t xml:space="preserve">。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根据检测结果，项目发电站噪声排放满足《工业企业厂界环境噪声排放标准》（GB12348-2008）2类标准要求，对周围声环境影响较小。</w:t>
      </w:r>
    </w:p>
    <w:p>
      <w:pPr>
        <w:pStyle w:val="5"/>
        <w:numPr>
          <w:ilvl w:val="2"/>
          <w:numId w:val="0"/>
        </w:numPr>
      </w:pPr>
      <w:r>
        <w:rPr>
          <w:rFonts w:hint="eastAsia"/>
        </w:rPr>
        <w:t>5.2.5大气环境影响分析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水电站营运期产生的废气为油烟废气，油烟废气产生量较小，通过油烟机排放，环境影响较小；发电过程不产生废气。因此，项目产生的废气能实现达标排放，对周围环境影响较小。</w:t>
      </w:r>
    </w:p>
    <w:p>
      <w:pPr>
        <w:pStyle w:val="5"/>
        <w:numPr>
          <w:ilvl w:val="2"/>
          <w:numId w:val="0"/>
        </w:numPr>
      </w:pPr>
      <w:r>
        <w:rPr>
          <w:rFonts w:hint="eastAsia"/>
        </w:rPr>
        <w:t>5.2.6固体废物环境影响分析</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本营运期固体废弃物主要为日常生活垃圾以及机组运行检修所产生的废润滑油、拦水坝拦截的漂浮物、废含油抹布、废润滑油包装桶、废矿物油</w:t>
      </w:r>
      <w:r>
        <w:rPr>
          <w:rFonts w:ascii="Times New Roman" w:hAnsi="Times New Roman" w:cs="Times New Roman"/>
          <w:sz w:val="24"/>
          <w:szCs w:val="24"/>
        </w:rPr>
        <w:t>(</w:t>
      </w:r>
      <w:r>
        <w:rPr>
          <w:rFonts w:hint="eastAsia" w:ascii="Times New Roman" w:hAnsi="Times New Roman" w:cs="Times New Roman"/>
          <w:sz w:val="24"/>
          <w:szCs w:val="24"/>
        </w:rPr>
        <w:t>透平油、绝缘油等</w:t>
      </w:r>
      <w:r>
        <w:rPr>
          <w:rFonts w:ascii="Times New Roman" w:hAnsi="Times New Roman" w:cs="Times New Roman"/>
          <w:sz w:val="24"/>
          <w:szCs w:val="24"/>
        </w:rPr>
        <w:t>)</w:t>
      </w:r>
      <w:r>
        <w:rPr>
          <w:rFonts w:hint="eastAsia" w:ascii="Times New Roman" w:hAnsi="Times New Roman" w:cs="Times New Roman"/>
          <w:sz w:val="24"/>
          <w:szCs w:val="24"/>
        </w:rPr>
        <w:t>、库区动物尸体。各固废产生及现状具体处置情况见下表。</w:t>
      </w:r>
    </w:p>
    <w:p>
      <w:pPr>
        <w:keepNext w:val="0"/>
        <w:keepLines w:val="0"/>
        <w:pageBreakBefore w:val="0"/>
        <w:widowControl w:val="0"/>
        <w:kinsoku/>
        <w:wordWrap/>
        <w:overflowPunct/>
        <w:topLinePunct w:val="0"/>
        <w:autoSpaceDE w:val="0"/>
        <w:autoSpaceDN w:val="0"/>
        <w:bidi w:val="0"/>
        <w:adjustRightInd/>
        <w:snapToGrid/>
        <w:spacing w:line="240" w:lineRule="auto"/>
        <w:ind w:firstLine="422" w:firstLineChars="200"/>
        <w:jc w:val="center"/>
        <w:textAlignment w:val="auto"/>
        <w:rPr>
          <w:rFonts w:ascii="Times New Roman" w:hAnsi="Times New Roman" w:cs="Times New Roman"/>
          <w:b/>
          <w:bCs/>
          <w:szCs w:val="21"/>
        </w:rPr>
      </w:pPr>
      <w:r>
        <w:rPr>
          <w:rFonts w:hint="eastAsia" w:ascii="Times New Roman" w:hAnsi="Times New Roman" w:cs="Times New Roman"/>
          <w:b/>
          <w:bCs/>
          <w:szCs w:val="21"/>
        </w:rPr>
        <w:t>表5.2-1 项目固体废物处置情况</w:t>
      </w:r>
    </w:p>
    <w:tbl>
      <w:tblPr>
        <w:tblStyle w:val="24"/>
        <w:tblpPr w:leftFromText="180" w:rightFromText="180" w:vertAnchor="text" w:horzAnchor="page" w:tblpX="1798" w:tblpY="37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1613"/>
        <w:gridCol w:w="1492"/>
        <w:gridCol w:w="971"/>
        <w:gridCol w:w="1583"/>
        <w:gridCol w:w="99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序号</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废弃物名称</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产生工序</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形态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主要成分</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产生量（</w:t>
            </w:r>
            <w:r>
              <w:rPr>
                <w:rFonts w:ascii="Times New Roman" w:eastAsia="Times New Roman"/>
              </w:rPr>
              <w:t>t/a</w:t>
            </w:r>
            <w:r>
              <w:t>）</w:t>
            </w:r>
          </w:p>
        </w:tc>
        <w:tc>
          <w:tcPr>
            <w:tcW w:w="599" w:type="pct"/>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现状处置方式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1</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生活垃圾</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日常生活</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固态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生活垃圾</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rPr>
              <w:t>6.205</w:t>
            </w:r>
          </w:p>
        </w:tc>
        <w:tc>
          <w:tcPr>
            <w:tcW w:w="599" w:type="pct"/>
            <w:vMerge w:val="restart"/>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hint="eastAsia"/>
                <w:lang w:val="en-US"/>
              </w:rPr>
              <w:t>环卫部门</w:t>
            </w:r>
            <w:r>
              <w:t>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2</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拦水坝截留漂浮物</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拦水坝运行</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固态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一般固废</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3</w:t>
            </w:r>
          </w:p>
        </w:tc>
        <w:tc>
          <w:tcPr>
            <w:tcW w:w="599" w:type="pct"/>
            <w:vMerge w:val="continue"/>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w w:val="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3</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废润滑油</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机组运行检修</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液态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废润滑油</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hint="eastAsia" w:ascii="Times New Roman" w:eastAsia="宋体"/>
                <w:lang w:val="en-US" w:eastAsia="zh-CN"/>
              </w:rPr>
            </w:pPr>
            <w:r>
              <w:rPr>
                <w:rFonts w:hint="eastAsia" w:ascii="Times New Roman"/>
                <w:lang w:eastAsia="zh-CN"/>
              </w:rPr>
              <w:t>0.005</w:t>
            </w:r>
          </w:p>
        </w:tc>
        <w:tc>
          <w:tcPr>
            <w:tcW w:w="599" w:type="pct"/>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3"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4</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废含油抹布、废润</w:t>
            </w:r>
          </w:p>
          <w:p>
            <w:pPr>
              <w:pStyle w:val="61"/>
              <w:keepNext w:val="0"/>
              <w:keepLines w:val="0"/>
              <w:pageBreakBefore w:val="0"/>
              <w:widowControl w:val="0"/>
              <w:kinsoku/>
              <w:wordWrap/>
              <w:overflowPunct/>
              <w:topLinePunct w:val="0"/>
              <w:autoSpaceDE/>
              <w:autoSpaceDN/>
              <w:bidi w:val="0"/>
              <w:adjustRightInd/>
              <w:snapToGrid/>
              <w:ind w:left="0" w:right="0"/>
              <w:textAlignment w:val="auto"/>
            </w:pPr>
            <w:r>
              <w:t>滑油包装桶</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机组运行检修</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固态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废润滑油、抹布</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lang w:val="en-US"/>
              </w:rPr>
            </w:pPr>
            <w:r>
              <w:rPr>
                <w:rFonts w:ascii="Times New Roman"/>
              </w:rPr>
              <w:t>0.0</w:t>
            </w:r>
            <w:r>
              <w:rPr>
                <w:rFonts w:hint="eastAsia" w:ascii="Times New Roman"/>
                <w:lang w:val="en-US"/>
              </w:rPr>
              <w:t>02</w:t>
            </w:r>
          </w:p>
        </w:tc>
        <w:tc>
          <w:tcPr>
            <w:tcW w:w="599" w:type="pct"/>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t>场内暂存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399"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w w:val="99"/>
              </w:rPr>
              <w:t>6</w:t>
            </w:r>
          </w:p>
        </w:tc>
        <w:tc>
          <w:tcPr>
            <w:tcW w:w="970"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库区动物尸体</w:t>
            </w:r>
          </w:p>
        </w:tc>
        <w:tc>
          <w:tcPr>
            <w:tcW w:w="897"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库区运行</w:t>
            </w:r>
          </w:p>
        </w:tc>
        <w:tc>
          <w:tcPr>
            <w:tcW w:w="584"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固态</w:t>
            </w:r>
          </w:p>
        </w:tc>
        <w:tc>
          <w:tcPr>
            <w:tcW w:w="952"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pPr>
            <w:r>
              <w:t>动物尸体</w:t>
            </w:r>
          </w:p>
        </w:tc>
        <w:tc>
          <w:tcPr>
            <w:tcW w:w="596" w:type="pct"/>
            <w:vAlign w:val="center"/>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rPr>
                <w:rFonts w:ascii="Times New Roman"/>
              </w:rPr>
              <w:t>0.01</w:t>
            </w:r>
          </w:p>
        </w:tc>
        <w:tc>
          <w:tcPr>
            <w:tcW w:w="599" w:type="pct"/>
          </w:tcPr>
          <w:p>
            <w:pPr>
              <w:pStyle w:val="61"/>
              <w:keepNext w:val="0"/>
              <w:keepLines w:val="0"/>
              <w:pageBreakBefore w:val="0"/>
              <w:widowControl w:val="0"/>
              <w:kinsoku/>
              <w:wordWrap/>
              <w:overflowPunct/>
              <w:topLinePunct w:val="0"/>
              <w:autoSpaceDE/>
              <w:autoSpaceDN/>
              <w:bidi w:val="0"/>
              <w:adjustRightInd/>
              <w:snapToGrid/>
              <w:ind w:left="0" w:right="0"/>
              <w:textAlignment w:val="auto"/>
              <w:rPr>
                <w:rFonts w:ascii="Times New Roman"/>
              </w:rPr>
            </w:pPr>
            <w:r>
              <w:t>卫生填埋</w:t>
            </w:r>
          </w:p>
        </w:tc>
      </w:tr>
    </w:tbl>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项目涉及的危险废物主要为废润滑油、废含油抹布、废润滑油包装桶、废矿物油</w:t>
      </w:r>
      <w:r>
        <w:rPr>
          <w:rFonts w:ascii="Times New Roman" w:hAnsi="Times New Roman" w:cs="Times New Roman"/>
          <w:sz w:val="24"/>
          <w:szCs w:val="24"/>
        </w:rPr>
        <w:t>(</w:t>
      </w:r>
      <w:r>
        <w:rPr>
          <w:rFonts w:hint="eastAsia" w:ascii="Times New Roman" w:hAnsi="Times New Roman" w:cs="Times New Roman"/>
          <w:sz w:val="24"/>
          <w:szCs w:val="24"/>
        </w:rPr>
        <w:t>透平油、绝缘油等</w:t>
      </w:r>
      <w:r>
        <w:rPr>
          <w:rFonts w:ascii="Times New Roman" w:hAnsi="Times New Roman" w:cs="Times New Roman"/>
          <w:sz w:val="24"/>
          <w:szCs w:val="24"/>
        </w:rPr>
        <w:t>)</w:t>
      </w:r>
      <w:r>
        <w:rPr>
          <w:rFonts w:hint="eastAsia" w:ascii="Times New Roman" w:hAnsi="Times New Roman" w:cs="Times New Roman"/>
          <w:sz w:val="24"/>
          <w:szCs w:val="24"/>
        </w:rPr>
        <w:t>，整改后应委托有资质单位处置的方式处理，考虑危废有不能及时处置的可能，因此在处置前企业可将危废暂存在危废专用场所内，做好防渗、防漏等控制。具体危险固废的暂存处置须按照《危险废物贮存污染控制标准》（</w:t>
      </w:r>
      <w:r>
        <w:rPr>
          <w:rFonts w:ascii="Times New Roman" w:hAnsi="Times New Roman" w:cs="Times New Roman"/>
          <w:sz w:val="24"/>
          <w:szCs w:val="24"/>
        </w:rPr>
        <w:t>GB18597-2001</w:t>
      </w:r>
      <w:r>
        <w:rPr>
          <w:rFonts w:hint="eastAsia" w:ascii="Times New Roman" w:hAnsi="Times New Roman" w:cs="Times New Roman"/>
          <w:sz w:val="24"/>
          <w:szCs w:val="24"/>
        </w:rPr>
        <w:t xml:space="preserve">）等有关国家标准进行。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本环评建议从以下几方面加强对危废的管理力度：</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1</w:t>
      </w:r>
      <w:r>
        <w:rPr>
          <w:rFonts w:hint="eastAsia" w:ascii="Times New Roman" w:hAnsi="Times New Roman" w:cs="Times New Roman"/>
          <w:sz w:val="24"/>
          <w:szCs w:val="24"/>
        </w:rPr>
        <w:t xml:space="preserve">）管理方面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①加强厂内危险固废暂存场所的建设和管理，规范厂内暂存措施，标识危险废物堆场。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②设立固废管理台账，规范危险废物情况的记录，记录上须注明危险废物的名称、来源、数量、特性和包装容器的类别、入库日期、存放库位、废物出库日期及接收单位名称，确保厂内所有危险废物流向清楚规范。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③定期对所贮存的危险废物包装容器及贮存设施进行检查，发现破损，应及时采取措施清理更换。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2</w:t>
      </w:r>
      <w:r>
        <w:rPr>
          <w:rFonts w:hint="eastAsia" w:ascii="Times New Roman" w:hAnsi="Times New Roman" w:cs="Times New Roman"/>
          <w:sz w:val="24"/>
          <w:szCs w:val="24"/>
        </w:rPr>
        <w:t xml:space="preserve">）危废包装方面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将液态状的危险废物装入容器内，且容器内须留足够空间，容器顶部与液体表面之间保留</w:t>
      </w:r>
      <w:r>
        <w:rPr>
          <w:rFonts w:ascii="Times New Roman" w:hAnsi="Times New Roman" w:cs="Times New Roman"/>
          <w:sz w:val="24"/>
          <w:szCs w:val="24"/>
        </w:rPr>
        <w:t>100</w:t>
      </w:r>
      <w:r>
        <w:rPr>
          <w:rFonts w:hint="eastAsia" w:ascii="Times New Roman" w:hAnsi="Times New Roman" w:cs="Times New Roman"/>
          <w:sz w:val="24"/>
          <w:szCs w:val="24"/>
        </w:rPr>
        <w:t xml:space="preserve">毫米以上的空间。容器必须完好无损，容量及材质要满足相应的强度要求，衬里要与危险废物相容，容器外必须粘贴符合标准规范的标签。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 xml:space="preserve">）贮存设施的选址与设计方面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①贮存场所及设施底部必须高于地下水最高水位。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②用以存放装载液体、半固体危险废物（化学原料包装材料）容器的地方，必须有耐腐蚀的硬化地面，且表面无裂隙。 </w:t>
      </w:r>
    </w:p>
    <w:p>
      <w:pPr>
        <w:autoSpaceDE w:val="0"/>
        <w:autoSpaceDN w:val="0"/>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③贮存场所及设施地面与裙脚要用坚固、防渗的材料建造，且必须与危险废物相容。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④贮存场所及设施内要有安全照明设施和观察窗口。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 xml:space="preserve">）贮存设施的安全防护方面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①贮存设施都必须按《环境保护图形标志</w:t>
      </w:r>
      <w:r>
        <w:rPr>
          <w:rFonts w:ascii="Times New Roman" w:hAnsi="Times New Roman" w:cs="Times New Roman"/>
          <w:sz w:val="24"/>
          <w:szCs w:val="24"/>
        </w:rPr>
        <w:t>-</w:t>
      </w:r>
      <w:r>
        <w:rPr>
          <w:rFonts w:hint="eastAsia" w:ascii="Times New Roman" w:hAnsi="Times New Roman" w:cs="Times New Roman"/>
          <w:sz w:val="24"/>
          <w:szCs w:val="24"/>
        </w:rPr>
        <w:t>固体废物贮存（处置）场》（</w:t>
      </w:r>
      <w:r>
        <w:rPr>
          <w:rFonts w:ascii="Times New Roman" w:hAnsi="Times New Roman" w:cs="Times New Roman"/>
          <w:sz w:val="24"/>
          <w:szCs w:val="24"/>
        </w:rPr>
        <w:t>GB15562.2-1995</w:t>
      </w:r>
      <w:r>
        <w:rPr>
          <w:rFonts w:hint="eastAsia" w:ascii="Times New Roman" w:hAnsi="Times New Roman" w:cs="Times New Roman"/>
          <w:sz w:val="24"/>
          <w:szCs w:val="24"/>
        </w:rPr>
        <w:t xml:space="preserve">）的规定设置警示标志。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②贮存场所及设施应配备通讯设备、安全防护服装及工具，并设有应急防护设施。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③贮存场所及设施内清理出来的泄漏物，一律按危险废物处理。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综上所述，针对固体废物，企业要按照国家技术政策和标准进行处置。企业只要对固废加强管理，及时处置或清运，项目产生的固体废弃物基本上不会对周围环境造成不利影响。</w:t>
      </w:r>
    </w:p>
    <w:p>
      <w:pPr>
        <w:pStyle w:val="5"/>
        <w:numPr>
          <w:ilvl w:val="2"/>
          <w:numId w:val="0"/>
        </w:numPr>
      </w:pPr>
      <w:r>
        <w:rPr>
          <w:rFonts w:hint="eastAsia"/>
        </w:rPr>
        <w:t>5.2.7土壤环境影响分析</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本项目为生态影响型项目，对土壤的影响分为盐化、酸化、碱化作用。</w:t>
      </w:r>
      <w:r>
        <w:rPr>
          <w:rFonts w:hint="eastAsia"/>
          <w:sz w:val="24"/>
        </w:rPr>
        <w:t>根据《环境影响</w:t>
      </w:r>
      <w:r>
        <w:rPr>
          <w:rFonts w:hint="eastAsia"/>
          <w:spacing w:val="2"/>
          <w:sz w:val="24"/>
        </w:rPr>
        <w:t>评</w:t>
      </w:r>
      <w:r>
        <w:rPr>
          <w:rFonts w:hint="eastAsia"/>
          <w:sz w:val="24"/>
        </w:rPr>
        <w:t>价技术导则</w:t>
      </w:r>
      <w:r>
        <w:rPr>
          <w:rFonts w:hint="eastAsia"/>
          <w:spacing w:val="-3"/>
          <w:sz w:val="24"/>
        </w:rPr>
        <w:t xml:space="preserve"> </w:t>
      </w:r>
      <w:r>
        <w:rPr>
          <w:rFonts w:hint="eastAsia"/>
          <w:sz w:val="24"/>
        </w:rPr>
        <w:t>土壤环境（试行</w:t>
      </w:r>
      <w:r>
        <w:rPr>
          <w:rFonts w:hint="eastAsia"/>
          <w:spacing w:val="2"/>
          <w:sz w:val="24"/>
        </w:rPr>
        <w:t>）</w:t>
      </w:r>
      <w:r>
        <w:rPr>
          <w:rFonts w:hint="eastAsia"/>
          <w:sz w:val="24"/>
        </w:rPr>
        <w:t>》（</w:t>
      </w:r>
      <w:r>
        <w:rPr>
          <w:rFonts w:ascii="Times New Roman" w:hAnsi="Times New Roman" w:eastAsia="Times New Roman"/>
          <w:spacing w:val="-1"/>
          <w:sz w:val="24"/>
        </w:rPr>
        <w:t>H</w:t>
      </w:r>
      <w:r>
        <w:rPr>
          <w:rFonts w:ascii="Times New Roman" w:hAnsi="Times New Roman" w:eastAsia="Times New Roman"/>
          <w:spacing w:val="2"/>
          <w:sz w:val="24"/>
        </w:rPr>
        <w:t>J</w:t>
      </w:r>
      <w:r>
        <w:rPr>
          <w:rFonts w:ascii="Times New Roman" w:hAnsi="Times New Roman" w:eastAsia="Times New Roman"/>
          <w:sz w:val="24"/>
        </w:rPr>
        <w:t>964</w:t>
      </w:r>
      <w:r>
        <w:rPr>
          <w:rFonts w:ascii="Times New Roman" w:hAnsi="Times New Roman" w:eastAsia="Times New Roman"/>
          <w:spacing w:val="-1"/>
          <w:sz w:val="24"/>
        </w:rPr>
        <w:t>-</w:t>
      </w:r>
      <w:r>
        <w:rPr>
          <w:rFonts w:ascii="Times New Roman" w:hAnsi="Times New Roman" w:eastAsia="Times New Roman"/>
          <w:sz w:val="24"/>
        </w:rPr>
        <w:t>201</w:t>
      </w:r>
      <w:r>
        <w:rPr>
          <w:rFonts w:ascii="Times New Roman" w:hAnsi="Times New Roman" w:eastAsia="Times New Roman"/>
          <w:spacing w:val="-3"/>
          <w:sz w:val="24"/>
        </w:rPr>
        <w:t>8</w:t>
      </w:r>
      <w:r>
        <w:rPr>
          <w:rFonts w:hint="eastAsia"/>
          <w:sz w:val="24"/>
        </w:rPr>
        <w:t>）</w:t>
      </w:r>
      <w:r>
        <w:rPr>
          <w:rFonts w:hint="eastAsia"/>
          <w:spacing w:val="2"/>
          <w:sz w:val="24"/>
        </w:rPr>
        <w:t xml:space="preserve"> </w:t>
      </w:r>
      <w:r>
        <w:rPr>
          <w:rFonts w:hint="eastAsia"/>
          <w:sz w:val="24"/>
        </w:rPr>
        <w:t>附录</w:t>
      </w:r>
      <w:r>
        <w:rPr>
          <w:rFonts w:hint="eastAsia"/>
          <w:spacing w:val="-60"/>
          <w:sz w:val="24"/>
        </w:rPr>
        <w:t xml:space="preserve"> </w:t>
      </w:r>
      <w:r>
        <w:rPr>
          <w:rFonts w:ascii="Times New Roman" w:hAnsi="Times New Roman" w:eastAsia="Times New Roman"/>
          <w:sz w:val="24"/>
        </w:rPr>
        <w:t>A</w:t>
      </w:r>
      <w:r>
        <w:rPr>
          <w:rFonts w:hint="eastAsia"/>
          <w:sz w:val="24"/>
        </w:rPr>
        <w:t>土</w:t>
      </w:r>
      <w:r>
        <w:rPr>
          <w:rFonts w:hint="eastAsia"/>
          <w:spacing w:val="2"/>
          <w:sz w:val="24"/>
        </w:rPr>
        <w:t>壤环境影响评价</w:t>
      </w:r>
      <w:r>
        <w:rPr>
          <w:rFonts w:hint="eastAsia"/>
          <w:spacing w:val="4"/>
          <w:sz w:val="24"/>
        </w:rPr>
        <w:t>项</w:t>
      </w:r>
      <w:r>
        <w:rPr>
          <w:rFonts w:hint="eastAsia"/>
          <w:spacing w:val="2"/>
          <w:sz w:val="24"/>
        </w:rPr>
        <w:t>目类别，本工程为Ⅱ类项目。对照工程区土壤环境</w:t>
      </w:r>
      <w:r>
        <w:rPr>
          <w:rFonts w:hint="eastAsia"/>
          <w:spacing w:val="4"/>
          <w:sz w:val="24"/>
        </w:rPr>
        <w:t>敏</w:t>
      </w:r>
      <w:r>
        <w:rPr>
          <w:rFonts w:hint="eastAsia"/>
          <w:spacing w:val="2"/>
          <w:sz w:val="24"/>
        </w:rPr>
        <w:t>感程度属</w:t>
      </w:r>
      <w:r>
        <w:rPr>
          <w:rFonts w:hint="eastAsia"/>
          <w:sz w:val="24"/>
        </w:rPr>
        <w:t>于不敏感，因此，本工程土壤环境评价工作等级为三级。</w:t>
      </w:r>
      <w:r>
        <w:rPr>
          <w:rFonts w:hint="eastAsia" w:ascii="Times New Roman" w:hAnsi="Times New Roman" w:cs="Times New Roman"/>
          <w:sz w:val="24"/>
          <w:szCs w:val="24"/>
        </w:rPr>
        <w:t xml:space="preserve"> </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土壤现状监测中未发现土壤盐化、酸碱化的情况。水电站运行过程中不排放废水废气，堰坝、前池蓄水水位抬升及下游河道水位下降对土壤有所影响。本项目已建设运行13年，当地地下水及河道水质对土壤未造成盐化及酸碱化影响，水电站按照现有堰坝及前池蓄水能力运行，对土壤环境影响较小。</w:t>
      </w:r>
    </w:p>
    <w:p>
      <w:pPr>
        <w:pStyle w:val="5"/>
        <w:numPr>
          <w:ilvl w:val="2"/>
          <w:numId w:val="0"/>
        </w:numPr>
      </w:pPr>
      <w:r>
        <w:rPr>
          <w:rFonts w:hint="eastAsia"/>
        </w:rPr>
        <w:t>5.2.8生态环境影响分析</w:t>
      </w:r>
    </w:p>
    <w:p>
      <w:pPr>
        <w:autoSpaceDE w:val="0"/>
        <w:autoSpaceDN w:val="0"/>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5.2.8.1对陆生植物和动物的影响分析</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1、对陆生植物的影响</w:t>
      </w:r>
    </w:p>
    <w:p>
      <w:pPr>
        <w:autoSpaceDE w:val="0"/>
        <w:autoSpaceDN w:val="0"/>
        <w:spacing w:line="360" w:lineRule="auto"/>
        <w:ind w:firstLine="488" w:firstLineChars="200"/>
        <w:rPr>
          <w:rFonts w:ascii="Times New Roman" w:hAnsi="Times New Roman" w:cs="Times New Roman"/>
          <w:sz w:val="24"/>
          <w:szCs w:val="24"/>
        </w:rPr>
      </w:pPr>
      <w:r>
        <w:rPr>
          <w:rFonts w:hint="eastAsia" w:ascii="宋体" w:hAnsi="宋体" w:eastAsia="宋体" w:cs="宋体"/>
          <w:spacing w:val="2"/>
          <w:sz w:val="24"/>
          <w:lang w:eastAsia="zh-CN"/>
        </w:rPr>
        <w:t>边山河电站</w:t>
      </w:r>
      <w:r>
        <w:rPr>
          <w:rFonts w:ascii="宋体" w:hAnsi="宋体" w:eastAsia="宋体" w:cs="宋体"/>
          <w:spacing w:val="2"/>
          <w:sz w:val="24"/>
        </w:rPr>
        <w:t>增效扩容改造为在原</w:t>
      </w:r>
      <w:r>
        <w:rPr>
          <w:rFonts w:hint="eastAsia" w:ascii="宋体" w:hAnsi="宋体" w:eastAsia="宋体" w:cs="宋体"/>
          <w:spacing w:val="2"/>
          <w:sz w:val="24"/>
          <w:lang w:eastAsia="zh-CN"/>
        </w:rPr>
        <w:t>边山河电站</w:t>
      </w:r>
      <w:r>
        <w:rPr>
          <w:rFonts w:ascii="宋体" w:hAnsi="宋体" w:eastAsia="宋体" w:cs="宋体"/>
          <w:spacing w:val="2"/>
          <w:sz w:val="24"/>
        </w:rPr>
        <w:t>的改造工程，在增效扩容完成后，其水库的调节方式、正常蓄水位以及回水位与回水长度均不会发生变化，淹没区域无变化，因此对库区淹没区域无新增影响</w:t>
      </w:r>
      <w:r>
        <w:rPr>
          <w:rFonts w:hint="eastAsia" w:ascii="Times New Roman" w:hAnsi="Times New Roman" w:cs="Times New Roman"/>
          <w:sz w:val="24"/>
          <w:szCs w:val="24"/>
        </w:rPr>
        <w:t>，对陆生植物基本无影响。</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2、对陆生动物的影响分析</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1</w:t>
      </w:r>
      <w:r>
        <w:rPr>
          <w:rFonts w:hint="eastAsia" w:ascii="宋体" w:hAnsi="宋体" w:eastAsia="宋体" w:cs="宋体"/>
          <w:spacing w:val="2"/>
          <w:sz w:val="24"/>
        </w:rPr>
        <w:t xml:space="preserve">）两栖类及爬行类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工程永久占地直接改变了原土地的功能，项目运行噪声及工作人员的活动在一定 程度上促使两栖类及爬行类动物远离项目区，项目占地小，动物活动范围的 变化不影响评价区内整个种群的组成。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水电站建库蓄水后，库周水文、气候、土壤等环境条件的改变有利于库周水生植 被的生长，对于喜好水质良好、水草较多、水体清澈环境并依赖水体完成繁殖过程的 两栖类及爬行类动物营造较好的生存环境，有利于它们的繁殖和生长。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2</w:t>
      </w:r>
      <w:r>
        <w:rPr>
          <w:rFonts w:hint="eastAsia" w:ascii="宋体" w:hAnsi="宋体" w:eastAsia="宋体" w:cs="宋体"/>
          <w:spacing w:val="2"/>
          <w:sz w:val="24"/>
        </w:rPr>
        <w:t xml:space="preserve">）鸟类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本项目水电站库区蓄水运行后，库周及附近地区水文和气候条件的变化有利于陆生植被的恢复，对鸟类的栖息生境形成正面影响，对库周附近地区鸟类的种类、数量和分布有利。主要表现为：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①库区蓄水后将淹没部分河谷灌丛等，由于鸟类迁移和抗干扰能力较强，而评价区两岸仍分布有大面积的河谷、灌丛等相似生境，因此水库淹没对鸟类种群数量的影响很小；</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②库区蓄水后，伴随水位涨落，出现库湾、消涨区等相对静止水域和浅水地带， 形成水生植物、无脊椎动物、鱼类等鸟类食物较丰富的生境，给部分涉禽及其它水鸟 的栖息、觅食提供了有利条件，该类群的种群数量将会增加。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3</w:t>
      </w:r>
      <w:r>
        <w:rPr>
          <w:rFonts w:hint="eastAsia" w:ascii="宋体" w:hAnsi="宋体" w:eastAsia="宋体" w:cs="宋体"/>
          <w:spacing w:val="2"/>
          <w:sz w:val="24"/>
        </w:rPr>
        <w:t xml:space="preserve">）兽类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评价区兽类主要分布在草滩、水沟、农田等浅水区及树林、村旁等灌草丛，其分 布与动物对环境的依赖性有关，以小型兽类为主。水电站水库蓄水运行，一部分草滩、灌草丛被淹没，同时，水库形成后，气候和生态环境的变化有利于库岸植被的生长，在人为干扰因素减少的情况下有利于库植被的恢复，适应草滩、水沟、森林和灌草丛等栖息环境以及以上述环境为主要栖息生境和食物来源的动物类群将得到恢复。</w:t>
      </w:r>
    </w:p>
    <w:p>
      <w:pPr>
        <w:autoSpaceDE w:val="0"/>
        <w:autoSpaceDN w:val="0"/>
        <w:spacing w:line="360" w:lineRule="auto"/>
        <w:rPr>
          <w:rFonts w:ascii="Times New Roman" w:hAnsi="Times New Roman" w:cs="Times New Roman"/>
          <w:sz w:val="24"/>
          <w:szCs w:val="24"/>
        </w:rPr>
      </w:pPr>
      <w:r>
        <w:rPr>
          <w:rFonts w:hint="eastAsia" w:ascii="Times New Roman" w:hAnsi="Times New Roman" w:cs="Times New Roman"/>
          <w:b/>
          <w:bCs/>
          <w:sz w:val="24"/>
          <w:szCs w:val="24"/>
        </w:rPr>
        <w:t>5.2.8.2对水生植物和动物的影响分析</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由于大坝对河流的阻隔作用以及水文情势的改变，大坝阻隔了水生生物的交流， 将对河流中水生生物特别是鱼类繁殖产生明显的影响。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1</w:t>
      </w:r>
      <w:r>
        <w:rPr>
          <w:rFonts w:hint="eastAsia" w:ascii="宋体" w:hAnsi="宋体" w:eastAsia="宋体" w:cs="宋体"/>
          <w:spacing w:val="2"/>
          <w:sz w:val="24"/>
        </w:rPr>
        <w:t xml:space="preserve">）对浮游植物的影响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水电站建成后，库区水位抬高、水流减缓、水体扩散能力减弱、营养盐在库湾滞留时间延长，给浮游植物的繁殖创造了良好的条件，因此，浮游植物种类和生物量可能增加，但幅度不大。浮游植物中的适宜静水的绿藻门、蓝藻门等种类将会增加，原有的适宜流水的硅藻类的数量将减少。总的来讲，水生植物的种类数量和生物量将有 所增加。</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项目水电站水体交换较频繁，库区仍基本为流水环境，营养盐在库区滞留时间短暂，特别是丰水期，来水量大，泥沙含量高，库区好像深水河道，浮游植物种群结构仍会保持明显的河流特征，浮游植物湖泊型特征主要出现在枯水期。由于库区来水为天然径流，营养物质、浮游植物外源性输入有限，水体营养水平较低，浮游植物现存量总体仍会较低。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2</w:t>
      </w:r>
      <w:r>
        <w:rPr>
          <w:rFonts w:hint="eastAsia" w:ascii="宋体" w:hAnsi="宋体" w:eastAsia="宋体" w:cs="宋体"/>
          <w:spacing w:val="2"/>
          <w:sz w:val="24"/>
        </w:rPr>
        <w:t xml:space="preserve">）对浮游动物的影响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本流域现状浮游动物主要为清洁水体种类，浮游动物的主要食物来源是浮游植物，工程的建设改变了局部地段的土地利用类型，评价区的土地利用格局将发生一定因此浮游植物的种类、生物量等变化与浮游动物的变化密切相关。水库形成后，由于浮游植物的优势品种将由流水种类逐渐向喜静水种类变化，浮游动物的种类组成也将随之发生变化，原河流中种类和数量较少的枝角类和桡足类在水库中出现了增加，轮虫的种类和数量也呈不断增长趋势。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3</w:t>
      </w:r>
      <w:r>
        <w:rPr>
          <w:rFonts w:hint="eastAsia" w:ascii="宋体" w:hAnsi="宋体" w:eastAsia="宋体" w:cs="宋体"/>
          <w:spacing w:val="2"/>
          <w:sz w:val="24"/>
        </w:rPr>
        <w:t xml:space="preserve">）对底栖动物的影响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河流向水库转化过程中，由于水位抬升，水库底层溶解氧减少，这种库底生境的改变，将使底栖动物发生相应的演替，在河流中需氧量较大的种类将显著较少或消失，取而代之的是需氧量较低的底栖动物。静水型软体动物、环节动物及摇蚊所占比重将上升，节肢动物中的蜉蝣目所占比重在回水区则有可能会有明显下降。本电站库容小，调节性能较差，对河道水位抬升较小，底层溶解氧变化较小，预计这种演替变化将不 会很明显。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w:t>
      </w:r>
      <w:r>
        <w:rPr>
          <w:rFonts w:ascii="宋体" w:hAnsi="宋体" w:eastAsia="宋体" w:cs="宋体"/>
          <w:spacing w:val="2"/>
          <w:sz w:val="24"/>
        </w:rPr>
        <w:t>4</w:t>
      </w:r>
      <w:r>
        <w:rPr>
          <w:rFonts w:hint="eastAsia" w:ascii="宋体" w:hAnsi="宋体" w:eastAsia="宋体" w:cs="宋体"/>
          <w:spacing w:val="2"/>
          <w:sz w:val="24"/>
        </w:rPr>
        <w:t xml:space="preserve">）对鱼类资源的影响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工程建设对区域河段鱼类资源的影响主要体现在两方面，其一，是大坝建筑物对河道的阻断影响，使坝址上下游河流的生物量交换受到较大的阻隔；其二，大坝等建筑物的建设使坝址上游河流的水文因子发生了较大的改变，其水容量扩大、水位抬升、流速减缓等，使河段内鱼类的生存环境发生了改变。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①大坝的阻隔影响对鱼类资源的影响 大坝的建设使河流被人为分割，限制了其中 水生生物的生存空间。电站建设的阻隔影响将直接造成鱼类生境的片断化。根据现状 调查的情况来看，目前评价区未发现需要特别保护的水生动物资源、江湖洄游性鱼类 和集中的鱼类</w:t>
      </w:r>
      <w:r>
        <w:rPr>
          <w:rFonts w:ascii="宋体" w:hAnsi="宋体" w:eastAsia="宋体" w:cs="宋体"/>
          <w:spacing w:val="2"/>
          <w:sz w:val="24"/>
        </w:rPr>
        <w:t>“</w:t>
      </w:r>
      <w:r>
        <w:rPr>
          <w:rFonts w:hint="eastAsia" w:ascii="宋体" w:hAnsi="宋体" w:eastAsia="宋体" w:cs="宋体"/>
          <w:spacing w:val="2"/>
          <w:sz w:val="24"/>
        </w:rPr>
        <w:t>三场</w:t>
      </w:r>
      <w:r>
        <w:rPr>
          <w:rFonts w:ascii="宋体" w:hAnsi="宋体" w:eastAsia="宋体" w:cs="宋体"/>
          <w:spacing w:val="2"/>
          <w:sz w:val="24"/>
        </w:rPr>
        <w:t>”</w:t>
      </w:r>
      <w:r>
        <w:rPr>
          <w:rFonts w:hint="eastAsia" w:ascii="宋体" w:hAnsi="宋体" w:eastAsia="宋体" w:cs="宋体"/>
          <w:spacing w:val="2"/>
          <w:sz w:val="24"/>
        </w:rPr>
        <w:t xml:space="preserve">分布。建库后，水库淹没和大坝阻隔将对鱼类资源产生一定的不 利影响，但这些鱼类生活史的完成不依赖于坝下水域，仍可在水库末端水域栖息、繁殖，大坝阻隔和蓄水淹没对其影响有限。 </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②水文因子的变化对鱼类资源的影响 库区河道将由河流相向湖泊相改变，水容量扩大，水流减缓，水库蓄水后，库区河段水生植物等鱼类饵料生物量的增加，将促进库区鱼类的生长和繁殖，而库区水文情势的变化又将使原适应于河流的鱼类逐步为适应静水或缓流生活型鱼类代替。对坝下来说，由于在鱼类繁殖期的 </w:t>
      </w:r>
      <w:r>
        <w:rPr>
          <w:rFonts w:ascii="宋体" w:hAnsi="宋体" w:eastAsia="宋体" w:cs="宋体"/>
          <w:spacing w:val="2"/>
          <w:sz w:val="24"/>
        </w:rPr>
        <w:t xml:space="preserve">4~7 </w:t>
      </w:r>
      <w:r>
        <w:rPr>
          <w:rFonts w:hint="eastAsia" w:ascii="宋体" w:hAnsi="宋体" w:eastAsia="宋体" w:cs="宋体"/>
          <w:spacing w:val="2"/>
          <w:sz w:val="24"/>
        </w:rPr>
        <w:t>月（也就是汛期），水库下泄水量及流速与天然状况差别不大，对下游河段鱼类及其它水生生物的生境影响较小，但大坝建筑物对鱼类通道的阻隔还是会对当地鱼类资源产生一定的不利影响，造成鱼类资源的损失，为此，梯级电站运行过程中需采取一定的鱼类资源补偿措施。</w:t>
      </w:r>
    </w:p>
    <w:p>
      <w:pPr>
        <w:autoSpaceDE w:val="0"/>
        <w:autoSpaceDN w:val="0"/>
        <w:spacing w:line="360" w:lineRule="auto"/>
        <w:ind w:firstLine="488" w:firstLineChars="200"/>
        <w:rPr>
          <w:rFonts w:ascii="宋体" w:hAnsi="宋体" w:eastAsia="宋体" w:cs="宋体"/>
          <w:spacing w:val="2"/>
          <w:sz w:val="24"/>
        </w:rPr>
      </w:pPr>
      <w:r>
        <w:rPr>
          <w:rFonts w:hint="eastAsia" w:ascii="宋体" w:hAnsi="宋体" w:eastAsia="宋体" w:cs="宋体"/>
          <w:spacing w:val="2"/>
          <w:sz w:val="24"/>
        </w:rPr>
        <w:t xml:space="preserve">另外，鱼类属变温动物，生长与温度、阳光等气候因子有密切关系，其中水体温度是鱼类生长发育最重要的因子之一。库区内水体交换频繁，停留时间较短，出入库水温与天然水体温度一致，库内不会发生水温分层现象，不会对坝下鱼类的天然生境产生影响。 </w:t>
      </w:r>
    </w:p>
    <w:p>
      <w:pPr>
        <w:widowControl/>
        <w:spacing w:line="360" w:lineRule="auto"/>
        <w:jc w:val="left"/>
        <w:rPr>
          <w:sz w:val="24"/>
          <w:szCs w:val="24"/>
        </w:rPr>
      </w:pPr>
      <w:r>
        <w:rPr>
          <w:rFonts w:hint="eastAsia" w:ascii="Times New Roman" w:hAnsi="Times New Roman" w:eastAsia="宋体" w:cs="Times New Roman"/>
          <w:b/>
          <w:color w:val="000000"/>
          <w:kern w:val="0"/>
          <w:sz w:val="24"/>
          <w:szCs w:val="24"/>
          <w:lang w:bidi="ar"/>
        </w:rPr>
        <w:t>5.2.8.3</w:t>
      </w:r>
      <w:r>
        <w:rPr>
          <w:rFonts w:hint="eastAsia" w:ascii="宋体" w:hAnsi="宋体" w:eastAsia="宋体" w:cs="宋体"/>
          <w:b/>
          <w:color w:val="000000"/>
          <w:kern w:val="0"/>
          <w:sz w:val="24"/>
          <w:szCs w:val="24"/>
          <w:lang w:bidi="ar"/>
        </w:rPr>
        <w:t xml:space="preserve">对生态完整性的影响 </w:t>
      </w:r>
    </w:p>
    <w:p>
      <w:pPr>
        <w:widowControl/>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程的建设改变了局部地段的土地利用类型，评价区的土地利用格局将发生一定的变化，扰动地段的生物量将受到一定的损失。区域内自然体系生产能力和稳定状况发生改变，对区域生态系统完整性产生一定影响。但是，本项目工程建设对评价区内的自然生产力虽然有一定影响，但影响程度很小，因此，工程对自然体系生产力的影响是能够承受的。</w:t>
      </w:r>
    </w:p>
    <w:p>
      <w:pPr>
        <w:pStyle w:val="5"/>
        <w:numPr>
          <w:ilvl w:val="2"/>
          <w:numId w:val="0"/>
        </w:numPr>
      </w:pPr>
      <w:r>
        <w:rPr>
          <w:rFonts w:hint="eastAsia"/>
        </w:rPr>
        <w:t>5.3环境风险分析</w:t>
      </w:r>
    </w:p>
    <w:p>
      <w:pPr>
        <w:widowControl/>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环境风险评价的目的是分析建设项目存在的潜在危险、有害因素，建设项目建设和运行期间可能发生的突发事件或事故（一般不包括人为破坏及自然灾害），引起有毒有害、易燃易爆等物质泄露，或突发事件产生的新的有毒有害物质，所造成的对人身安全与环境的影响和损害程度，提出合理可行的防范、应急与减缓措施，以使建设项目事故率、损失和环境影响达到可接受水平。</w:t>
      </w:r>
    </w:p>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5.3.1风险评价等级</w:t>
      </w:r>
    </w:p>
    <w:p>
      <w:pPr>
        <w:widowControl/>
        <w:spacing w:line="360" w:lineRule="auto"/>
        <w:ind w:firstLine="480" w:firstLineChars="2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风险评价根据《建设项目环境风险评价技术导则》</w:t>
      </w:r>
      <w:r>
        <w:rPr>
          <w:rFonts w:ascii="宋体" w:hAnsi="宋体" w:eastAsia="宋体" w:cs="宋体"/>
          <w:color w:val="000000"/>
          <w:kern w:val="0"/>
          <w:sz w:val="24"/>
          <w:szCs w:val="24"/>
          <w:lang w:bidi="ar"/>
        </w:rPr>
        <w:t>(HJ 169-2018)</w:t>
      </w:r>
      <w:r>
        <w:rPr>
          <w:rFonts w:hint="eastAsia" w:ascii="宋体" w:hAnsi="宋体" w:eastAsia="宋体" w:cs="宋体"/>
          <w:color w:val="000000"/>
          <w:kern w:val="0"/>
          <w:sz w:val="24"/>
          <w:szCs w:val="24"/>
          <w:lang w:bidi="ar"/>
        </w:rPr>
        <w:t>确定风险评价等级。根据评价项目涉及的物质及工艺系统危险性和所在地的环境敏感性确定环境风险潜势。风险潜势为</w:t>
      </w:r>
      <w:r>
        <w:rPr>
          <w:rFonts w:ascii="宋体" w:hAnsi="宋体" w:eastAsia="宋体" w:cs="宋体"/>
          <w:color w:val="000000"/>
          <w:kern w:val="0"/>
          <w:sz w:val="24"/>
          <w:szCs w:val="24"/>
          <w:lang w:bidi="ar"/>
        </w:rPr>
        <w:t>IV</w:t>
      </w:r>
      <w:r>
        <w:rPr>
          <w:rFonts w:hint="eastAsia" w:ascii="宋体" w:hAnsi="宋体" w:eastAsia="宋体" w:cs="宋体"/>
          <w:color w:val="000000"/>
          <w:kern w:val="0"/>
          <w:sz w:val="24"/>
          <w:szCs w:val="24"/>
          <w:lang w:bidi="ar"/>
        </w:rPr>
        <w:t>及以上，进行一级评价；风险潜势为</w:t>
      </w:r>
      <w:r>
        <w:rPr>
          <w:rFonts w:ascii="宋体" w:hAnsi="宋体" w:eastAsia="宋体" w:cs="宋体"/>
          <w:color w:val="000000"/>
          <w:kern w:val="0"/>
          <w:sz w:val="24"/>
          <w:szCs w:val="24"/>
          <w:lang w:bidi="ar"/>
        </w:rPr>
        <w:t>III</w:t>
      </w:r>
      <w:r>
        <w:rPr>
          <w:rFonts w:hint="eastAsia" w:ascii="宋体" w:hAnsi="宋体" w:eastAsia="宋体" w:cs="宋体"/>
          <w:color w:val="000000"/>
          <w:kern w:val="0"/>
          <w:sz w:val="24"/>
          <w:szCs w:val="24"/>
          <w:lang w:bidi="ar"/>
        </w:rPr>
        <w:t>，进行二级评价；风险潜势为</w:t>
      </w:r>
      <w:r>
        <w:rPr>
          <w:rFonts w:ascii="宋体" w:hAnsi="宋体" w:eastAsia="宋体" w:cs="宋体"/>
          <w:color w:val="000000"/>
          <w:kern w:val="0"/>
          <w:sz w:val="24"/>
          <w:szCs w:val="24"/>
          <w:lang w:bidi="ar"/>
        </w:rPr>
        <w:t>II</w:t>
      </w:r>
      <w:r>
        <w:rPr>
          <w:rFonts w:hint="eastAsia" w:ascii="宋体" w:hAnsi="宋体" w:eastAsia="宋体" w:cs="宋体"/>
          <w:color w:val="000000"/>
          <w:kern w:val="0"/>
          <w:sz w:val="24"/>
          <w:szCs w:val="24"/>
          <w:lang w:bidi="ar"/>
        </w:rPr>
        <w:t>，进行三级评价；风险潜势为</w:t>
      </w:r>
      <w:r>
        <w:rPr>
          <w:rFonts w:ascii="宋体" w:hAnsi="宋体" w:eastAsia="宋体" w:cs="宋体"/>
          <w:color w:val="000000"/>
          <w:kern w:val="0"/>
          <w:sz w:val="24"/>
          <w:szCs w:val="24"/>
          <w:lang w:bidi="ar"/>
        </w:rPr>
        <w:t>I</w:t>
      </w:r>
      <w:r>
        <w:rPr>
          <w:rFonts w:hint="eastAsia" w:ascii="宋体" w:hAnsi="宋体" w:eastAsia="宋体" w:cs="宋体"/>
          <w:color w:val="000000"/>
          <w:kern w:val="0"/>
          <w:sz w:val="24"/>
          <w:szCs w:val="24"/>
          <w:lang w:bidi="ar"/>
        </w:rPr>
        <w:t>，可开展简单分析。评价工作等级的划分依据见下表。</w:t>
      </w:r>
    </w:p>
    <w:p>
      <w:pPr>
        <w:tabs>
          <w:tab w:val="left" w:pos="3662"/>
        </w:tabs>
        <w:overflowPunct w:val="0"/>
        <w:spacing w:before="33"/>
        <w:ind w:left="2752"/>
        <w:rPr>
          <w:rFonts w:ascii="宋体" w:hAnsi="宋体" w:eastAsia="宋体"/>
        </w:rPr>
      </w:pPr>
    </w:p>
    <w:p>
      <w:pPr>
        <w:tabs>
          <w:tab w:val="left" w:pos="3662"/>
        </w:tabs>
        <w:overflowPunct w:val="0"/>
        <w:spacing w:before="33"/>
        <w:ind w:left="2752"/>
        <w:rPr>
          <w:rFonts w:ascii="宋体" w:hAnsi="宋体" w:eastAsia="宋体"/>
        </w:rPr>
      </w:pPr>
    </w:p>
    <w:p>
      <w:pPr>
        <w:tabs>
          <w:tab w:val="left" w:pos="3662"/>
        </w:tabs>
        <w:overflowPunct w:val="0"/>
        <w:spacing w:before="33"/>
        <w:ind w:left="2752"/>
        <w:rPr>
          <w:rFonts w:hint="eastAsia" w:ascii="宋体" w:hAnsi="宋体" w:eastAsia="宋体"/>
        </w:rPr>
      </w:pPr>
    </w:p>
    <w:p>
      <w:pPr>
        <w:tabs>
          <w:tab w:val="left" w:pos="3662"/>
        </w:tabs>
        <w:overflowPunct w:val="0"/>
        <w:spacing w:before="33"/>
        <w:ind w:left="2752"/>
        <w:rPr>
          <w:rFonts w:ascii="宋体" w:hAnsi="宋体" w:eastAsia="宋体"/>
        </w:rPr>
      </w:pPr>
      <w:r>
        <w:rPr>
          <w:rFonts w:hint="eastAsia" w:ascii="宋体" w:hAnsi="宋体" w:eastAsia="宋体"/>
        </w:rPr>
        <w:t>表</w:t>
      </w:r>
      <w:r>
        <w:rPr>
          <w:rFonts w:hint="eastAsia" w:ascii="宋体" w:hAnsi="宋体" w:eastAsia="宋体"/>
          <w:spacing w:val="-52"/>
        </w:rPr>
        <w:t xml:space="preserve"> </w:t>
      </w:r>
      <w:r>
        <w:rPr>
          <w:rFonts w:ascii="Times New Roman" w:hAnsi="Times New Roman" w:eastAsia="Times New Roman"/>
          <w:b/>
          <w:spacing w:val="-2"/>
        </w:rPr>
        <w:t>5</w:t>
      </w:r>
      <w:r>
        <w:rPr>
          <w:rFonts w:ascii="Times New Roman" w:hAnsi="Times New Roman" w:eastAsia="Times New Roman"/>
          <w:b/>
        </w:rPr>
        <w:t>.</w:t>
      </w:r>
      <w:r>
        <w:rPr>
          <w:rFonts w:ascii="Times New Roman" w:hAnsi="Times New Roman" w:eastAsia="Times New Roman"/>
          <w:b/>
          <w:spacing w:val="1"/>
        </w:rPr>
        <w:t>3</w:t>
      </w:r>
      <w:r>
        <w:rPr>
          <w:rFonts w:ascii="Times New Roman" w:hAnsi="Times New Roman" w:eastAsia="Times New Roman"/>
          <w:b/>
        </w:rPr>
        <w:t>-1</w:t>
      </w:r>
      <w:r>
        <w:rPr>
          <w:rFonts w:ascii="Times New Roman" w:hAnsi="Times New Roman" w:eastAsia="Times New Roman"/>
          <w:b/>
        </w:rPr>
        <w:tab/>
      </w:r>
      <w:r>
        <w:rPr>
          <w:rFonts w:hint="eastAsia" w:ascii="宋体" w:hAnsi="宋体" w:eastAsia="宋体"/>
          <w:spacing w:val="2"/>
        </w:rPr>
        <w:t>环境风</w:t>
      </w:r>
      <w:r>
        <w:rPr>
          <w:rFonts w:hint="eastAsia" w:ascii="宋体" w:hAnsi="宋体" w:eastAsia="宋体"/>
          <w:spacing w:val="-1"/>
        </w:rPr>
        <w:t>险</w:t>
      </w:r>
      <w:r>
        <w:rPr>
          <w:rFonts w:hint="eastAsia" w:ascii="宋体" w:hAnsi="宋体" w:eastAsia="宋体"/>
          <w:spacing w:val="2"/>
        </w:rPr>
        <w:t>评价工作级</w:t>
      </w:r>
      <w:r>
        <w:rPr>
          <w:rFonts w:hint="eastAsia" w:ascii="宋体" w:hAnsi="宋体" w:eastAsia="宋体"/>
          <w:spacing w:val="-1"/>
        </w:rPr>
        <w:t>别</w:t>
      </w:r>
      <w:r>
        <w:rPr>
          <w:rFonts w:hint="eastAsia" w:ascii="宋体" w:hAnsi="宋体" w:eastAsia="宋体"/>
          <w:spacing w:val="2"/>
        </w:rPr>
        <w:t>划分</w:t>
      </w:r>
      <w:r>
        <w:rPr>
          <w:rFonts w:hint="eastAsia" w:ascii="宋体" w:hAnsi="宋体" w:eastAsia="宋体"/>
        </w:rPr>
        <w:t>表</w:t>
      </w:r>
    </w:p>
    <w:p>
      <w:pPr>
        <w:overflowPunct w:val="0"/>
        <w:spacing w:before="2" w:line="150" w:lineRule="exact"/>
        <w:rPr>
          <w:sz w:val="15"/>
        </w:rPr>
      </w:pPr>
    </w:p>
    <w:tbl>
      <w:tblPr>
        <w:tblStyle w:val="24"/>
        <w:tblW w:w="7897" w:type="dxa"/>
        <w:tblInd w:w="402"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18"/>
        <w:gridCol w:w="1619"/>
        <w:gridCol w:w="1616"/>
        <w:gridCol w:w="1616"/>
        <w:gridCol w:w="13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8" w:hRule="exact"/>
        </w:trPr>
        <w:tc>
          <w:tcPr>
            <w:tcW w:w="1718" w:type="dxa"/>
            <w:tcBorders>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环境风险潜势</w:t>
            </w:r>
          </w:p>
        </w:tc>
        <w:tc>
          <w:tcPr>
            <w:tcW w:w="1619" w:type="dxa"/>
            <w:tcBorders>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Ⅳ、Ⅳ+</w:t>
            </w:r>
          </w:p>
        </w:tc>
        <w:tc>
          <w:tcPr>
            <w:tcW w:w="1616" w:type="dxa"/>
            <w:tcBorders>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Ⅲ</w:t>
            </w:r>
          </w:p>
        </w:tc>
        <w:tc>
          <w:tcPr>
            <w:tcW w:w="1616" w:type="dxa"/>
            <w:tcBorders>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Ⅱ</w:t>
            </w:r>
          </w:p>
        </w:tc>
        <w:tc>
          <w:tcPr>
            <w:tcW w:w="1328" w:type="dxa"/>
            <w:tcBorders>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9" w:hRule="exact"/>
        </w:trPr>
        <w:tc>
          <w:tcPr>
            <w:tcW w:w="1718" w:type="dxa"/>
            <w:tcBorders>
              <w:top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评价工作等级</w:t>
            </w:r>
          </w:p>
        </w:tc>
        <w:tc>
          <w:tcPr>
            <w:tcW w:w="161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一</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二</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三</w:t>
            </w:r>
          </w:p>
        </w:tc>
        <w:tc>
          <w:tcPr>
            <w:tcW w:w="1328"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简单分析 a</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4" w:hRule="exact"/>
        </w:trPr>
        <w:tc>
          <w:tcPr>
            <w:tcW w:w="7897" w:type="dxa"/>
            <w:gridSpan w:val="5"/>
            <w:tcBorders>
              <w:top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a是相对于详细评价工作内容而言，在描述危险物质、环境影响途径、环境危害后果、风险防范措施等方面给出定性的说明。</w:t>
            </w:r>
          </w:p>
        </w:tc>
      </w:tr>
    </w:tbl>
    <w:p>
      <w:pPr>
        <w:widowControl/>
        <w:spacing w:line="360" w:lineRule="auto"/>
        <w:ind w:firstLine="480" w:firstLineChars="20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根据《建设项目环境风险评价技术导则 </w:t>
      </w:r>
      <w:r>
        <w:rPr>
          <w:rFonts w:ascii="宋体" w:hAnsi="宋体" w:eastAsia="宋体" w:cs="宋体"/>
          <w:color w:val="000000"/>
          <w:kern w:val="0"/>
          <w:sz w:val="24"/>
          <w:szCs w:val="24"/>
          <w:lang w:bidi="ar"/>
        </w:rPr>
        <w:t>HJ169-2018</w:t>
      </w:r>
      <w:r>
        <w:rPr>
          <w:rFonts w:hint="eastAsia" w:ascii="宋体" w:hAnsi="宋体" w:eastAsia="宋体" w:cs="宋体"/>
          <w:color w:val="000000"/>
          <w:kern w:val="0"/>
          <w:sz w:val="24"/>
          <w:szCs w:val="24"/>
          <w:lang w:bidi="ar"/>
        </w:rPr>
        <w:t xml:space="preserve">》附表 </w:t>
      </w:r>
      <w:r>
        <w:rPr>
          <w:rFonts w:ascii="宋体" w:hAnsi="宋体" w:eastAsia="宋体" w:cs="宋体"/>
          <w:color w:val="000000"/>
          <w:kern w:val="0"/>
          <w:sz w:val="24"/>
          <w:szCs w:val="24"/>
          <w:lang w:bidi="ar"/>
        </w:rPr>
        <w:t xml:space="preserve">B </w:t>
      </w:r>
      <w:r>
        <w:rPr>
          <w:rFonts w:hint="eastAsia" w:ascii="宋体" w:hAnsi="宋体" w:eastAsia="宋体" w:cs="宋体"/>
          <w:color w:val="000000"/>
          <w:kern w:val="0"/>
          <w:sz w:val="24"/>
          <w:szCs w:val="24"/>
          <w:lang w:bidi="ar"/>
        </w:rPr>
        <w:t xml:space="preserve">和附录 </w:t>
      </w:r>
      <w:r>
        <w:rPr>
          <w:rFonts w:ascii="宋体" w:hAnsi="宋体" w:eastAsia="宋体" w:cs="宋体"/>
          <w:color w:val="000000"/>
          <w:kern w:val="0"/>
          <w:sz w:val="24"/>
          <w:szCs w:val="24"/>
          <w:lang w:bidi="ar"/>
        </w:rPr>
        <w:t xml:space="preserve">C </w:t>
      </w:r>
      <w:r>
        <w:rPr>
          <w:rFonts w:hint="eastAsia" w:ascii="宋体" w:hAnsi="宋体" w:eastAsia="宋体" w:cs="宋体"/>
          <w:color w:val="000000"/>
          <w:kern w:val="0"/>
          <w:sz w:val="24"/>
          <w:szCs w:val="24"/>
          <w:lang w:bidi="ar"/>
        </w:rPr>
        <w:t>突发环境事件风险物质及临界量表，根据本项目环境风险物质最大存在总量（以折纯计） 与其对应的临界量，计算（</w:t>
      </w:r>
      <w:r>
        <w:rPr>
          <w:rFonts w:ascii="宋体" w:hAnsi="宋体" w:eastAsia="宋体" w:cs="宋体"/>
          <w:color w:val="000000"/>
          <w:kern w:val="0"/>
          <w:sz w:val="24"/>
          <w:szCs w:val="24"/>
          <w:lang w:bidi="ar"/>
        </w:rPr>
        <w:t>Q</w:t>
      </w:r>
      <w:r>
        <w:rPr>
          <w:rFonts w:hint="eastAsia" w:ascii="宋体" w:hAnsi="宋体" w:eastAsia="宋体" w:cs="宋体"/>
          <w:color w:val="000000"/>
          <w:kern w:val="0"/>
          <w:sz w:val="24"/>
          <w:szCs w:val="24"/>
          <w:lang w:bidi="ar"/>
        </w:rPr>
        <w:t>），计算公式如下：</w:t>
      </w:r>
    </w:p>
    <w:p>
      <w:pPr>
        <w:widowControl/>
        <w:spacing w:line="360" w:lineRule="auto"/>
        <w:jc w:val="center"/>
        <w:rPr>
          <w:sz w:val="24"/>
        </w:rPr>
      </w:pPr>
      <w:r>
        <w:rPr>
          <w:sz w:val="24"/>
        </w:rPr>
        <w:drawing>
          <wp:inline distT="0" distB="0" distL="114300" distR="114300">
            <wp:extent cx="3390900" cy="475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390900" cy="475615"/>
                    </a:xfrm>
                    <a:prstGeom prst="rect">
                      <a:avLst/>
                    </a:prstGeom>
                    <a:noFill/>
                    <a:ln>
                      <a:noFill/>
                    </a:ln>
                  </pic:spPr>
                </pic:pic>
              </a:graphicData>
            </a:graphic>
          </wp:inline>
        </w:drawing>
      </w:r>
    </w:p>
    <w:p>
      <w:pPr>
        <w:pStyle w:val="9"/>
        <w:overflowPunct w:val="0"/>
        <w:spacing w:before="58"/>
        <w:ind w:right="108"/>
        <w:jc w:val="left"/>
        <w:rPr>
          <w:sz w:val="24"/>
        </w:rPr>
      </w:pPr>
      <w:r>
        <w:rPr>
          <w:rFonts w:hint="eastAsia"/>
          <w:sz w:val="24"/>
        </w:rPr>
        <w:t>式中：</w:t>
      </w:r>
      <w:r>
        <w:rPr>
          <w:rFonts w:ascii="Times New Roman" w:hAnsi="Times New Roman" w:eastAsia="Times New Roman"/>
          <w:sz w:val="24"/>
        </w:rPr>
        <w:t>q1</w:t>
      </w:r>
      <w:r>
        <w:rPr>
          <w:rFonts w:hint="eastAsia"/>
          <w:sz w:val="24"/>
        </w:rPr>
        <w:t>，</w:t>
      </w:r>
      <w:r>
        <w:rPr>
          <w:rFonts w:ascii="Times New Roman" w:hAnsi="Times New Roman" w:eastAsia="Times New Roman"/>
          <w:sz w:val="24"/>
        </w:rPr>
        <w:t>q2</w:t>
      </w:r>
      <w:r>
        <w:rPr>
          <w:rFonts w:hint="eastAsia"/>
          <w:sz w:val="24"/>
        </w:rPr>
        <w:t>，</w:t>
      </w:r>
      <w:r>
        <w:rPr>
          <w:rFonts w:ascii="Times New Roman" w:hAnsi="Times New Roman" w:eastAsia="Times New Roman"/>
          <w:sz w:val="24"/>
        </w:rPr>
        <w:t>…</w:t>
      </w:r>
      <w:r>
        <w:rPr>
          <w:rFonts w:hint="eastAsia"/>
          <w:sz w:val="24"/>
        </w:rPr>
        <w:t>，</w:t>
      </w:r>
      <w:r>
        <w:rPr>
          <w:rFonts w:ascii="Times New Roman" w:hAnsi="Times New Roman" w:eastAsia="Times New Roman"/>
          <w:sz w:val="24"/>
        </w:rPr>
        <w:t>qn——</w:t>
      </w:r>
      <w:r>
        <w:rPr>
          <w:rFonts w:hint="eastAsia"/>
          <w:sz w:val="24"/>
        </w:rPr>
        <w:t>每种危险物质的最大存在总量，</w:t>
      </w:r>
      <w:r>
        <w:rPr>
          <w:rFonts w:ascii="Times New Roman" w:hAnsi="Times New Roman" w:eastAsia="Times New Roman"/>
          <w:spacing w:val="-2"/>
          <w:sz w:val="24"/>
        </w:rPr>
        <w:t>t</w:t>
      </w:r>
      <w:r>
        <w:rPr>
          <w:rFonts w:hint="eastAsia"/>
          <w:sz w:val="24"/>
        </w:rPr>
        <w:t>；</w:t>
      </w:r>
    </w:p>
    <w:p>
      <w:pPr>
        <w:widowControl/>
        <w:spacing w:line="360" w:lineRule="auto"/>
        <w:jc w:val="left"/>
        <w:rPr>
          <w:sz w:val="24"/>
        </w:rPr>
      </w:pPr>
      <w:r>
        <w:rPr>
          <w:rFonts w:ascii="Times New Roman" w:hAnsi="Times New Roman" w:eastAsia="Times New Roman"/>
          <w:spacing w:val="-1"/>
          <w:sz w:val="24"/>
        </w:rPr>
        <w:t>Q</w:t>
      </w:r>
      <w:r>
        <w:rPr>
          <w:rFonts w:ascii="Times New Roman" w:hAnsi="Times New Roman" w:eastAsia="Times New Roman"/>
          <w:sz w:val="24"/>
        </w:rPr>
        <w:t>1</w:t>
      </w:r>
      <w:r>
        <w:rPr>
          <w:rFonts w:hint="eastAsia"/>
          <w:sz w:val="24"/>
        </w:rPr>
        <w:t>、</w:t>
      </w:r>
      <w:r>
        <w:rPr>
          <w:rFonts w:ascii="Times New Roman" w:hAnsi="Times New Roman" w:eastAsia="Times New Roman"/>
          <w:spacing w:val="-1"/>
          <w:sz w:val="24"/>
        </w:rPr>
        <w:t>Q</w:t>
      </w:r>
      <w:r>
        <w:rPr>
          <w:rFonts w:ascii="Times New Roman" w:hAnsi="Times New Roman" w:eastAsia="Times New Roman"/>
          <w:sz w:val="24"/>
        </w:rPr>
        <w:t>2</w:t>
      </w:r>
      <w:r>
        <w:rPr>
          <w:rFonts w:hint="eastAsia"/>
          <w:sz w:val="24"/>
        </w:rPr>
        <w:t>、</w:t>
      </w:r>
      <w:r>
        <w:rPr>
          <w:rFonts w:ascii="Times New Roman" w:hAnsi="Times New Roman" w:eastAsia="Times New Roman"/>
          <w:spacing w:val="-1"/>
          <w:sz w:val="24"/>
        </w:rPr>
        <w:t>··</w:t>
      </w:r>
      <w:r>
        <w:rPr>
          <w:rFonts w:ascii="Times New Roman" w:hAnsi="Times New Roman" w:eastAsia="Times New Roman"/>
          <w:spacing w:val="1"/>
          <w:sz w:val="24"/>
        </w:rPr>
        <w:t>·</w:t>
      </w:r>
      <w:r>
        <w:rPr>
          <w:rFonts w:ascii="Times New Roman" w:hAnsi="Times New Roman" w:eastAsia="Times New Roman"/>
          <w:spacing w:val="-1"/>
          <w:sz w:val="24"/>
        </w:rPr>
        <w:t>Q</w:t>
      </w:r>
      <w:r>
        <w:rPr>
          <w:rFonts w:ascii="Times New Roman" w:hAnsi="Times New Roman" w:eastAsia="Times New Roman"/>
          <w:sz w:val="24"/>
        </w:rPr>
        <w:t>n——</w:t>
      </w:r>
      <w:r>
        <w:rPr>
          <w:rFonts w:hint="eastAsia"/>
          <w:sz w:val="24"/>
        </w:rPr>
        <w:t>每种环境风险物质相对应的临界量，</w:t>
      </w:r>
      <w:r>
        <w:rPr>
          <w:rFonts w:ascii="Times New Roman" w:hAnsi="Times New Roman" w:eastAsia="Times New Roman"/>
          <w:sz w:val="24"/>
        </w:rPr>
        <w:t>t</w:t>
      </w:r>
      <w:r>
        <w:rPr>
          <w:rFonts w:hint="eastAsia"/>
          <w:sz w:val="24"/>
        </w:rPr>
        <w:t>。本项目使用的机油等风险物质数量与临界量比值结果见下表。</w:t>
      </w:r>
    </w:p>
    <w:p>
      <w:pPr>
        <w:tabs>
          <w:tab w:val="left" w:pos="3453"/>
        </w:tabs>
        <w:overflowPunct w:val="0"/>
        <w:spacing w:before="38"/>
        <w:ind w:left="2544"/>
        <w:rPr>
          <w:rFonts w:ascii="宋体" w:hAnsi="宋体" w:eastAsia="宋体"/>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5</w:t>
      </w:r>
      <w:r>
        <w:rPr>
          <w:rFonts w:ascii="Times New Roman" w:hAnsi="Times New Roman" w:eastAsia="Times New Roman"/>
          <w:b/>
          <w:bCs/>
        </w:rPr>
        <w:t>.</w:t>
      </w:r>
      <w:r>
        <w:rPr>
          <w:rFonts w:ascii="Times New Roman" w:hAnsi="Times New Roman" w:eastAsia="Times New Roman"/>
          <w:b/>
          <w:bCs/>
          <w:spacing w:val="-2"/>
        </w:rPr>
        <w:t>3</w:t>
      </w:r>
      <w:r>
        <w:rPr>
          <w:rFonts w:ascii="Times New Roman" w:hAnsi="Times New Roman" w:eastAsia="Times New Roman"/>
          <w:b/>
          <w:bCs/>
        </w:rPr>
        <w:t>-2</w:t>
      </w:r>
      <w:r>
        <w:rPr>
          <w:rFonts w:ascii="Times New Roman" w:hAnsi="Times New Roman" w:eastAsia="Times New Roman"/>
          <w:b/>
          <w:bCs/>
        </w:rPr>
        <w:tab/>
      </w:r>
      <w:r>
        <w:rPr>
          <w:rFonts w:hint="eastAsia" w:ascii="宋体" w:hAnsi="宋体" w:eastAsia="宋体"/>
          <w:b/>
          <w:bCs/>
          <w:spacing w:val="2"/>
        </w:rPr>
        <w:t>风险物</w:t>
      </w:r>
      <w:r>
        <w:rPr>
          <w:rFonts w:hint="eastAsia" w:ascii="宋体" w:hAnsi="宋体" w:eastAsia="宋体"/>
          <w:b/>
          <w:bCs/>
          <w:spacing w:val="-1"/>
        </w:rPr>
        <w:t>质</w:t>
      </w:r>
      <w:r>
        <w:rPr>
          <w:rFonts w:hint="eastAsia" w:ascii="宋体" w:hAnsi="宋体" w:eastAsia="宋体"/>
          <w:b/>
          <w:bCs/>
          <w:spacing w:val="2"/>
        </w:rPr>
        <w:t>数量与临界</w:t>
      </w:r>
      <w:r>
        <w:rPr>
          <w:rFonts w:hint="eastAsia" w:ascii="宋体" w:hAnsi="宋体" w:eastAsia="宋体"/>
          <w:b/>
          <w:bCs/>
          <w:spacing w:val="-1"/>
        </w:rPr>
        <w:t>量</w:t>
      </w:r>
      <w:r>
        <w:rPr>
          <w:rFonts w:hint="eastAsia" w:ascii="宋体" w:hAnsi="宋体" w:eastAsia="宋体"/>
          <w:b/>
          <w:bCs/>
          <w:spacing w:val="2"/>
        </w:rPr>
        <w:t>比值一览</w:t>
      </w:r>
      <w:r>
        <w:rPr>
          <w:rFonts w:hint="eastAsia" w:ascii="宋体" w:hAnsi="宋体" w:eastAsia="宋体"/>
          <w:b/>
          <w:bCs/>
        </w:rPr>
        <w:t>表</w:t>
      </w:r>
    </w:p>
    <w:p>
      <w:pPr>
        <w:overflowPunct w:val="0"/>
        <w:spacing w:before="3" w:line="150" w:lineRule="exact"/>
        <w:rPr>
          <w:sz w:val="15"/>
        </w:rPr>
      </w:pPr>
    </w:p>
    <w:tbl>
      <w:tblPr>
        <w:tblStyle w:val="24"/>
        <w:tblW w:w="8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623"/>
        <w:gridCol w:w="958"/>
        <w:gridCol w:w="825"/>
        <w:gridCol w:w="676"/>
        <w:gridCol w:w="492"/>
        <w:gridCol w:w="1342"/>
        <w:gridCol w:w="948"/>
        <w:gridCol w:w="843"/>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40" w:type="dxa"/>
            <w:vAlign w:val="center"/>
          </w:tcPr>
          <w:p>
            <w:pPr>
              <w:pStyle w:val="61"/>
            </w:pPr>
            <w:r>
              <w:t>序号</w:t>
            </w:r>
          </w:p>
        </w:tc>
        <w:tc>
          <w:tcPr>
            <w:tcW w:w="623" w:type="dxa"/>
            <w:vAlign w:val="center"/>
          </w:tcPr>
          <w:p>
            <w:pPr>
              <w:pStyle w:val="61"/>
            </w:pPr>
            <w:r>
              <w:rPr>
                <w:spacing w:val="-1"/>
                <w:w w:val="95"/>
              </w:rPr>
              <w:t>单元名称</w:t>
            </w:r>
          </w:p>
        </w:tc>
        <w:tc>
          <w:tcPr>
            <w:tcW w:w="958" w:type="dxa"/>
            <w:vAlign w:val="center"/>
          </w:tcPr>
          <w:p>
            <w:pPr>
              <w:pStyle w:val="61"/>
            </w:pPr>
            <w:r>
              <w:t>物质名称</w:t>
            </w:r>
          </w:p>
        </w:tc>
        <w:tc>
          <w:tcPr>
            <w:tcW w:w="825" w:type="dxa"/>
            <w:vAlign w:val="center"/>
          </w:tcPr>
          <w:p>
            <w:pPr>
              <w:pStyle w:val="61"/>
            </w:pPr>
            <w:r>
              <w:t>最大储存量（</w:t>
            </w:r>
            <w:r>
              <w:rPr>
                <w:rFonts w:ascii="Times New Roman" w:eastAsia="Times New Roman"/>
              </w:rPr>
              <w:t>t</w:t>
            </w:r>
            <w:r>
              <w:t>）</w:t>
            </w:r>
          </w:p>
        </w:tc>
        <w:tc>
          <w:tcPr>
            <w:tcW w:w="676" w:type="dxa"/>
            <w:vAlign w:val="center"/>
          </w:tcPr>
          <w:p>
            <w:pPr>
              <w:pStyle w:val="61"/>
            </w:pPr>
            <w:r>
              <w:t>储存方</w:t>
            </w:r>
            <w:r>
              <w:rPr>
                <w:w w:val="99"/>
              </w:rPr>
              <w:t>式</w:t>
            </w:r>
          </w:p>
        </w:tc>
        <w:tc>
          <w:tcPr>
            <w:tcW w:w="492" w:type="dxa"/>
            <w:vAlign w:val="center"/>
          </w:tcPr>
          <w:p>
            <w:pPr>
              <w:pStyle w:val="61"/>
            </w:pPr>
            <w:r>
              <w:t>形态</w:t>
            </w:r>
          </w:p>
        </w:tc>
        <w:tc>
          <w:tcPr>
            <w:tcW w:w="1342" w:type="dxa"/>
            <w:vAlign w:val="center"/>
          </w:tcPr>
          <w:p>
            <w:pPr>
              <w:pStyle w:val="61"/>
            </w:pPr>
            <w:r>
              <w:t>危险特性</w:t>
            </w:r>
          </w:p>
        </w:tc>
        <w:tc>
          <w:tcPr>
            <w:tcW w:w="948" w:type="dxa"/>
            <w:vAlign w:val="center"/>
          </w:tcPr>
          <w:p>
            <w:pPr>
              <w:pStyle w:val="61"/>
              <w:rPr>
                <w:rFonts w:ascii="Times New Roman"/>
              </w:rPr>
            </w:pPr>
            <w:r>
              <w:t>临界量（</w:t>
            </w:r>
            <w:r>
              <w:rPr>
                <w:rFonts w:ascii="Times New Roman" w:eastAsia="Times New Roman"/>
              </w:rPr>
              <w:t>t</w:t>
            </w:r>
            <w:r>
              <w:rPr>
                <w:rFonts w:hint="eastAsia" w:ascii="Times New Roman"/>
              </w:rPr>
              <w:t>）</w:t>
            </w:r>
          </w:p>
        </w:tc>
        <w:tc>
          <w:tcPr>
            <w:tcW w:w="843" w:type="dxa"/>
            <w:vAlign w:val="center"/>
          </w:tcPr>
          <w:p>
            <w:pPr>
              <w:pStyle w:val="61"/>
              <w:tabs>
                <w:tab w:val="left" w:pos="411"/>
              </w:tabs>
              <w:rPr>
                <w:rFonts w:ascii="Times New Roman" w:eastAsia="Times New Roman"/>
              </w:rPr>
            </w:pPr>
            <w:r>
              <w:rPr>
                <w:rFonts w:ascii="Times New Roman" w:eastAsia="Times New Roman"/>
              </w:rPr>
              <w:t>q/Q</w:t>
            </w:r>
          </w:p>
        </w:tc>
        <w:tc>
          <w:tcPr>
            <w:tcW w:w="884" w:type="dxa"/>
            <w:vAlign w:val="center"/>
          </w:tcPr>
          <w:p>
            <w:pPr>
              <w:pStyle w:val="61"/>
            </w:pPr>
            <w:r>
              <w:t>是否重大危险源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540" w:type="dxa"/>
            <w:vAlign w:val="center"/>
          </w:tcPr>
          <w:p>
            <w:pPr>
              <w:pStyle w:val="61"/>
              <w:rPr>
                <w:rFonts w:ascii="Times New Roman"/>
              </w:rPr>
            </w:pPr>
            <w:r>
              <w:rPr>
                <w:rFonts w:hint="eastAsia" w:ascii="Times New Roman"/>
                <w:w w:val="99"/>
                <w:lang w:val="en-US"/>
              </w:rPr>
              <w:t>1</w:t>
            </w:r>
          </w:p>
        </w:tc>
        <w:tc>
          <w:tcPr>
            <w:tcW w:w="623" w:type="dxa"/>
            <w:vAlign w:val="center"/>
          </w:tcPr>
          <w:p>
            <w:pPr>
              <w:pStyle w:val="61"/>
            </w:pPr>
            <w:r>
              <w:t>厂区</w:t>
            </w:r>
          </w:p>
        </w:tc>
        <w:tc>
          <w:tcPr>
            <w:tcW w:w="958" w:type="dxa"/>
            <w:vAlign w:val="center"/>
          </w:tcPr>
          <w:p>
            <w:pPr>
              <w:pStyle w:val="61"/>
            </w:pPr>
            <w:r>
              <w:t>润滑油</w:t>
            </w:r>
          </w:p>
        </w:tc>
        <w:tc>
          <w:tcPr>
            <w:tcW w:w="825" w:type="dxa"/>
            <w:vAlign w:val="center"/>
          </w:tcPr>
          <w:p>
            <w:pPr>
              <w:pStyle w:val="61"/>
              <w:rPr>
                <w:rFonts w:ascii="Times New Roman"/>
                <w:lang w:val="en-US"/>
              </w:rPr>
            </w:pPr>
            <w:r>
              <w:rPr>
                <w:rFonts w:hint="eastAsia" w:ascii="Times New Roman"/>
                <w:lang w:val="en-US"/>
              </w:rPr>
              <w:t>0.05</w:t>
            </w:r>
          </w:p>
        </w:tc>
        <w:tc>
          <w:tcPr>
            <w:tcW w:w="676" w:type="dxa"/>
            <w:vAlign w:val="center"/>
          </w:tcPr>
          <w:p>
            <w:pPr>
              <w:pStyle w:val="61"/>
            </w:pPr>
            <w:r>
              <w:t>桶装</w:t>
            </w:r>
          </w:p>
        </w:tc>
        <w:tc>
          <w:tcPr>
            <w:tcW w:w="492" w:type="dxa"/>
            <w:vAlign w:val="center"/>
          </w:tcPr>
          <w:p>
            <w:pPr>
              <w:pStyle w:val="61"/>
            </w:pPr>
            <w:r>
              <w:rPr>
                <w:w w:val="99"/>
              </w:rPr>
              <w:t>液</w:t>
            </w:r>
          </w:p>
        </w:tc>
        <w:tc>
          <w:tcPr>
            <w:tcW w:w="1342" w:type="dxa"/>
            <w:vAlign w:val="center"/>
          </w:tcPr>
          <w:p>
            <w:pPr>
              <w:pStyle w:val="61"/>
            </w:pPr>
            <w:r>
              <w:t>可燃、</w:t>
            </w:r>
            <w:r>
              <w:rPr>
                <w:rFonts w:hint="eastAsia"/>
              </w:rPr>
              <w:t>可燃</w:t>
            </w:r>
          </w:p>
        </w:tc>
        <w:tc>
          <w:tcPr>
            <w:tcW w:w="948" w:type="dxa"/>
            <w:vAlign w:val="center"/>
          </w:tcPr>
          <w:p>
            <w:pPr>
              <w:pStyle w:val="61"/>
              <w:rPr>
                <w:rFonts w:ascii="Times New Roman"/>
              </w:rPr>
            </w:pPr>
            <w:r>
              <w:rPr>
                <w:rFonts w:ascii="Times New Roman"/>
              </w:rPr>
              <w:t>2500</w:t>
            </w:r>
          </w:p>
        </w:tc>
        <w:tc>
          <w:tcPr>
            <w:tcW w:w="843" w:type="dxa"/>
            <w:vAlign w:val="center"/>
          </w:tcPr>
          <w:p>
            <w:pPr>
              <w:pStyle w:val="61"/>
              <w:rPr>
                <w:rFonts w:ascii="Times New Roman"/>
                <w:lang w:val="en-US"/>
              </w:rPr>
            </w:pPr>
            <w:r>
              <w:rPr>
                <w:rFonts w:ascii="Times New Roman"/>
                <w:w w:val="95"/>
              </w:rPr>
              <w:t>0.</w:t>
            </w:r>
            <w:r>
              <w:rPr>
                <w:rFonts w:hint="eastAsia" w:ascii="Times New Roman"/>
                <w:w w:val="95"/>
                <w:lang w:val="en-US"/>
              </w:rPr>
              <w:t>00002</w:t>
            </w:r>
          </w:p>
        </w:tc>
        <w:tc>
          <w:tcPr>
            <w:tcW w:w="884" w:type="dxa"/>
            <w:vAlign w:val="center"/>
          </w:tcPr>
          <w:p>
            <w:pPr>
              <w:pStyle w:val="61"/>
            </w:pPr>
            <w:r>
              <w:rPr>
                <w:w w:val="99"/>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404" w:type="dxa"/>
            <w:gridSpan w:val="8"/>
            <w:vAlign w:val="center"/>
          </w:tcPr>
          <w:p>
            <w:pPr>
              <w:pStyle w:val="61"/>
              <w:rPr>
                <w:rFonts w:ascii="Times New Roman"/>
              </w:rPr>
            </w:pPr>
            <w:r>
              <w:rPr>
                <w:rFonts w:hint="eastAsia" w:ascii="Times New Roman"/>
              </w:rPr>
              <w:t>合计</w:t>
            </w:r>
          </w:p>
        </w:tc>
        <w:tc>
          <w:tcPr>
            <w:tcW w:w="843" w:type="dxa"/>
            <w:vAlign w:val="center"/>
          </w:tcPr>
          <w:p>
            <w:pPr>
              <w:pStyle w:val="61"/>
              <w:rPr>
                <w:rFonts w:ascii="Times New Roman"/>
                <w:w w:val="95"/>
                <w:lang w:val="en-US"/>
              </w:rPr>
            </w:pPr>
            <w:r>
              <w:rPr>
                <w:rFonts w:ascii="Times New Roman"/>
                <w:w w:val="95"/>
              </w:rPr>
              <w:t>0.</w:t>
            </w:r>
            <w:r>
              <w:rPr>
                <w:rFonts w:hint="eastAsia" w:ascii="Times New Roman"/>
                <w:w w:val="95"/>
                <w:lang w:val="en-US"/>
              </w:rPr>
              <w:t>00002</w:t>
            </w:r>
          </w:p>
        </w:tc>
        <w:tc>
          <w:tcPr>
            <w:tcW w:w="884" w:type="dxa"/>
            <w:vAlign w:val="center"/>
          </w:tcPr>
          <w:p>
            <w:pPr>
              <w:pStyle w:val="61"/>
              <w:rPr>
                <w:w w:val="99"/>
              </w:rPr>
            </w:pPr>
            <w:r>
              <w:rPr>
                <w:w w:val="99"/>
              </w:rPr>
              <w:t>否</w:t>
            </w:r>
          </w:p>
        </w:tc>
      </w:tr>
    </w:tbl>
    <w:p>
      <w:pPr>
        <w:widowControl/>
        <w:spacing w:line="360" w:lineRule="auto"/>
        <w:ind w:firstLine="480" w:firstLineChars="200"/>
        <w:jc w:val="left"/>
        <w:rPr>
          <w:sz w:val="24"/>
        </w:rPr>
      </w:pPr>
      <w:r>
        <w:rPr>
          <w:rFonts w:hint="eastAsia"/>
          <w:sz w:val="24"/>
        </w:rPr>
        <w:t>根据上表的计算结果，本项目环境风险物质最大存在总量与临界量比值</w:t>
      </w:r>
      <w:r>
        <w:rPr>
          <w:sz w:val="24"/>
        </w:rPr>
        <w:t>0.</w:t>
      </w:r>
      <w:r>
        <w:rPr>
          <w:rFonts w:hint="eastAsia"/>
          <w:sz w:val="24"/>
        </w:rPr>
        <w:t>.00002（</w:t>
      </w:r>
      <w:r>
        <w:rPr>
          <w:sz w:val="24"/>
        </w:rPr>
        <w:t>Q</w:t>
      </w:r>
      <w:r>
        <w:rPr>
          <w:rFonts w:hint="eastAsia"/>
          <w:sz w:val="24"/>
        </w:rPr>
        <w:t>＜</w:t>
      </w:r>
      <w:r>
        <w:rPr>
          <w:sz w:val="24"/>
        </w:rPr>
        <w:t>1</w:t>
      </w:r>
      <w:r>
        <w:rPr>
          <w:rFonts w:hint="eastAsia"/>
          <w:sz w:val="24"/>
        </w:rPr>
        <w:t>），则该项目环境风险潜势为Ⅰ。</w:t>
      </w:r>
    </w:p>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5.3.2风险识别</w:t>
      </w:r>
    </w:p>
    <w:p>
      <w:pPr>
        <w:widowControl/>
        <w:spacing w:line="360" w:lineRule="auto"/>
        <w:ind w:firstLine="488" w:firstLineChars="200"/>
        <w:jc w:val="left"/>
        <w:rPr>
          <w:sz w:val="24"/>
        </w:rPr>
      </w:pPr>
      <w:r>
        <w:rPr>
          <w:rFonts w:hint="eastAsia"/>
          <w:spacing w:val="2"/>
          <w:sz w:val="24"/>
        </w:rPr>
        <w:t>根据工</w:t>
      </w:r>
      <w:r>
        <w:rPr>
          <w:rFonts w:hint="eastAsia"/>
          <w:spacing w:val="4"/>
          <w:sz w:val="24"/>
        </w:rPr>
        <w:t>程</w:t>
      </w:r>
      <w:r>
        <w:rPr>
          <w:rFonts w:hint="eastAsia"/>
          <w:spacing w:val="2"/>
          <w:sz w:val="24"/>
        </w:rPr>
        <w:t>规模、建设特点</w:t>
      </w:r>
      <w:r>
        <w:rPr>
          <w:rFonts w:hint="eastAsia"/>
          <w:spacing w:val="4"/>
          <w:sz w:val="24"/>
        </w:rPr>
        <w:t>及</w:t>
      </w:r>
      <w:r>
        <w:rPr>
          <w:rFonts w:hint="eastAsia"/>
          <w:spacing w:val="2"/>
          <w:sz w:val="24"/>
        </w:rPr>
        <w:t>周边环境情况</w:t>
      </w:r>
      <w:r>
        <w:rPr>
          <w:rFonts w:hint="eastAsia"/>
          <w:spacing w:val="4"/>
          <w:sz w:val="24"/>
        </w:rPr>
        <w:t>，</w:t>
      </w:r>
      <w:r>
        <w:rPr>
          <w:rFonts w:hint="eastAsia"/>
          <w:spacing w:val="2"/>
          <w:sz w:val="24"/>
        </w:rPr>
        <w:t>类比同型电站</w:t>
      </w:r>
      <w:r>
        <w:rPr>
          <w:rFonts w:hint="eastAsia"/>
          <w:spacing w:val="4"/>
          <w:sz w:val="24"/>
        </w:rPr>
        <w:t>的</w:t>
      </w:r>
      <w:r>
        <w:rPr>
          <w:rFonts w:hint="eastAsia"/>
          <w:spacing w:val="2"/>
          <w:sz w:val="24"/>
        </w:rPr>
        <w:t>事故发生可知，</w:t>
      </w:r>
      <w:r>
        <w:rPr>
          <w:rFonts w:hint="eastAsia"/>
          <w:sz w:val="24"/>
        </w:rPr>
        <w:t xml:space="preserve">本 </w:t>
      </w:r>
      <w:r>
        <w:rPr>
          <w:rFonts w:hint="eastAsia"/>
          <w:spacing w:val="2"/>
          <w:sz w:val="24"/>
        </w:rPr>
        <w:t>电站运营期主要</w:t>
      </w:r>
      <w:r>
        <w:rPr>
          <w:rFonts w:hint="eastAsia"/>
          <w:spacing w:val="4"/>
          <w:sz w:val="24"/>
        </w:rPr>
        <w:t>存</w:t>
      </w:r>
      <w:r>
        <w:rPr>
          <w:rFonts w:hint="eastAsia"/>
          <w:spacing w:val="2"/>
          <w:sz w:val="24"/>
        </w:rPr>
        <w:t>在的环境风险为电站存储的机</w:t>
      </w:r>
      <w:r>
        <w:rPr>
          <w:rFonts w:hint="eastAsia"/>
          <w:spacing w:val="4"/>
          <w:sz w:val="24"/>
        </w:rPr>
        <w:t>油</w:t>
      </w:r>
      <w:r>
        <w:rPr>
          <w:rFonts w:hint="eastAsia"/>
          <w:spacing w:val="2"/>
          <w:sz w:val="24"/>
        </w:rPr>
        <w:t>及机组运行、检修产生的废机</w:t>
      </w:r>
      <w:r>
        <w:rPr>
          <w:rFonts w:hint="eastAsia"/>
          <w:sz w:val="24"/>
        </w:rPr>
        <w:t>油 泄漏或引发火灾对附近河流、大气等引发环境风险事故。详见下表。</w:t>
      </w:r>
    </w:p>
    <w:p>
      <w:pPr>
        <w:tabs>
          <w:tab w:val="left" w:pos="3687"/>
        </w:tabs>
        <w:overflowPunct w:val="0"/>
        <w:spacing w:before="20"/>
        <w:ind w:left="2778"/>
        <w:rPr>
          <w:rFonts w:ascii="宋体" w:hAnsi="宋体" w:eastAsia="宋体"/>
          <w:b/>
          <w:bCs/>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5</w:t>
      </w:r>
      <w:r>
        <w:rPr>
          <w:rFonts w:ascii="Times New Roman" w:hAnsi="Times New Roman" w:eastAsia="Times New Roman"/>
          <w:b/>
          <w:bCs/>
        </w:rPr>
        <w:t>.</w:t>
      </w:r>
      <w:r>
        <w:rPr>
          <w:rFonts w:ascii="Times New Roman" w:hAnsi="Times New Roman" w:eastAsia="Times New Roman"/>
          <w:b/>
          <w:bCs/>
          <w:spacing w:val="1"/>
        </w:rPr>
        <w:t>3</w:t>
      </w:r>
      <w:r>
        <w:rPr>
          <w:rFonts w:ascii="Times New Roman" w:hAnsi="Times New Roman" w:eastAsia="Times New Roman"/>
          <w:b/>
          <w:bCs/>
        </w:rPr>
        <w:t>-3</w:t>
      </w:r>
      <w:r>
        <w:rPr>
          <w:rFonts w:ascii="Times New Roman" w:hAnsi="Times New Roman" w:eastAsia="Times New Roman"/>
          <w:b/>
          <w:bCs/>
        </w:rPr>
        <w:tab/>
      </w:r>
      <w:r>
        <w:rPr>
          <w:rFonts w:hint="eastAsia" w:ascii="宋体" w:hAnsi="宋体" w:eastAsia="宋体"/>
          <w:b/>
          <w:bCs/>
          <w:spacing w:val="2"/>
        </w:rPr>
        <w:t>建设项</w:t>
      </w:r>
      <w:r>
        <w:rPr>
          <w:rFonts w:hint="eastAsia" w:ascii="宋体" w:hAnsi="宋体" w:eastAsia="宋体"/>
          <w:b/>
          <w:bCs/>
          <w:spacing w:val="-1"/>
        </w:rPr>
        <w:t>目</w:t>
      </w:r>
      <w:r>
        <w:rPr>
          <w:rFonts w:hint="eastAsia" w:ascii="宋体" w:hAnsi="宋体" w:eastAsia="宋体"/>
          <w:b/>
          <w:bCs/>
          <w:spacing w:val="2"/>
        </w:rPr>
        <w:t>环境风险潜</w:t>
      </w:r>
      <w:r>
        <w:rPr>
          <w:rFonts w:hint="eastAsia" w:ascii="宋体" w:hAnsi="宋体" w:eastAsia="宋体"/>
          <w:b/>
          <w:bCs/>
          <w:spacing w:val="-1"/>
        </w:rPr>
        <w:t>势</w:t>
      </w:r>
      <w:r>
        <w:rPr>
          <w:rFonts w:hint="eastAsia" w:ascii="宋体" w:hAnsi="宋体" w:eastAsia="宋体"/>
          <w:b/>
          <w:bCs/>
          <w:spacing w:val="2"/>
        </w:rPr>
        <w:t>划</w:t>
      </w:r>
      <w:r>
        <w:rPr>
          <w:rFonts w:hint="eastAsia" w:ascii="宋体" w:hAnsi="宋体" w:eastAsia="宋体"/>
          <w:b/>
          <w:bCs/>
        </w:rPr>
        <w:t>分</w:t>
      </w:r>
    </w:p>
    <w:p>
      <w:pPr>
        <w:overflowPunct w:val="0"/>
        <w:spacing w:before="2" w:line="150" w:lineRule="exact"/>
        <w:rPr>
          <w:sz w:val="15"/>
        </w:rPr>
      </w:pPr>
    </w:p>
    <w:tbl>
      <w:tblPr>
        <w:tblStyle w:val="24"/>
        <w:tblW w:w="8317" w:type="dxa"/>
        <w:tblInd w:w="26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67"/>
        <w:gridCol w:w="2193"/>
        <w:gridCol w:w="1619"/>
        <w:gridCol w:w="2357"/>
        <w:gridCol w:w="138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1" w:hRule="exact"/>
        </w:trPr>
        <w:tc>
          <w:tcPr>
            <w:tcW w:w="767" w:type="dxa"/>
            <w:tcBorders>
              <w:bottom w:val="single" w:color="000000" w:sz="4" w:space="0"/>
              <w:right w:val="single" w:color="000000" w:sz="4" w:space="0"/>
              <w:tl2br w:val="nil"/>
              <w:tr2bl w:val="nil"/>
            </w:tcBorders>
            <w:vAlign w:val="center"/>
          </w:tcPr>
          <w:p>
            <w:pPr>
              <w:pStyle w:val="61"/>
              <w:overflowPunct w:val="0"/>
              <w:spacing w:line="274" w:lineRule="exact"/>
              <w:rPr>
                <w:sz w:val="24"/>
              </w:rPr>
            </w:pPr>
            <w:r>
              <w:rPr>
                <w:rFonts w:hint="eastAsia"/>
                <w:spacing w:val="-1"/>
              </w:rPr>
              <w:t>序</w:t>
            </w:r>
            <w:r>
              <w:rPr>
                <w:rFonts w:hint="eastAsia"/>
              </w:rPr>
              <w:t>号</w:t>
            </w:r>
          </w:p>
        </w:tc>
        <w:tc>
          <w:tcPr>
            <w:tcW w:w="2193"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ind w:right="4"/>
              <w:rPr>
                <w:sz w:val="24"/>
              </w:rPr>
            </w:pPr>
            <w:r>
              <w:rPr>
                <w:rFonts w:hint="eastAsia"/>
                <w:spacing w:val="-1"/>
              </w:rPr>
              <w:t>地</w:t>
            </w:r>
            <w:r>
              <w:rPr>
                <w:rFonts w:hint="eastAsia"/>
              </w:rPr>
              <w:t>点</w:t>
            </w:r>
          </w:p>
        </w:tc>
        <w:tc>
          <w:tcPr>
            <w:tcW w:w="1619"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ind w:left="413"/>
              <w:rPr>
                <w:sz w:val="24"/>
              </w:rPr>
            </w:pPr>
            <w:r>
              <w:rPr>
                <w:rFonts w:hint="eastAsia"/>
                <w:spacing w:val="-1"/>
              </w:rPr>
              <w:t>环</w:t>
            </w:r>
            <w:r>
              <w:rPr>
                <w:rFonts w:hint="eastAsia"/>
                <w:spacing w:val="2"/>
              </w:rPr>
              <w:t>境</w:t>
            </w:r>
            <w:r>
              <w:rPr>
                <w:rFonts w:hint="eastAsia"/>
                <w:spacing w:val="-1"/>
              </w:rPr>
              <w:t>风</w:t>
            </w:r>
            <w:r>
              <w:rPr>
                <w:rFonts w:hint="eastAsia"/>
              </w:rPr>
              <w:t>险</w:t>
            </w:r>
          </w:p>
        </w:tc>
        <w:tc>
          <w:tcPr>
            <w:tcW w:w="2357"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ind w:left="586"/>
              <w:rPr>
                <w:sz w:val="24"/>
              </w:rPr>
            </w:pPr>
            <w:r>
              <w:rPr>
                <w:rFonts w:hint="eastAsia"/>
                <w:spacing w:val="-1"/>
              </w:rPr>
              <w:t>环</w:t>
            </w:r>
            <w:r>
              <w:rPr>
                <w:rFonts w:hint="eastAsia"/>
                <w:spacing w:val="2"/>
              </w:rPr>
              <w:t>境</w:t>
            </w:r>
            <w:r>
              <w:rPr>
                <w:rFonts w:hint="eastAsia"/>
                <w:spacing w:val="-1"/>
              </w:rPr>
              <w:t>风</w:t>
            </w:r>
            <w:r>
              <w:rPr>
                <w:rFonts w:hint="eastAsia"/>
                <w:spacing w:val="2"/>
              </w:rPr>
              <w:t>险</w:t>
            </w:r>
            <w:r>
              <w:rPr>
                <w:rFonts w:hint="eastAsia"/>
                <w:spacing w:val="-1"/>
              </w:rPr>
              <w:t>物</w:t>
            </w:r>
            <w:r>
              <w:rPr>
                <w:rFonts w:hint="eastAsia"/>
              </w:rPr>
              <w:t>质</w:t>
            </w:r>
          </w:p>
        </w:tc>
        <w:tc>
          <w:tcPr>
            <w:tcW w:w="1381" w:type="dxa"/>
            <w:tcBorders>
              <w:left w:val="single" w:color="000000" w:sz="4" w:space="0"/>
              <w:bottom w:val="single" w:color="000000" w:sz="4" w:space="0"/>
              <w:tl2br w:val="nil"/>
              <w:tr2bl w:val="nil"/>
            </w:tcBorders>
            <w:vAlign w:val="center"/>
          </w:tcPr>
          <w:p>
            <w:pPr>
              <w:pStyle w:val="61"/>
              <w:overflowPunct w:val="0"/>
              <w:spacing w:line="274" w:lineRule="exact"/>
              <w:ind w:left="290"/>
              <w:rPr>
                <w:sz w:val="24"/>
              </w:rPr>
            </w:pPr>
            <w:r>
              <w:rPr>
                <w:rFonts w:hint="eastAsia"/>
                <w:spacing w:val="-1"/>
              </w:rPr>
              <w:t>影</w:t>
            </w:r>
            <w:r>
              <w:rPr>
                <w:rFonts w:hint="eastAsia"/>
                <w:spacing w:val="2"/>
              </w:rPr>
              <w:t>响</w:t>
            </w:r>
            <w:r>
              <w:rPr>
                <w:rFonts w:hint="eastAsia"/>
                <w:spacing w:val="-1"/>
              </w:rPr>
              <w:t>类</w:t>
            </w:r>
            <w:r>
              <w:rPr>
                <w:rFonts w:hint="eastAsia"/>
              </w:rPr>
              <w:t>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6" w:hRule="exact"/>
        </w:trPr>
        <w:tc>
          <w:tcPr>
            <w:tcW w:w="767" w:type="dxa"/>
            <w:tcBorders>
              <w:top w:val="single" w:color="000000" w:sz="4" w:space="0"/>
              <w:right w:val="single" w:color="000000" w:sz="4" w:space="0"/>
              <w:tl2br w:val="nil"/>
              <w:tr2bl w:val="nil"/>
            </w:tcBorders>
            <w:vAlign w:val="center"/>
          </w:tcPr>
          <w:p>
            <w:pPr>
              <w:pStyle w:val="61"/>
              <w:overflowPunct w:val="0"/>
              <w:spacing w:before="1" w:line="150" w:lineRule="exact"/>
              <w:rPr>
                <w:sz w:val="15"/>
              </w:rPr>
            </w:pPr>
          </w:p>
          <w:p>
            <w:pPr>
              <w:pStyle w:val="61"/>
              <w:overflowPunct w:val="0"/>
              <w:ind w:right="7"/>
              <w:rPr>
                <w:sz w:val="24"/>
              </w:rPr>
            </w:pPr>
            <w:r>
              <w:rPr>
                <w:rFonts w:ascii="Times New Roman" w:hAnsi="Times New Roman" w:eastAsia="Times New Roman"/>
              </w:rPr>
              <w:t>1</w:t>
            </w:r>
          </w:p>
        </w:tc>
        <w:tc>
          <w:tcPr>
            <w:tcW w:w="2193" w:type="dxa"/>
            <w:tcBorders>
              <w:top w:val="single" w:color="000000" w:sz="4" w:space="0"/>
              <w:left w:val="single" w:color="000000" w:sz="4" w:space="0"/>
              <w:right w:val="single" w:color="000000" w:sz="4" w:space="0"/>
              <w:tl2br w:val="nil"/>
              <w:tr2bl w:val="nil"/>
            </w:tcBorders>
            <w:vAlign w:val="center"/>
          </w:tcPr>
          <w:p>
            <w:pPr>
              <w:pStyle w:val="61"/>
              <w:overflowPunct w:val="0"/>
              <w:spacing w:line="240" w:lineRule="exact"/>
              <w:ind w:left="36"/>
              <w:rPr>
                <w:sz w:val="24"/>
              </w:rPr>
            </w:pPr>
            <w:r>
              <w:rPr>
                <w:rFonts w:hint="eastAsia"/>
                <w:spacing w:val="-1"/>
              </w:rPr>
              <w:t>水</w:t>
            </w:r>
            <w:r>
              <w:rPr>
                <w:rFonts w:hint="eastAsia"/>
                <w:spacing w:val="2"/>
              </w:rPr>
              <w:t>电站</w:t>
            </w:r>
            <w:r>
              <w:rPr>
                <w:rFonts w:hint="eastAsia"/>
                <w:spacing w:val="-1"/>
              </w:rPr>
              <w:t>矿</w:t>
            </w:r>
            <w:r>
              <w:rPr>
                <w:rFonts w:hint="eastAsia"/>
                <w:spacing w:val="2"/>
              </w:rPr>
              <w:t>物</w:t>
            </w:r>
            <w:r>
              <w:rPr>
                <w:rFonts w:hint="eastAsia"/>
                <w:spacing w:val="-1"/>
              </w:rPr>
              <w:t>油</w:t>
            </w:r>
            <w:r>
              <w:rPr>
                <w:rFonts w:hint="eastAsia"/>
                <w:spacing w:val="2"/>
              </w:rPr>
              <w:t>暂</w:t>
            </w:r>
            <w:r>
              <w:rPr>
                <w:rFonts w:hint="eastAsia"/>
                <w:spacing w:val="-1"/>
              </w:rPr>
              <w:t>存</w:t>
            </w:r>
            <w:r>
              <w:rPr>
                <w:rFonts w:hint="eastAsia"/>
                <w:spacing w:val="2"/>
              </w:rPr>
              <w:t>点</w:t>
            </w:r>
            <w:r>
              <w:rPr>
                <w:rFonts w:hint="eastAsia"/>
              </w:rPr>
              <w:t>、</w:t>
            </w:r>
            <w:r>
              <w:rPr>
                <w:rFonts w:hint="eastAsia"/>
                <w:spacing w:val="-1"/>
              </w:rPr>
              <w:t>危</w:t>
            </w:r>
            <w:r>
              <w:rPr>
                <w:rFonts w:hint="eastAsia"/>
                <w:spacing w:val="2"/>
              </w:rPr>
              <w:t>废</w:t>
            </w:r>
            <w:r>
              <w:rPr>
                <w:rFonts w:hint="eastAsia"/>
                <w:spacing w:val="-1"/>
              </w:rPr>
              <w:t>暂</w:t>
            </w:r>
            <w:r>
              <w:rPr>
                <w:rFonts w:hint="eastAsia"/>
                <w:spacing w:val="2"/>
              </w:rPr>
              <w:t>存</w:t>
            </w:r>
            <w:r>
              <w:rPr>
                <w:rFonts w:hint="eastAsia"/>
              </w:rPr>
              <w:t>间</w:t>
            </w:r>
          </w:p>
        </w:tc>
        <w:tc>
          <w:tcPr>
            <w:tcW w:w="1619" w:type="dxa"/>
            <w:tcBorders>
              <w:top w:val="single" w:color="000000" w:sz="4" w:space="0"/>
              <w:left w:val="single" w:color="000000" w:sz="4" w:space="0"/>
              <w:right w:val="single" w:color="000000" w:sz="4" w:space="0"/>
              <w:tl2br w:val="nil"/>
              <w:tr2bl w:val="nil"/>
            </w:tcBorders>
            <w:vAlign w:val="center"/>
          </w:tcPr>
          <w:p>
            <w:pPr>
              <w:pStyle w:val="61"/>
              <w:overflowPunct w:val="0"/>
              <w:spacing w:before="64"/>
              <w:ind w:left="101"/>
              <w:rPr>
                <w:sz w:val="24"/>
              </w:rPr>
            </w:pPr>
            <w:r>
              <w:rPr>
                <w:rFonts w:hint="eastAsia"/>
                <w:spacing w:val="-1"/>
              </w:rPr>
              <w:t>油</w:t>
            </w:r>
            <w:r>
              <w:rPr>
                <w:rFonts w:hint="eastAsia"/>
                <w:spacing w:val="2"/>
              </w:rPr>
              <w:t>桶</w:t>
            </w:r>
            <w:r>
              <w:rPr>
                <w:rFonts w:hint="eastAsia"/>
                <w:spacing w:val="-1"/>
              </w:rPr>
              <w:t>泄</w:t>
            </w:r>
            <w:r>
              <w:rPr>
                <w:rFonts w:hint="eastAsia"/>
                <w:spacing w:val="2"/>
              </w:rPr>
              <w:t>露</w:t>
            </w:r>
            <w:r>
              <w:rPr>
                <w:rFonts w:hint="eastAsia"/>
                <w:spacing w:val="-6"/>
              </w:rPr>
              <w:t>、</w:t>
            </w:r>
            <w:r>
              <w:rPr>
                <w:rFonts w:hint="eastAsia"/>
                <w:spacing w:val="-1"/>
              </w:rPr>
              <w:t>火</w:t>
            </w:r>
            <w:r>
              <w:rPr>
                <w:rFonts w:hint="eastAsia"/>
              </w:rPr>
              <w:t>灾</w:t>
            </w:r>
          </w:p>
        </w:tc>
        <w:tc>
          <w:tcPr>
            <w:tcW w:w="2357" w:type="dxa"/>
            <w:tcBorders>
              <w:top w:val="single" w:color="000000" w:sz="4" w:space="0"/>
              <w:left w:val="single" w:color="000000" w:sz="4" w:space="0"/>
              <w:right w:val="single" w:color="000000" w:sz="4" w:space="0"/>
              <w:tl2br w:val="nil"/>
              <w:tr2bl w:val="nil"/>
            </w:tcBorders>
            <w:vAlign w:val="center"/>
          </w:tcPr>
          <w:p>
            <w:pPr>
              <w:pStyle w:val="61"/>
              <w:overflowPunct w:val="0"/>
              <w:spacing w:before="64"/>
              <w:ind w:left="99"/>
              <w:rPr>
                <w:sz w:val="24"/>
              </w:rPr>
            </w:pPr>
            <w:r>
              <w:rPr>
                <w:rFonts w:hint="eastAsia"/>
                <w:spacing w:val="-1"/>
              </w:rPr>
              <w:t>油</w:t>
            </w:r>
            <w:r>
              <w:rPr>
                <w:rFonts w:hint="eastAsia"/>
                <w:spacing w:val="2"/>
              </w:rPr>
              <w:t>类</w:t>
            </w:r>
            <w:r>
              <w:rPr>
                <w:rFonts w:hint="eastAsia"/>
                <w:spacing w:val="-38"/>
              </w:rPr>
              <w:t>、</w:t>
            </w:r>
            <w:r>
              <w:rPr>
                <w:rFonts w:hint="eastAsia"/>
                <w:spacing w:val="-1"/>
              </w:rPr>
              <w:t>二</w:t>
            </w:r>
            <w:r>
              <w:rPr>
                <w:rFonts w:hint="eastAsia"/>
                <w:spacing w:val="2"/>
              </w:rPr>
              <w:t>氧</w:t>
            </w:r>
            <w:r>
              <w:rPr>
                <w:rFonts w:hint="eastAsia"/>
                <w:spacing w:val="-1"/>
              </w:rPr>
              <w:t>化</w:t>
            </w:r>
            <w:r>
              <w:rPr>
                <w:rFonts w:hint="eastAsia"/>
                <w:spacing w:val="2"/>
              </w:rPr>
              <w:t>硫</w:t>
            </w:r>
            <w:r>
              <w:rPr>
                <w:rFonts w:hint="eastAsia"/>
                <w:spacing w:val="-40"/>
              </w:rPr>
              <w:t>、</w:t>
            </w:r>
            <w:r>
              <w:rPr>
                <w:rFonts w:hint="eastAsia"/>
                <w:spacing w:val="-1"/>
              </w:rPr>
              <w:t>烟</w:t>
            </w:r>
            <w:r>
              <w:rPr>
                <w:rFonts w:hint="eastAsia"/>
                <w:spacing w:val="2"/>
              </w:rPr>
              <w:t>气</w:t>
            </w:r>
            <w:r>
              <w:rPr>
                <w:rFonts w:hint="eastAsia"/>
              </w:rPr>
              <w:t>等</w:t>
            </w:r>
          </w:p>
        </w:tc>
        <w:tc>
          <w:tcPr>
            <w:tcW w:w="1381" w:type="dxa"/>
            <w:tcBorders>
              <w:top w:val="single" w:color="000000" w:sz="4" w:space="0"/>
              <w:left w:val="single" w:color="000000" w:sz="4" w:space="0"/>
              <w:tl2br w:val="nil"/>
              <w:tr2bl w:val="nil"/>
            </w:tcBorders>
            <w:vAlign w:val="center"/>
          </w:tcPr>
          <w:p>
            <w:pPr>
              <w:pStyle w:val="61"/>
              <w:overflowPunct w:val="0"/>
              <w:spacing w:line="240" w:lineRule="exact"/>
              <w:rPr>
                <w:sz w:val="24"/>
              </w:rPr>
            </w:pPr>
            <w:r>
              <w:rPr>
                <w:rFonts w:hint="eastAsia"/>
                <w:spacing w:val="-1"/>
              </w:rPr>
              <w:t>大</w:t>
            </w:r>
            <w:r>
              <w:rPr>
                <w:rFonts w:hint="eastAsia"/>
                <w:spacing w:val="2"/>
              </w:rPr>
              <w:t>气</w:t>
            </w:r>
            <w:r>
              <w:rPr>
                <w:rFonts w:hint="eastAsia"/>
                <w:spacing w:val="-1"/>
              </w:rPr>
              <w:t>、</w:t>
            </w:r>
            <w:r>
              <w:rPr>
                <w:rFonts w:hint="eastAsia"/>
                <w:spacing w:val="2"/>
              </w:rPr>
              <w:t>地</w:t>
            </w:r>
            <w:r>
              <w:rPr>
                <w:rFonts w:hint="eastAsia"/>
              </w:rPr>
              <w:t>表</w:t>
            </w:r>
            <w:r>
              <w:rPr>
                <w:rFonts w:hint="eastAsia"/>
                <w:spacing w:val="-1"/>
              </w:rPr>
              <w:t>水</w:t>
            </w:r>
            <w:r>
              <w:rPr>
                <w:rFonts w:hint="eastAsia"/>
                <w:spacing w:val="2"/>
              </w:rPr>
              <w:t>、</w:t>
            </w:r>
            <w:r>
              <w:rPr>
                <w:rFonts w:hint="eastAsia"/>
                <w:spacing w:val="-1"/>
              </w:rPr>
              <w:t>人</w:t>
            </w:r>
            <w:r>
              <w:rPr>
                <w:rFonts w:hint="eastAsia"/>
                <w:spacing w:val="2"/>
              </w:rPr>
              <w:t>员</w:t>
            </w:r>
            <w:r>
              <w:rPr>
                <w:rFonts w:hint="eastAsia"/>
              </w:rPr>
              <w:t>等</w:t>
            </w:r>
          </w:p>
        </w:tc>
      </w:tr>
    </w:tbl>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5.3.3环境风险分析</w:t>
      </w:r>
    </w:p>
    <w:p>
      <w:pPr>
        <w:widowControl/>
        <w:spacing w:line="360" w:lineRule="auto"/>
        <w:ind w:firstLine="488" w:firstLineChars="200"/>
        <w:jc w:val="left"/>
        <w:rPr>
          <w:spacing w:val="2"/>
          <w:sz w:val="24"/>
        </w:rPr>
      </w:pPr>
      <w:r>
        <w:rPr>
          <w:rFonts w:hint="eastAsia"/>
          <w:spacing w:val="2"/>
          <w:sz w:val="24"/>
        </w:rPr>
        <w:t>（</w:t>
      </w:r>
      <w:r>
        <w:rPr>
          <w:spacing w:val="2"/>
          <w:sz w:val="24"/>
        </w:rPr>
        <w:t>1</w:t>
      </w:r>
      <w:r>
        <w:rPr>
          <w:rFonts w:hint="eastAsia"/>
          <w:spacing w:val="2"/>
          <w:sz w:val="24"/>
        </w:rPr>
        <w:t>）大气环境风险分析由于机油泄漏、遇明火造成火灾，产生的废气具有刺鼻的味道，并含有有毒有害物质，对周边和环境和人体健康会产生一定影响。</w:t>
      </w:r>
    </w:p>
    <w:p>
      <w:pPr>
        <w:widowControl/>
        <w:spacing w:line="360" w:lineRule="auto"/>
        <w:ind w:firstLine="488" w:firstLineChars="200"/>
        <w:jc w:val="left"/>
        <w:rPr>
          <w:spacing w:val="2"/>
          <w:sz w:val="24"/>
        </w:rPr>
      </w:pPr>
      <w:r>
        <w:rPr>
          <w:rFonts w:hint="eastAsia"/>
          <w:spacing w:val="2"/>
          <w:sz w:val="24"/>
        </w:rPr>
        <w:t>（</w:t>
      </w:r>
      <w:r>
        <w:rPr>
          <w:spacing w:val="2"/>
          <w:sz w:val="24"/>
        </w:rPr>
        <w:t>2</w:t>
      </w:r>
      <w:r>
        <w:rPr>
          <w:rFonts w:hint="eastAsia"/>
          <w:spacing w:val="2"/>
          <w:sz w:val="24"/>
        </w:rPr>
        <w:t>）水环境风险由于机油泄漏进入附近地表水体，污染小溪河等水体水质。</w:t>
      </w:r>
    </w:p>
    <w:p>
      <w:pPr>
        <w:widowControl/>
        <w:spacing w:line="360" w:lineRule="auto"/>
        <w:ind w:firstLine="488" w:firstLineChars="200"/>
        <w:jc w:val="left"/>
        <w:rPr>
          <w:spacing w:val="2"/>
          <w:sz w:val="24"/>
        </w:rPr>
      </w:pPr>
      <w:r>
        <w:rPr>
          <w:rFonts w:hint="eastAsia"/>
          <w:spacing w:val="2"/>
          <w:sz w:val="24"/>
        </w:rPr>
        <w:t>（</w:t>
      </w:r>
      <w:r>
        <w:rPr>
          <w:spacing w:val="2"/>
          <w:sz w:val="24"/>
        </w:rPr>
        <w:t>3</w:t>
      </w:r>
      <w:r>
        <w:rPr>
          <w:rFonts w:hint="eastAsia"/>
          <w:spacing w:val="2"/>
          <w:sz w:val="24"/>
        </w:rPr>
        <w:t>）生态风险由于机油泄漏进入附近地表土壤或下渗，破坏当地土壤环境，影响周边动植物的生存。</w:t>
      </w:r>
    </w:p>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5.3.4环境事故防范措施</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z w:val="24"/>
        </w:rPr>
        <w:t xml:space="preserve">）对于电站运营期间电站事故或维修时排放产生且不能循环再利用的废油， </w:t>
      </w:r>
      <w:r>
        <w:rPr>
          <w:rFonts w:hint="eastAsia"/>
          <w:spacing w:val="2"/>
          <w:sz w:val="24"/>
        </w:rPr>
        <w:t>站区须专门设立</w:t>
      </w:r>
      <w:r>
        <w:rPr>
          <w:rFonts w:hint="eastAsia"/>
          <w:spacing w:val="4"/>
          <w:sz w:val="24"/>
        </w:rPr>
        <w:t>废</w:t>
      </w:r>
      <w:r>
        <w:rPr>
          <w:rFonts w:hint="eastAsia"/>
          <w:spacing w:val="2"/>
          <w:sz w:val="24"/>
        </w:rPr>
        <w:t>油桶对产生的废油进行收集储</w:t>
      </w:r>
      <w:r>
        <w:rPr>
          <w:rFonts w:hint="eastAsia"/>
          <w:spacing w:val="4"/>
          <w:sz w:val="24"/>
        </w:rPr>
        <w:t>存</w:t>
      </w:r>
      <w:r>
        <w:rPr>
          <w:rFonts w:hint="eastAsia"/>
          <w:spacing w:val="2"/>
          <w:sz w:val="24"/>
        </w:rPr>
        <w:t>，待其达到一定数量后交由有</w:t>
      </w:r>
      <w:r>
        <w:rPr>
          <w:rFonts w:hint="eastAsia"/>
          <w:sz w:val="24"/>
        </w:rPr>
        <w:t>危险废物处理资质的合法单位进行集中无害化处理处置。</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pacing w:val="-12"/>
          <w:sz w:val="24"/>
        </w:rPr>
        <w:t>）</w:t>
      </w:r>
      <w:r>
        <w:rPr>
          <w:rFonts w:hint="eastAsia"/>
          <w:sz w:val="24"/>
        </w:rPr>
        <w:t>完善电站安全生产制度和设施</w:t>
      </w:r>
      <w:r>
        <w:rPr>
          <w:rFonts w:hint="eastAsia"/>
          <w:spacing w:val="-10"/>
          <w:sz w:val="24"/>
        </w:rPr>
        <w:t>，</w:t>
      </w:r>
      <w:r>
        <w:rPr>
          <w:rFonts w:hint="eastAsia"/>
          <w:sz w:val="24"/>
        </w:rPr>
        <w:t>加强管理</w:t>
      </w:r>
      <w:r>
        <w:rPr>
          <w:rFonts w:hint="eastAsia"/>
          <w:spacing w:val="-10"/>
          <w:sz w:val="24"/>
        </w:rPr>
        <w:t>，</w:t>
      </w:r>
      <w:r>
        <w:rPr>
          <w:rFonts w:hint="eastAsia"/>
          <w:sz w:val="24"/>
        </w:rPr>
        <w:t>制定严格操作规程和环境管理的规章制度，制定完整的火灾事故应急措施。</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3</w:t>
      </w:r>
      <w:r>
        <w:rPr>
          <w:rFonts w:hint="eastAsia"/>
          <w:spacing w:val="-12"/>
          <w:sz w:val="24"/>
        </w:rPr>
        <w:t>）</w:t>
      </w:r>
      <w:r>
        <w:rPr>
          <w:rFonts w:hint="eastAsia"/>
          <w:sz w:val="24"/>
        </w:rPr>
        <w:t>完善矿物油泄漏应急回收设施</w:t>
      </w:r>
      <w:r>
        <w:rPr>
          <w:rFonts w:hint="eastAsia"/>
          <w:spacing w:val="-10"/>
          <w:sz w:val="24"/>
        </w:rPr>
        <w:t>，</w:t>
      </w:r>
      <w:r>
        <w:rPr>
          <w:rFonts w:hint="eastAsia"/>
          <w:sz w:val="24"/>
        </w:rPr>
        <w:t>危废暂存间的地面落实防腐防渗措施</w:t>
      </w:r>
      <w:r>
        <w:rPr>
          <w:rFonts w:hint="eastAsia"/>
          <w:spacing w:val="-10"/>
          <w:sz w:val="24"/>
        </w:rPr>
        <w:t>，</w:t>
      </w:r>
      <w:r>
        <w:rPr>
          <w:rFonts w:hint="eastAsia"/>
          <w:sz w:val="24"/>
        </w:rPr>
        <w:t>并</w:t>
      </w:r>
      <w:r>
        <w:rPr>
          <w:rFonts w:hint="eastAsia"/>
          <w:spacing w:val="2"/>
          <w:sz w:val="24"/>
        </w:rPr>
        <w:t>设置相应的围堰</w:t>
      </w:r>
      <w:r>
        <w:rPr>
          <w:rFonts w:hint="eastAsia"/>
          <w:spacing w:val="4"/>
          <w:sz w:val="24"/>
        </w:rPr>
        <w:t>，</w:t>
      </w:r>
      <w:r>
        <w:rPr>
          <w:rFonts w:hint="eastAsia"/>
          <w:spacing w:val="2"/>
          <w:sz w:val="24"/>
        </w:rPr>
        <w:t>防止油类物质泄漏到外环境，</w:t>
      </w:r>
      <w:r>
        <w:rPr>
          <w:rFonts w:hint="eastAsia"/>
          <w:spacing w:val="4"/>
          <w:sz w:val="24"/>
        </w:rPr>
        <w:t>储</w:t>
      </w:r>
      <w:r>
        <w:rPr>
          <w:rFonts w:hint="eastAsia"/>
          <w:spacing w:val="2"/>
          <w:sz w:val="24"/>
        </w:rPr>
        <w:t>备吸油毡、配备事故油收集桶.同时变压器区域</w:t>
      </w:r>
      <w:r>
        <w:rPr>
          <w:rFonts w:hint="eastAsia"/>
          <w:spacing w:val="4"/>
          <w:sz w:val="24"/>
        </w:rPr>
        <w:t>设</w:t>
      </w:r>
      <w:r>
        <w:rPr>
          <w:rFonts w:hint="eastAsia"/>
          <w:spacing w:val="2"/>
          <w:sz w:val="24"/>
        </w:rPr>
        <w:t>置围挡及收集池，以防设备变</w:t>
      </w:r>
      <w:r>
        <w:rPr>
          <w:rFonts w:hint="eastAsia"/>
          <w:spacing w:val="4"/>
          <w:sz w:val="24"/>
        </w:rPr>
        <w:t>压</w:t>
      </w:r>
      <w:r>
        <w:rPr>
          <w:rFonts w:hint="eastAsia"/>
          <w:spacing w:val="2"/>
          <w:sz w:val="24"/>
        </w:rPr>
        <w:t>器油中的绝缘油（变压器油）</w:t>
      </w:r>
      <w:r>
        <w:rPr>
          <w:rFonts w:hint="eastAsia"/>
          <w:sz w:val="24"/>
        </w:rPr>
        <w:t>泄漏后，进入水源保护区内。</w:t>
      </w:r>
    </w:p>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5.3.5风险事故应急预案</w:t>
      </w:r>
    </w:p>
    <w:p>
      <w:pPr>
        <w:pStyle w:val="9"/>
        <w:overflowPunct w:val="0"/>
        <w:spacing w:after="0" w:line="360" w:lineRule="auto"/>
        <w:ind w:firstLine="480" w:firstLineChars="200"/>
        <w:rPr>
          <w:sz w:val="24"/>
        </w:rPr>
      </w:pPr>
      <w:r>
        <w:rPr>
          <w:rFonts w:hint="eastAsia"/>
          <w:sz w:val="24"/>
        </w:rPr>
        <w:t>环境风险事故发生后，能否迅速而有效地作出应急反应，对于控制污染，减少污染损失以及消除污染等都起着关键性的作用。</w:t>
      </w:r>
    </w:p>
    <w:p>
      <w:pPr>
        <w:pStyle w:val="9"/>
        <w:overflowPunct w:val="0"/>
        <w:spacing w:after="0" w:line="360" w:lineRule="auto"/>
        <w:ind w:firstLine="480" w:firstLineChars="200"/>
        <w:jc w:val="left"/>
        <w:rPr>
          <w:sz w:val="24"/>
        </w:rPr>
      </w:pPr>
      <w:r>
        <w:rPr>
          <w:rFonts w:hint="eastAsia"/>
          <w:sz w:val="24"/>
        </w:rPr>
        <w:t>针对本工程可能发生的环境风险事故，通过对事故的风险评价，制定《突发环境事故应急处理预案》等，对事故快速作出反应，最大限度地减少事故污染对水环 境的危害，建立应付突发性事故的抢险指挥系统，组织制定一份可操作的风险应急 预案，定期进行演习是非常必要的。一旦出现重大事故，能有效的组织救援，及时控制污染、减少污染损失。结合工程实际情况，由本工程运行管理方制定必要的风 险事故应急预案，预案中应包括但不限于下列内容：</w:t>
      </w:r>
    </w:p>
    <w:p>
      <w:pPr>
        <w:pStyle w:val="9"/>
        <w:overflowPunct w:val="0"/>
        <w:spacing w:after="0" w:line="360" w:lineRule="auto"/>
        <w:ind w:firstLine="480" w:firstLineChars="200"/>
        <w:rPr>
          <w:sz w:val="24"/>
        </w:rPr>
      </w:pPr>
      <w:r>
        <w:rPr>
          <w:rFonts w:hint="eastAsia"/>
          <w:sz w:val="24"/>
        </w:rPr>
        <w:t>（</w:t>
      </w:r>
      <w:r>
        <w:rPr>
          <w:sz w:val="24"/>
        </w:rPr>
        <w:t>1</w:t>
      </w:r>
      <w:r>
        <w:rPr>
          <w:rFonts w:hint="eastAsia"/>
          <w:sz w:val="24"/>
        </w:rPr>
        <w:t>）配备必要的应急设备</w:t>
      </w:r>
    </w:p>
    <w:p>
      <w:pPr>
        <w:pStyle w:val="9"/>
        <w:overflowPunct w:val="0"/>
        <w:spacing w:after="0" w:line="360" w:lineRule="auto"/>
        <w:ind w:firstLine="480" w:firstLineChars="200"/>
        <w:rPr>
          <w:sz w:val="24"/>
        </w:rPr>
      </w:pPr>
      <w:r>
        <w:rPr>
          <w:rFonts w:hint="eastAsia"/>
          <w:sz w:val="24"/>
        </w:rPr>
        <w:t>①配备相应的应急设备如吸油毡、集油盘等；</w:t>
      </w:r>
    </w:p>
    <w:p>
      <w:pPr>
        <w:pStyle w:val="9"/>
        <w:overflowPunct w:val="0"/>
        <w:spacing w:after="0" w:line="360" w:lineRule="auto"/>
        <w:ind w:firstLine="480" w:firstLineChars="200"/>
        <w:rPr>
          <w:sz w:val="24"/>
        </w:rPr>
      </w:pPr>
      <w:r>
        <w:rPr>
          <w:rFonts w:hint="eastAsia"/>
          <w:sz w:val="24"/>
        </w:rPr>
        <w:t>②工程施工前，应急设备等应同步到位；</w:t>
      </w:r>
    </w:p>
    <w:p>
      <w:pPr>
        <w:pStyle w:val="9"/>
        <w:overflowPunct w:val="0"/>
        <w:spacing w:after="0" w:line="360" w:lineRule="auto"/>
        <w:ind w:firstLine="480" w:firstLineChars="200"/>
        <w:rPr>
          <w:sz w:val="24"/>
        </w:rPr>
      </w:pPr>
      <w:r>
        <w:rPr>
          <w:rFonts w:hint="eastAsia"/>
          <w:sz w:val="24"/>
        </w:rPr>
        <w:t>③应急设备的购置、保管、维修、调用等责任，由应急指挥人员负责安排，设备定期试验和检查。</w:t>
      </w:r>
    </w:p>
    <w:p>
      <w:pPr>
        <w:pStyle w:val="9"/>
        <w:overflowPunct w:val="0"/>
        <w:spacing w:after="0" w:line="360" w:lineRule="auto"/>
        <w:ind w:firstLine="480" w:firstLineChars="200"/>
        <w:rPr>
          <w:sz w:val="24"/>
        </w:rPr>
      </w:pPr>
      <w:r>
        <w:rPr>
          <w:rFonts w:hint="eastAsia"/>
          <w:sz w:val="24"/>
        </w:rPr>
        <w:t>（</w:t>
      </w:r>
      <w:r>
        <w:rPr>
          <w:sz w:val="24"/>
        </w:rPr>
        <w:t>2</w:t>
      </w:r>
      <w:r>
        <w:rPr>
          <w:rFonts w:hint="eastAsia"/>
          <w:sz w:val="24"/>
        </w:rPr>
        <w:t>）成立应急组织指挥系统</w:t>
      </w:r>
    </w:p>
    <w:p>
      <w:pPr>
        <w:pStyle w:val="9"/>
        <w:overflowPunct w:val="0"/>
        <w:spacing w:after="0" w:line="360" w:lineRule="auto"/>
        <w:ind w:firstLine="480" w:firstLineChars="200"/>
        <w:rPr>
          <w:sz w:val="24"/>
        </w:rPr>
      </w:pPr>
      <w:r>
        <w:rPr>
          <w:rFonts w:hint="eastAsia"/>
          <w:sz w:val="24"/>
        </w:rPr>
        <w:t>①应急计划和日常管理工作由建设单位调度组负责，各有关部门按职责分工，落实应急计划的人员培训与演练，应急设备的配置与维修保养，以及应急计划的预算。</w:t>
      </w:r>
    </w:p>
    <w:p>
      <w:pPr>
        <w:pStyle w:val="9"/>
        <w:overflowPunct w:val="0"/>
        <w:spacing w:after="0" w:line="360" w:lineRule="auto"/>
        <w:ind w:firstLine="480" w:firstLineChars="200"/>
        <w:rPr>
          <w:sz w:val="24"/>
        </w:rPr>
      </w:pPr>
      <w:r>
        <w:rPr>
          <w:rFonts w:hint="eastAsia"/>
          <w:sz w:val="24"/>
        </w:rPr>
        <w:t>②应急指控系统的主要职责：协调油污事故处理过程中的重大问题，启动指控 各项行动，将事故发展趋势向上级报告，组织员工分析事故原因。</w:t>
      </w:r>
    </w:p>
    <w:p>
      <w:pPr>
        <w:pStyle w:val="9"/>
        <w:overflowPunct w:val="0"/>
        <w:spacing w:after="0" w:line="360" w:lineRule="auto"/>
        <w:ind w:firstLine="480" w:firstLineChars="200"/>
        <w:rPr>
          <w:sz w:val="24"/>
        </w:rPr>
      </w:pPr>
      <w:r>
        <w:rPr>
          <w:rFonts w:hint="eastAsia"/>
          <w:sz w:val="24"/>
        </w:rPr>
        <w:t>（</w:t>
      </w:r>
      <w:r>
        <w:rPr>
          <w:sz w:val="24"/>
        </w:rPr>
        <w:t>3</w:t>
      </w:r>
      <w:r>
        <w:rPr>
          <w:rFonts w:hint="eastAsia"/>
          <w:sz w:val="24"/>
        </w:rPr>
        <w:t>）组建应急队伍应急队伍是执行应急计划，进行自救的员工队伍。维修人员协助施工方维修,确保必要时能立即中断溢油源，防止事态扩大。如果溢油较为严重，将酿成大面积污染，应立即停止作业，中断溢油源，应急分队要按照应急小组的指控，全面投入清污工作。在应急清污的过程中，安全生产管理处值班人员要不断地利用便携式可燃气体探测仪探测溢油点周围油气浓度，随时向应急领导小组报告，做好启动应急预案的准备。</w:t>
      </w:r>
    </w:p>
    <w:p>
      <w:pPr>
        <w:pStyle w:val="9"/>
        <w:overflowPunct w:val="0"/>
        <w:spacing w:after="0" w:line="360" w:lineRule="auto"/>
        <w:ind w:firstLine="480" w:firstLineChars="200"/>
        <w:rPr>
          <w:sz w:val="24"/>
        </w:rPr>
      </w:pPr>
      <w:r>
        <w:rPr>
          <w:rFonts w:hint="eastAsia"/>
          <w:sz w:val="24"/>
        </w:rPr>
        <w:t>（</w:t>
      </w:r>
      <w:r>
        <w:rPr>
          <w:sz w:val="24"/>
        </w:rPr>
        <w:t>4</w:t>
      </w:r>
      <w:r>
        <w:rPr>
          <w:rFonts w:hint="eastAsia"/>
          <w:sz w:val="24"/>
        </w:rPr>
        <w:t>）定期培训培训对保证施工机械溢油应急计划的有效实施起着至关重要的作用，应定期或不定期地组织管理人员、指挥人员、溢油应急队伍及其他相关人员参加培训，使各参加人员掌握溢油应急反应知识和技术，同时也为检验和修订溢油应急总计划提供依据。</w:t>
      </w:r>
    </w:p>
    <w:p>
      <w:pPr>
        <w:pStyle w:val="9"/>
        <w:overflowPunct w:val="0"/>
        <w:spacing w:after="0" w:line="360" w:lineRule="auto"/>
        <w:ind w:firstLine="480" w:firstLineChars="200"/>
        <w:rPr>
          <w:sz w:val="24"/>
        </w:rPr>
      </w:pPr>
      <w:r>
        <w:rPr>
          <w:rFonts w:hint="eastAsia"/>
          <w:sz w:val="24"/>
        </w:rPr>
        <w:t>（</w:t>
      </w:r>
      <w:r>
        <w:rPr>
          <w:sz w:val="24"/>
        </w:rPr>
        <w:t>5</w:t>
      </w:r>
      <w:r>
        <w:rPr>
          <w:rFonts w:hint="eastAsia"/>
          <w:sz w:val="24"/>
        </w:rPr>
        <w:t>）其他防范措施</w:t>
      </w:r>
    </w:p>
    <w:p>
      <w:pPr>
        <w:pStyle w:val="9"/>
        <w:overflowPunct w:val="0"/>
        <w:spacing w:after="0" w:line="360" w:lineRule="auto"/>
        <w:ind w:firstLine="480" w:firstLineChars="200"/>
        <w:rPr>
          <w:sz w:val="24"/>
        </w:rPr>
      </w:pPr>
      <w:r>
        <w:rPr>
          <w:rFonts w:hint="eastAsia"/>
          <w:sz w:val="24"/>
        </w:rPr>
        <w:t>①审查工程施工方案时，应有安全、工业卫生、环保、消防部门参加评审工作，以避免设计上不合理所存在的环境风险隐患。</w:t>
      </w:r>
    </w:p>
    <w:p>
      <w:pPr>
        <w:pStyle w:val="9"/>
        <w:overflowPunct w:val="0"/>
        <w:spacing w:after="0" w:line="360" w:lineRule="auto"/>
        <w:ind w:firstLine="480" w:firstLineChars="200"/>
        <w:rPr>
          <w:sz w:val="24"/>
        </w:rPr>
      </w:pPr>
      <w:r>
        <w:rPr>
          <w:rFonts w:hint="eastAsia"/>
          <w:sz w:val="24"/>
        </w:rPr>
        <w:t>②禁止施工作业单位擅自扩大施工作业安全区。</w:t>
      </w:r>
    </w:p>
    <w:p>
      <w:pPr>
        <w:pStyle w:val="9"/>
        <w:overflowPunct w:val="0"/>
        <w:spacing w:after="0" w:line="360" w:lineRule="auto"/>
        <w:ind w:firstLine="480" w:firstLineChars="200"/>
        <w:rPr>
          <w:sz w:val="24"/>
        </w:rPr>
      </w:pPr>
      <w:r>
        <w:rPr>
          <w:rFonts w:hint="eastAsia"/>
          <w:sz w:val="24"/>
        </w:rPr>
        <w:t>③避开雾季、台风季节施工。</w:t>
      </w:r>
    </w:p>
    <w:p>
      <w:pPr>
        <w:pStyle w:val="9"/>
        <w:overflowPunct w:val="0"/>
        <w:spacing w:after="0" w:line="360" w:lineRule="auto"/>
        <w:ind w:firstLine="480" w:firstLineChars="200"/>
        <w:rPr>
          <w:sz w:val="24"/>
        </w:rPr>
      </w:pPr>
      <w:r>
        <w:rPr>
          <w:rFonts w:hint="eastAsia"/>
          <w:sz w:val="24"/>
        </w:rPr>
        <w:t>④通过宣传、培训教育等各种有效形式，大力宣传有关的法律法规和强制性规范，不断提高从业人员的安全意识和专业水平。</w:t>
      </w:r>
    </w:p>
    <w:p>
      <w:pPr>
        <w:pStyle w:val="9"/>
        <w:overflowPunct w:val="0"/>
        <w:spacing w:after="0" w:line="360" w:lineRule="auto"/>
        <w:ind w:firstLine="480" w:firstLineChars="200"/>
        <w:rPr>
          <w:sz w:val="24"/>
        </w:rPr>
      </w:pPr>
      <w:r>
        <w:rPr>
          <w:rFonts w:hint="eastAsia"/>
          <w:sz w:val="24"/>
        </w:rPr>
        <w:t>⑤严格责任追究制度，对造成事故的责任人员和各种违法行为的操作人员，严格追究其责任，督促从业人员自觉遵守规则。</w:t>
      </w:r>
    </w:p>
    <w:p>
      <w:pPr>
        <w:pStyle w:val="9"/>
        <w:overflowPunct w:val="0"/>
        <w:spacing w:after="0" w:line="360" w:lineRule="auto"/>
        <w:ind w:firstLine="480" w:firstLineChars="200"/>
        <w:rPr>
          <w:sz w:val="24"/>
        </w:rPr>
      </w:pPr>
      <w:r>
        <w:rPr>
          <w:rFonts w:hint="eastAsia"/>
          <w:sz w:val="24"/>
        </w:rPr>
        <w:t>（</w:t>
      </w:r>
      <w:r>
        <w:rPr>
          <w:sz w:val="24"/>
        </w:rPr>
        <w:t>6</w:t>
      </w:r>
      <w:r>
        <w:rPr>
          <w:rFonts w:hint="eastAsia"/>
          <w:sz w:val="24"/>
        </w:rPr>
        <w:t>）应急报告程序 溢油事故一旦发生应立即报告调度组，以便减少事故损失，立即通知水电站管理处，及时通知下游灌溉区人员停止取水，应急响应时间应控制在</w:t>
      </w:r>
      <w:r>
        <w:rPr>
          <w:sz w:val="24"/>
        </w:rPr>
        <w:t>1</w:t>
      </w:r>
      <w:r>
        <w:rPr>
          <w:rFonts w:hint="eastAsia"/>
          <w:sz w:val="24"/>
        </w:rPr>
        <w:t>小时内。</w:t>
      </w:r>
    </w:p>
    <w:p>
      <w:pPr>
        <w:pStyle w:val="9"/>
        <w:overflowPunct w:val="0"/>
        <w:spacing w:after="0" w:line="360" w:lineRule="auto"/>
        <w:ind w:firstLine="480" w:firstLineChars="200"/>
        <w:rPr>
          <w:sz w:val="24"/>
        </w:rPr>
      </w:pPr>
      <w:r>
        <w:rPr>
          <w:rFonts w:hint="eastAsia"/>
          <w:sz w:val="24"/>
        </w:rPr>
        <w:t>（</w:t>
      </w:r>
      <w:r>
        <w:rPr>
          <w:sz w:val="24"/>
        </w:rPr>
        <w:t>7</w:t>
      </w:r>
      <w:r>
        <w:rPr>
          <w:rFonts w:hint="eastAsia"/>
          <w:sz w:val="24"/>
        </w:rPr>
        <w:t>）应急反应程序和措施</w:t>
      </w:r>
    </w:p>
    <w:p>
      <w:pPr>
        <w:pStyle w:val="9"/>
        <w:overflowPunct w:val="0"/>
        <w:spacing w:after="0" w:line="360" w:lineRule="auto"/>
        <w:ind w:firstLine="480" w:firstLineChars="200"/>
        <w:rPr>
          <w:sz w:val="24"/>
        </w:rPr>
      </w:pPr>
      <w:r>
        <w:rPr>
          <w:rFonts w:hint="eastAsia"/>
          <w:sz w:val="24"/>
        </w:rPr>
        <w:t>①应急反应程序从现场事故源出现开始启动；</w:t>
      </w:r>
    </w:p>
    <w:p>
      <w:pPr>
        <w:pStyle w:val="9"/>
        <w:overflowPunct w:val="0"/>
        <w:spacing w:after="0" w:line="360" w:lineRule="auto"/>
        <w:ind w:firstLine="480" w:firstLineChars="200"/>
        <w:rPr>
          <w:sz w:val="24"/>
        </w:rPr>
      </w:pPr>
      <w:r>
        <w:rPr>
          <w:rFonts w:hint="eastAsia"/>
          <w:sz w:val="24"/>
        </w:rPr>
        <w:t>②确认事故的责任方，责令其采取可能做到的应急措施，尽最大可能地减缓油类的泄漏速度，减少油类的泄漏数量；</w:t>
      </w:r>
    </w:p>
    <w:p>
      <w:pPr>
        <w:pStyle w:val="9"/>
        <w:overflowPunct w:val="0"/>
        <w:spacing w:after="0" w:line="360" w:lineRule="auto"/>
        <w:ind w:firstLine="480" w:firstLineChars="200"/>
        <w:rPr>
          <w:sz w:val="24"/>
        </w:rPr>
      </w:pPr>
      <w:r>
        <w:rPr>
          <w:rFonts w:hint="eastAsia"/>
          <w:sz w:val="24"/>
        </w:rPr>
        <w:t>③采取措施防止溢油继续泄漏和可能引发的火灾，采取如堵漏、驳油、拖浅、防火、灭火等措施；</w:t>
      </w:r>
    </w:p>
    <w:p>
      <w:pPr>
        <w:pStyle w:val="9"/>
        <w:overflowPunct w:val="0"/>
        <w:spacing w:after="0" w:line="360" w:lineRule="auto"/>
        <w:ind w:firstLine="480" w:firstLineChars="200"/>
        <w:rPr>
          <w:sz w:val="24"/>
        </w:rPr>
      </w:pPr>
      <w:r>
        <w:rPr>
          <w:rFonts w:hint="eastAsia"/>
          <w:sz w:val="24"/>
        </w:rPr>
        <w:t>④一旦发生事故，立即用无线或有线电话将溢油的时间、地点、溢油的类型、数量、原因、气象及水文情况及已采取的措施等情况报告有关单位调度，组织实施溢油应急求助行动，同时应向上级主管部门报告；</w:t>
      </w:r>
    </w:p>
    <w:p>
      <w:pPr>
        <w:pStyle w:val="9"/>
        <w:overflowPunct w:val="0"/>
        <w:spacing w:after="0" w:line="360" w:lineRule="auto"/>
        <w:ind w:firstLine="480" w:firstLineChars="200"/>
        <w:rPr>
          <w:sz w:val="24"/>
        </w:rPr>
      </w:pPr>
      <w:r>
        <w:rPr>
          <w:rFonts w:hint="eastAsia"/>
          <w:sz w:val="24"/>
        </w:rPr>
        <w:t>⑤接到事故报告后，要迅速采取营救措施，同时派专业人员赶赴现场，调查了解事故区域、污染范围，可能造成的危害程度等情况，并以最快速度向主管部门作出报告；</w:t>
      </w:r>
    </w:p>
    <w:p>
      <w:pPr>
        <w:pStyle w:val="9"/>
        <w:overflowPunct w:val="0"/>
        <w:spacing w:after="0" w:line="360" w:lineRule="auto"/>
        <w:ind w:firstLine="480" w:firstLineChars="200"/>
        <w:rPr>
          <w:sz w:val="24"/>
        </w:rPr>
      </w:pPr>
      <w:r>
        <w:rPr>
          <w:rFonts w:hint="eastAsia"/>
          <w:sz w:val="24"/>
        </w:rPr>
        <w:t>⑥根据溢油的类型、数量、地点、原因，评价溢油事故的规模，确定反应方案；调度应急防治队伍和应急防治设备、器材以及必要的后勤支援；可能发生火情时，立即通知有关方面起动消防应急预案；对溢油源周围实施警戒，并监视溢油在水上的扩散；根据溢油区域的气象、风向、水流等情况，控制溢油扩散方向；对溢油进行跟踪监测，以掌握环境受污染情况，获取认证资料；</w:t>
      </w:r>
    </w:p>
    <w:p>
      <w:pPr>
        <w:pStyle w:val="9"/>
        <w:overflowPunct w:val="0"/>
        <w:spacing w:after="0" w:line="360" w:lineRule="auto"/>
        <w:ind w:firstLine="480" w:firstLineChars="200"/>
        <w:rPr>
          <w:sz w:val="24"/>
        </w:rPr>
      </w:pPr>
      <w:r>
        <w:rPr>
          <w:rFonts w:hint="eastAsia"/>
          <w:sz w:val="24"/>
        </w:rPr>
        <w:t>⑦根据现场实际情况，制定相应应急反应对策方案，调动溢油应急人员和应急防治设备、器材等以及必要的后勤支援；竭尽全力对污染物采取围油栏围油、污油附材料吸油等，必要时在主管部门同意的前提下，使用消油剂，防止及控制油品污染水域；</w:t>
      </w:r>
    </w:p>
    <w:p>
      <w:pPr>
        <w:pStyle w:val="9"/>
        <w:overflowPunct w:val="0"/>
        <w:spacing w:after="0" w:line="360" w:lineRule="auto"/>
        <w:ind w:firstLine="480" w:firstLineChars="200"/>
        <w:rPr>
          <w:sz w:val="24"/>
        </w:rPr>
      </w:pPr>
      <w:r>
        <w:rPr>
          <w:rFonts w:hint="eastAsia"/>
          <w:sz w:val="24"/>
        </w:rPr>
        <w:t>⑧对溢油和溢油周围水域、沿岸进行监测；</w:t>
      </w:r>
    </w:p>
    <w:p>
      <w:pPr>
        <w:pStyle w:val="9"/>
        <w:overflowPunct w:val="0"/>
        <w:spacing w:after="0" w:line="360" w:lineRule="auto"/>
        <w:ind w:firstLine="480" w:firstLineChars="200"/>
        <w:rPr>
          <w:sz w:val="24"/>
        </w:rPr>
      </w:pPr>
      <w:r>
        <w:rPr>
          <w:rFonts w:hint="eastAsia"/>
          <w:sz w:val="24"/>
        </w:rPr>
        <w:t>⑨对可能受威胁的环境敏感区和易受损资源采取保护措施；</w:t>
      </w:r>
    </w:p>
    <w:p>
      <w:pPr>
        <w:pStyle w:val="9"/>
        <w:numPr>
          <w:ilvl w:val="0"/>
          <w:numId w:val="6"/>
        </w:numPr>
        <w:overflowPunct w:val="0"/>
        <w:spacing w:after="0" w:line="360" w:lineRule="auto"/>
        <w:ind w:firstLine="480" w:firstLineChars="200"/>
        <w:rPr>
          <w:sz w:val="24"/>
        </w:rPr>
      </w:pPr>
      <w:r>
        <w:rPr>
          <w:rFonts w:hint="eastAsia"/>
          <w:sz w:val="24"/>
        </w:rPr>
        <w:t>消除物的去向 溢出油品或较纯净，则可设法回收。无法回收的，则送至污油处理池进行油水分离处置，可盛放在储油罐里，吸油废弃物应堆放在指定地点，委托有相应资质的单位进行处置。</w:t>
      </w:r>
    </w:p>
    <w:p>
      <w:pPr>
        <w:widowControl/>
        <w:spacing w:line="360" w:lineRule="auto"/>
        <w:jc w:val="left"/>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5.3.6风险评价结论</w:t>
      </w:r>
    </w:p>
    <w:p>
      <w:pPr>
        <w:pStyle w:val="9"/>
        <w:overflowPunct w:val="0"/>
        <w:spacing w:after="0" w:line="360" w:lineRule="auto"/>
        <w:ind w:firstLine="480" w:firstLineChars="200"/>
        <w:rPr>
          <w:sz w:val="24"/>
        </w:rPr>
      </w:pPr>
      <w:r>
        <w:rPr>
          <w:rFonts w:hint="eastAsia"/>
          <w:sz w:val="24"/>
        </w:rPr>
        <w:t>项目营运过程中严格执行</w:t>
      </w:r>
      <w:r>
        <w:rPr>
          <w:sz w:val="24"/>
        </w:rPr>
        <w:t>“</w:t>
      </w:r>
      <w:r>
        <w:rPr>
          <w:rFonts w:hint="eastAsia"/>
          <w:sz w:val="24"/>
        </w:rPr>
        <w:t>三同时</w:t>
      </w:r>
      <w:r>
        <w:rPr>
          <w:sz w:val="24"/>
        </w:rPr>
        <w:t>”</w:t>
      </w:r>
      <w:r>
        <w:rPr>
          <w:rFonts w:hint="eastAsia"/>
          <w:sz w:val="24"/>
        </w:rPr>
        <w:t>制度，落实本报告提出的风险事故防范、疫病防范措施，建立和落实各项风险预警、环境风险削减措施和事故应急计划，杜绝重大安全事故和重大环境污染事故的发生，可使项目建成后风险水平处于可接受程度，因此从风险角度而言，本项目建设是可行的。</w:t>
      </w:r>
    </w:p>
    <w:p>
      <w:pPr>
        <w:pStyle w:val="9"/>
        <w:overflowPunct w:val="0"/>
        <w:spacing w:after="0" w:line="360" w:lineRule="auto"/>
        <w:ind w:left="420" w:leftChars="200"/>
        <w:rPr>
          <w:sz w:val="24"/>
        </w:rPr>
      </w:pPr>
      <w:r>
        <w:rPr>
          <w:rFonts w:hint="eastAsia"/>
          <w:sz w:val="24"/>
        </w:rPr>
        <w:t>建设项目环境风险简单分析内容表如下：</w:t>
      </w:r>
    </w:p>
    <w:p>
      <w:pPr>
        <w:tabs>
          <w:tab w:val="left" w:pos="3393"/>
        </w:tabs>
        <w:overflowPunct w:val="0"/>
        <w:ind w:left="2484"/>
        <w:rPr>
          <w:rFonts w:asciiTheme="minorEastAsia" w:hAnsiTheme="minorEastAsia" w:cstheme="minorEastAsia"/>
          <w:b/>
          <w:bCs/>
        </w:rPr>
      </w:pPr>
      <w:r>
        <w:rPr>
          <w:rFonts w:hint="eastAsia" w:asciiTheme="minorEastAsia" w:hAnsiTheme="minorEastAsia" w:cstheme="minorEastAsia"/>
          <w:b/>
          <w:bCs/>
        </w:rPr>
        <w:t>表</w:t>
      </w:r>
      <w:r>
        <w:rPr>
          <w:rFonts w:hint="eastAsia" w:asciiTheme="minorEastAsia" w:hAnsiTheme="minorEastAsia" w:cstheme="minorEastAsia"/>
          <w:b/>
          <w:bCs/>
          <w:spacing w:val="-55"/>
        </w:rPr>
        <w:t xml:space="preserve"> </w:t>
      </w:r>
      <w:r>
        <w:rPr>
          <w:rFonts w:hint="eastAsia" w:asciiTheme="minorEastAsia" w:hAnsiTheme="minorEastAsia" w:cstheme="minorEastAsia"/>
          <w:b/>
          <w:bCs/>
          <w:spacing w:val="1"/>
        </w:rPr>
        <w:t>5</w:t>
      </w:r>
      <w:r>
        <w:rPr>
          <w:rFonts w:hint="eastAsia" w:asciiTheme="minorEastAsia" w:hAnsiTheme="minorEastAsia" w:cstheme="minorEastAsia"/>
          <w:b/>
          <w:bCs/>
        </w:rPr>
        <w:t>.</w:t>
      </w:r>
      <w:r>
        <w:rPr>
          <w:rFonts w:hint="eastAsia" w:asciiTheme="minorEastAsia" w:hAnsiTheme="minorEastAsia" w:cstheme="minorEastAsia"/>
          <w:b/>
          <w:bCs/>
          <w:spacing w:val="-2"/>
        </w:rPr>
        <w:t>3</w:t>
      </w:r>
      <w:r>
        <w:rPr>
          <w:rFonts w:hint="eastAsia" w:asciiTheme="minorEastAsia" w:hAnsiTheme="minorEastAsia" w:cstheme="minorEastAsia"/>
          <w:b/>
          <w:bCs/>
        </w:rPr>
        <w:t>-4</w:t>
      </w:r>
      <w:r>
        <w:rPr>
          <w:rFonts w:hint="eastAsia" w:asciiTheme="minorEastAsia" w:hAnsiTheme="minorEastAsia" w:cstheme="minorEastAsia"/>
          <w:b/>
          <w:bCs/>
        </w:rPr>
        <w:tab/>
      </w:r>
      <w:r>
        <w:rPr>
          <w:rFonts w:hint="eastAsia" w:asciiTheme="minorEastAsia" w:hAnsiTheme="minorEastAsia" w:cstheme="minorEastAsia"/>
          <w:b/>
          <w:bCs/>
          <w:spacing w:val="2"/>
        </w:rPr>
        <w:t>建设项</w:t>
      </w:r>
      <w:r>
        <w:rPr>
          <w:rFonts w:hint="eastAsia" w:asciiTheme="minorEastAsia" w:hAnsiTheme="minorEastAsia" w:cstheme="minorEastAsia"/>
          <w:b/>
          <w:bCs/>
          <w:spacing w:val="-1"/>
        </w:rPr>
        <w:t>目</w:t>
      </w:r>
      <w:r>
        <w:rPr>
          <w:rFonts w:hint="eastAsia" w:asciiTheme="minorEastAsia" w:hAnsiTheme="minorEastAsia" w:cstheme="minorEastAsia"/>
          <w:b/>
          <w:bCs/>
          <w:spacing w:val="2"/>
        </w:rPr>
        <w:t>环境风险简</w:t>
      </w:r>
      <w:r>
        <w:rPr>
          <w:rFonts w:hint="eastAsia" w:asciiTheme="minorEastAsia" w:hAnsiTheme="minorEastAsia" w:cstheme="minorEastAsia"/>
          <w:b/>
          <w:bCs/>
          <w:spacing w:val="-1"/>
        </w:rPr>
        <w:t>单</w:t>
      </w:r>
      <w:r>
        <w:rPr>
          <w:rFonts w:hint="eastAsia" w:asciiTheme="minorEastAsia" w:hAnsiTheme="minorEastAsia" w:cstheme="minorEastAsia"/>
          <w:b/>
          <w:bCs/>
          <w:spacing w:val="2"/>
        </w:rPr>
        <w:t>分析内容</w:t>
      </w:r>
      <w:r>
        <w:rPr>
          <w:rFonts w:hint="eastAsia" w:asciiTheme="minorEastAsia" w:hAnsiTheme="minorEastAsia" w:cstheme="minorEastAsia"/>
          <w:b/>
          <w:bCs/>
        </w:rPr>
        <w:t>表</w:t>
      </w:r>
    </w:p>
    <w:p>
      <w:pPr>
        <w:overflowPunct w:val="0"/>
        <w:spacing w:before="4" w:line="150" w:lineRule="exact"/>
        <w:rPr>
          <w:sz w:val="15"/>
        </w:rPr>
      </w:pPr>
    </w:p>
    <w:tbl>
      <w:tblPr>
        <w:tblStyle w:val="24"/>
        <w:tblW w:w="0" w:type="auto"/>
        <w:tblInd w:w="-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912"/>
        <w:gridCol w:w="1045"/>
        <w:gridCol w:w="1270"/>
        <w:gridCol w:w="938"/>
        <w:gridCol w:w="199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3" w:hRule="exact"/>
        </w:trPr>
        <w:tc>
          <w:tcPr>
            <w:tcW w:w="2912" w:type="dxa"/>
            <w:tcBorders>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建设项目名称</w:t>
            </w:r>
          </w:p>
        </w:tc>
        <w:tc>
          <w:tcPr>
            <w:tcW w:w="5247" w:type="dxa"/>
            <w:gridSpan w:val="4"/>
            <w:tcBorders>
              <w:left w:val="single" w:color="000000" w:sz="4" w:space="0"/>
              <w:bottom w:val="single" w:color="000000" w:sz="4" w:space="0"/>
              <w:tl2br w:val="nil"/>
              <w:tr2bl w:val="nil"/>
            </w:tcBorders>
            <w:vAlign w:val="center"/>
          </w:tcPr>
          <w:p>
            <w:pPr>
              <w:pStyle w:val="61"/>
              <w:overflowPunct w:val="0"/>
              <w:rPr>
                <w:spacing w:val="-1"/>
              </w:rPr>
            </w:pPr>
            <w:r>
              <w:rPr>
                <w:rFonts w:hint="eastAsia"/>
                <w:spacing w:val="-1"/>
                <w:lang w:val="en-US"/>
              </w:rPr>
              <w:t>澧县</w:t>
            </w:r>
            <w:r>
              <w:rPr>
                <w:rFonts w:hint="eastAsia"/>
                <w:spacing w:val="-1"/>
                <w:lang w:val="en-US" w:eastAsia="zh-CN"/>
              </w:rPr>
              <w:t>边山河电站</w:t>
            </w:r>
            <w:r>
              <w:rPr>
                <w:rFonts w:hint="eastAsia"/>
                <w:spacing w:val="-1"/>
              </w:rPr>
              <w:t>建设项目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3" w:hRule="exact"/>
        </w:trPr>
        <w:tc>
          <w:tcPr>
            <w:tcW w:w="2912"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建设地点</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湖南省</w:t>
            </w:r>
          </w:p>
        </w:tc>
        <w:tc>
          <w:tcPr>
            <w:tcW w:w="12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lang w:val="en-US"/>
              </w:rPr>
            </w:pPr>
            <w:r>
              <w:rPr>
                <w:rFonts w:hint="eastAsia"/>
                <w:spacing w:val="-1"/>
                <w:lang w:val="en-US"/>
              </w:rPr>
              <w:t>常德市</w:t>
            </w:r>
          </w:p>
        </w:tc>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lang w:val="en-US"/>
              </w:rPr>
            </w:pPr>
            <w:r>
              <w:rPr>
                <w:rFonts w:hint="eastAsia"/>
                <w:spacing w:val="-1"/>
                <w:lang w:val="en-US"/>
              </w:rPr>
              <w:t>澧县</w:t>
            </w:r>
          </w:p>
        </w:tc>
        <w:tc>
          <w:tcPr>
            <w:tcW w:w="1994" w:type="dxa"/>
            <w:tcBorders>
              <w:top w:val="single" w:color="000000" w:sz="4" w:space="0"/>
              <w:left w:val="single" w:color="000000" w:sz="4" w:space="0"/>
              <w:bottom w:val="single" w:color="000000" w:sz="4" w:space="0"/>
              <w:tl2br w:val="nil"/>
              <w:tr2bl w:val="nil"/>
            </w:tcBorders>
            <w:vAlign w:val="center"/>
          </w:tcPr>
          <w:p>
            <w:pPr>
              <w:pStyle w:val="61"/>
              <w:overflowPunct w:val="0"/>
              <w:rPr>
                <w:spacing w:val="-1"/>
                <w:lang w:val="en-US"/>
              </w:rPr>
            </w:pPr>
            <w:r>
              <w:rPr>
                <w:rFonts w:hint="eastAsia"/>
                <w:spacing w:val="-1"/>
                <w:lang w:val="en-US"/>
              </w:rPr>
              <w:t>火连坡镇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exact"/>
        </w:trPr>
        <w:tc>
          <w:tcPr>
            <w:tcW w:w="2912"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电站厂房地理坐标</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经度</w:t>
            </w:r>
          </w:p>
        </w:tc>
        <w:tc>
          <w:tcPr>
            <w:tcW w:w="127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lang w:val="en-US"/>
              </w:rPr>
            </w:pPr>
            <w:r>
              <w:rPr>
                <w:spacing w:val="-1"/>
              </w:rPr>
              <w:t>11</w:t>
            </w:r>
            <w:r>
              <w:rPr>
                <w:rFonts w:hint="eastAsia"/>
                <w:spacing w:val="-1"/>
                <w:lang w:val="en-US"/>
              </w:rPr>
              <w:t>1.397914</w:t>
            </w:r>
          </w:p>
        </w:tc>
        <w:tc>
          <w:tcPr>
            <w:tcW w:w="9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纬度</w:t>
            </w:r>
          </w:p>
        </w:tc>
        <w:tc>
          <w:tcPr>
            <w:tcW w:w="1994" w:type="dxa"/>
            <w:tcBorders>
              <w:top w:val="single" w:color="000000" w:sz="4" w:space="0"/>
              <w:left w:val="single" w:color="000000" w:sz="4" w:space="0"/>
              <w:bottom w:val="single" w:color="000000" w:sz="4" w:space="0"/>
              <w:tl2br w:val="nil"/>
              <w:tr2bl w:val="nil"/>
            </w:tcBorders>
            <w:vAlign w:val="center"/>
          </w:tcPr>
          <w:p>
            <w:pPr>
              <w:pStyle w:val="61"/>
              <w:overflowPunct w:val="0"/>
              <w:rPr>
                <w:spacing w:val="-1"/>
                <w:lang w:val="en-US"/>
              </w:rPr>
            </w:pPr>
            <w:r>
              <w:rPr>
                <w:rFonts w:hint="eastAsia"/>
                <w:spacing w:val="-1"/>
                <w:lang w:val="en-US"/>
              </w:rPr>
              <w:t>29.9129756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3" w:hRule="exact"/>
        </w:trPr>
        <w:tc>
          <w:tcPr>
            <w:tcW w:w="2912"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1"/>
              </w:rPr>
            </w:pPr>
            <w:r>
              <w:rPr>
                <w:rFonts w:hint="eastAsia"/>
                <w:spacing w:val="-1"/>
              </w:rPr>
              <w:t>主要危险物质及分布</w:t>
            </w: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1"/>
              <w:overflowPunct w:val="0"/>
              <w:rPr>
                <w:spacing w:val="-1"/>
              </w:rPr>
            </w:pPr>
            <w:r>
              <w:rPr>
                <w:rFonts w:hint="eastAsia"/>
                <w:spacing w:val="-1"/>
              </w:rPr>
              <w:t>矿物油，主要分布于发电机、水轮机、变压器等设备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0" w:hRule="exact"/>
        </w:trPr>
        <w:tc>
          <w:tcPr>
            <w:tcW w:w="2912" w:type="dxa"/>
            <w:vMerge w:val="restart"/>
            <w:tcBorders>
              <w:top w:val="single" w:color="000000" w:sz="4" w:space="0"/>
              <w:right w:val="single" w:color="000000" w:sz="4" w:space="0"/>
              <w:tl2br w:val="nil"/>
              <w:tr2bl w:val="nil"/>
            </w:tcBorders>
            <w:vAlign w:val="center"/>
          </w:tcPr>
          <w:p>
            <w:pPr>
              <w:pStyle w:val="61"/>
              <w:overflowPunct w:val="0"/>
              <w:rPr>
                <w:spacing w:val="-1"/>
              </w:rPr>
            </w:pPr>
            <w:r>
              <w:rPr>
                <w:rFonts w:hint="eastAsia"/>
                <w:spacing w:val="-1"/>
              </w:rPr>
              <w:t>环境影响途径及危害后果</w:t>
            </w:r>
          </w:p>
          <w:p>
            <w:pPr>
              <w:pStyle w:val="61"/>
              <w:overflowPunct w:val="0"/>
              <w:rPr>
                <w:spacing w:val="-1"/>
              </w:rPr>
            </w:pPr>
            <w:r>
              <w:rPr>
                <w:rFonts w:hint="eastAsia"/>
                <w:spacing w:val="-1"/>
              </w:rPr>
              <w:t>（大气、地表水、地下水等）</w:t>
            </w:r>
          </w:p>
          <w:p>
            <w:pPr>
              <w:pStyle w:val="61"/>
              <w:overflowPunct w:val="0"/>
              <w:rPr>
                <w:spacing w:val="-1"/>
              </w:rPr>
            </w:pPr>
            <w:r>
              <w:rPr>
                <w:rFonts w:hint="eastAsia"/>
                <w:spacing w:val="-1"/>
              </w:rPr>
              <w:t>风险防范措施要求</w:t>
            </w: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1"/>
              <w:overflowPunct w:val="0"/>
              <w:rPr>
                <w:spacing w:val="-1"/>
              </w:rPr>
            </w:pPr>
            <w:r>
              <w:rPr>
                <w:rFonts w:hint="eastAsia"/>
                <w:spacing w:val="-1"/>
              </w:rPr>
              <w:t>发电过程因事故导致的油类泄露污染地表水体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56" w:hRule="exact"/>
        </w:trPr>
        <w:tc>
          <w:tcPr>
            <w:tcW w:w="2912" w:type="dxa"/>
            <w:vMerge w:val="continue"/>
            <w:tcBorders>
              <w:right w:val="single" w:color="000000" w:sz="4" w:space="0"/>
              <w:tl2br w:val="nil"/>
              <w:tr2bl w:val="nil"/>
            </w:tcBorders>
            <w:vAlign w:val="center"/>
          </w:tcPr>
          <w:p>
            <w:pPr>
              <w:pStyle w:val="61"/>
              <w:overflowPunct w:val="0"/>
              <w:rPr>
                <w:spacing w:val="-1"/>
              </w:rPr>
            </w:pPr>
          </w:p>
        </w:tc>
        <w:tc>
          <w:tcPr>
            <w:tcW w:w="5247" w:type="dxa"/>
            <w:gridSpan w:val="4"/>
            <w:tcBorders>
              <w:top w:val="single" w:color="000000" w:sz="4" w:space="0"/>
              <w:left w:val="single" w:color="000000" w:sz="4" w:space="0"/>
              <w:bottom w:val="single" w:color="000000" w:sz="4" w:space="0"/>
              <w:tl2br w:val="nil"/>
              <w:tr2bl w:val="nil"/>
            </w:tcBorders>
            <w:vAlign w:val="center"/>
          </w:tcPr>
          <w:p>
            <w:pPr>
              <w:pStyle w:val="61"/>
              <w:overflowPunct w:val="0"/>
              <w:rPr>
                <w:spacing w:val="-1"/>
              </w:rPr>
            </w:pPr>
            <w:r>
              <w:rPr>
                <w:rFonts w:hint="eastAsia"/>
                <w:spacing w:val="-1"/>
              </w:rPr>
              <w:t>危废暂存间的地面落实防腐防渗措施，并设置相应的围堰，防止油类物质泄漏到外环境，储备吸油毡、配备事故油收集桶。同时变压器区域设置围挡及收集池，以防设备变压油中的绝缘油（变压器油）泄漏后，进入</w:t>
            </w:r>
            <w:r>
              <w:rPr>
                <w:rFonts w:hint="eastAsia"/>
                <w:spacing w:val="-1"/>
                <w:lang w:eastAsia="zh-CN"/>
              </w:rPr>
              <w:t>水体</w:t>
            </w:r>
            <w:r>
              <w:rPr>
                <w:rFonts w:hint="eastAsia"/>
                <w:spacing w:val="-1"/>
              </w:rPr>
              <w:t>。制订突发环境事件应急预案和定期演练制度，综合防范水电站运营过程中的环境风险，加强废矿物油泄漏应急措施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01" w:hRule="exact"/>
        </w:trPr>
        <w:tc>
          <w:tcPr>
            <w:tcW w:w="2912" w:type="dxa"/>
            <w:tcBorders>
              <w:top w:val="single" w:color="000000" w:sz="4" w:space="0"/>
              <w:right w:val="single" w:color="000000" w:sz="4" w:space="0"/>
              <w:tl2br w:val="nil"/>
              <w:tr2bl w:val="nil"/>
            </w:tcBorders>
            <w:vAlign w:val="center"/>
          </w:tcPr>
          <w:p>
            <w:pPr>
              <w:pStyle w:val="61"/>
              <w:overflowPunct w:val="0"/>
              <w:rPr>
                <w:spacing w:val="-1"/>
              </w:rPr>
            </w:pPr>
            <w:r>
              <w:rPr>
                <w:rFonts w:hint="eastAsia"/>
                <w:spacing w:val="-1"/>
              </w:rPr>
              <w:t>填表说明</w:t>
            </w:r>
          </w:p>
          <w:p>
            <w:pPr>
              <w:pStyle w:val="61"/>
              <w:overflowPunct w:val="0"/>
              <w:rPr>
                <w:spacing w:val="-1"/>
              </w:rPr>
            </w:pPr>
            <w:r>
              <w:rPr>
                <w:rFonts w:hint="eastAsia"/>
                <w:spacing w:val="-1"/>
              </w:rPr>
              <w:t>（列出项目相关信息及评价说明）</w:t>
            </w:r>
          </w:p>
        </w:tc>
        <w:tc>
          <w:tcPr>
            <w:tcW w:w="5247" w:type="dxa"/>
            <w:gridSpan w:val="4"/>
            <w:tcBorders>
              <w:top w:val="single" w:color="000000" w:sz="4" w:space="0"/>
              <w:left w:val="single" w:color="000000" w:sz="4" w:space="0"/>
              <w:tl2br w:val="nil"/>
              <w:tr2bl w:val="nil"/>
            </w:tcBorders>
            <w:vAlign w:val="center"/>
          </w:tcPr>
          <w:p>
            <w:pPr>
              <w:pStyle w:val="61"/>
              <w:overflowPunct w:val="0"/>
              <w:rPr>
                <w:spacing w:val="-1"/>
              </w:rPr>
            </w:pPr>
            <w:r>
              <w:rPr>
                <w:rFonts w:hint="eastAsia"/>
                <w:spacing w:val="-1"/>
              </w:rPr>
              <w:t>项目通过采取相应的风险预防、管理、应急措施后，评价认为项目环境风险是可以接受的</w:t>
            </w:r>
          </w:p>
        </w:tc>
      </w:tr>
    </w:tbl>
    <w:p>
      <w:pPr>
        <w:pStyle w:val="9"/>
        <w:overflowPunct w:val="0"/>
        <w:spacing w:after="0" w:line="360" w:lineRule="auto"/>
        <w:ind w:firstLine="480" w:firstLineChars="200"/>
        <w:jc w:val="left"/>
        <w:rPr>
          <w:sz w:val="24"/>
        </w:rPr>
      </w:pPr>
      <w:bookmarkStart w:id="121" w:name="_Toc8869"/>
      <w:bookmarkStart w:id="122" w:name="_Toc11146"/>
      <w:bookmarkStart w:id="123" w:name="_Toc8536"/>
      <w:bookmarkStart w:id="124" w:name="_Toc17289"/>
      <w:bookmarkStart w:id="125" w:name="_Toc24765"/>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ind w:firstLine="480" w:firstLineChars="200"/>
        <w:jc w:val="left"/>
        <w:rPr>
          <w:sz w:val="24"/>
        </w:rPr>
      </w:pPr>
    </w:p>
    <w:p>
      <w:pPr>
        <w:pStyle w:val="9"/>
        <w:overflowPunct w:val="0"/>
        <w:spacing w:after="0" w:line="360" w:lineRule="auto"/>
        <w:rPr>
          <w:sz w:val="24"/>
        </w:rPr>
      </w:pPr>
    </w:p>
    <w:p>
      <w:pPr>
        <w:pStyle w:val="3"/>
        <w:spacing w:before="0" w:after="0" w:line="360" w:lineRule="auto"/>
        <w:jc w:val="center"/>
        <w:rPr>
          <w:rFonts w:ascii="Times New Roman" w:hAnsi="Times New Roman"/>
          <w:bCs w:val="0"/>
          <w:sz w:val="32"/>
        </w:rPr>
      </w:pPr>
      <w:bookmarkStart w:id="126" w:name="_Toc27949"/>
      <w:r>
        <w:rPr>
          <w:rFonts w:ascii="Times New Roman" w:hAnsi="Times New Roman"/>
          <w:bCs w:val="0"/>
          <w:sz w:val="32"/>
        </w:rPr>
        <w:t xml:space="preserve">6 </w:t>
      </w:r>
      <w:bookmarkEnd w:id="121"/>
      <w:bookmarkEnd w:id="122"/>
      <w:bookmarkEnd w:id="123"/>
      <w:bookmarkEnd w:id="124"/>
      <w:bookmarkEnd w:id="125"/>
      <w:r>
        <w:rPr>
          <w:rFonts w:hint="eastAsia" w:ascii="Times New Roman" w:hAnsi="Times New Roman"/>
          <w:bCs w:val="0"/>
          <w:sz w:val="32"/>
        </w:rPr>
        <w:t>环境保护措施及可行性论证</w:t>
      </w:r>
      <w:bookmarkEnd w:id="126"/>
    </w:p>
    <w:p>
      <w:pPr>
        <w:pStyle w:val="4"/>
        <w:spacing w:before="100" w:beforeAutospacing="1" w:after="100" w:afterAutospacing="1" w:line="360" w:lineRule="auto"/>
        <w:rPr>
          <w:rFonts w:ascii="Times New Roman" w:hAnsi="Times New Roman"/>
          <w:kern w:val="0"/>
          <w:sz w:val="28"/>
          <w:szCs w:val="28"/>
        </w:rPr>
      </w:pPr>
      <w:bookmarkStart w:id="127" w:name="_Toc4921"/>
      <w:bookmarkStart w:id="128" w:name="_Toc29782"/>
      <w:bookmarkStart w:id="129" w:name="_Toc1174"/>
      <w:bookmarkStart w:id="130" w:name="_Toc3454"/>
      <w:bookmarkStart w:id="131" w:name="_Toc2021"/>
      <w:bookmarkStart w:id="132" w:name="_Toc24919"/>
      <w:r>
        <w:rPr>
          <w:rFonts w:ascii="Times New Roman" w:hAnsi="Times New Roman"/>
          <w:kern w:val="0"/>
          <w:sz w:val="28"/>
          <w:szCs w:val="28"/>
        </w:rPr>
        <w:t>6.1</w:t>
      </w:r>
      <w:bookmarkEnd w:id="127"/>
      <w:bookmarkEnd w:id="128"/>
      <w:bookmarkEnd w:id="129"/>
      <w:bookmarkEnd w:id="130"/>
      <w:bookmarkEnd w:id="131"/>
      <w:r>
        <w:rPr>
          <w:rFonts w:hint="eastAsia" w:ascii="Times New Roman" w:hAnsi="Times New Roman"/>
          <w:kern w:val="0"/>
          <w:sz w:val="28"/>
          <w:szCs w:val="28"/>
        </w:rPr>
        <w:t>运行期环境保护对策措施</w:t>
      </w:r>
      <w:bookmarkEnd w:id="132"/>
    </w:p>
    <w:p>
      <w:pPr>
        <w:pStyle w:val="5"/>
        <w:numPr>
          <w:ilvl w:val="2"/>
          <w:numId w:val="0"/>
        </w:numPr>
        <w:rPr>
          <w:rFonts w:ascii="Times New Roman" w:hAnsi="Times New Roman" w:cs="Times New Roman"/>
          <w:bCs w:val="0"/>
        </w:rPr>
      </w:pPr>
      <w:r>
        <w:rPr>
          <w:rFonts w:ascii="Times New Roman" w:hAnsi="Times New Roman" w:cs="Times New Roman"/>
          <w:bCs w:val="0"/>
        </w:rPr>
        <w:t>6.1.1</w:t>
      </w:r>
      <w:r>
        <w:rPr>
          <w:rFonts w:hint="eastAsia" w:ascii="Times New Roman" w:hAnsi="Times New Roman" w:cs="Times New Roman"/>
          <w:bCs w:val="0"/>
        </w:rPr>
        <w:t>水库与河道水质保护措施</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z w:val="24"/>
        </w:rPr>
        <w:t>）水库水质污染防治措施</w:t>
      </w:r>
    </w:p>
    <w:p>
      <w:pPr>
        <w:pStyle w:val="9"/>
        <w:overflowPunct w:val="0"/>
        <w:spacing w:after="0" w:line="360" w:lineRule="auto"/>
        <w:ind w:firstLine="480" w:firstLineChars="200"/>
        <w:jc w:val="left"/>
        <w:rPr>
          <w:sz w:val="24"/>
        </w:rPr>
      </w:pPr>
      <w:r>
        <w:rPr>
          <w:rFonts w:ascii="Times New Roman" w:hAnsi="Times New Roman" w:eastAsia="Times New Roman"/>
          <w:sz w:val="24"/>
        </w:rPr>
        <w:t>1</w:t>
      </w:r>
      <w:r>
        <w:rPr>
          <w:rFonts w:hint="eastAsia"/>
          <w:spacing w:val="-10"/>
          <w:sz w:val="24"/>
        </w:rPr>
        <w:t>）</w:t>
      </w:r>
      <w:r>
        <w:rPr>
          <w:rFonts w:hint="eastAsia"/>
          <w:sz w:val="24"/>
        </w:rPr>
        <w:t>根据中共中央办公厅国务院办公厅印</w:t>
      </w:r>
      <w:r>
        <w:rPr>
          <w:rFonts w:hint="eastAsia"/>
          <w:spacing w:val="-5"/>
          <w:sz w:val="24"/>
        </w:rPr>
        <w:t>发</w:t>
      </w:r>
      <w:r>
        <w:rPr>
          <w:rFonts w:hint="eastAsia"/>
          <w:sz w:val="24"/>
        </w:rPr>
        <w:t>《关于全面推进河长制的意见</w:t>
      </w:r>
      <w:r>
        <w:rPr>
          <w:rFonts w:hint="eastAsia"/>
          <w:spacing w:val="-8"/>
          <w:sz w:val="24"/>
        </w:rPr>
        <w:t>》，</w:t>
      </w:r>
      <w:r>
        <w:rPr>
          <w:rFonts w:hint="eastAsia"/>
          <w:sz w:val="24"/>
        </w:rPr>
        <w:t>其相关的要求如下：</w:t>
      </w:r>
    </w:p>
    <w:p>
      <w:pPr>
        <w:pStyle w:val="9"/>
        <w:overflowPunct w:val="0"/>
        <w:spacing w:after="0" w:line="360" w:lineRule="auto"/>
        <w:ind w:firstLine="480" w:firstLineChars="200"/>
        <w:jc w:val="left"/>
        <w:rPr>
          <w:sz w:val="24"/>
        </w:rPr>
      </w:pPr>
      <w:r>
        <w:rPr>
          <w:rFonts w:hint="eastAsia"/>
          <w:sz w:val="24"/>
        </w:rPr>
        <w:t>①</w:t>
      </w:r>
      <w:r>
        <w:rPr>
          <w:rFonts w:hint="eastAsia"/>
          <w:spacing w:val="2"/>
          <w:sz w:val="24"/>
        </w:rPr>
        <w:t>落实最</w:t>
      </w:r>
      <w:r>
        <w:rPr>
          <w:rFonts w:hint="eastAsia"/>
          <w:spacing w:val="4"/>
          <w:sz w:val="24"/>
        </w:rPr>
        <w:t>严</w:t>
      </w:r>
      <w:r>
        <w:rPr>
          <w:rFonts w:hint="eastAsia"/>
          <w:spacing w:val="2"/>
          <w:sz w:val="24"/>
        </w:rPr>
        <w:t>格水资源管理制</w:t>
      </w:r>
      <w:r>
        <w:rPr>
          <w:rFonts w:hint="eastAsia"/>
          <w:spacing w:val="4"/>
          <w:sz w:val="24"/>
        </w:rPr>
        <w:t>度</w:t>
      </w:r>
      <w:r>
        <w:rPr>
          <w:rFonts w:hint="eastAsia"/>
          <w:spacing w:val="2"/>
          <w:sz w:val="24"/>
        </w:rPr>
        <w:t>，严守水资源</w:t>
      </w:r>
      <w:r>
        <w:rPr>
          <w:rFonts w:hint="eastAsia"/>
          <w:spacing w:val="4"/>
          <w:sz w:val="24"/>
        </w:rPr>
        <w:t>开</w:t>
      </w:r>
      <w:r>
        <w:rPr>
          <w:rFonts w:hint="eastAsia"/>
          <w:spacing w:val="2"/>
          <w:sz w:val="24"/>
        </w:rPr>
        <w:t>发利用控制、</w:t>
      </w:r>
      <w:r>
        <w:rPr>
          <w:rFonts w:hint="eastAsia"/>
          <w:spacing w:val="4"/>
          <w:sz w:val="24"/>
        </w:rPr>
        <w:t>用</w:t>
      </w:r>
      <w:r>
        <w:rPr>
          <w:rFonts w:hint="eastAsia"/>
          <w:spacing w:val="2"/>
          <w:sz w:val="24"/>
        </w:rPr>
        <w:t>水效率控制、</w:t>
      </w:r>
      <w:r>
        <w:rPr>
          <w:rFonts w:hint="eastAsia"/>
          <w:sz w:val="24"/>
        </w:rPr>
        <w:t>水</w:t>
      </w:r>
      <w:r>
        <w:rPr>
          <w:rFonts w:hint="eastAsia"/>
          <w:spacing w:val="2"/>
          <w:sz w:val="24"/>
        </w:rPr>
        <w:t>功能区限制纳污</w:t>
      </w:r>
      <w:r>
        <w:rPr>
          <w:rFonts w:hint="eastAsia"/>
          <w:spacing w:val="4"/>
          <w:sz w:val="24"/>
        </w:rPr>
        <w:t>三</w:t>
      </w:r>
      <w:r>
        <w:rPr>
          <w:rFonts w:hint="eastAsia"/>
          <w:spacing w:val="2"/>
          <w:sz w:val="24"/>
        </w:rPr>
        <w:t>条红线，强化地方各级政府责</w:t>
      </w:r>
      <w:r>
        <w:rPr>
          <w:rFonts w:hint="eastAsia"/>
          <w:spacing w:val="4"/>
          <w:sz w:val="24"/>
        </w:rPr>
        <w:t>任</w:t>
      </w:r>
      <w:r>
        <w:rPr>
          <w:rFonts w:hint="eastAsia"/>
          <w:spacing w:val="2"/>
          <w:sz w:val="24"/>
        </w:rPr>
        <w:t>，严格考核评估和监督。实行</w:t>
      </w:r>
      <w:r>
        <w:rPr>
          <w:rFonts w:hint="eastAsia"/>
          <w:sz w:val="24"/>
        </w:rPr>
        <w:t>水</w:t>
      </w:r>
      <w:r>
        <w:rPr>
          <w:rFonts w:hint="eastAsia"/>
          <w:spacing w:val="2"/>
          <w:sz w:val="24"/>
        </w:rPr>
        <w:t>资源消耗总量和</w:t>
      </w:r>
      <w:r>
        <w:rPr>
          <w:rFonts w:hint="eastAsia"/>
          <w:spacing w:val="4"/>
          <w:sz w:val="24"/>
        </w:rPr>
        <w:t>强</w:t>
      </w:r>
      <w:r>
        <w:rPr>
          <w:rFonts w:hint="eastAsia"/>
          <w:spacing w:val="2"/>
          <w:sz w:val="24"/>
        </w:rPr>
        <w:t>度双控行动，防止不合理新增</w:t>
      </w:r>
      <w:r>
        <w:rPr>
          <w:rFonts w:hint="eastAsia"/>
          <w:spacing w:val="4"/>
          <w:sz w:val="24"/>
        </w:rPr>
        <w:t>取</w:t>
      </w:r>
      <w:r>
        <w:rPr>
          <w:rFonts w:hint="eastAsia"/>
          <w:spacing w:val="2"/>
          <w:sz w:val="24"/>
        </w:rPr>
        <w:t>水，切实做到以水定需、量水</w:t>
      </w:r>
      <w:r>
        <w:rPr>
          <w:rFonts w:hint="eastAsia"/>
          <w:sz w:val="24"/>
        </w:rPr>
        <w:t>而</w:t>
      </w:r>
      <w:r>
        <w:rPr>
          <w:rFonts w:hint="eastAsia"/>
          <w:spacing w:val="2"/>
          <w:sz w:val="24"/>
        </w:rPr>
        <w:t>行、因水制宜。</w:t>
      </w:r>
      <w:r>
        <w:rPr>
          <w:rFonts w:hint="eastAsia"/>
          <w:spacing w:val="4"/>
          <w:sz w:val="24"/>
        </w:rPr>
        <w:t>坚</w:t>
      </w:r>
      <w:r>
        <w:rPr>
          <w:rFonts w:hint="eastAsia"/>
          <w:spacing w:val="2"/>
          <w:sz w:val="24"/>
        </w:rPr>
        <w:t>持节水优先，全面提高用水效</w:t>
      </w:r>
      <w:r>
        <w:rPr>
          <w:rFonts w:hint="eastAsia"/>
          <w:spacing w:val="4"/>
          <w:sz w:val="24"/>
        </w:rPr>
        <w:t>率</w:t>
      </w:r>
      <w:r>
        <w:rPr>
          <w:rFonts w:hint="eastAsia"/>
          <w:spacing w:val="2"/>
          <w:sz w:val="24"/>
        </w:rPr>
        <w:t>，水资源短缺地区、生态脆弱</w:t>
      </w:r>
      <w:r>
        <w:rPr>
          <w:rFonts w:hint="eastAsia"/>
          <w:sz w:val="24"/>
        </w:rPr>
        <w:t>地</w:t>
      </w:r>
      <w:r>
        <w:rPr>
          <w:rFonts w:hint="eastAsia"/>
          <w:spacing w:val="2"/>
          <w:sz w:val="24"/>
        </w:rPr>
        <w:t>区要严格限制发</w:t>
      </w:r>
      <w:r>
        <w:rPr>
          <w:rFonts w:hint="eastAsia"/>
          <w:spacing w:val="4"/>
          <w:sz w:val="24"/>
        </w:rPr>
        <w:t>展</w:t>
      </w:r>
      <w:r>
        <w:rPr>
          <w:rFonts w:hint="eastAsia"/>
          <w:spacing w:val="2"/>
          <w:sz w:val="24"/>
        </w:rPr>
        <w:t>高耗水项目，加快实施农业、</w:t>
      </w:r>
      <w:r>
        <w:rPr>
          <w:rFonts w:hint="eastAsia"/>
          <w:spacing w:val="4"/>
          <w:sz w:val="24"/>
        </w:rPr>
        <w:t>工</w:t>
      </w:r>
      <w:r>
        <w:rPr>
          <w:rFonts w:hint="eastAsia"/>
          <w:spacing w:val="2"/>
          <w:sz w:val="24"/>
        </w:rPr>
        <w:t>业和城乡节水技术改造，坚决</w:t>
      </w:r>
      <w:r>
        <w:rPr>
          <w:rFonts w:hint="eastAsia"/>
          <w:sz w:val="24"/>
        </w:rPr>
        <w:t>遏</w:t>
      </w:r>
      <w:r>
        <w:rPr>
          <w:rFonts w:hint="eastAsia"/>
          <w:spacing w:val="2"/>
          <w:sz w:val="24"/>
        </w:rPr>
        <w:t>制用水浪费。严</w:t>
      </w:r>
      <w:r>
        <w:rPr>
          <w:rFonts w:hint="eastAsia"/>
          <w:spacing w:val="4"/>
          <w:sz w:val="24"/>
        </w:rPr>
        <w:t>格</w:t>
      </w:r>
      <w:r>
        <w:rPr>
          <w:rFonts w:hint="eastAsia"/>
          <w:spacing w:val="2"/>
          <w:sz w:val="24"/>
        </w:rPr>
        <w:t>水功能区管理监督，根据水功</w:t>
      </w:r>
      <w:r>
        <w:rPr>
          <w:rFonts w:hint="eastAsia"/>
          <w:spacing w:val="4"/>
          <w:sz w:val="24"/>
        </w:rPr>
        <w:t>能</w:t>
      </w:r>
      <w:r>
        <w:rPr>
          <w:rFonts w:hint="eastAsia"/>
          <w:spacing w:val="2"/>
          <w:sz w:val="24"/>
        </w:rPr>
        <w:t>区划确定的河流水域纳污容量</w:t>
      </w:r>
      <w:r>
        <w:rPr>
          <w:rFonts w:hint="eastAsia"/>
          <w:sz w:val="24"/>
        </w:rPr>
        <w:t>和</w:t>
      </w:r>
      <w:r>
        <w:rPr>
          <w:rFonts w:hint="eastAsia"/>
          <w:spacing w:val="2"/>
          <w:sz w:val="24"/>
        </w:rPr>
        <w:t>限制排污总量，</w:t>
      </w:r>
      <w:r>
        <w:rPr>
          <w:rFonts w:hint="eastAsia"/>
          <w:spacing w:val="4"/>
          <w:sz w:val="24"/>
        </w:rPr>
        <w:t>落</w:t>
      </w:r>
      <w:r>
        <w:rPr>
          <w:rFonts w:hint="eastAsia"/>
          <w:spacing w:val="2"/>
          <w:sz w:val="24"/>
        </w:rPr>
        <w:t>实污染物达标排放要求，切实</w:t>
      </w:r>
      <w:r>
        <w:rPr>
          <w:rFonts w:hint="eastAsia"/>
          <w:spacing w:val="4"/>
          <w:sz w:val="24"/>
        </w:rPr>
        <w:t>监</w:t>
      </w:r>
      <w:r>
        <w:rPr>
          <w:rFonts w:hint="eastAsia"/>
          <w:spacing w:val="2"/>
          <w:sz w:val="24"/>
        </w:rPr>
        <w:t>管入河湖排污口，严格控制入</w:t>
      </w:r>
      <w:r>
        <w:rPr>
          <w:rFonts w:hint="eastAsia"/>
          <w:sz w:val="24"/>
        </w:rPr>
        <w:t>河 湖排污总量。</w:t>
      </w:r>
    </w:p>
    <w:p>
      <w:pPr>
        <w:pStyle w:val="9"/>
        <w:overflowPunct w:val="0"/>
        <w:spacing w:after="0" w:line="360" w:lineRule="auto"/>
        <w:ind w:firstLine="480" w:firstLineChars="200"/>
        <w:rPr>
          <w:sz w:val="24"/>
        </w:rPr>
      </w:pPr>
      <w:r>
        <w:rPr>
          <w:rFonts w:hint="eastAsia"/>
          <w:sz w:val="24"/>
        </w:rPr>
        <w:t>②</w:t>
      </w:r>
      <w:r>
        <w:rPr>
          <w:rFonts w:hint="eastAsia"/>
          <w:spacing w:val="2"/>
          <w:sz w:val="24"/>
        </w:rPr>
        <w:t>加强河</w:t>
      </w:r>
      <w:r>
        <w:rPr>
          <w:rFonts w:hint="eastAsia"/>
          <w:spacing w:val="4"/>
          <w:sz w:val="24"/>
        </w:rPr>
        <w:t>湖</w:t>
      </w:r>
      <w:r>
        <w:rPr>
          <w:rFonts w:hint="eastAsia"/>
          <w:spacing w:val="2"/>
          <w:sz w:val="24"/>
        </w:rPr>
        <w:t>水域岸线管理保</w:t>
      </w:r>
      <w:r>
        <w:rPr>
          <w:rFonts w:hint="eastAsia"/>
          <w:spacing w:val="4"/>
          <w:sz w:val="24"/>
        </w:rPr>
        <w:t>护</w:t>
      </w:r>
      <w:r>
        <w:rPr>
          <w:rFonts w:hint="eastAsia"/>
          <w:spacing w:val="2"/>
          <w:sz w:val="24"/>
        </w:rPr>
        <w:t>。严格水域岸</w:t>
      </w:r>
      <w:r>
        <w:rPr>
          <w:rFonts w:hint="eastAsia"/>
          <w:spacing w:val="4"/>
          <w:sz w:val="24"/>
        </w:rPr>
        <w:t>线</w:t>
      </w:r>
      <w:r>
        <w:rPr>
          <w:rFonts w:hint="eastAsia"/>
          <w:spacing w:val="2"/>
          <w:sz w:val="24"/>
        </w:rPr>
        <w:t>等水生态空间</w:t>
      </w:r>
      <w:r>
        <w:rPr>
          <w:rFonts w:hint="eastAsia"/>
          <w:spacing w:val="4"/>
          <w:sz w:val="24"/>
        </w:rPr>
        <w:t>管</w:t>
      </w:r>
      <w:r>
        <w:rPr>
          <w:rFonts w:hint="eastAsia"/>
          <w:spacing w:val="2"/>
          <w:sz w:val="24"/>
        </w:rPr>
        <w:t>控，依法划定</w:t>
      </w:r>
      <w:r>
        <w:rPr>
          <w:rFonts w:hint="eastAsia"/>
          <w:sz w:val="24"/>
        </w:rPr>
        <w:t>河</w:t>
      </w:r>
      <w:r>
        <w:rPr>
          <w:rFonts w:hint="eastAsia"/>
          <w:spacing w:val="2"/>
          <w:sz w:val="24"/>
        </w:rPr>
        <w:t>湖管理范围。落</w:t>
      </w:r>
      <w:r>
        <w:rPr>
          <w:rFonts w:hint="eastAsia"/>
          <w:spacing w:val="4"/>
          <w:sz w:val="24"/>
        </w:rPr>
        <w:t>实</w:t>
      </w:r>
      <w:r>
        <w:rPr>
          <w:rFonts w:hint="eastAsia"/>
          <w:spacing w:val="2"/>
          <w:sz w:val="24"/>
        </w:rPr>
        <w:t>规划岸线分区管理要求，强化</w:t>
      </w:r>
      <w:r>
        <w:rPr>
          <w:rFonts w:hint="eastAsia"/>
          <w:spacing w:val="4"/>
          <w:sz w:val="24"/>
        </w:rPr>
        <w:t>岸</w:t>
      </w:r>
      <w:r>
        <w:rPr>
          <w:rFonts w:hint="eastAsia"/>
          <w:spacing w:val="2"/>
          <w:sz w:val="24"/>
        </w:rPr>
        <w:t>线保护和节约集约利用。严禁</w:t>
      </w:r>
      <w:r>
        <w:rPr>
          <w:rFonts w:hint="eastAsia"/>
          <w:sz w:val="24"/>
        </w:rPr>
        <w:t>以</w:t>
      </w:r>
      <w:r>
        <w:rPr>
          <w:rFonts w:hint="eastAsia"/>
          <w:spacing w:val="2"/>
          <w:sz w:val="24"/>
        </w:rPr>
        <w:t>各种名义侵占河</w:t>
      </w:r>
      <w:r>
        <w:rPr>
          <w:rFonts w:hint="eastAsia"/>
          <w:spacing w:val="4"/>
          <w:sz w:val="24"/>
        </w:rPr>
        <w:t>道</w:t>
      </w:r>
      <w:r>
        <w:rPr>
          <w:rFonts w:hint="eastAsia"/>
          <w:spacing w:val="2"/>
          <w:sz w:val="24"/>
        </w:rPr>
        <w:t>、围垦湖泊、非法采砂，对岸</w:t>
      </w:r>
      <w:r>
        <w:rPr>
          <w:rFonts w:hint="eastAsia"/>
          <w:spacing w:val="4"/>
          <w:sz w:val="24"/>
        </w:rPr>
        <w:t>线</w:t>
      </w:r>
      <w:r>
        <w:rPr>
          <w:rFonts w:hint="eastAsia"/>
          <w:spacing w:val="2"/>
          <w:sz w:val="24"/>
        </w:rPr>
        <w:t>乱占滥用、多占少用、占而不</w:t>
      </w:r>
      <w:r>
        <w:rPr>
          <w:rFonts w:hint="eastAsia"/>
          <w:sz w:val="24"/>
        </w:rPr>
        <w:t>用等突出问题开展清理整治，恢复河湖水域岸线生态功能。</w:t>
      </w:r>
    </w:p>
    <w:p>
      <w:pPr>
        <w:pStyle w:val="9"/>
        <w:overflowPunct w:val="0"/>
        <w:spacing w:after="0" w:line="360" w:lineRule="auto"/>
        <w:ind w:firstLine="480" w:firstLineChars="200"/>
        <w:rPr>
          <w:sz w:val="24"/>
        </w:rPr>
      </w:pPr>
      <w:r>
        <w:rPr>
          <w:rFonts w:hint="eastAsia"/>
          <w:sz w:val="24"/>
        </w:rPr>
        <w:t>③</w:t>
      </w:r>
      <w:r>
        <w:rPr>
          <w:rFonts w:hint="eastAsia"/>
          <w:spacing w:val="2"/>
          <w:sz w:val="24"/>
        </w:rPr>
        <w:t>加强水</w:t>
      </w:r>
      <w:r>
        <w:rPr>
          <w:rFonts w:hint="eastAsia"/>
          <w:spacing w:val="4"/>
          <w:sz w:val="24"/>
        </w:rPr>
        <w:t>污</w:t>
      </w:r>
      <w:r>
        <w:rPr>
          <w:rFonts w:hint="eastAsia"/>
          <w:spacing w:val="2"/>
          <w:sz w:val="24"/>
        </w:rPr>
        <w:t>染防治。落实《</w:t>
      </w:r>
      <w:r>
        <w:rPr>
          <w:rFonts w:hint="eastAsia"/>
          <w:spacing w:val="4"/>
          <w:sz w:val="24"/>
        </w:rPr>
        <w:t>水</w:t>
      </w:r>
      <w:r>
        <w:rPr>
          <w:rFonts w:hint="eastAsia"/>
          <w:spacing w:val="2"/>
          <w:sz w:val="24"/>
        </w:rPr>
        <w:t>污染防治行动</w:t>
      </w:r>
      <w:r>
        <w:rPr>
          <w:rFonts w:hint="eastAsia"/>
          <w:spacing w:val="4"/>
          <w:sz w:val="24"/>
        </w:rPr>
        <w:t>计</w:t>
      </w:r>
      <w:r>
        <w:rPr>
          <w:rFonts w:hint="eastAsia"/>
          <w:spacing w:val="2"/>
          <w:sz w:val="24"/>
        </w:rPr>
        <w:t>划》，明确河</w:t>
      </w:r>
      <w:r>
        <w:rPr>
          <w:rFonts w:hint="eastAsia"/>
          <w:spacing w:val="4"/>
          <w:sz w:val="24"/>
        </w:rPr>
        <w:t>湖</w:t>
      </w:r>
      <w:r>
        <w:rPr>
          <w:rFonts w:hint="eastAsia"/>
          <w:spacing w:val="2"/>
          <w:sz w:val="24"/>
        </w:rPr>
        <w:t>水污染防治目</w:t>
      </w:r>
      <w:r>
        <w:rPr>
          <w:rFonts w:hint="eastAsia"/>
          <w:sz w:val="24"/>
        </w:rPr>
        <w:t>标</w:t>
      </w:r>
      <w:r>
        <w:rPr>
          <w:rFonts w:hint="eastAsia"/>
          <w:spacing w:val="2"/>
          <w:sz w:val="24"/>
        </w:rPr>
        <w:t>和任务，统筹水</w:t>
      </w:r>
      <w:r>
        <w:rPr>
          <w:rFonts w:hint="eastAsia"/>
          <w:spacing w:val="4"/>
          <w:sz w:val="24"/>
        </w:rPr>
        <w:t>上</w:t>
      </w:r>
      <w:r>
        <w:rPr>
          <w:rFonts w:hint="eastAsia"/>
          <w:spacing w:val="2"/>
          <w:sz w:val="24"/>
        </w:rPr>
        <w:t>、岸上污染治理，完善入河湖</w:t>
      </w:r>
      <w:r>
        <w:rPr>
          <w:rFonts w:hint="eastAsia"/>
          <w:spacing w:val="4"/>
          <w:sz w:val="24"/>
        </w:rPr>
        <w:t>排</w:t>
      </w:r>
      <w:r>
        <w:rPr>
          <w:rFonts w:hint="eastAsia"/>
          <w:spacing w:val="2"/>
          <w:sz w:val="24"/>
        </w:rPr>
        <w:t>污管控机制和考核体系。排查</w:t>
      </w:r>
      <w:r>
        <w:rPr>
          <w:rFonts w:hint="eastAsia"/>
          <w:sz w:val="24"/>
        </w:rPr>
        <w:t>入</w:t>
      </w:r>
      <w:r>
        <w:rPr>
          <w:rFonts w:hint="eastAsia"/>
          <w:spacing w:val="2"/>
          <w:sz w:val="24"/>
        </w:rPr>
        <w:t>河湖污染源，加</w:t>
      </w:r>
      <w:r>
        <w:rPr>
          <w:rFonts w:hint="eastAsia"/>
          <w:spacing w:val="4"/>
          <w:sz w:val="24"/>
        </w:rPr>
        <w:t>强</w:t>
      </w:r>
      <w:r>
        <w:rPr>
          <w:rFonts w:hint="eastAsia"/>
          <w:spacing w:val="2"/>
          <w:sz w:val="24"/>
        </w:rPr>
        <w:t>综合防治，严格治理工矿企业</w:t>
      </w:r>
      <w:r>
        <w:rPr>
          <w:rFonts w:hint="eastAsia"/>
          <w:spacing w:val="4"/>
          <w:sz w:val="24"/>
        </w:rPr>
        <w:t>污</w:t>
      </w:r>
      <w:r>
        <w:rPr>
          <w:rFonts w:hint="eastAsia"/>
          <w:spacing w:val="2"/>
          <w:sz w:val="24"/>
        </w:rPr>
        <w:t>染、城镇生活污染、畜禽养殖</w:t>
      </w:r>
      <w:r>
        <w:rPr>
          <w:rFonts w:hint="eastAsia"/>
          <w:sz w:val="24"/>
        </w:rPr>
        <w:t>污</w:t>
      </w:r>
      <w:r>
        <w:rPr>
          <w:rFonts w:hint="eastAsia"/>
          <w:spacing w:val="2"/>
          <w:sz w:val="24"/>
        </w:rPr>
        <w:t>染、水产养殖污</w:t>
      </w:r>
      <w:r>
        <w:rPr>
          <w:rFonts w:hint="eastAsia"/>
          <w:spacing w:val="4"/>
          <w:sz w:val="24"/>
        </w:rPr>
        <w:t>染</w:t>
      </w:r>
      <w:r>
        <w:rPr>
          <w:rFonts w:hint="eastAsia"/>
          <w:spacing w:val="2"/>
          <w:sz w:val="24"/>
        </w:rPr>
        <w:t>、农业面源污染、船舶港口污</w:t>
      </w:r>
      <w:r>
        <w:rPr>
          <w:rFonts w:hint="eastAsia"/>
          <w:spacing w:val="4"/>
          <w:sz w:val="24"/>
        </w:rPr>
        <w:t>染</w:t>
      </w:r>
      <w:r>
        <w:rPr>
          <w:rFonts w:hint="eastAsia"/>
          <w:spacing w:val="2"/>
          <w:sz w:val="24"/>
        </w:rPr>
        <w:t>，改善水环境质量。优化入河</w:t>
      </w:r>
      <w:r>
        <w:rPr>
          <w:rFonts w:hint="eastAsia"/>
          <w:sz w:val="24"/>
        </w:rPr>
        <w:t>湖排污口布局，实施入河湖排污口整治。</w:t>
      </w:r>
    </w:p>
    <w:p>
      <w:pPr>
        <w:pStyle w:val="9"/>
        <w:overflowPunct w:val="0"/>
        <w:spacing w:after="0" w:line="360" w:lineRule="auto"/>
        <w:ind w:firstLine="480" w:firstLineChars="200"/>
        <w:rPr>
          <w:sz w:val="24"/>
        </w:rPr>
      </w:pPr>
      <w:r>
        <w:rPr>
          <w:rFonts w:hint="eastAsia"/>
          <w:sz w:val="24"/>
        </w:rPr>
        <w:t>④</w:t>
      </w:r>
      <w:r>
        <w:rPr>
          <w:rFonts w:hint="eastAsia"/>
          <w:spacing w:val="2"/>
          <w:sz w:val="24"/>
        </w:rPr>
        <w:t>加强水</w:t>
      </w:r>
      <w:r>
        <w:rPr>
          <w:rFonts w:hint="eastAsia"/>
          <w:spacing w:val="4"/>
          <w:sz w:val="24"/>
        </w:rPr>
        <w:t>环</w:t>
      </w:r>
      <w:r>
        <w:rPr>
          <w:rFonts w:hint="eastAsia"/>
          <w:spacing w:val="2"/>
          <w:sz w:val="24"/>
        </w:rPr>
        <w:t>境治理。强化水</w:t>
      </w:r>
      <w:r>
        <w:rPr>
          <w:rFonts w:hint="eastAsia"/>
          <w:spacing w:val="4"/>
          <w:sz w:val="24"/>
        </w:rPr>
        <w:t>环</w:t>
      </w:r>
      <w:r>
        <w:rPr>
          <w:rFonts w:hint="eastAsia"/>
          <w:spacing w:val="2"/>
          <w:sz w:val="24"/>
        </w:rPr>
        <w:t>境质量目标管</w:t>
      </w:r>
      <w:r>
        <w:rPr>
          <w:rFonts w:hint="eastAsia"/>
          <w:spacing w:val="4"/>
          <w:sz w:val="24"/>
        </w:rPr>
        <w:t>理</w:t>
      </w:r>
      <w:r>
        <w:rPr>
          <w:rFonts w:hint="eastAsia"/>
          <w:spacing w:val="2"/>
          <w:sz w:val="24"/>
        </w:rPr>
        <w:t>，按照水功能</w:t>
      </w:r>
      <w:r>
        <w:rPr>
          <w:rFonts w:hint="eastAsia"/>
          <w:spacing w:val="4"/>
          <w:sz w:val="24"/>
        </w:rPr>
        <w:t>区</w:t>
      </w:r>
      <w:r>
        <w:rPr>
          <w:rFonts w:hint="eastAsia"/>
          <w:spacing w:val="2"/>
          <w:sz w:val="24"/>
        </w:rPr>
        <w:t>确定各类水体</w:t>
      </w:r>
      <w:r>
        <w:rPr>
          <w:rFonts w:hint="eastAsia"/>
          <w:sz w:val="24"/>
        </w:rPr>
        <w:t>的</w:t>
      </w:r>
      <w:r>
        <w:rPr>
          <w:rFonts w:hint="eastAsia"/>
          <w:spacing w:val="2"/>
          <w:sz w:val="24"/>
        </w:rPr>
        <w:t>水质保护目标。</w:t>
      </w:r>
      <w:r>
        <w:rPr>
          <w:rFonts w:hint="eastAsia"/>
          <w:spacing w:val="4"/>
          <w:sz w:val="24"/>
        </w:rPr>
        <w:t>加</w:t>
      </w:r>
      <w:r>
        <w:rPr>
          <w:rFonts w:hint="eastAsia"/>
          <w:spacing w:val="2"/>
          <w:sz w:val="24"/>
        </w:rPr>
        <w:t>强河湖水环境综合整治，推进</w:t>
      </w:r>
      <w:r>
        <w:rPr>
          <w:rFonts w:hint="eastAsia"/>
          <w:spacing w:val="4"/>
          <w:sz w:val="24"/>
        </w:rPr>
        <w:t>水</w:t>
      </w:r>
      <w:r>
        <w:rPr>
          <w:rFonts w:hint="eastAsia"/>
          <w:spacing w:val="2"/>
          <w:sz w:val="24"/>
        </w:rPr>
        <w:t>环境治理网格化和信息化建设</w:t>
      </w:r>
      <w:r>
        <w:rPr>
          <w:rFonts w:hint="eastAsia"/>
          <w:sz w:val="24"/>
        </w:rPr>
        <w:t>，</w:t>
      </w:r>
      <w:r>
        <w:rPr>
          <w:rFonts w:hint="eastAsia"/>
          <w:spacing w:val="2"/>
          <w:sz w:val="24"/>
        </w:rPr>
        <w:t>建立健全水环境</w:t>
      </w:r>
      <w:r>
        <w:rPr>
          <w:rFonts w:hint="eastAsia"/>
          <w:spacing w:val="4"/>
          <w:sz w:val="24"/>
        </w:rPr>
        <w:t>风</w:t>
      </w:r>
      <w:r>
        <w:rPr>
          <w:rFonts w:hint="eastAsia"/>
          <w:spacing w:val="2"/>
          <w:sz w:val="24"/>
        </w:rPr>
        <w:t>险评估排查、预警预报与响应</w:t>
      </w:r>
      <w:r>
        <w:rPr>
          <w:rFonts w:hint="eastAsia"/>
          <w:spacing w:val="4"/>
          <w:sz w:val="24"/>
        </w:rPr>
        <w:t>机</w:t>
      </w:r>
      <w:r>
        <w:rPr>
          <w:rFonts w:hint="eastAsia"/>
          <w:spacing w:val="2"/>
          <w:sz w:val="24"/>
        </w:rPr>
        <w:t>制。结合城市总体规划，因地</w:t>
      </w:r>
      <w:r>
        <w:rPr>
          <w:rFonts w:hint="eastAsia"/>
          <w:sz w:val="24"/>
        </w:rPr>
        <w:t>制宜建设亲水生态岸线</w:t>
      </w:r>
      <w:r>
        <w:rPr>
          <w:rFonts w:hint="eastAsia"/>
          <w:spacing w:val="-12"/>
          <w:sz w:val="24"/>
        </w:rPr>
        <w:t>，</w:t>
      </w:r>
      <w:r>
        <w:rPr>
          <w:rFonts w:hint="eastAsia"/>
          <w:sz w:val="24"/>
        </w:rPr>
        <w:t>加大黑臭水体治理力度</w:t>
      </w:r>
      <w:r>
        <w:rPr>
          <w:rFonts w:hint="eastAsia"/>
          <w:spacing w:val="-10"/>
          <w:sz w:val="24"/>
        </w:rPr>
        <w:t>，</w:t>
      </w:r>
      <w:r>
        <w:rPr>
          <w:rFonts w:hint="eastAsia"/>
          <w:sz w:val="24"/>
        </w:rPr>
        <w:t>实现河湖环境整洁优美</w:t>
      </w:r>
      <w:r>
        <w:rPr>
          <w:rFonts w:hint="eastAsia"/>
          <w:spacing w:val="-10"/>
          <w:sz w:val="24"/>
        </w:rPr>
        <w:t>、</w:t>
      </w:r>
      <w:r>
        <w:rPr>
          <w:rFonts w:hint="eastAsia"/>
          <w:sz w:val="24"/>
        </w:rPr>
        <w:t>水清岸绿。以生活污水处理</w:t>
      </w:r>
      <w:r>
        <w:rPr>
          <w:rFonts w:hint="eastAsia"/>
          <w:spacing w:val="-12"/>
          <w:sz w:val="24"/>
        </w:rPr>
        <w:t>、</w:t>
      </w:r>
      <w:r>
        <w:rPr>
          <w:rFonts w:hint="eastAsia"/>
          <w:sz w:val="24"/>
        </w:rPr>
        <w:t>生活垃圾处理为重点</w:t>
      </w:r>
      <w:r>
        <w:rPr>
          <w:rFonts w:hint="eastAsia"/>
          <w:spacing w:val="-10"/>
          <w:sz w:val="24"/>
        </w:rPr>
        <w:t>，</w:t>
      </w:r>
      <w:r>
        <w:rPr>
          <w:rFonts w:hint="eastAsia"/>
          <w:sz w:val="24"/>
        </w:rPr>
        <w:t>综合整治农村水环境</w:t>
      </w:r>
      <w:r>
        <w:rPr>
          <w:rFonts w:hint="eastAsia"/>
          <w:spacing w:val="-10"/>
          <w:sz w:val="24"/>
        </w:rPr>
        <w:t>，</w:t>
      </w:r>
      <w:r>
        <w:rPr>
          <w:rFonts w:hint="eastAsia"/>
          <w:sz w:val="24"/>
        </w:rPr>
        <w:t>推进美丽乡村建设。</w:t>
      </w:r>
    </w:p>
    <w:p>
      <w:pPr>
        <w:pStyle w:val="9"/>
        <w:overflowPunct w:val="0"/>
        <w:spacing w:after="0" w:line="360" w:lineRule="auto"/>
        <w:ind w:firstLine="480" w:firstLineChars="200"/>
        <w:rPr>
          <w:sz w:val="24"/>
        </w:rPr>
      </w:pPr>
      <w:r>
        <w:rPr>
          <w:rFonts w:hint="eastAsia"/>
          <w:sz w:val="24"/>
        </w:rPr>
        <w:t>⑤</w:t>
      </w:r>
      <w:r>
        <w:rPr>
          <w:rFonts w:hint="eastAsia"/>
          <w:spacing w:val="2"/>
          <w:sz w:val="24"/>
        </w:rPr>
        <w:t>加强水</w:t>
      </w:r>
      <w:r>
        <w:rPr>
          <w:rFonts w:hint="eastAsia"/>
          <w:spacing w:val="4"/>
          <w:sz w:val="24"/>
        </w:rPr>
        <w:t>生</w:t>
      </w:r>
      <w:r>
        <w:rPr>
          <w:rFonts w:hint="eastAsia"/>
          <w:spacing w:val="2"/>
          <w:sz w:val="24"/>
        </w:rPr>
        <w:t>态修复。推进河</w:t>
      </w:r>
      <w:r>
        <w:rPr>
          <w:rFonts w:hint="eastAsia"/>
          <w:spacing w:val="4"/>
          <w:sz w:val="24"/>
        </w:rPr>
        <w:t>湖</w:t>
      </w:r>
      <w:r>
        <w:rPr>
          <w:rFonts w:hint="eastAsia"/>
          <w:spacing w:val="2"/>
          <w:sz w:val="24"/>
        </w:rPr>
        <w:t>生态修复和保</w:t>
      </w:r>
      <w:r>
        <w:rPr>
          <w:rFonts w:hint="eastAsia"/>
          <w:spacing w:val="4"/>
          <w:sz w:val="24"/>
        </w:rPr>
        <w:t>护</w:t>
      </w:r>
      <w:r>
        <w:rPr>
          <w:rFonts w:hint="eastAsia"/>
          <w:spacing w:val="2"/>
          <w:sz w:val="24"/>
        </w:rPr>
        <w:t>，禁止侵占自</w:t>
      </w:r>
      <w:r>
        <w:rPr>
          <w:rFonts w:hint="eastAsia"/>
          <w:spacing w:val="4"/>
          <w:sz w:val="24"/>
        </w:rPr>
        <w:t>然</w:t>
      </w:r>
      <w:r>
        <w:rPr>
          <w:rFonts w:hint="eastAsia"/>
          <w:spacing w:val="2"/>
          <w:sz w:val="24"/>
        </w:rPr>
        <w:t>河湖、湿地等</w:t>
      </w:r>
      <w:r>
        <w:rPr>
          <w:rFonts w:hint="eastAsia"/>
          <w:sz w:val="24"/>
        </w:rPr>
        <w:t>水</w:t>
      </w:r>
      <w:r>
        <w:rPr>
          <w:rFonts w:hint="eastAsia"/>
          <w:spacing w:val="2"/>
          <w:sz w:val="24"/>
        </w:rPr>
        <w:t>源涵养空间。在</w:t>
      </w:r>
      <w:r>
        <w:rPr>
          <w:rFonts w:hint="eastAsia"/>
          <w:spacing w:val="4"/>
          <w:sz w:val="24"/>
        </w:rPr>
        <w:t>规</w:t>
      </w:r>
      <w:r>
        <w:rPr>
          <w:rFonts w:hint="eastAsia"/>
          <w:spacing w:val="2"/>
          <w:sz w:val="24"/>
        </w:rPr>
        <w:t>划的基础上稳步实施退田还湖</w:t>
      </w:r>
      <w:r>
        <w:rPr>
          <w:rFonts w:hint="eastAsia"/>
          <w:spacing w:val="4"/>
          <w:sz w:val="24"/>
        </w:rPr>
        <w:t>还</w:t>
      </w:r>
      <w:r>
        <w:rPr>
          <w:rFonts w:hint="eastAsia"/>
          <w:spacing w:val="2"/>
          <w:sz w:val="24"/>
        </w:rPr>
        <w:t>湿、退渔还湖，恢复河湖水系</w:t>
      </w:r>
      <w:r>
        <w:rPr>
          <w:rFonts w:hint="eastAsia"/>
          <w:sz w:val="24"/>
        </w:rPr>
        <w:t>的</w:t>
      </w:r>
      <w:r>
        <w:rPr>
          <w:rFonts w:hint="eastAsia"/>
          <w:spacing w:val="2"/>
          <w:sz w:val="24"/>
        </w:rPr>
        <w:t>自然连通，加强</w:t>
      </w:r>
      <w:r>
        <w:rPr>
          <w:rFonts w:hint="eastAsia"/>
          <w:spacing w:val="4"/>
          <w:sz w:val="24"/>
        </w:rPr>
        <w:t>水</w:t>
      </w:r>
      <w:r>
        <w:rPr>
          <w:rFonts w:hint="eastAsia"/>
          <w:spacing w:val="2"/>
          <w:sz w:val="24"/>
        </w:rPr>
        <w:t>生生物资源养护，提高水生生</w:t>
      </w:r>
      <w:r>
        <w:rPr>
          <w:rFonts w:hint="eastAsia"/>
          <w:spacing w:val="4"/>
          <w:sz w:val="24"/>
        </w:rPr>
        <w:t>物</w:t>
      </w:r>
      <w:r>
        <w:rPr>
          <w:rFonts w:hint="eastAsia"/>
          <w:spacing w:val="2"/>
          <w:sz w:val="24"/>
        </w:rPr>
        <w:t>多样性。开展河湖健康评估。</w:t>
      </w:r>
      <w:r>
        <w:rPr>
          <w:rFonts w:hint="eastAsia"/>
          <w:sz w:val="24"/>
        </w:rPr>
        <w:t>积</w:t>
      </w:r>
      <w:r>
        <w:rPr>
          <w:rFonts w:hint="eastAsia"/>
          <w:spacing w:val="2"/>
          <w:sz w:val="24"/>
        </w:rPr>
        <w:t>极推进建立生态</w:t>
      </w:r>
      <w:r>
        <w:rPr>
          <w:rFonts w:hint="eastAsia"/>
          <w:spacing w:val="4"/>
          <w:sz w:val="24"/>
        </w:rPr>
        <w:t>保</w:t>
      </w:r>
      <w:r>
        <w:rPr>
          <w:rFonts w:hint="eastAsia"/>
          <w:spacing w:val="2"/>
          <w:sz w:val="24"/>
        </w:rPr>
        <w:t>护补偿机制，加强水土流失预</w:t>
      </w:r>
      <w:r>
        <w:rPr>
          <w:rFonts w:hint="eastAsia"/>
          <w:spacing w:val="4"/>
          <w:sz w:val="24"/>
        </w:rPr>
        <w:t>防</w:t>
      </w:r>
      <w:r>
        <w:rPr>
          <w:rFonts w:hint="eastAsia"/>
          <w:spacing w:val="2"/>
          <w:sz w:val="24"/>
        </w:rPr>
        <w:t>监督和综合整治，建设生态清</w:t>
      </w:r>
      <w:r>
        <w:rPr>
          <w:rFonts w:hint="eastAsia"/>
          <w:sz w:val="24"/>
        </w:rPr>
        <w:t>洁型小流域，维护河湖生态环境。</w:t>
      </w:r>
    </w:p>
    <w:p>
      <w:pPr>
        <w:pStyle w:val="9"/>
        <w:overflowPunct w:val="0"/>
        <w:spacing w:after="0" w:line="360" w:lineRule="auto"/>
        <w:ind w:firstLine="480" w:firstLineChars="200"/>
        <w:rPr>
          <w:sz w:val="24"/>
        </w:rPr>
      </w:pPr>
      <w:r>
        <w:rPr>
          <w:rFonts w:hint="eastAsia"/>
          <w:sz w:val="24"/>
        </w:rPr>
        <w:t>⑥</w:t>
      </w:r>
      <w:r>
        <w:rPr>
          <w:rFonts w:hint="eastAsia"/>
          <w:spacing w:val="2"/>
          <w:sz w:val="24"/>
        </w:rPr>
        <w:t>加强执</w:t>
      </w:r>
      <w:r>
        <w:rPr>
          <w:rFonts w:hint="eastAsia"/>
          <w:spacing w:val="4"/>
          <w:sz w:val="24"/>
        </w:rPr>
        <w:t>法</w:t>
      </w:r>
      <w:r>
        <w:rPr>
          <w:rFonts w:hint="eastAsia"/>
          <w:spacing w:val="2"/>
          <w:sz w:val="24"/>
        </w:rPr>
        <w:t>监管。建立健全</w:t>
      </w:r>
      <w:r>
        <w:rPr>
          <w:rFonts w:hint="eastAsia"/>
          <w:spacing w:val="4"/>
          <w:sz w:val="24"/>
        </w:rPr>
        <w:t>法</w:t>
      </w:r>
      <w:r>
        <w:rPr>
          <w:rFonts w:hint="eastAsia"/>
          <w:spacing w:val="2"/>
          <w:sz w:val="24"/>
        </w:rPr>
        <w:t>规制度，加大</w:t>
      </w:r>
      <w:r>
        <w:rPr>
          <w:rFonts w:hint="eastAsia"/>
          <w:spacing w:val="4"/>
          <w:sz w:val="24"/>
        </w:rPr>
        <w:t>河</w:t>
      </w:r>
      <w:r>
        <w:rPr>
          <w:rFonts w:hint="eastAsia"/>
          <w:spacing w:val="2"/>
          <w:sz w:val="24"/>
        </w:rPr>
        <w:t>湖管理保护监</w:t>
      </w:r>
      <w:r>
        <w:rPr>
          <w:rFonts w:hint="eastAsia"/>
          <w:spacing w:val="4"/>
          <w:sz w:val="24"/>
        </w:rPr>
        <w:t>管</w:t>
      </w:r>
      <w:r>
        <w:rPr>
          <w:rFonts w:hint="eastAsia"/>
          <w:spacing w:val="2"/>
          <w:sz w:val="24"/>
        </w:rPr>
        <w:t>力度，建立健</w:t>
      </w:r>
      <w:r>
        <w:rPr>
          <w:rFonts w:hint="eastAsia"/>
          <w:sz w:val="24"/>
        </w:rPr>
        <w:t>全</w:t>
      </w:r>
      <w:r>
        <w:rPr>
          <w:rFonts w:hint="eastAsia"/>
          <w:spacing w:val="2"/>
          <w:sz w:val="24"/>
        </w:rPr>
        <w:t>部门联合执法机</w:t>
      </w:r>
      <w:r>
        <w:rPr>
          <w:rFonts w:hint="eastAsia"/>
          <w:spacing w:val="4"/>
          <w:sz w:val="24"/>
        </w:rPr>
        <w:t>制</w:t>
      </w:r>
      <w:r>
        <w:rPr>
          <w:rFonts w:hint="eastAsia"/>
          <w:spacing w:val="2"/>
          <w:sz w:val="24"/>
        </w:rPr>
        <w:t>，完善行政执法与刑事司法衔</w:t>
      </w:r>
      <w:r>
        <w:rPr>
          <w:rFonts w:hint="eastAsia"/>
          <w:spacing w:val="4"/>
          <w:sz w:val="24"/>
        </w:rPr>
        <w:t>接</w:t>
      </w:r>
      <w:r>
        <w:rPr>
          <w:rFonts w:hint="eastAsia"/>
          <w:spacing w:val="2"/>
          <w:sz w:val="24"/>
        </w:rPr>
        <w:t>机制。建立河湖日常监管巡查</w:t>
      </w:r>
      <w:r>
        <w:rPr>
          <w:rFonts w:hint="eastAsia"/>
          <w:sz w:val="24"/>
        </w:rPr>
        <w:t>制度</w:t>
      </w:r>
      <w:r>
        <w:rPr>
          <w:rFonts w:hint="eastAsia"/>
          <w:spacing w:val="-10"/>
          <w:sz w:val="24"/>
        </w:rPr>
        <w:t>，</w:t>
      </w:r>
      <w:r>
        <w:rPr>
          <w:rFonts w:hint="eastAsia"/>
          <w:sz w:val="24"/>
        </w:rPr>
        <w:t>实行河湖动态监</w:t>
      </w:r>
      <w:r>
        <w:rPr>
          <w:rFonts w:hint="eastAsia"/>
          <w:spacing w:val="2"/>
          <w:sz w:val="24"/>
        </w:rPr>
        <w:t>管</w:t>
      </w:r>
      <w:r>
        <w:rPr>
          <w:rFonts w:hint="eastAsia"/>
          <w:spacing w:val="-10"/>
          <w:sz w:val="24"/>
        </w:rPr>
        <w:t>。</w:t>
      </w:r>
      <w:r>
        <w:rPr>
          <w:rFonts w:hint="eastAsia"/>
          <w:sz w:val="24"/>
        </w:rPr>
        <w:t>落实河湖管理保护执法监管责任主</w:t>
      </w:r>
      <w:r>
        <w:rPr>
          <w:rFonts w:hint="eastAsia"/>
          <w:spacing w:val="2"/>
          <w:sz w:val="24"/>
        </w:rPr>
        <w:t>体</w:t>
      </w:r>
      <w:r>
        <w:rPr>
          <w:rFonts w:hint="eastAsia"/>
          <w:spacing w:val="-8"/>
          <w:sz w:val="24"/>
        </w:rPr>
        <w:t>、</w:t>
      </w:r>
      <w:r>
        <w:rPr>
          <w:rFonts w:hint="eastAsia"/>
          <w:sz w:val="24"/>
        </w:rPr>
        <w:t>人员</w:t>
      </w:r>
      <w:r>
        <w:rPr>
          <w:rFonts w:hint="eastAsia"/>
          <w:spacing w:val="-8"/>
          <w:sz w:val="24"/>
        </w:rPr>
        <w:t>、</w:t>
      </w:r>
      <w:r>
        <w:rPr>
          <w:rFonts w:hint="eastAsia"/>
          <w:sz w:val="24"/>
        </w:rPr>
        <w:t>设备和经费。</w:t>
      </w:r>
      <w:r>
        <w:rPr>
          <w:rFonts w:hint="eastAsia"/>
          <w:spacing w:val="2"/>
          <w:sz w:val="24"/>
        </w:rPr>
        <w:t>严厉打击涉河湖</w:t>
      </w:r>
      <w:r>
        <w:rPr>
          <w:rFonts w:hint="eastAsia"/>
          <w:spacing w:val="4"/>
          <w:sz w:val="24"/>
        </w:rPr>
        <w:t>违</w:t>
      </w:r>
      <w:r>
        <w:rPr>
          <w:rFonts w:hint="eastAsia"/>
          <w:spacing w:val="2"/>
          <w:sz w:val="24"/>
        </w:rPr>
        <w:t>法行为，坚决清理整治非法排</w:t>
      </w:r>
      <w:r>
        <w:rPr>
          <w:rFonts w:hint="eastAsia"/>
          <w:spacing w:val="4"/>
          <w:sz w:val="24"/>
        </w:rPr>
        <w:t>污</w:t>
      </w:r>
      <w:r>
        <w:rPr>
          <w:rFonts w:hint="eastAsia"/>
          <w:spacing w:val="2"/>
          <w:sz w:val="24"/>
        </w:rPr>
        <w:t>、设障、捕捞、养殖、采砂、</w:t>
      </w:r>
      <w:r>
        <w:rPr>
          <w:rFonts w:hint="eastAsia"/>
          <w:sz w:val="24"/>
        </w:rPr>
        <w:t>采矿、围垦、侵占水域岸线等活动。</w:t>
      </w:r>
    </w:p>
    <w:p>
      <w:pPr>
        <w:pStyle w:val="9"/>
        <w:overflowPunct w:val="0"/>
        <w:spacing w:after="0" w:line="360" w:lineRule="auto"/>
        <w:ind w:firstLine="480" w:firstLineChars="200"/>
        <w:rPr>
          <w:sz w:val="24"/>
        </w:rPr>
      </w:pPr>
      <w:r>
        <w:rPr>
          <w:rFonts w:ascii="Times New Roman" w:hAnsi="Times New Roman" w:eastAsia="Times New Roman"/>
          <w:sz w:val="24"/>
        </w:rPr>
        <w:t>2</w:t>
      </w:r>
      <w:r>
        <w:rPr>
          <w:rFonts w:hint="eastAsia"/>
          <w:spacing w:val="-12"/>
          <w:sz w:val="24"/>
        </w:rPr>
        <w:t>）</w:t>
      </w:r>
      <w:r>
        <w:rPr>
          <w:rFonts w:hint="eastAsia"/>
          <w:sz w:val="24"/>
        </w:rPr>
        <w:t>加强库区集水区内的自然植被保护和生态建设</w:t>
      </w:r>
      <w:r>
        <w:rPr>
          <w:rFonts w:hint="eastAsia"/>
          <w:spacing w:val="-10"/>
          <w:sz w:val="24"/>
        </w:rPr>
        <w:t>，</w:t>
      </w:r>
      <w:r>
        <w:rPr>
          <w:rFonts w:hint="eastAsia"/>
          <w:sz w:val="24"/>
        </w:rPr>
        <w:t>禁止滥砍滥伐</w:t>
      </w:r>
      <w:r>
        <w:rPr>
          <w:rFonts w:hint="eastAsia"/>
          <w:spacing w:val="-10"/>
          <w:sz w:val="24"/>
        </w:rPr>
        <w:t>，</w:t>
      </w:r>
      <w:r>
        <w:rPr>
          <w:rFonts w:hint="eastAsia"/>
          <w:sz w:val="24"/>
        </w:rPr>
        <w:t>禁止毁林开荒，保护自然植被，减少水土流失入库。</w:t>
      </w:r>
    </w:p>
    <w:p>
      <w:pPr>
        <w:pStyle w:val="9"/>
        <w:overflowPunct w:val="0"/>
        <w:spacing w:after="0" w:line="360" w:lineRule="auto"/>
        <w:ind w:firstLine="480" w:firstLineChars="200"/>
        <w:rPr>
          <w:sz w:val="24"/>
        </w:rPr>
      </w:pPr>
      <w:r>
        <w:rPr>
          <w:rFonts w:ascii="Times New Roman" w:hAnsi="Times New Roman" w:eastAsia="Times New Roman"/>
          <w:sz w:val="24"/>
        </w:rPr>
        <w:t>3</w:t>
      </w:r>
      <w:r>
        <w:rPr>
          <w:rFonts w:hint="eastAsia"/>
          <w:sz w:val="24"/>
        </w:rPr>
        <w:t>）加强澧县边山河水上游污染源的控制和集雨区内的土地利用管理，</w:t>
      </w:r>
      <w:r>
        <w:rPr>
          <w:rFonts w:hint="eastAsia"/>
          <w:spacing w:val="2"/>
          <w:sz w:val="24"/>
        </w:rPr>
        <w:t>控制库区、库周</w:t>
      </w:r>
      <w:r>
        <w:rPr>
          <w:rFonts w:hint="eastAsia"/>
          <w:spacing w:val="4"/>
          <w:sz w:val="24"/>
        </w:rPr>
        <w:t>及</w:t>
      </w:r>
      <w:r>
        <w:rPr>
          <w:rFonts w:hint="eastAsia"/>
          <w:spacing w:val="2"/>
          <w:sz w:val="24"/>
        </w:rPr>
        <w:t>上游流域新增污染源，水库流</w:t>
      </w:r>
      <w:r>
        <w:rPr>
          <w:rFonts w:hint="eastAsia"/>
          <w:spacing w:val="4"/>
          <w:sz w:val="24"/>
        </w:rPr>
        <w:t>域</w:t>
      </w:r>
      <w:r>
        <w:rPr>
          <w:rFonts w:hint="eastAsia"/>
          <w:spacing w:val="2"/>
          <w:sz w:val="24"/>
        </w:rPr>
        <w:t>范围内禁止新规划工业园或新</w:t>
      </w:r>
      <w:r>
        <w:rPr>
          <w:rFonts w:hint="eastAsia"/>
          <w:sz w:val="24"/>
        </w:rPr>
        <w:t>增排放污水量大的工矿企业</w:t>
      </w:r>
      <w:r>
        <w:rPr>
          <w:rFonts w:hint="eastAsia"/>
          <w:spacing w:val="-17"/>
          <w:sz w:val="24"/>
        </w:rPr>
        <w:t>，</w:t>
      </w:r>
      <w:r>
        <w:rPr>
          <w:rFonts w:hint="eastAsia"/>
          <w:sz w:val="24"/>
        </w:rPr>
        <w:t>减少入库污染物总量</w:t>
      </w:r>
      <w:r>
        <w:rPr>
          <w:rFonts w:hint="eastAsia"/>
          <w:spacing w:val="-15"/>
          <w:sz w:val="24"/>
        </w:rPr>
        <w:t>，</w:t>
      </w:r>
      <w:r>
        <w:rPr>
          <w:rFonts w:hint="eastAsia"/>
          <w:sz w:val="24"/>
        </w:rPr>
        <w:t>确保入库水质达到Ⅲ类水质要求。</w:t>
      </w:r>
    </w:p>
    <w:p>
      <w:pPr>
        <w:pStyle w:val="9"/>
        <w:overflowPunct w:val="0"/>
        <w:spacing w:after="0" w:line="360" w:lineRule="auto"/>
        <w:ind w:firstLine="480" w:firstLineChars="200"/>
        <w:rPr>
          <w:sz w:val="24"/>
        </w:rPr>
      </w:pPr>
      <w:r>
        <w:rPr>
          <w:rFonts w:ascii="Times New Roman" w:hAnsi="Times New Roman" w:eastAsia="Times New Roman"/>
          <w:sz w:val="24"/>
        </w:rPr>
        <w:t>4</w:t>
      </w:r>
      <w:r>
        <w:rPr>
          <w:rFonts w:hint="eastAsia"/>
          <w:spacing w:val="-12"/>
          <w:sz w:val="24"/>
        </w:rPr>
        <w:t>）</w:t>
      </w:r>
      <w:r>
        <w:rPr>
          <w:rFonts w:hint="eastAsia"/>
          <w:sz w:val="24"/>
        </w:rPr>
        <w:t>水库运行期</w:t>
      </w:r>
      <w:r>
        <w:rPr>
          <w:rFonts w:hint="eastAsia"/>
          <w:spacing w:val="-10"/>
          <w:sz w:val="24"/>
        </w:rPr>
        <w:t>，</w:t>
      </w:r>
      <w:r>
        <w:rPr>
          <w:rFonts w:hint="eastAsia"/>
          <w:sz w:val="24"/>
        </w:rPr>
        <w:t>加强水库入库漂浮物及居民生活垃圾管理</w:t>
      </w:r>
      <w:r>
        <w:rPr>
          <w:rFonts w:hint="eastAsia"/>
          <w:spacing w:val="-10"/>
          <w:sz w:val="24"/>
        </w:rPr>
        <w:t>。</w:t>
      </w:r>
      <w:r>
        <w:rPr>
          <w:rFonts w:hint="eastAsia"/>
          <w:sz w:val="24"/>
        </w:rPr>
        <w:t>在电站水库大坝前</w:t>
      </w:r>
      <w:r>
        <w:rPr>
          <w:rFonts w:hint="eastAsia"/>
          <w:spacing w:val="2"/>
          <w:sz w:val="24"/>
        </w:rPr>
        <w:t>设置拦污栅，建</w:t>
      </w:r>
      <w:r>
        <w:rPr>
          <w:rFonts w:hint="eastAsia"/>
          <w:spacing w:val="4"/>
          <w:sz w:val="24"/>
        </w:rPr>
        <w:t>设</w:t>
      </w:r>
      <w:r>
        <w:rPr>
          <w:rFonts w:hint="eastAsia"/>
          <w:spacing w:val="2"/>
          <w:sz w:val="24"/>
        </w:rPr>
        <w:t>单位组织定期清理隔离设施拦</w:t>
      </w:r>
      <w:r>
        <w:rPr>
          <w:rFonts w:hint="eastAsia"/>
          <w:spacing w:val="4"/>
          <w:sz w:val="24"/>
        </w:rPr>
        <w:t>截</w:t>
      </w:r>
      <w:r>
        <w:rPr>
          <w:rFonts w:hint="eastAsia"/>
          <w:spacing w:val="2"/>
          <w:sz w:val="24"/>
        </w:rPr>
        <w:t>的污染物，清理打捞的漂浮物</w:t>
      </w:r>
      <w:r>
        <w:rPr>
          <w:rFonts w:hint="eastAsia"/>
          <w:sz w:val="24"/>
        </w:rPr>
        <w:t>与</w:t>
      </w:r>
      <w:r>
        <w:rPr>
          <w:rFonts w:hint="eastAsia"/>
          <w:spacing w:val="2"/>
          <w:sz w:val="24"/>
        </w:rPr>
        <w:t>库</w:t>
      </w:r>
      <w:r>
        <w:rPr>
          <w:rFonts w:hint="eastAsia"/>
          <w:spacing w:val="4"/>
          <w:sz w:val="24"/>
        </w:rPr>
        <w:t>区</w:t>
      </w:r>
      <w:r>
        <w:rPr>
          <w:rFonts w:hint="eastAsia"/>
          <w:spacing w:val="2"/>
          <w:sz w:val="24"/>
        </w:rPr>
        <w:t>产生</w:t>
      </w:r>
      <w:r>
        <w:rPr>
          <w:rFonts w:hint="eastAsia"/>
          <w:spacing w:val="4"/>
          <w:sz w:val="24"/>
        </w:rPr>
        <w:t>的</w:t>
      </w:r>
      <w:r>
        <w:rPr>
          <w:rFonts w:hint="eastAsia"/>
          <w:spacing w:val="2"/>
          <w:sz w:val="24"/>
        </w:rPr>
        <w:t>生</w:t>
      </w:r>
      <w:r>
        <w:rPr>
          <w:rFonts w:hint="eastAsia"/>
          <w:spacing w:val="4"/>
          <w:sz w:val="24"/>
        </w:rPr>
        <w:t>活</w:t>
      </w:r>
      <w:r>
        <w:rPr>
          <w:rFonts w:hint="eastAsia"/>
          <w:spacing w:val="2"/>
          <w:sz w:val="24"/>
        </w:rPr>
        <w:t>垃圾</w:t>
      </w:r>
      <w:r>
        <w:rPr>
          <w:rFonts w:hint="eastAsia"/>
          <w:spacing w:val="4"/>
          <w:sz w:val="24"/>
        </w:rPr>
        <w:t>一</w:t>
      </w:r>
      <w:r>
        <w:rPr>
          <w:rFonts w:hint="eastAsia"/>
          <w:spacing w:val="2"/>
          <w:sz w:val="24"/>
        </w:rPr>
        <w:t>起按</w:t>
      </w:r>
      <w:r>
        <w:rPr>
          <w:rFonts w:hint="eastAsia"/>
          <w:spacing w:val="4"/>
          <w:sz w:val="24"/>
        </w:rPr>
        <w:t>相</w:t>
      </w:r>
      <w:r>
        <w:rPr>
          <w:rFonts w:hint="eastAsia"/>
          <w:spacing w:val="2"/>
          <w:sz w:val="24"/>
        </w:rPr>
        <w:t>关要</w:t>
      </w:r>
      <w:r>
        <w:rPr>
          <w:rFonts w:hint="eastAsia"/>
          <w:spacing w:val="4"/>
          <w:sz w:val="24"/>
        </w:rPr>
        <w:t>求</w:t>
      </w:r>
      <w:r>
        <w:rPr>
          <w:rFonts w:hint="eastAsia"/>
          <w:spacing w:val="2"/>
          <w:sz w:val="24"/>
        </w:rPr>
        <w:t>进</w:t>
      </w:r>
      <w:r>
        <w:rPr>
          <w:rFonts w:hint="eastAsia"/>
          <w:spacing w:val="4"/>
          <w:sz w:val="24"/>
        </w:rPr>
        <w:t>行</w:t>
      </w:r>
      <w:r>
        <w:rPr>
          <w:rFonts w:hint="eastAsia"/>
          <w:spacing w:val="2"/>
          <w:sz w:val="24"/>
        </w:rPr>
        <w:t>处置</w:t>
      </w:r>
      <w:r>
        <w:rPr>
          <w:rFonts w:hint="eastAsia"/>
          <w:spacing w:val="4"/>
          <w:sz w:val="24"/>
        </w:rPr>
        <w:t>，</w:t>
      </w:r>
      <w:r>
        <w:rPr>
          <w:rFonts w:hint="eastAsia"/>
          <w:spacing w:val="2"/>
          <w:sz w:val="24"/>
        </w:rPr>
        <w:t>避免</w:t>
      </w:r>
      <w:r>
        <w:rPr>
          <w:rFonts w:hint="eastAsia"/>
          <w:spacing w:val="4"/>
          <w:sz w:val="24"/>
        </w:rPr>
        <w:t>产</w:t>
      </w:r>
      <w:r>
        <w:rPr>
          <w:rFonts w:hint="eastAsia"/>
          <w:spacing w:val="2"/>
          <w:sz w:val="24"/>
        </w:rPr>
        <w:t>生二</w:t>
      </w:r>
      <w:r>
        <w:rPr>
          <w:rFonts w:hint="eastAsia"/>
          <w:sz w:val="24"/>
        </w:rPr>
        <w:t>次</w:t>
      </w:r>
      <w:r>
        <w:rPr>
          <w:rFonts w:hint="eastAsia"/>
          <w:spacing w:val="2"/>
          <w:sz w:val="24"/>
        </w:rPr>
        <w:t>污染；逐步建立</w:t>
      </w:r>
      <w:r>
        <w:rPr>
          <w:rFonts w:hint="eastAsia"/>
          <w:spacing w:val="4"/>
          <w:sz w:val="24"/>
        </w:rPr>
        <w:t>库</w:t>
      </w:r>
      <w:r>
        <w:rPr>
          <w:rFonts w:hint="eastAsia"/>
          <w:spacing w:val="2"/>
          <w:sz w:val="24"/>
        </w:rPr>
        <w:t>区居民生活垃圾收运系统，将</w:t>
      </w:r>
      <w:r>
        <w:rPr>
          <w:rFonts w:hint="eastAsia"/>
          <w:spacing w:val="4"/>
          <w:sz w:val="24"/>
        </w:rPr>
        <w:t>库</w:t>
      </w:r>
      <w:r>
        <w:rPr>
          <w:rFonts w:hint="eastAsia"/>
          <w:spacing w:val="2"/>
          <w:sz w:val="24"/>
        </w:rPr>
        <w:t>区居民生活垃圾定期收集后按</w:t>
      </w:r>
      <w:r>
        <w:rPr>
          <w:rFonts w:hint="eastAsia"/>
          <w:spacing w:val="4"/>
          <w:sz w:val="24"/>
        </w:rPr>
        <w:t>相</w:t>
      </w:r>
      <w:r>
        <w:rPr>
          <w:rFonts w:hint="eastAsia"/>
          <w:spacing w:val="2"/>
          <w:sz w:val="24"/>
        </w:rPr>
        <w:t>关要</w:t>
      </w:r>
      <w:r>
        <w:rPr>
          <w:rFonts w:hint="eastAsia"/>
          <w:spacing w:val="4"/>
          <w:sz w:val="24"/>
        </w:rPr>
        <w:t>求</w:t>
      </w:r>
      <w:r>
        <w:rPr>
          <w:rFonts w:hint="eastAsia"/>
          <w:spacing w:val="2"/>
          <w:sz w:val="24"/>
        </w:rPr>
        <w:t>进</w:t>
      </w:r>
      <w:r>
        <w:rPr>
          <w:rFonts w:hint="eastAsia"/>
          <w:spacing w:val="4"/>
          <w:sz w:val="24"/>
        </w:rPr>
        <w:t>行</w:t>
      </w:r>
      <w:r>
        <w:rPr>
          <w:rFonts w:hint="eastAsia"/>
          <w:spacing w:val="2"/>
          <w:sz w:val="24"/>
        </w:rPr>
        <w:t>处置</w:t>
      </w:r>
      <w:r>
        <w:rPr>
          <w:rFonts w:hint="eastAsia"/>
          <w:spacing w:val="4"/>
          <w:sz w:val="24"/>
        </w:rPr>
        <w:t>；</w:t>
      </w:r>
      <w:r>
        <w:rPr>
          <w:rFonts w:hint="eastAsia"/>
          <w:spacing w:val="2"/>
          <w:sz w:val="24"/>
        </w:rPr>
        <w:t>加强</w:t>
      </w:r>
      <w:r>
        <w:rPr>
          <w:rFonts w:hint="eastAsia"/>
          <w:spacing w:val="4"/>
          <w:sz w:val="24"/>
        </w:rPr>
        <w:t>库</w:t>
      </w:r>
      <w:r>
        <w:rPr>
          <w:rFonts w:hint="eastAsia"/>
          <w:spacing w:val="2"/>
          <w:sz w:val="24"/>
        </w:rPr>
        <w:t>区固</w:t>
      </w:r>
      <w:r>
        <w:rPr>
          <w:rFonts w:hint="eastAsia"/>
          <w:spacing w:val="4"/>
          <w:sz w:val="24"/>
        </w:rPr>
        <w:t>体</w:t>
      </w:r>
      <w:r>
        <w:rPr>
          <w:rFonts w:hint="eastAsia"/>
          <w:spacing w:val="2"/>
          <w:sz w:val="24"/>
        </w:rPr>
        <w:t>废</w:t>
      </w:r>
      <w:r>
        <w:rPr>
          <w:rFonts w:hint="eastAsia"/>
          <w:spacing w:val="4"/>
          <w:sz w:val="24"/>
        </w:rPr>
        <w:t>弃</w:t>
      </w:r>
      <w:r>
        <w:rPr>
          <w:rFonts w:hint="eastAsia"/>
          <w:spacing w:val="2"/>
          <w:sz w:val="24"/>
        </w:rPr>
        <w:t>物监</w:t>
      </w:r>
      <w:r>
        <w:rPr>
          <w:rFonts w:hint="eastAsia"/>
          <w:spacing w:val="4"/>
          <w:sz w:val="24"/>
        </w:rPr>
        <w:t>管</w:t>
      </w:r>
      <w:r>
        <w:rPr>
          <w:rFonts w:hint="eastAsia"/>
          <w:spacing w:val="2"/>
          <w:sz w:val="24"/>
        </w:rPr>
        <w:t>，加</w:t>
      </w:r>
      <w:r>
        <w:rPr>
          <w:rFonts w:hint="eastAsia"/>
          <w:spacing w:val="4"/>
          <w:sz w:val="24"/>
        </w:rPr>
        <w:t>强</w:t>
      </w:r>
      <w:r>
        <w:rPr>
          <w:rFonts w:hint="eastAsia"/>
          <w:spacing w:val="2"/>
          <w:sz w:val="24"/>
        </w:rPr>
        <w:t>对</w:t>
      </w:r>
      <w:r>
        <w:rPr>
          <w:rFonts w:hint="eastAsia"/>
          <w:spacing w:val="4"/>
          <w:sz w:val="24"/>
        </w:rPr>
        <w:t>库</w:t>
      </w:r>
      <w:r>
        <w:rPr>
          <w:rFonts w:hint="eastAsia"/>
          <w:spacing w:val="2"/>
          <w:sz w:val="24"/>
        </w:rPr>
        <w:t>区居</w:t>
      </w:r>
      <w:r>
        <w:rPr>
          <w:rFonts w:hint="eastAsia"/>
          <w:sz w:val="24"/>
        </w:rPr>
        <w:t>民和游客的环保宣传教育，禁止居民随地倾倒和堆放生活垃圾。</w:t>
      </w:r>
    </w:p>
    <w:p>
      <w:pPr>
        <w:pStyle w:val="9"/>
        <w:overflowPunct w:val="0"/>
        <w:spacing w:after="0" w:line="360" w:lineRule="auto"/>
        <w:ind w:firstLine="480" w:firstLineChars="200"/>
        <w:rPr>
          <w:sz w:val="24"/>
        </w:rPr>
      </w:pPr>
      <w:r>
        <w:rPr>
          <w:rFonts w:ascii="Times New Roman" w:hAnsi="Times New Roman" w:eastAsia="Times New Roman"/>
          <w:sz w:val="24"/>
        </w:rPr>
        <w:t>5</w:t>
      </w:r>
      <w:r>
        <w:rPr>
          <w:rFonts w:hint="eastAsia"/>
          <w:spacing w:val="-5"/>
          <w:sz w:val="24"/>
        </w:rPr>
        <w:t>）</w:t>
      </w:r>
      <w:r>
        <w:rPr>
          <w:rFonts w:hint="eastAsia"/>
          <w:sz w:val="24"/>
        </w:rPr>
        <w:t>水库中可适量养殖一些草</w:t>
      </w:r>
      <w:r>
        <w:rPr>
          <w:rFonts w:hint="eastAsia"/>
          <w:spacing w:val="-8"/>
          <w:sz w:val="24"/>
        </w:rPr>
        <w:t>、</w:t>
      </w:r>
      <w:r>
        <w:rPr>
          <w:rFonts w:hint="eastAsia"/>
          <w:sz w:val="24"/>
        </w:rPr>
        <w:t>鲢</w:t>
      </w:r>
      <w:r>
        <w:rPr>
          <w:rFonts w:hint="eastAsia"/>
          <w:spacing w:val="-5"/>
          <w:sz w:val="24"/>
        </w:rPr>
        <w:t>、</w:t>
      </w:r>
      <w:r>
        <w:rPr>
          <w:rFonts w:hint="eastAsia"/>
          <w:sz w:val="24"/>
        </w:rPr>
        <w:t>鳙等以浮游生物为食的鱼</w:t>
      </w:r>
      <w:r>
        <w:rPr>
          <w:rFonts w:hint="eastAsia"/>
          <w:spacing w:val="-5"/>
          <w:sz w:val="24"/>
        </w:rPr>
        <w:t>类</w:t>
      </w:r>
      <w:r>
        <w:rPr>
          <w:rFonts w:hint="eastAsia"/>
          <w:sz w:val="24"/>
        </w:rPr>
        <w:t>（不投饵</w:t>
      </w:r>
      <w:r>
        <w:rPr>
          <w:rFonts w:hint="eastAsia"/>
          <w:spacing w:val="-5"/>
          <w:sz w:val="24"/>
        </w:rPr>
        <w:t>），</w:t>
      </w:r>
      <w:r>
        <w:rPr>
          <w:rFonts w:hint="eastAsia"/>
          <w:sz w:val="24"/>
        </w:rPr>
        <w:t>防止水库富营养化。</w:t>
      </w:r>
    </w:p>
    <w:p>
      <w:pPr>
        <w:pStyle w:val="9"/>
        <w:overflowPunct w:val="0"/>
        <w:spacing w:after="0" w:line="360" w:lineRule="auto"/>
        <w:ind w:firstLine="480" w:firstLineChars="200"/>
        <w:rPr>
          <w:sz w:val="24"/>
        </w:rPr>
      </w:pPr>
      <w:r>
        <w:rPr>
          <w:rFonts w:ascii="Times New Roman" w:hAnsi="Times New Roman" w:eastAsia="Times New Roman"/>
          <w:sz w:val="24"/>
        </w:rPr>
        <w:t>6</w:t>
      </w:r>
      <w:r>
        <w:rPr>
          <w:rFonts w:hint="eastAsia"/>
          <w:spacing w:val="-12"/>
          <w:sz w:val="24"/>
        </w:rPr>
        <w:t>）</w:t>
      </w:r>
      <w:r>
        <w:rPr>
          <w:rFonts w:hint="eastAsia"/>
          <w:sz w:val="24"/>
        </w:rPr>
        <w:t>建立库区以上流域水质监测体系</w:t>
      </w:r>
      <w:r>
        <w:rPr>
          <w:rFonts w:hint="eastAsia"/>
          <w:spacing w:val="-10"/>
          <w:sz w:val="24"/>
        </w:rPr>
        <w:t>，</w:t>
      </w:r>
      <w:r>
        <w:rPr>
          <w:rFonts w:hint="eastAsia"/>
          <w:sz w:val="24"/>
        </w:rPr>
        <w:t>定期进行水质监测</w:t>
      </w:r>
      <w:r>
        <w:rPr>
          <w:rFonts w:hint="eastAsia"/>
          <w:spacing w:val="-10"/>
          <w:sz w:val="24"/>
        </w:rPr>
        <w:t>，</w:t>
      </w:r>
      <w:r>
        <w:rPr>
          <w:rFonts w:hint="eastAsia"/>
          <w:sz w:val="24"/>
        </w:rPr>
        <w:t>为掌握水质状况及制订</w:t>
      </w:r>
      <w:r>
        <w:rPr>
          <w:rFonts w:hint="eastAsia"/>
          <w:spacing w:val="-94"/>
          <w:sz w:val="24"/>
        </w:rPr>
        <w:t xml:space="preserve"> </w:t>
      </w:r>
      <w:r>
        <w:rPr>
          <w:rFonts w:hint="eastAsia"/>
          <w:sz w:val="24"/>
        </w:rPr>
        <w:t>环</w:t>
      </w:r>
      <w:r>
        <w:rPr>
          <w:rFonts w:hint="eastAsia"/>
          <w:spacing w:val="-96"/>
          <w:sz w:val="24"/>
        </w:rPr>
        <w:t xml:space="preserve"> </w:t>
      </w:r>
      <w:r>
        <w:rPr>
          <w:rFonts w:hint="eastAsia"/>
          <w:sz w:val="24"/>
        </w:rPr>
        <w:t>保</w:t>
      </w:r>
      <w:r>
        <w:rPr>
          <w:rFonts w:hint="eastAsia"/>
          <w:spacing w:val="-94"/>
          <w:sz w:val="24"/>
        </w:rPr>
        <w:t xml:space="preserve"> </w:t>
      </w:r>
      <w:r>
        <w:rPr>
          <w:rFonts w:hint="eastAsia"/>
          <w:sz w:val="24"/>
        </w:rPr>
        <w:t>政</w:t>
      </w:r>
      <w:r>
        <w:rPr>
          <w:rFonts w:hint="eastAsia"/>
          <w:spacing w:val="-96"/>
          <w:sz w:val="24"/>
        </w:rPr>
        <w:t xml:space="preserve"> </w:t>
      </w:r>
      <w:r>
        <w:rPr>
          <w:rFonts w:hint="eastAsia"/>
          <w:sz w:val="24"/>
        </w:rPr>
        <w:t>策</w:t>
      </w:r>
      <w:r>
        <w:rPr>
          <w:rFonts w:hint="eastAsia"/>
          <w:spacing w:val="-94"/>
          <w:sz w:val="24"/>
        </w:rPr>
        <w:t xml:space="preserve"> </w:t>
      </w:r>
      <w:r>
        <w:rPr>
          <w:rFonts w:hint="eastAsia"/>
          <w:sz w:val="24"/>
        </w:rPr>
        <w:t>提</w:t>
      </w:r>
      <w:r>
        <w:rPr>
          <w:rFonts w:hint="eastAsia"/>
          <w:spacing w:val="-96"/>
          <w:sz w:val="24"/>
        </w:rPr>
        <w:t xml:space="preserve"> </w:t>
      </w:r>
      <w:r>
        <w:rPr>
          <w:rFonts w:hint="eastAsia"/>
          <w:sz w:val="24"/>
        </w:rPr>
        <w:t>供</w:t>
      </w:r>
      <w:r>
        <w:rPr>
          <w:rFonts w:hint="eastAsia"/>
          <w:spacing w:val="-94"/>
          <w:sz w:val="24"/>
        </w:rPr>
        <w:t xml:space="preserve"> </w:t>
      </w:r>
      <w:r>
        <w:rPr>
          <w:rFonts w:hint="eastAsia"/>
          <w:sz w:val="24"/>
        </w:rPr>
        <w:t>依</w:t>
      </w:r>
      <w:r>
        <w:rPr>
          <w:rFonts w:hint="eastAsia"/>
          <w:spacing w:val="-96"/>
          <w:sz w:val="24"/>
        </w:rPr>
        <w:t xml:space="preserve"> </w:t>
      </w:r>
      <w:r>
        <w:rPr>
          <w:rFonts w:hint="eastAsia"/>
          <w:sz w:val="24"/>
        </w:rPr>
        <w:t>据</w:t>
      </w:r>
      <w:r>
        <w:rPr>
          <w:rFonts w:hint="eastAsia"/>
          <w:spacing w:val="-94"/>
          <w:sz w:val="24"/>
        </w:rPr>
        <w:t xml:space="preserve"> </w:t>
      </w:r>
      <w:r>
        <w:rPr>
          <w:rFonts w:hint="eastAsia"/>
          <w:sz w:val="24"/>
        </w:rPr>
        <w:t>。</w:t>
      </w:r>
      <w:r>
        <w:rPr>
          <w:rFonts w:hint="eastAsia"/>
          <w:spacing w:val="-96"/>
          <w:sz w:val="24"/>
        </w:rPr>
        <w:t xml:space="preserve"> </w:t>
      </w:r>
      <w:r>
        <w:rPr>
          <w:rFonts w:hint="eastAsia"/>
          <w:sz w:val="24"/>
        </w:rPr>
        <w:t>监</w:t>
      </w:r>
      <w:r>
        <w:rPr>
          <w:rFonts w:hint="eastAsia"/>
          <w:spacing w:val="-94"/>
          <w:sz w:val="24"/>
        </w:rPr>
        <w:t xml:space="preserve"> </w:t>
      </w:r>
      <w:r>
        <w:rPr>
          <w:rFonts w:hint="eastAsia"/>
          <w:sz w:val="24"/>
        </w:rPr>
        <w:t>测</w:t>
      </w:r>
      <w:r>
        <w:rPr>
          <w:rFonts w:hint="eastAsia"/>
          <w:spacing w:val="-94"/>
          <w:sz w:val="24"/>
        </w:rPr>
        <w:t xml:space="preserve"> </w:t>
      </w:r>
      <w:r>
        <w:rPr>
          <w:rFonts w:hint="eastAsia"/>
          <w:sz w:val="24"/>
        </w:rPr>
        <w:t>断</w:t>
      </w:r>
      <w:r>
        <w:rPr>
          <w:rFonts w:hint="eastAsia"/>
          <w:spacing w:val="-96"/>
          <w:sz w:val="24"/>
        </w:rPr>
        <w:t xml:space="preserve"> </w:t>
      </w:r>
      <w:r>
        <w:rPr>
          <w:rFonts w:hint="eastAsia"/>
          <w:sz w:val="24"/>
        </w:rPr>
        <w:t>面</w:t>
      </w:r>
      <w:r>
        <w:rPr>
          <w:rFonts w:hint="eastAsia"/>
          <w:spacing w:val="-94"/>
          <w:sz w:val="24"/>
        </w:rPr>
        <w:t xml:space="preserve"> </w:t>
      </w:r>
      <w:r>
        <w:rPr>
          <w:rFonts w:hint="eastAsia"/>
          <w:sz w:val="24"/>
        </w:rPr>
        <w:t>设</w:t>
      </w:r>
      <w:r>
        <w:rPr>
          <w:rFonts w:hint="eastAsia"/>
          <w:spacing w:val="-96"/>
          <w:sz w:val="24"/>
        </w:rPr>
        <w:t xml:space="preserve"> </w:t>
      </w:r>
      <w:r>
        <w:rPr>
          <w:rFonts w:hint="eastAsia"/>
          <w:sz w:val="24"/>
        </w:rPr>
        <w:t>置</w:t>
      </w:r>
      <w:r>
        <w:rPr>
          <w:rFonts w:hint="eastAsia"/>
          <w:spacing w:val="-94"/>
          <w:sz w:val="24"/>
        </w:rPr>
        <w:t xml:space="preserve"> </w:t>
      </w:r>
      <w:r>
        <w:rPr>
          <w:rFonts w:hint="eastAsia"/>
          <w:sz w:val="24"/>
        </w:rPr>
        <w:t>应</w:t>
      </w:r>
      <w:r>
        <w:rPr>
          <w:rFonts w:hint="eastAsia"/>
          <w:spacing w:val="-96"/>
          <w:sz w:val="24"/>
        </w:rPr>
        <w:t xml:space="preserve"> </w:t>
      </w:r>
      <w:r>
        <w:rPr>
          <w:rFonts w:hint="eastAsia"/>
          <w:sz w:val="24"/>
        </w:rPr>
        <w:t>按</w:t>
      </w:r>
      <w:r>
        <w:rPr>
          <w:rFonts w:hint="eastAsia"/>
          <w:spacing w:val="-94"/>
          <w:sz w:val="24"/>
        </w:rPr>
        <w:t xml:space="preserve"> </w:t>
      </w:r>
      <w:r>
        <w:rPr>
          <w:rFonts w:hint="eastAsia"/>
          <w:sz w:val="24"/>
        </w:rPr>
        <w:t>照</w:t>
      </w:r>
      <w:r>
        <w:rPr>
          <w:rFonts w:hint="eastAsia"/>
          <w:spacing w:val="-96"/>
          <w:sz w:val="24"/>
        </w:rPr>
        <w:t xml:space="preserve"> </w:t>
      </w:r>
      <w:r>
        <w:rPr>
          <w:rFonts w:hint="eastAsia"/>
          <w:sz w:val="24"/>
        </w:rPr>
        <w:t>《</w:t>
      </w:r>
      <w:r>
        <w:rPr>
          <w:rFonts w:hint="eastAsia"/>
          <w:spacing w:val="-94"/>
          <w:sz w:val="24"/>
        </w:rPr>
        <w:t xml:space="preserve"> </w:t>
      </w:r>
      <w:r>
        <w:rPr>
          <w:rFonts w:hint="eastAsia"/>
          <w:sz w:val="24"/>
        </w:rPr>
        <w:t>地</w:t>
      </w:r>
      <w:r>
        <w:rPr>
          <w:rFonts w:hint="eastAsia"/>
          <w:spacing w:val="-96"/>
          <w:sz w:val="24"/>
        </w:rPr>
        <w:t xml:space="preserve"> </w:t>
      </w:r>
      <w:r>
        <w:rPr>
          <w:rFonts w:hint="eastAsia"/>
          <w:sz w:val="24"/>
        </w:rPr>
        <w:t>表</w:t>
      </w:r>
      <w:r>
        <w:rPr>
          <w:rFonts w:hint="eastAsia"/>
          <w:spacing w:val="-94"/>
          <w:sz w:val="24"/>
        </w:rPr>
        <w:t xml:space="preserve"> </w:t>
      </w:r>
      <w:r>
        <w:rPr>
          <w:rFonts w:hint="eastAsia"/>
          <w:sz w:val="24"/>
        </w:rPr>
        <w:t>水</w:t>
      </w:r>
      <w:r>
        <w:rPr>
          <w:rFonts w:hint="eastAsia"/>
          <w:spacing w:val="-94"/>
          <w:sz w:val="24"/>
        </w:rPr>
        <w:t xml:space="preserve"> </w:t>
      </w:r>
      <w:r>
        <w:rPr>
          <w:rFonts w:hint="eastAsia"/>
          <w:sz w:val="24"/>
        </w:rPr>
        <w:t>和</w:t>
      </w:r>
      <w:r>
        <w:rPr>
          <w:rFonts w:hint="eastAsia"/>
          <w:spacing w:val="-96"/>
          <w:sz w:val="24"/>
        </w:rPr>
        <w:t xml:space="preserve"> </w:t>
      </w:r>
      <w:r>
        <w:rPr>
          <w:rFonts w:hint="eastAsia"/>
          <w:sz w:val="24"/>
        </w:rPr>
        <w:t>污</w:t>
      </w:r>
      <w:r>
        <w:rPr>
          <w:rFonts w:hint="eastAsia"/>
          <w:spacing w:val="-94"/>
          <w:sz w:val="24"/>
        </w:rPr>
        <w:t xml:space="preserve"> </w:t>
      </w:r>
      <w:r>
        <w:rPr>
          <w:rFonts w:hint="eastAsia"/>
          <w:sz w:val="24"/>
        </w:rPr>
        <w:t>水</w:t>
      </w:r>
      <w:r>
        <w:rPr>
          <w:rFonts w:hint="eastAsia"/>
          <w:spacing w:val="-96"/>
          <w:sz w:val="24"/>
        </w:rPr>
        <w:t xml:space="preserve"> </w:t>
      </w:r>
      <w:r>
        <w:rPr>
          <w:rFonts w:hint="eastAsia"/>
          <w:sz w:val="24"/>
        </w:rPr>
        <w:t>监</w:t>
      </w:r>
      <w:r>
        <w:rPr>
          <w:rFonts w:hint="eastAsia"/>
          <w:spacing w:val="-94"/>
          <w:sz w:val="24"/>
        </w:rPr>
        <w:t xml:space="preserve"> </w:t>
      </w:r>
      <w:r>
        <w:rPr>
          <w:rFonts w:hint="eastAsia"/>
          <w:sz w:val="24"/>
        </w:rPr>
        <w:t>测</w:t>
      </w:r>
      <w:r>
        <w:rPr>
          <w:rFonts w:hint="eastAsia"/>
          <w:spacing w:val="-96"/>
          <w:sz w:val="24"/>
        </w:rPr>
        <w:t xml:space="preserve"> </w:t>
      </w:r>
      <w:r>
        <w:rPr>
          <w:rFonts w:hint="eastAsia"/>
          <w:sz w:val="24"/>
        </w:rPr>
        <w:t>技</w:t>
      </w:r>
      <w:r>
        <w:rPr>
          <w:rFonts w:hint="eastAsia"/>
          <w:spacing w:val="-94"/>
          <w:sz w:val="24"/>
        </w:rPr>
        <w:t xml:space="preserve"> </w:t>
      </w:r>
      <w:r>
        <w:rPr>
          <w:rFonts w:hint="eastAsia"/>
          <w:sz w:val="24"/>
        </w:rPr>
        <w:t>术</w:t>
      </w:r>
      <w:r>
        <w:rPr>
          <w:rFonts w:hint="eastAsia"/>
          <w:spacing w:val="-96"/>
          <w:sz w:val="24"/>
        </w:rPr>
        <w:t xml:space="preserve"> </w:t>
      </w:r>
      <w:r>
        <w:rPr>
          <w:rFonts w:hint="eastAsia"/>
          <w:sz w:val="24"/>
        </w:rPr>
        <w:t>规</w:t>
      </w:r>
      <w:r>
        <w:rPr>
          <w:rFonts w:hint="eastAsia"/>
          <w:spacing w:val="-94"/>
          <w:sz w:val="24"/>
        </w:rPr>
        <w:t xml:space="preserve"> </w:t>
      </w:r>
      <w:r>
        <w:rPr>
          <w:rFonts w:hint="eastAsia"/>
          <w:sz w:val="24"/>
        </w:rPr>
        <w:t>范</w:t>
      </w:r>
      <w:r>
        <w:rPr>
          <w:rFonts w:hint="eastAsia"/>
          <w:spacing w:val="-96"/>
          <w:sz w:val="24"/>
        </w:rPr>
        <w:t xml:space="preserve"> </w:t>
      </w:r>
      <w:r>
        <w:rPr>
          <w:rFonts w:hint="eastAsia"/>
          <w:sz w:val="24"/>
        </w:rPr>
        <w:t>》（</w:t>
      </w:r>
      <w:r>
        <w:rPr>
          <w:rFonts w:ascii="Times New Roman" w:hAnsi="Times New Roman" w:eastAsia="Times New Roman"/>
          <w:spacing w:val="-1"/>
          <w:sz w:val="24"/>
        </w:rPr>
        <w:t>H</w:t>
      </w:r>
      <w:r>
        <w:rPr>
          <w:rFonts w:ascii="Times New Roman" w:hAnsi="Times New Roman" w:eastAsia="Times New Roman"/>
          <w:sz w:val="24"/>
        </w:rPr>
        <w:t>J/T91</w:t>
      </w:r>
      <w:r>
        <w:rPr>
          <w:rFonts w:ascii="Times New Roman" w:hAnsi="Times New Roman" w:eastAsia="Times New Roman"/>
          <w:spacing w:val="-1"/>
          <w:sz w:val="24"/>
        </w:rPr>
        <w:t>-</w:t>
      </w:r>
      <w:r>
        <w:rPr>
          <w:rFonts w:ascii="Times New Roman" w:hAnsi="Times New Roman" w:eastAsia="Times New Roman"/>
          <w:sz w:val="24"/>
        </w:rPr>
        <w:t>2002</w:t>
      </w:r>
      <w:r>
        <w:rPr>
          <w:rFonts w:hint="eastAsia"/>
          <w:sz w:val="24"/>
        </w:rPr>
        <w:t>）中的有关规定执行。</w:t>
      </w:r>
    </w:p>
    <w:p>
      <w:pPr>
        <w:pStyle w:val="9"/>
        <w:overflowPunct w:val="0"/>
        <w:spacing w:after="0" w:line="360" w:lineRule="auto"/>
        <w:ind w:firstLine="480" w:firstLineChars="200"/>
        <w:rPr>
          <w:spacing w:val="-5"/>
          <w:sz w:val="24"/>
        </w:rPr>
      </w:pPr>
      <w:r>
        <w:rPr>
          <w:rFonts w:ascii="Times New Roman" w:hAnsi="Times New Roman" w:eastAsia="Times New Roman"/>
          <w:sz w:val="24"/>
        </w:rPr>
        <w:t>7</w:t>
      </w:r>
      <w:r>
        <w:rPr>
          <w:rFonts w:hint="eastAsia"/>
          <w:spacing w:val="-5"/>
          <w:sz w:val="24"/>
        </w:rPr>
        <w:t>）</w:t>
      </w:r>
      <w:r>
        <w:rPr>
          <w:rFonts w:hint="eastAsia"/>
          <w:sz w:val="24"/>
        </w:rPr>
        <w:t>加强风险防范</w:t>
      </w:r>
      <w:r>
        <w:rPr>
          <w:rFonts w:hint="eastAsia"/>
          <w:spacing w:val="-8"/>
          <w:sz w:val="24"/>
        </w:rPr>
        <w:t>，</w:t>
      </w:r>
      <w:r>
        <w:rPr>
          <w:rFonts w:hint="eastAsia"/>
          <w:sz w:val="24"/>
        </w:rPr>
        <w:t>根</w:t>
      </w:r>
      <w:r>
        <w:rPr>
          <w:rFonts w:hint="eastAsia"/>
          <w:spacing w:val="-5"/>
          <w:sz w:val="24"/>
        </w:rPr>
        <w:t>据</w:t>
      </w:r>
      <w:r>
        <w:rPr>
          <w:rFonts w:hint="eastAsia"/>
          <w:sz w:val="24"/>
        </w:rPr>
        <w:t>《突发环境事件应急预案管理暂行办法</w:t>
      </w:r>
      <w:r>
        <w:rPr>
          <w:rFonts w:hint="eastAsia"/>
          <w:spacing w:val="-5"/>
          <w:sz w:val="24"/>
        </w:rPr>
        <w:t>》，</w:t>
      </w:r>
      <w:r>
        <w:rPr>
          <w:rFonts w:hint="eastAsia"/>
          <w:sz w:val="24"/>
        </w:rPr>
        <w:t>制</w:t>
      </w:r>
      <w:r>
        <w:rPr>
          <w:rFonts w:hint="eastAsia"/>
          <w:spacing w:val="-5"/>
          <w:sz w:val="24"/>
        </w:rPr>
        <w:t>定</w:t>
      </w:r>
      <w:r>
        <w:rPr>
          <w:rFonts w:hint="eastAsia"/>
          <w:sz w:val="24"/>
        </w:rPr>
        <w:t>《澧县</w:t>
      </w:r>
      <w:r>
        <w:rPr>
          <w:rFonts w:hint="eastAsia"/>
          <w:sz w:val="24"/>
          <w:lang w:eastAsia="zh-CN"/>
        </w:rPr>
        <w:t>边山河电站</w:t>
      </w:r>
      <w:r>
        <w:rPr>
          <w:rFonts w:hint="eastAsia"/>
          <w:sz w:val="24"/>
        </w:rPr>
        <w:t>工程突发环境事件应急预案</w:t>
      </w:r>
      <w:r>
        <w:rPr>
          <w:rFonts w:hint="eastAsia"/>
          <w:spacing w:val="-17"/>
          <w:sz w:val="24"/>
        </w:rPr>
        <w:t>》</w:t>
      </w:r>
      <w:r>
        <w:rPr>
          <w:rFonts w:hint="eastAsia"/>
          <w:spacing w:val="-15"/>
          <w:sz w:val="24"/>
        </w:rPr>
        <w:t>，</w:t>
      </w:r>
      <w:r>
        <w:rPr>
          <w:rFonts w:hint="eastAsia"/>
          <w:sz w:val="24"/>
        </w:rPr>
        <w:t>并向当地环境保护主管部门备案。</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z w:val="24"/>
        </w:rPr>
        <w:t>）电站管理区污染控制措施</w:t>
      </w:r>
    </w:p>
    <w:p>
      <w:pPr>
        <w:pStyle w:val="9"/>
        <w:overflowPunct w:val="0"/>
        <w:spacing w:after="0" w:line="360" w:lineRule="auto"/>
        <w:ind w:firstLine="480" w:firstLineChars="200"/>
        <w:rPr>
          <w:sz w:val="11"/>
        </w:rPr>
      </w:pPr>
      <w:r>
        <w:rPr>
          <w:rFonts w:hint="eastAsia"/>
          <w:sz w:val="24"/>
        </w:rPr>
        <w:t>①生活污水处理措施</w:t>
      </w:r>
    </w:p>
    <w:p>
      <w:pPr>
        <w:pStyle w:val="9"/>
        <w:overflowPunct w:val="0"/>
        <w:spacing w:after="0" w:line="360" w:lineRule="auto"/>
        <w:ind w:firstLine="536" w:firstLineChars="200"/>
        <w:rPr>
          <w:sz w:val="24"/>
        </w:rPr>
      </w:pPr>
      <w:r>
        <w:rPr>
          <w:rFonts w:hint="eastAsia"/>
          <w:spacing w:val="14"/>
          <w:sz w:val="24"/>
        </w:rPr>
        <w:t>工程运</w:t>
      </w:r>
      <w:r>
        <w:rPr>
          <w:rFonts w:hint="eastAsia"/>
          <w:spacing w:val="12"/>
          <w:sz w:val="24"/>
        </w:rPr>
        <w:t>行</w:t>
      </w:r>
      <w:r>
        <w:rPr>
          <w:rFonts w:hint="eastAsia"/>
          <w:spacing w:val="14"/>
          <w:sz w:val="24"/>
        </w:rPr>
        <w:t>期仅留少数的</w:t>
      </w:r>
      <w:r>
        <w:rPr>
          <w:rFonts w:hint="eastAsia"/>
          <w:spacing w:val="12"/>
          <w:sz w:val="24"/>
        </w:rPr>
        <w:t>运</w:t>
      </w:r>
      <w:r>
        <w:rPr>
          <w:rFonts w:hint="eastAsia"/>
          <w:spacing w:val="14"/>
          <w:sz w:val="24"/>
        </w:rPr>
        <w:t>行、检修、管</w:t>
      </w:r>
      <w:r>
        <w:rPr>
          <w:rFonts w:hint="eastAsia"/>
          <w:spacing w:val="12"/>
          <w:sz w:val="24"/>
        </w:rPr>
        <w:t>理</w:t>
      </w:r>
      <w:r>
        <w:rPr>
          <w:rFonts w:hint="eastAsia"/>
          <w:spacing w:val="14"/>
          <w:sz w:val="24"/>
        </w:rPr>
        <w:t>人员共</w:t>
      </w:r>
      <w:r>
        <w:rPr>
          <w:rFonts w:hint="eastAsia"/>
          <w:spacing w:val="12"/>
          <w:sz w:val="24"/>
        </w:rPr>
        <w:t>约</w:t>
      </w:r>
      <w:r>
        <w:rPr>
          <w:rFonts w:hint="eastAsia" w:ascii="Times New Roman" w:hAnsi="Times New Roman" w:eastAsia="宋体"/>
          <w:spacing w:val="14"/>
          <w:sz w:val="24"/>
        </w:rPr>
        <w:t>9</w:t>
      </w:r>
      <w:r>
        <w:rPr>
          <w:rFonts w:hint="eastAsia"/>
          <w:spacing w:val="14"/>
          <w:sz w:val="24"/>
        </w:rPr>
        <w:t>人，生</w:t>
      </w:r>
      <w:r>
        <w:rPr>
          <w:rFonts w:hint="eastAsia"/>
          <w:spacing w:val="12"/>
          <w:sz w:val="24"/>
        </w:rPr>
        <w:t>活</w:t>
      </w:r>
      <w:r>
        <w:rPr>
          <w:rFonts w:hint="eastAsia"/>
          <w:spacing w:val="14"/>
          <w:sz w:val="24"/>
        </w:rPr>
        <w:t>污水产生量</w:t>
      </w:r>
      <w:r>
        <w:rPr>
          <w:rFonts w:hint="eastAsia"/>
          <w:sz w:val="24"/>
        </w:rPr>
        <w:t>为210.24</w:t>
      </w:r>
      <w:r>
        <w:rPr>
          <w:rFonts w:ascii="Times New Roman" w:hAnsi="Times New Roman" w:eastAsia="Times New Roman"/>
          <w:sz w:val="24"/>
        </w:rPr>
        <w:t>t/</w:t>
      </w:r>
      <w:r>
        <w:rPr>
          <w:rFonts w:ascii="Times New Roman" w:hAnsi="Times New Roman" w:eastAsia="Times New Roman"/>
          <w:spacing w:val="-1"/>
          <w:sz w:val="24"/>
        </w:rPr>
        <w:t>a</w:t>
      </w:r>
      <w:r>
        <w:rPr>
          <w:rFonts w:hint="eastAsia"/>
          <w:sz w:val="24"/>
        </w:rPr>
        <w:t>，</w:t>
      </w:r>
      <w:r>
        <w:rPr>
          <w:rFonts w:hint="eastAsia"/>
          <w:spacing w:val="2"/>
          <w:sz w:val="24"/>
        </w:rPr>
        <w:t>生</w:t>
      </w:r>
      <w:r>
        <w:rPr>
          <w:rFonts w:hint="eastAsia"/>
          <w:sz w:val="24"/>
        </w:rPr>
        <w:t>活</w:t>
      </w:r>
      <w:r>
        <w:rPr>
          <w:rFonts w:hint="eastAsia"/>
          <w:spacing w:val="2"/>
          <w:sz w:val="24"/>
        </w:rPr>
        <w:t>污</w:t>
      </w:r>
      <w:r>
        <w:rPr>
          <w:rFonts w:hint="eastAsia"/>
          <w:sz w:val="24"/>
        </w:rPr>
        <w:t>水水</w:t>
      </w:r>
      <w:r>
        <w:rPr>
          <w:rFonts w:hint="eastAsia"/>
          <w:spacing w:val="2"/>
          <w:sz w:val="24"/>
        </w:rPr>
        <w:t>量</w:t>
      </w:r>
      <w:r>
        <w:rPr>
          <w:rFonts w:hint="eastAsia"/>
          <w:sz w:val="24"/>
        </w:rPr>
        <w:t>小</w:t>
      </w:r>
      <w:r>
        <w:rPr>
          <w:rFonts w:hint="eastAsia"/>
          <w:spacing w:val="2"/>
          <w:sz w:val="24"/>
        </w:rPr>
        <w:t>，</w:t>
      </w:r>
      <w:r>
        <w:rPr>
          <w:rFonts w:hint="eastAsia"/>
          <w:sz w:val="24"/>
        </w:rPr>
        <w:t>污染</w:t>
      </w:r>
      <w:r>
        <w:rPr>
          <w:rFonts w:hint="eastAsia"/>
          <w:spacing w:val="2"/>
          <w:sz w:val="24"/>
        </w:rPr>
        <w:t>物</w:t>
      </w:r>
      <w:r>
        <w:rPr>
          <w:rFonts w:hint="eastAsia"/>
          <w:sz w:val="24"/>
        </w:rPr>
        <w:t>构</w:t>
      </w:r>
      <w:r>
        <w:rPr>
          <w:rFonts w:hint="eastAsia"/>
          <w:spacing w:val="2"/>
          <w:sz w:val="24"/>
        </w:rPr>
        <w:t>成</w:t>
      </w:r>
      <w:r>
        <w:rPr>
          <w:rFonts w:hint="eastAsia"/>
          <w:sz w:val="24"/>
        </w:rPr>
        <w:t>简单</w:t>
      </w:r>
      <w:r>
        <w:rPr>
          <w:rFonts w:hint="eastAsia"/>
          <w:spacing w:val="2"/>
          <w:sz w:val="24"/>
        </w:rPr>
        <w:t>，</w:t>
      </w:r>
      <w:r>
        <w:rPr>
          <w:rFonts w:hint="eastAsia"/>
          <w:sz w:val="24"/>
        </w:rPr>
        <w:t>经</w:t>
      </w:r>
      <w:r>
        <w:rPr>
          <w:rFonts w:hint="eastAsia"/>
          <w:spacing w:val="2"/>
          <w:sz w:val="24"/>
        </w:rPr>
        <w:t>过</w:t>
      </w:r>
      <w:r>
        <w:rPr>
          <w:rFonts w:hint="eastAsia"/>
          <w:sz w:val="24"/>
        </w:rPr>
        <w:t>化粪</w:t>
      </w:r>
      <w:r>
        <w:rPr>
          <w:rFonts w:hint="eastAsia"/>
          <w:spacing w:val="2"/>
          <w:sz w:val="24"/>
        </w:rPr>
        <w:t>池</w:t>
      </w:r>
      <w:r>
        <w:rPr>
          <w:rFonts w:hint="eastAsia"/>
          <w:sz w:val="24"/>
        </w:rPr>
        <w:t>处</w:t>
      </w:r>
      <w:r>
        <w:rPr>
          <w:rFonts w:hint="eastAsia"/>
          <w:spacing w:val="2"/>
          <w:sz w:val="24"/>
        </w:rPr>
        <w:t>理</w:t>
      </w:r>
      <w:r>
        <w:rPr>
          <w:rFonts w:hint="eastAsia"/>
          <w:sz w:val="24"/>
        </w:rPr>
        <w:t>后</w:t>
      </w:r>
      <w:r>
        <w:rPr>
          <w:rFonts w:hint="eastAsia"/>
          <w:spacing w:val="2"/>
          <w:sz w:val="24"/>
        </w:rPr>
        <w:t>，</w:t>
      </w:r>
      <w:r>
        <w:rPr>
          <w:rFonts w:hint="eastAsia"/>
          <w:sz w:val="24"/>
        </w:rPr>
        <w:t>用于</w:t>
      </w:r>
      <w:r>
        <w:rPr>
          <w:rFonts w:hint="eastAsia"/>
          <w:spacing w:val="2"/>
          <w:sz w:val="24"/>
        </w:rPr>
        <w:t>厂</w:t>
      </w:r>
      <w:r>
        <w:rPr>
          <w:rFonts w:hint="eastAsia"/>
          <w:sz w:val="24"/>
        </w:rPr>
        <w:t>区周</w:t>
      </w:r>
      <w:r>
        <w:rPr>
          <w:rFonts w:hint="eastAsia"/>
          <w:spacing w:val="2"/>
          <w:sz w:val="24"/>
        </w:rPr>
        <w:t>边</w:t>
      </w:r>
      <w:r>
        <w:rPr>
          <w:rFonts w:hint="eastAsia"/>
          <w:sz w:val="24"/>
        </w:rPr>
        <w:t>林地施肥，不外排。</w:t>
      </w:r>
    </w:p>
    <w:p>
      <w:pPr>
        <w:pStyle w:val="9"/>
        <w:overflowPunct w:val="0"/>
        <w:spacing w:after="0" w:line="360" w:lineRule="auto"/>
        <w:ind w:firstLine="480" w:firstLineChars="200"/>
        <w:rPr>
          <w:sz w:val="24"/>
        </w:rPr>
      </w:pPr>
      <w:r>
        <w:rPr>
          <w:rFonts w:hint="eastAsia"/>
          <w:sz w:val="24"/>
        </w:rPr>
        <w:t>②生产废水</w:t>
      </w:r>
      <w:r>
        <w:rPr>
          <w:rFonts w:hint="eastAsia"/>
          <w:spacing w:val="2"/>
          <w:sz w:val="24"/>
        </w:rPr>
        <w:t>电站运</w:t>
      </w:r>
      <w:r>
        <w:rPr>
          <w:rFonts w:hint="eastAsia"/>
          <w:spacing w:val="4"/>
          <w:sz w:val="24"/>
        </w:rPr>
        <w:t>行</w:t>
      </w:r>
      <w:r>
        <w:rPr>
          <w:rFonts w:hint="eastAsia"/>
          <w:spacing w:val="2"/>
          <w:sz w:val="24"/>
        </w:rPr>
        <w:t>本身不会产生含</w:t>
      </w:r>
      <w:r>
        <w:rPr>
          <w:rFonts w:hint="eastAsia"/>
          <w:spacing w:val="4"/>
          <w:sz w:val="24"/>
        </w:rPr>
        <w:t>油</w:t>
      </w:r>
      <w:r>
        <w:rPr>
          <w:rFonts w:hint="eastAsia"/>
          <w:spacing w:val="2"/>
          <w:sz w:val="24"/>
        </w:rPr>
        <w:t>废水，但在进</w:t>
      </w:r>
      <w:r>
        <w:rPr>
          <w:rFonts w:hint="eastAsia"/>
          <w:spacing w:val="4"/>
          <w:sz w:val="24"/>
        </w:rPr>
        <w:t>行</w:t>
      </w:r>
      <w:r>
        <w:rPr>
          <w:rFonts w:hint="eastAsia"/>
          <w:spacing w:val="2"/>
          <w:sz w:val="24"/>
        </w:rPr>
        <w:t>发电机房清洗</w:t>
      </w:r>
      <w:r>
        <w:rPr>
          <w:rFonts w:hint="eastAsia"/>
          <w:spacing w:val="4"/>
          <w:sz w:val="24"/>
        </w:rPr>
        <w:t>和</w:t>
      </w:r>
      <w:r>
        <w:rPr>
          <w:rFonts w:hint="eastAsia"/>
          <w:spacing w:val="2"/>
          <w:sz w:val="24"/>
        </w:rPr>
        <w:t>机器检修时可能</w:t>
      </w:r>
      <w:r>
        <w:rPr>
          <w:rFonts w:hint="eastAsia"/>
          <w:sz w:val="24"/>
        </w:rPr>
        <w:t>会</w:t>
      </w:r>
      <w:r>
        <w:rPr>
          <w:rFonts w:hint="eastAsia"/>
          <w:spacing w:val="2"/>
          <w:sz w:val="24"/>
        </w:rPr>
        <w:t>产生少量含油废</w:t>
      </w:r>
      <w:r>
        <w:rPr>
          <w:rFonts w:hint="eastAsia"/>
          <w:spacing w:val="4"/>
          <w:sz w:val="24"/>
        </w:rPr>
        <w:t>水</w:t>
      </w:r>
      <w:r>
        <w:rPr>
          <w:rFonts w:hint="eastAsia"/>
          <w:spacing w:val="2"/>
          <w:sz w:val="24"/>
        </w:rPr>
        <w:t>。因此，在进行润滑油、机油</w:t>
      </w:r>
      <w:r>
        <w:rPr>
          <w:rFonts w:hint="eastAsia"/>
          <w:spacing w:val="4"/>
          <w:sz w:val="24"/>
        </w:rPr>
        <w:t>处</w:t>
      </w:r>
      <w:r>
        <w:rPr>
          <w:rFonts w:hint="eastAsia"/>
          <w:spacing w:val="2"/>
          <w:sz w:val="24"/>
        </w:rPr>
        <w:t>理时，应注意安全操作，防止</w:t>
      </w:r>
      <w:r>
        <w:rPr>
          <w:rFonts w:hint="eastAsia"/>
          <w:sz w:val="24"/>
        </w:rPr>
        <w:t>泄</w:t>
      </w:r>
      <w:r>
        <w:rPr>
          <w:rFonts w:hint="eastAsia"/>
          <w:spacing w:val="2"/>
          <w:sz w:val="24"/>
        </w:rPr>
        <w:t>漏，在机房内设</w:t>
      </w:r>
      <w:r>
        <w:rPr>
          <w:rFonts w:hint="eastAsia"/>
          <w:spacing w:val="4"/>
          <w:sz w:val="24"/>
        </w:rPr>
        <w:t>集</w:t>
      </w:r>
      <w:r>
        <w:rPr>
          <w:rFonts w:hint="eastAsia"/>
          <w:spacing w:val="2"/>
          <w:sz w:val="24"/>
        </w:rPr>
        <w:t>油槽，收集由于疏忽而产生的</w:t>
      </w:r>
      <w:r>
        <w:rPr>
          <w:rFonts w:hint="eastAsia"/>
          <w:spacing w:val="4"/>
          <w:sz w:val="24"/>
        </w:rPr>
        <w:t>含</w:t>
      </w:r>
      <w:r>
        <w:rPr>
          <w:rFonts w:hint="eastAsia"/>
          <w:spacing w:val="2"/>
          <w:sz w:val="24"/>
        </w:rPr>
        <w:t>油废水，并进行油水分离，上</w:t>
      </w:r>
      <w:r>
        <w:rPr>
          <w:rFonts w:hint="eastAsia"/>
          <w:sz w:val="24"/>
        </w:rPr>
        <w:t>层</w:t>
      </w:r>
      <w:r>
        <w:rPr>
          <w:rFonts w:hint="eastAsia"/>
          <w:spacing w:val="2"/>
          <w:sz w:val="24"/>
        </w:rPr>
        <w:t>油层收集到废油</w:t>
      </w:r>
      <w:r>
        <w:rPr>
          <w:rFonts w:hint="eastAsia"/>
          <w:spacing w:val="4"/>
          <w:sz w:val="24"/>
        </w:rPr>
        <w:t>桶</w:t>
      </w:r>
      <w:r>
        <w:rPr>
          <w:rFonts w:hint="eastAsia"/>
          <w:spacing w:val="2"/>
          <w:sz w:val="24"/>
        </w:rPr>
        <w:t>中，送资质单位处理，下层水</w:t>
      </w:r>
      <w:r>
        <w:rPr>
          <w:rFonts w:hint="eastAsia"/>
          <w:spacing w:val="4"/>
          <w:sz w:val="24"/>
        </w:rPr>
        <w:t>作</w:t>
      </w:r>
      <w:r>
        <w:rPr>
          <w:rFonts w:hint="eastAsia"/>
          <w:spacing w:val="2"/>
          <w:sz w:val="24"/>
        </w:rPr>
        <w:t>为绿化用水</w:t>
      </w:r>
      <w:r>
        <w:rPr>
          <w:rFonts w:hint="eastAsia"/>
          <w:sz w:val="24"/>
        </w:rPr>
        <w:t>。</w:t>
      </w:r>
    </w:p>
    <w:p>
      <w:pPr>
        <w:pStyle w:val="5"/>
        <w:numPr>
          <w:ilvl w:val="2"/>
          <w:numId w:val="0"/>
        </w:numPr>
        <w:rPr>
          <w:rFonts w:ascii="Times New Roman" w:hAnsi="Times New Roman" w:cs="Times New Roman"/>
          <w:bCs w:val="0"/>
        </w:rPr>
      </w:pPr>
      <w:r>
        <w:rPr>
          <w:rFonts w:ascii="Times New Roman" w:hAnsi="Times New Roman" w:cs="Times New Roman"/>
          <w:bCs w:val="0"/>
        </w:rPr>
        <w:t xml:space="preserve">6.1.2 </w:t>
      </w:r>
      <w:r>
        <w:rPr>
          <w:rFonts w:hint="eastAsia" w:ascii="Times New Roman" w:hAnsi="Times New Roman" w:cs="Times New Roman"/>
          <w:bCs w:val="0"/>
        </w:rPr>
        <w:t>水文情势影响减缓措施</w:t>
      </w:r>
    </w:p>
    <w:p>
      <w:pPr>
        <w:overflowPunct w:val="0"/>
        <w:spacing w:before="3" w:line="120" w:lineRule="exact"/>
        <w:rPr>
          <w:sz w:val="12"/>
        </w:rPr>
      </w:pPr>
    </w:p>
    <w:p>
      <w:pPr>
        <w:pStyle w:val="9"/>
        <w:overflowPunct w:val="0"/>
        <w:spacing w:after="0" w:line="360" w:lineRule="auto"/>
        <w:ind w:firstLine="488" w:firstLineChars="200"/>
        <w:rPr>
          <w:spacing w:val="2"/>
          <w:sz w:val="24"/>
        </w:rPr>
      </w:pPr>
      <w:r>
        <w:rPr>
          <w:rFonts w:hint="eastAsia"/>
          <w:spacing w:val="2"/>
          <w:sz w:val="24"/>
        </w:rPr>
        <w:t>根据《关于开展长江经济带小水电清理整改工作的意见》（水电〔</w:t>
      </w:r>
      <w:r>
        <w:rPr>
          <w:spacing w:val="2"/>
          <w:sz w:val="24"/>
        </w:rPr>
        <w:t>2018</w:t>
      </w:r>
      <w:r>
        <w:rPr>
          <w:rFonts w:hint="eastAsia"/>
          <w:spacing w:val="2"/>
          <w:sz w:val="24"/>
        </w:rPr>
        <w:t>〕</w:t>
      </w:r>
      <w:r>
        <w:rPr>
          <w:spacing w:val="2"/>
          <w:sz w:val="24"/>
        </w:rPr>
        <w:t xml:space="preserve">312 </w:t>
      </w:r>
      <w:r>
        <w:rPr>
          <w:rFonts w:hint="eastAsia"/>
          <w:spacing w:val="2"/>
          <w:sz w:val="24"/>
        </w:rPr>
        <w:t>号），本项目属于整改类，需要按照经批准的整改方案严格整改，根据澧县人民政府填报的《澧县小水电清理整改问题核查工作台账表》，本工程需要增设生态流量泄放设施并</w:t>
      </w:r>
      <w:r>
        <w:rPr>
          <w:rFonts w:ascii="Times New Roman" w:hAnsi="Times New Roman" w:cs="Times New Roman"/>
          <w:sz w:val="24"/>
          <w:szCs w:val="24"/>
        </w:rPr>
        <w:t>增设在线监测设施</w:t>
      </w:r>
      <w:r>
        <w:rPr>
          <w:rFonts w:hint="eastAsia"/>
          <w:spacing w:val="2"/>
          <w:sz w:val="24"/>
        </w:rPr>
        <w:t>，</w:t>
      </w:r>
      <w:r>
        <w:rPr>
          <w:rFonts w:hint="eastAsia"/>
          <w:spacing w:val="2"/>
          <w:sz w:val="24"/>
          <w:lang w:eastAsia="zh-CN"/>
        </w:rPr>
        <w:t>在线监测系统已于</w:t>
      </w:r>
      <w:r>
        <w:rPr>
          <w:rFonts w:hint="eastAsia"/>
          <w:spacing w:val="2"/>
          <w:sz w:val="24"/>
          <w:lang w:val="en-US" w:eastAsia="zh-CN"/>
        </w:rPr>
        <w:t>2020年10月9日安装完毕。</w:t>
      </w:r>
      <w:r>
        <w:rPr>
          <w:rFonts w:hint="eastAsia"/>
          <w:spacing w:val="2"/>
          <w:sz w:val="24"/>
        </w:rPr>
        <w:t>生态流量核定为多年平均天然径流量的</w:t>
      </w:r>
      <w:r>
        <w:rPr>
          <w:spacing w:val="2"/>
          <w:sz w:val="24"/>
        </w:rPr>
        <w:t>10%</w:t>
      </w:r>
      <w:r>
        <w:rPr>
          <w:rFonts w:hint="eastAsia"/>
          <w:spacing w:val="2"/>
          <w:sz w:val="24"/>
        </w:rPr>
        <w:t>，数值为3.86</w:t>
      </w:r>
      <w:r>
        <w:rPr>
          <w:spacing w:val="2"/>
          <w:sz w:val="24"/>
        </w:rPr>
        <w:t>m</w:t>
      </w:r>
      <w:r>
        <w:rPr>
          <w:spacing w:val="2"/>
          <w:sz w:val="24"/>
          <w:vertAlign w:val="superscript"/>
        </w:rPr>
        <w:t>3</w:t>
      </w:r>
      <w:r>
        <w:rPr>
          <w:spacing w:val="2"/>
          <w:sz w:val="24"/>
        </w:rPr>
        <w:t>/s</w:t>
      </w:r>
      <w:r>
        <w:rPr>
          <w:rFonts w:hint="eastAsia"/>
          <w:spacing w:val="2"/>
          <w:sz w:val="24"/>
        </w:rPr>
        <w:t>。改造生态流量泄放设施要求在</w:t>
      </w:r>
      <w:r>
        <w:rPr>
          <w:spacing w:val="2"/>
          <w:sz w:val="24"/>
        </w:rPr>
        <w:t>2020</w:t>
      </w:r>
      <w:r>
        <w:rPr>
          <w:rFonts w:hint="eastAsia"/>
          <w:spacing w:val="2"/>
          <w:sz w:val="24"/>
        </w:rPr>
        <w:t>年底前完成。</w:t>
      </w:r>
    </w:p>
    <w:p>
      <w:pPr>
        <w:pStyle w:val="5"/>
        <w:keepNext/>
        <w:keepLines/>
        <w:pageBreakBefore w:val="0"/>
        <w:widowControl w:val="0"/>
        <w:numPr>
          <w:ilvl w:val="2"/>
          <w:numId w:val="0"/>
        </w:numPr>
        <w:kinsoku/>
        <w:wordWrap/>
        <w:overflowPunct/>
        <w:topLinePunct w:val="0"/>
        <w:autoSpaceDE/>
        <w:autoSpaceDN/>
        <w:bidi w:val="0"/>
        <w:adjustRightInd w:val="0"/>
        <w:snapToGrid w:val="0"/>
        <w:textAlignment w:val="auto"/>
        <w:rPr>
          <w:rFonts w:ascii="Times New Roman" w:hAnsi="Times New Roman" w:cs="Times New Roman"/>
          <w:bCs w:val="0"/>
        </w:rPr>
      </w:pPr>
      <w:r>
        <w:rPr>
          <w:rFonts w:ascii="Times New Roman" w:hAnsi="Times New Roman" w:cs="Times New Roman"/>
          <w:bCs w:val="0"/>
        </w:rPr>
        <w:t xml:space="preserve">6.1.3 </w:t>
      </w:r>
      <w:r>
        <w:rPr>
          <w:rFonts w:hint="eastAsia" w:ascii="Times New Roman" w:hAnsi="Times New Roman" w:cs="Times New Roman"/>
          <w:bCs w:val="0"/>
        </w:rPr>
        <w:t>地下水污染防治措施</w:t>
      </w:r>
    </w:p>
    <w:p>
      <w:pPr>
        <w:overflowPunct w:val="0"/>
        <w:spacing w:before="3" w:line="120" w:lineRule="exact"/>
        <w:rPr>
          <w:sz w:val="12"/>
        </w:rPr>
      </w:pPr>
    </w:p>
    <w:p>
      <w:pPr>
        <w:pStyle w:val="9"/>
        <w:overflowPunct w:val="0"/>
        <w:spacing w:after="0" w:line="360" w:lineRule="auto"/>
        <w:ind w:firstLine="488" w:firstLineChars="200"/>
        <w:rPr>
          <w:spacing w:val="2"/>
          <w:sz w:val="24"/>
        </w:rPr>
      </w:pPr>
      <w:r>
        <w:rPr>
          <w:rFonts w:hint="eastAsia"/>
          <w:spacing w:val="2"/>
          <w:sz w:val="24"/>
        </w:rPr>
        <w:t>为防止各污染在产生、收集等过程中渗入地下污染地下水，拟采取以下防治措施：</w:t>
      </w:r>
    </w:p>
    <w:p>
      <w:pPr>
        <w:pStyle w:val="9"/>
        <w:overflowPunct w:val="0"/>
        <w:spacing w:after="0" w:line="360" w:lineRule="auto"/>
        <w:ind w:firstLine="488" w:firstLineChars="200"/>
        <w:rPr>
          <w:spacing w:val="2"/>
          <w:sz w:val="24"/>
        </w:rPr>
      </w:pPr>
      <w:r>
        <w:rPr>
          <w:rFonts w:hint="eastAsia"/>
          <w:spacing w:val="2"/>
          <w:sz w:val="24"/>
        </w:rPr>
        <w:t>（1）电站液态原料机油存放仓库需按照《工业建筑防腐蚀设计规范》（</w:t>
      </w:r>
      <w:r>
        <w:rPr>
          <w:spacing w:val="2"/>
          <w:sz w:val="24"/>
        </w:rPr>
        <w:t>GB50046-2008</w:t>
      </w:r>
      <w:r>
        <w:rPr>
          <w:rFonts w:hint="eastAsia"/>
          <w:spacing w:val="2"/>
          <w:sz w:val="24"/>
        </w:rPr>
        <w:t>）的要求，采取防腐、防渗、防混处理。</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2</w:t>
      </w:r>
      <w:r>
        <w:rPr>
          <w:rFonts w:hint="eastAsia"/>
          <w:spacing w:val="2"/>
          <w:sz w:val="24"/>
        </w:rPr>
        <w:t>）固体废物暂存库全部采用</w:t>
      </w:r>
      <w:r>
        <w:rPr>
          <w:spacing w:val="2"/>
          <w:sz w:val="24"/>
        </w:rPr>
        <w:t>“</w:t>
      </w:r>
      <w:r>
        <w:rPr>
          <w:rFonts w:hint="eastAsia"/>
          <w:spacing w:val="2"/>
          <w:sz w:val="24"/>
        </w:rPr>
        <w:t>三油两布</w:t>
      </w:r>
      <w:r>
        <w:rPr>
          <w:spacing w:val="2"/>
          <w:sz w:val="24"/>
        </w:rPr>
        <w:t>”</w:t>
      </w:r>
      <w:r>
        <w:rPr>
          <w:rFonts w:hint="eastAsia"/>
          <w:spacing w:val="2"/>
          <w:sz w:val="24"/>
        </w:rPr>
        <w:t>的防腐防渗工艺处理，管沟的防腐防渗工程应与车间地面防腐防渗工程衔接完整，避免遗留缝隙导致渗漏。</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3</w:t>
      </w:r>
      <w:r>
        <w:rPr>
          <w:rFonts w:hint="eastAsia"/>
          <w:spacing w:val="2"/>
          <w:sz w:val="24"/>
        </w:rPr>
        <w:t>）工程整改施工过程中生产废水均收集处理，严禁随意排放。用于收集处理生活污水的化粪池要做防渗处理，污水用于浇灌林草地。</w:t>
      </w:r>
    </w:p>
    <w:p>
      <w:pPr>
        <w:pStyle w:val="9"/>
        <w:overflowPunct w:val="0"/>
        <w:spacing w:after="0" w:line="360" w:lineRule="auto"/>
        <w:ind w:firstLine="488" w:firstLineChars="200"/>
        <w:rPr>
          <w:spacing w:val="2"/>
          <w:sz w:val="24"/>
        </w:rPr>
      </w:pPr>
      <w:r>
        <w:rPr>
          <w:rFonts w:hint="eastAsia"/>
          <w:spacing w:val="2"/>
          <w:sz w:val="24"/>
        </w:rPr>
        <w:t>在确保各项防渗措施得以落实，并加强厂区环境管理的前提下，可有效控制工。程区废水污染物下渗现象，避免污染地下水，因此项目不会对区域地下水环境产生明显影响。</w:t>
      </w:r>
    </w:p>
    <w:p>
      <w:pPr>
        <w:pStyle w:val="5"/>
        <w:numPr>
          <w:ilvl w:val="2"/>
          <w:numId w:val="0"/>
        </w:numPr>
        <w:rPr>
          <w:rFonts w:ascii="Times New Roman" w:hAnsi="Times New Roman" w:cs="Times New Roman"/>
          <w:bCs w:val="0"/>
        </w:rPr>
      </w:pPr>
      <w:r>
        <w:rPr>
          <w:rFonts w:ascii="Times New Roman" w:hAnsi="Times New Roman" w:cs="Times New Roman"/>
          <w:bCs w:val="0"/>
        </w:rPr>
        <w:t xml:space="preserve">6.1.4 </w:t>
      </w:r>
      <w:r>
        <w:rPr>
          <w:rFonts w:hint="eastAsia" w:ascii="Times New Roman" w:hAnsi="Times New Roman" w:cs="Times New Roman"/>
          <w:bCs w:val="0"/>
        </w:rPr>
        <w:t>噪声污染防治措施</w:t>
      </w:r>
    </w:p>
    <w:p>
      <w:pPr>
        <w:overflowPunct w:val="0"/>
        <w:spacing w:before="3" w:line="120" w:lineRule="exact"/>
        <w:rPr>
          <w:sz w:val="12"/>
        </w:rPr>
      </w:pPr>
    </w:p>
    <w:p>
      <w:pPr>
        <w:pStyle w:val="9"/>
        <w:overflowPunct w:val="0"/>
        <w:spacing w:after="0" w:line="360" w:lineRule="auto"/>
        <w:ind w:firstLine="488" w:firstLineChars="200"/>
        <w:rPr>
          <w:spacing w:val="2"/>
          <w:sz w:val="24"/>
        </w:rPr>
      </w:pPr>
      <w:r>
        <w:rPr>
          <w:rFonts w:hint="eastAsia"/>
          <w:spacing w:val="2"/>
          <w:sz w:val="24"/>
        </w:rPr>
        <w:t>由噪声监测结果可知，项目实施后，厂界昼夜间噪声排放能达到《工业企业厂界环境噪声排放标准》（</w:t>
      </w:r>
      <w:r>
        <w:rPr>
          <w:spacing w:val="2"/>
          <w:sz w:val="24"/>
        </w:rPr>
        <w:t>GB12348-2008</w:t>
      </w:r>
      <w:r>
        <w:rPr>
          <w:rFonts w:hint="eastAsia"/>
          <w:spacing w:val="2"/>
          <w:sz w:val="24"/>
        </w:rPr>
        <w:t>）中的2类标准，同时经过距离衰减后，项目噪声进一步减少，对周边声环境质量影响较小。</w:t>
      </w:r>
    </w:p>
    <w:p>
      <w:pPr>
        <w:pStyle w:val="9"/>
        <w:overflowPunct w:val="0"/>
        <w:spacing w:after="0" w:line="360" w:lineRule="auto"/>
        <w:ind w:firstLine="488" w:firstLineChars="200"/>
        <w:rPr>
          <w:spacing w:val="2"/>
          <w:sz w:val="24"/>
        </w:rPr>
      </w:pPr>
      <w:r>
        <w:rPr>
          <w:rFonts w:hint="eastAsia"/>
          <w:spacing w:val="2"/>
          <w:sz w:val="24"/>
        </w:rPr>
        <w:t>为进一步减小对周围环境的影响，本环评建议采取以下措施进行噪声控制：</w:t>
      </w:r>
    </w:p>
    <w:p>
      <w:pPr>
        <w:pStyle w:val="9"/>
        <w:overflowPunct w:val="0"/>
        <w:spacing w:after="0" w:line="360" w:lineRule="auto"/>
        <w:ind w:firstLine="488" w:firstLineChars="200"/>
        <w:rPr>
          <w:spacing w:val="2"/>
          <w:sz w:val="24"/>
        </w:rPr>
      </w:pPr>
      <w:r>
        <w:rPr>
          <w:rFonts w:hint="eastAsia"/>
          <w:spacing w:val="2"/>
          <w:sz w:val="24"/>
        </w:rPr>
        <w:t>①在满足生产需要的前提下，选用低噪声设备和机械，设备安装时加装防震垫；</w:t>
      </w:r>
    </w:p>
    <w:p>
      <w:pPr>
        <w:pStyle w:val="9"/>
        <w:overflowPunct w:val="0"/>
        <w:spacing w:after="0" w:line="360" w:lineRule="auto"/>
        <w:ind w:firstLine="488" w:firstLineChars="200"/>
        <w:rPr>
          <w:spacing w:val="2"/>
          <w:sz w:val="24"/>
        </w:rPr>
      </w:pPr>
      <w:r>
        <w:rPr>
          <w:rFonts w:hint="eastAsia"/>
          <w:spacing w:val="2"/>
          <w:sz w:val="24"/>
        </w:rPr>
        <w:t>②加强噪声设备的维护管理，避免因不正常运行所导致的噪声增大；</w:t>
      </w:r>
    </w:p>
    <w:p>
      <w:pPr>
        <w:pStyle w:val="9"/>
        <w:overflowPunct w:val="0"/>
        <w:spacing w:after="0" w:line="360" w:lineRule="auto"/>
        <w:ind w:firstLine="488" w:firstLineChars="200"/>
        <w:rPr>
          <w:spacing w:val="2"/>
          <w:sz w:val="24"/>
        </w:rPr>
      </w:pPr>
      <w:r>
        <w:rPr>
          <w:rFonts w:hint="eastAsia"/>
          <w:spacing w:val="2"/>
          <w:sz w:val="24"/>
        </w:rPr>
        <w:t>③在车间、厂区周围建设一定高度的隔声屏障，如围墙，减少对车间外或厂区外声环境的影响，种植一定的乔木、灌木林，进行立体绿化，也有利于减少噪声污染；</w:t>
      </w:r>
    </w:p>
    <w:p>
      <w:pPr>
        <w:pStyle w:val="9"/>
        <w:overflowPunct w:val="0"/>
        <w:spacing w:after="0" w:line="360" w:lineRule="auto"/>
        <w:ind w:firstLine="488" w:firstLineChars="200"/>
        <w:rPr>
          <w:spacing w:val="2"/>
          <w:sz w:val="24"/>
        </w:rPr>
      </w:pPr>
      <w:r>
        <w:rPr>
          <w:rFonts w:hint="eastAsia"/>
          <w:spacing w:val="2"/>
          <w:sz w:val="24"/>
        </w:rPr>
        <w:t>④加强噪声防治设施的日常维护。</w:t>
      </w:r>
    </w:p>
    <w:p>
      <w:pPr>
        <w:pStyle w:val="5"/>
        <w:numPr>
          <w:ilvl w:val="2"/>
          <w:numId w:val="0"/>
        </w:numPr>
        <w:rPr>
          <w:rFonts w:ascii="Times New Roman" w:hAnsi="Times New Roman" w:cs="Times New Roman"/>
          <w:bCs w:val="0"/>
        </w:rPr>
      </w:pPr>
      <w:bookmarkStart w:id="133" w:name="6.1.5固体废物处置措施"/>
      <w:bookmarkEnd w:id="133"/>
      <w:bookmarkStart w:id="134" w:name="bookmark109"/>
      <w:bookmarkEnd w:id="134"/>
      <w:r>
        <w:rPr>
          <w:rFonts w:ascii="Times New Roman" w:hAnsi="Times New Roman" w:cs="Times New Roman"/>
          <w:bCs w:val="0"/>
        </w:rPr>
        <w:t xml:space="preserve">6.1.5 </w:t>
      </w:r>
      <w:r>
        <w:rPr>
          <w:rFonts w:hint="eastAsia" w:ascii="Times New Roman" w:hAnsi="Times New Roman" w:cs="Times New Roman"/>
          <w:bCs w:val="0"/>
        </w:rPr>
        <w:t>固体废物处置措施</w:t>
      </w:r>
    </w:p>
    <w:p>
      <w:pPr>
        <w:overflowPunct w:val="0"/>
        <w:spacing w:before="3" w:line="120" w:lineRule="exact"/>
        <w:rPr>
          <w:sz w:val="12"/>
        </w:rPr>
      </w:pPr>
    </w:p>
    <w:p>
      <w:pPr>
        <w:pStyle w:val="9"/>
        <w:overflowPunct w:val="0"/>
        <w:spacing w:after="0" w:line="360" w:lineRule="auto"/>
        <w:ind w:firstLine="488" w:firstLineChars="200"/>
        <w:rPr>
          <w:sz w:val="24"/>
        </w:rPr>
      </w:pPr>
      <w:r>
        <w:rPr>
          <w:rFonts w:hint="eastAsia"/>
          <w:spacing w:val="2"/>
          <w:sz w:val="24"/>
        </w:rPr>
        <w:t>运营期</w:t>
      </w:r>
      <w:r>
        <w:rPr>
          <w:rFonts w:hint="eastAsia"/>
          <w:spacing w:val="4"/>
          <w:sz w:val="24"/>
        </w:rPr>
        <w:t>固</w:t>
      </w:r>
      <w:r>
        <w:rPr>
          <w:rFonts w:hint="eastAsia"/>
          <w:spacing w:val="2"/>
          <w:sz w:val="24"/>
        </w:rPr>
        <w:t>体废弃物主要为</w:t>
      </w:r>
      <w:r>
        <w:rPr>
          <w:rFonts w:hint="eastAsia"/>
          <w:spacing w:val="4"/>
          <w:sz w:val="24"/>
        </w:rPr>
        <w:t>管</w:t>
      </w:r>
      <w:r>
        <w:rPr>
          <w:rFonts w:hint="eastAsia"/>
          <w:spacing w:val="2"/>
          <w:sz w:val="24"/>
        </w:rPr>
        <w:t>理人员生活垃</w:t>
      </w:r>
      <w:r>
        <w:rPr>
          <w:rFonts w:hint="eastAsia"/>
          <w:spacing w:val="4"/>
          <w:sz w:val="24"/>
        </w:rPr>
        <w:t>圾</w:t>
      </w:r>
      <w:r>
        <w:rPr>
          <w:rFonts w:hint="eastAsia"/>
          <w:spacing w:val="2"/>
          <w:sz w:val="24"/>
        </w:rPr>
        <w:t>、栅栏拦下的</w:t>
      </w:r>
      <w:r>
        <w:rPr>
          <w:rFonts w:hint="eastAsia"/>
          <w:spacing w:val="4"/>
          <w:sz w:val="24"/>
        </w:rPr>
        <w:t>浮</w:t>
      </w:r>
      <w:r>
        <w:rPr>
          <w:rFonts w:hint="eastAsia"/>
          <w:spacing w:val="2"/>
          <w:sz w:val="24"/>
        </w:rPr>
        <w:t>渣、机检维修、</w:t>
      </w:r>
      <w:r>
        <w:rPr>
          <w:rFonts w:hint="eastAsia"/>
          <w:sz w:val="24"/>
        </w:rPr>
        <w:t>运行产生的废矿物油及包装物。</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pacing w:val="-17"/>
          <w:sz w:val="24"/>
        </w:rPr>
        <w:t>）</w:t>
      </w:r>
      <w:r>
        <w:rPr>
          <w:rFonts w:hint="eastAsia"/>
          <w:sz w:val="24"/>
        </w:rPr>
        <w:t>浮渣及电站产生的生活垃圾经垃圾收集设施收集后</w:t>
      </w:r>
      <w:r>
        <w:rPr>
          <w:rFonts w:hint="eastAsia"/>
          <w:spacing w:val="-15"/>
          <w:sz w:val="24"/>
        </w:rPr>
        <w:t>，</w:t>
      </w:r>
      <w:r>
        <w:rPr>
          <w:rFonts w:hint="eastAsia"/>
          <w:sz w:val="24"/>
        </w:rPr>
        <w:t>及时由当地环卫部门 统一清运，防止垃圾腐败，滋生各种有害物质，产生二次污染；</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pacing w:val="-32"/>
          <w:sz w:val="24"/>
        </w:rPr>
        <w:t>）</w:t>
      </w:r>
      <w:r>
        <w:rPr>
          <w:rFonts w:hint="eastAsia"/>
          <w:sz w:val="24"/>
        </w:rPr>
        <w:t xml:space="preserve">对于电站运营期间电站事故或维修时排放产生且不能循环利用的废矿物油 </w:t>
      </w:r>
      <w:r>
        <w:rPr>
          <w:rFonts w:hint="eastAsia"/>
          <w:spacing w:val="2"/>
          <w:sz w:val="24"/>
        </w:rPr>
        <w:t>本电站将其统一</w:t>
      </w:r>
      <w:r>
        <w:rPr>
          <w:rFonts w:hint="eastAsia"/>
          <w:spacing w:val="4"/>
          <w:sz w:val="24"/>
        </w:rPr>
        <w:t>收</w:t>
      </w:r>
      <w:r>
        <w:rPr>
          <w:rFonts w:hint="eastAsia"/>
          <w:spacing w:val="2"/>
          <w:sz w:val="24"/>
        </w:rPr>
        <w:t>集于机油专用桶中，废油桶、含油废</w:t>
      </w:r>
      <w:r>
        <w:rPr>
          <w:rFonts w:hint="eastAsia"/>
          <w:spacing w:val="4"/>
          <w:sz w:val="24"/>
        </w:rPr>
        <w:t>抹</w:t>
      </w:r>
      <w:r>
        <w:rPr>
          <w:rFonts w:hint="eastAsia"/>
          <w:spacing w:val="2"/>
          <w:sz w:val="24"/>
        </w:rPr>
        <w:t>布收集于专用桶中，并</w:t>
      </w:r>
      <w:r>
        <w:rPr>
          <w:rFonts w:hint="eastAsia"/>
          <w:sz w:val="24"/>
        </w:rPr>
        <w:t>已设置危废暂存间进行收集储存，但目前未委托有资质单位处理处置。</w:t>
      </w:r>
    </w:p>
    <w:p>
      <w:pPr>
        <w:pStyle w:val="9"/>
        <w:overflowPunct w:val="0"/>
        <w:spacing w:after="0" w:line="360" w:lineRule="auto"/>
        <w:ind w:firstLine="488" w:firstLineChars="200"/>
        <w:rPr>
          <w:sz w:val="24"/>
        </w:rPr>
      </w:pPr>
      <w:r>
        <w:rPr>
          <w:rFonts w:hint="eastAsia"/>
          <w:spacing w:val="2"/>
          <w:sz w:val="24"/>
        </w:rPr>
        <w:t>因此，</w:t>
      </w:r>
      <w:r>
        <w:rPr>
          <w:rFonts w:hint="eastAsia"/>
          <w:spacing w:val="4"/>
          <w:sz w:val="24"/>
        </w:rPr>
        <w:t>本</w:t>
      </w:r>
      <w:r>
        <w:rPr>
          <w:rFonts w:hint="eastAsia"/>
          <w:spacing w:val="2"/>
          <w:sz w:val="24"/>
        </w:rPr>
        <w:t>环评建议建设单</w:t>
      </w:r>
      <w:r>
        <w:rPr>
          <w:rFonts w:hint="eastAsia"/>
          <w:spacing w:val="4"/>
          <w:sz w:val="24"/>
        </w:rPr>
        <w:t>位</w:t>
      </w:r>
      <w:r>
        <w:rPr>
          <w:rFonts w:hint="eastAsia"/>
          <w:spacing w:val="2"/>
          <w:sz w:val="24"/>
        </w:rPr>
        <w:t>待废油达到一</w:t>
      </w:r>
      <w:r>
        <w:rPr>
          <w:rFonts w:hint="eastAsia"/>
          <w:spacing w:val="4"/>
          <w:sz w:val="24"/>
        </w:rPr>
        <w:t>定</w:t>
      </w:r>
      <w:r>
        <w:rPr>
          <w:rFonts w:hint="eastAsia"/>
          <w:spacing w:val="2"/>
          <w:sz w:val="24"/>
        </w:rPr>
        <w:t>数量后，须按</w:t>
      </w:r>
      <w:r>
        <w:rPr>
          <w:rFonts w:hint="eastAsia"/>
          <w:spacing w:val="4"/>
          <w:sz w:val="24"/>
        </w:rPr>
        <w:t>危</w:t>
      </w:r>
      <w:r>
        <w:rPr>
          <w:rFonts w:hint="eastAsia"/>
          <w:spacing w:val="2"/>
          <w:sz w:val="24"/>
        </w:rPr>
        <w:t>废管理要求将危</w:t>
      </w:r>
      <w:r>
        <w:rPr>
          <w:rFonts w:hint="eastAsia"/>
          <w:sz w:val="24"/>
        </w:rPr>
        <w:t>废</w:t>
      </w:r>
      <w:r>
        <w:rPr>
          <w:rFonts w:hint="eastAsia"/>
          <w:spacing w:val="2"/>
          <w:sz w:val="24"/>
        </w:rPr>
        <w:t>委托有资质单位</w:t>
      </w:r>
      <w:r>
        <w:rPr>
          <w:rFonts w:hint="eastAsia"/>
          <w:spacing w:val="4"/>
          <w:sz w:val="24"/>
        </w:rPr>
        <w:t>进</w:t>
      </w:r>
      <w:r>
        <w:rPr>
          <w:rFonts w:hint="eastAsia"/>
          <w:spacing w:val="2"/>
          <w:sz w:val="24"/>
        </w:rPr>
        <w:t>行安全转移和处置，并签署危</w:t>
      </w:r>
      <w:r>
        <w:rPr>
          <w:rFonts w:hint="eastAsia"/>
          <w:spacing w:val="4"/>
          <w:sz w:val="24"/>
        </w:rPr>
        <w:t>废</w:t>
      </w:r>
      <w:r>
        <w:rPr>
          <w:rFonts w:hint="eastAsia"/>
          <w:spacing w:val="2"/>
          <w:sz w:val="24"/>
        </w:rPr>
        <w:t>处置协议，同时，加强危险废</w:t>
      </w:r>
      <w:r>
        <w:rPr>
          <w:rFonts w:hint="eastAsia"/>
          <w:sz w:val="24"/>
        </w:rPr>
        <w:t>物的日常管理，完善危险废物处置台账制度。</w:t>
      </w:r>
    </w:p>
    <w:p>
      <w:pPr>
        <w:pStyle w:val="5"/>
        <w:numPr>
          <w:ilvl w:val="2"/>
          <w:numId w:val="0"/>
        </w:numPr>
        <w:rPr>
          <w:rFonts w:ascii="Times New Roman" w:hAnsi="Times New Roman" w:cs="Times New Roman"/>
          <w:bCs w:val="0"/>
        </w:rPr>
      </w:pPr>
      <w:r>
        <w:rPr>
          <w:rFonts w:ascii="Times New Roman" w:hAnsi="Times New Roman" w:cs="Times New Roman"/>
          <w:bCs w:val="0"/>
        </w:rPr>
        <w:t>6.1.</w:t>
      </w:r>
      <w:r>
        <w:rPr>
          <w:rFonts w:hint="eastAsia" w:ascii="Times New Roman" w:hAnsi="Times New Roman" w:cs="Times New Roman"/>
          <w:bCs w:val="0"/>
        </w:rPr>
        <w:t>6</w:t>
      </w:r>
      <w:r>
        <w:rPr>
          <w:rFonts w:ascii="Times New Roman" w:hAnsi="Times New Roman" w:cs="Times New Roman"/>
          <w:bCs w:val="0"/>
        </w:rPr>
        <w:t xml:space="preserve"> </w:t>
      </w:r>
      <w:r>
        <w:rPr>
          <w:rFonts w:hint="eastAsia" w:ascii="Times New Roman" w:hAnsi="Times New Roman" w:cs="Times New Roman"/>
          <w:bCs w:val="0"/>
        </w:rPr>
        <w:t>生态环境防护措施</w:t>
      </w:r>
    </w:p>
    <w:p>
      <w:pPr>
        <w:pStyle w:val="9"/>
        <w:overflowPunct w:val="0"/>
        <w:spacing w:after="0" w:line="360" w:lineRule="auto"/>
        <w:ind w:firstLine="488" w:firstLineChars="200"/>
        <w:rPr>
          <w:spacing w:val="2"/>
          <w:sz w:val="24"/>
        </w:rPr>
      </w:pPr>
      <w:r>
        <w:rPr>
          <w:rFonts w:hint="eastAsia"/>
          <w:spacing w:val="2"/>
          <w:sz w:val="24"/>
        </w:rPr>
        <w:t>为减小运营期项目对周边生态环境的影响，本项目采取了以下措施：</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1</w:t>
      </w:r>
      <w:r>
        <w:rPr>
          <w:rFonts w:hint="eastAsia"/>
          <w:spacing w:val="2"/>
          <w:sz w:val="24"/>
        </w:rPr>
        <w:t>）结合《湖南省澧县</w:t>
      </w:r>
      <w:r>
        <w:rPr>
          <w:rFonts w:hint="eastAsia"/>
          <w:spacing w:val="2"/>
          <w:sz w:val="24"/>
          <w:lang w:eastAsia="zh-CN"/>
        </w:rPr>
        <w:t>边山河电站</w:t>
      </w:r>
      <w:r>
        <w:rPr>
          <w:rFonts w:hint="eastAsia"/>
          <w:spacing w:val="2"/>
          <w:sz w:val="24"/>
        </w:rPr>
        <w:t>建设项目（整改类）</w:t>
      </w:r>
      <w:r>
        <w:rPr>
          <w:spacing w:val="2"/>
          <w:sz w:val="24"/>
        </w:rPr>
        <w:t>“</w:t>
      </w:r>
      <w:r>
        <w:rPr>
          <w:rFonts w:hint="eastAsia"/>
          <w:spacing w:val="2"/>
          <w:sz w:val="24"/>
        </w:rPr>
        <w:t>一站一策</w:t>
      </w:r>
      <w:r>
        <w:rPr>
          <w:spacing w:val="2"/>
          <w:sz w:val="24"/>
        </w:rPr>
        <w:t>”</w:t>
      </w:r>
      <w:r>
        <w:rPr>
          <w:rFonts w:hint="eastAsia"/>
          <w:spacing w:val="2"/>
          <w:sz w:val="24"/>
        </w:rPr>
        <w:t>实施方案》， 设置生态流量泄放装置，保证减水段河道生态流量，通过水库泄放河流生态流量，增加河道水深和水面，逐步提高其自然属性，改善水质。</w:t>
      </w:r>
    </w:p>
    <w:p>
      <w:pPr>
        <w:pStyle w:val="9"/>
        <w:overflowPunct w:val="0"/>
        <w:spacing w:after="0" w:line="360" w:lineRule="auto"/>
        <w:ind w:firstLine="488" w:firstLineChars="200"/>
        <w:rPr>
          <w:spacing w:val="2"/>
          <w:sz w:val="24"/>
        </w:rPr>
      </w:pPr>
      <w:r>
        <w:rPr>
          <w:rFonts w:hint="eastAsia"/>
          <w:spacing w:val="2"/>
          <w:sz w:val="24"/>
        </w:rPr>
        <w:t>增设生态流量可将减水段流量恢复至介于枯水期与平水期之间的水平，下游的鱼类活动空间能够扩展到减水段内，水生生态系统将有所修复，该措施基本可行。 但由于拦河坝的阻隔作用仍旧存在，生态流量泄放措施仅能使减水段恢复大部分水生生态的功能，并不能将水生生态的种群结构完全恢复至原始天然状态。</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2</w:t>
      </w:r>
      <w:r>
        <w:rPr>
          <w:rFonts w:hint="eastAsia"/>
          <w:spacing w:val="2"/>
          <w:sz w:val="24"/>
        </w:rPr>
        <w:t>）做好保护野生动物的宣传工作，提高施工人员的保护意识，严格遵守 《中</w:t>
      </w:r>
      <w:bookmarkStart w:id="218" w:name="_GoBack"/>
      <w:bookmarkEnd w:id="218"/>
      <w:r>
        <w:rPr>
          <w:rFonts w:hint="eastAsia"/>
          <w:spacing w:val="2"/>
          <w:sz w:val="24"/>
        </w:rPr>
        <w:t>华人民共和国野生动物保护法》，严禁在施工区及其周围捕猎野生动物。</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3</w:t>
      </w:r>
      <w:r>
        <w:rPr>
          <w:rFonts w:hint="eastAsia"/>
          <w:spacing w:val="2"/>
          <w:sz w:val="24"/>
        </w:rPr>
        <w:t>）加强水利工程区的生态环境的监控和管理。业主单位应配备专职或兼职巡 护人员，防止人口和人类开发活动加剧造成的诸如动植物资源的破坏和森林火灾等 对当地生物多样性的破坏。</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4</w:t>
      </w:r>
      <w:r>
        <w:rPr>
          <w:rFonts w:hint="eastAsia"/>
          <w:spacing w:val="2"/>
          <w:sz w:val="24"/>
        </w:rPr>
        <w:t>）工程的实施使动物的分布格局发生一些改变，有些动物会迁移到附近适 合的替代生境中。需要野生动物保护部门在这些区域加强监测与保护。</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5</w:t>
      </w:r>
      <w:r>
        <w:rPr>
          <w:rFonts w:hint="eastAsia"/>
          <w:spacing w:val="2"/>
          <w:sz w:val="24"/>
        </w:rPr>
        <w:t>）加强管理，减少污染，配备相应的垃圾处理设施，防止工作人员的生活垃圾和废水对下游河道的污染。</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6</w:t>
      </w:r>
      <w:r>
        <w:rPr>
          <w:rFonts w:hint="eastAsia"/>
          <w:spacing w:val="2"/>
          <w:sz w:val="24"/>
        </w:rPr>
        <w:t>）电站通过水库调整运行调度方式应制定和完善生态保护管理制度、生态流 量泄放运行管理制度，依托小水电信息管理监管平台，保障生态流量达标泄放，确保河流生态环境得到有效保护。</w:t>
      </w:r>
    </w:p>
    <w:p>
      <w:pPr>
        <w:pStyle w:val="9"/>
        <w:overflowPunct w:val="0"/>
        <w:spacing w:after="0" w:line="360" w:lineRule="auto"/>
        <w:ind w:firstLine="488" w:firstLineChars="200"/>
        <w:rPr>
          <w:spacing w:val="2"/>
          <w:sz w:val="24"/>
        </w:rPr>
      </w:pPr>
      <w:r>
        <w:rPr>
          <w:rFonts w:hint="eastAsia"/>
          <w:spacing w:val="2"/>
          <w:sz w:val="24"/>
        </w:rPr>
        <w:t>（</w:t>
      </w:r>
      <w:r>
        <w:rPr>
          <w:spacing w:val="2"/>
          <w:sz w:val="24"/>
        </w:rPr>
        <w:t>7</w:t>
      </w:r>
      <w:r>
        <w:rPr>
          <w:rFonts w:hint="eastAsia"/>
          <w:spacing w:val="2"/>
          <w:sz w:val="24"/>
        </w:rPr>
        <w:t>）另外，本环评建议可采取以下措施，以进一步减小对周边生态环境的影响。</w:t>
      </w:r>
    </w:p>
    <w:p>
      <w:pPr>
        <w:pStyle w:val="9"/>
        <w:overflowPunct w:val="0"/>
        <w:spacing w:after="0" w:line="360" w:lineRule="auto"/>
        <w:ind w:firstLine="488" w:firstLineChars="200"/>
        <w:rPr>
          <w:spacing w:val="2"/>
          <w:sz w:val="24"/>
        </w:rPr>
      </w:pPr>
      <w:r>
        <w:rPr>
          <w:rFonts w:hint="eastAsia"/>
          <w:spacing w:val="2"/>
          <w:sz w:val="24"/>
        </w:rPr>
        <w:t>①设置流域电站调度中心，加强流域电站发电调度，确保生态流量下泄连续性。</w:t>
      </w:r>
    </w:p>
    <w:p>
      <w:pPr>
        <w:pStyle w:val="9"/>
        <w:overflowPunct w:val="0"/>
        <w:spacing w:after="0" w:line="360" w:lineRule="auto"/>
        <w:ind w:firstLine="488" w:firstLineChars="200"/>
        <w:rPr>
          <w:spacing w:val="2"/>
          <w:sz w:val="24"/>
        </w:rPr>
      </w:pPr>
      <w:r>
        <w:rPr>
          <w:rFonts w:hint="eastAsia"/>
          <w:spacing w:val="2"/>
          <w:sz w:val="24"/>
        </w:rPr>
        <w:t>②通过生态修复工程建设，形成流动的水域空间，改善人水关系，创造亲水空间，形成水域景观，也为各类水生生物和动植物种提供栖息地。</w:t>
      </w:r>
    </w:p>
    <w:p>
      <w:pPr>
        <w:pStyle w:val="9"/>
        <w:overflowPunct w:val="0"/>
        <w:spacing w:after="0" w:line="360" w:lineRule="auto"/>
        <w:ind w:firstLine="488" w:firstLineChars="200"/>
      </w:pPr>
      <w:r>
        <w:rPr>
          <w:rFonts w:hint="eastAsia"/>
          <w:spacing w:val="2"/>
          <w:sz w:val="24"/>
        </w:rPr>
        <w:t>③日常跟进记录生态流量下泄情况，以保证向下游河段下泄流量不小于3.86</w:t>
      </w:r>
      <w:r>
        <w:rPr>
          <w:spacing w:val="2"/>
          <w:sz w:val="24"/>
        </w:rPr>
        <w:t>m</w:t>
      </w:r>
      <w:r>
        <w:rPr>
          <w:spacing w:val="2"/>
          <w:sz w:val="24"/>
          <w:vertAlign w:val="superscript"/>
        </w:rPr>
        <w:t>3</w:t>
      </w:r>
      <w:r>
        <w:rPr>
          <w:spacing w:val="2"/>
          <w:sz w:val="24"/>
        </w:rPr>
        <w:t>/s</w:t>
      </w:r>
      <w:r>
        <w:rPr>
          <w:rFonts w:hint="eastAsia"/>
          <w:spacing w:val="2"/>
          <w:sz w:val="24"/>
        </w:rPr>
        <w:t>水量。</w:t>
      </w:r>
    </w:p>
    <w:p>
      <w:pPr>
        <w:pStyle w:val="9"/>
        <w:overflowPunct w:val="0"/>
        <w:spacing w:after="0" w:line="360" w:lineRule="auto"/>
        <w:ind w:firstLine="488" w:firstLineChars="200"/>
        <w:rPr>
          <w:spacing w:val="2"/>
          <w:sz w:val="24"/>
        </w:rPr>
      </w:pPr>
      <w:r>
        <w:rPr>
          <w:rFonts w:hint="eastAsia"/>
          <w:spacing w:val="2"/>
          <w:sz w:val="24"/>
          <w:lang w:eastAsia="zh-CN"/>
        </w:rPr>
        <w:t>④④组织进行增殖放流工作。放流的幼鱼按《水产苗种管理办法》(2005年农业部令第46号)、《水生生物增殖放流管理规定》(2009年农业部第20号令)执行，放流地点选择在库尾及坝下栖息地保护河段。在运行期，要求定期开展水生生态调查与监测，对本项目渔业增殖放流过程以及效果进行跟踪监测，并根据跟踪监测结果，适当调整鱼类放流种类与规模。</w:t>
      </w:r>
    </w:p>
    <w:p>
      <w:pPr>
        <w:pStyle w:val="9"/>
        <w:overflowPunct w:val="0"/>
        <w:spacing w:after="0" w:line="360" w:lineRule="auto"/>
        <w:ind w:firstLine="422" w:firstLineChars="200"/>
        <w:jc w:val="center"/>
        <w:rPr>
          <w:rFonts w:ascii="宋体" w:hAnsi="宋体" w:eastAsia="宋体"/>
          <w:b/>
          <w:bCs/>
        </w:rPr>
      </w:pPr>
      <w:r>
        <w:rPr>
          <w:rFonts w:hint="eastAsia" w:ascii="宋体" w:hAnsi="宋体" w:eastAsia="宋体"/>
          <w:b/>
          <w:bCs/>
        </w:rPr>
        <w:t>表</w:t>
      </w:r>
      <w:r>
        <w:rPr>
          <w:rFonts w:hint="eastAsia" w:ascii="宋体" w:hAnsi="宋体" w:eastAsia="宋体"/>
          <w:b/>
          <w:bCs/>
          <w:spacing w:val="-55"/>
        </w:rPr>
        <w:t xml:space="preserve"> </w:t>
      </w:r>
      <w:r>
        <w:rPr>
          <w:rFonts w:ascii="Times New Roman" w:hAnsi="Times New Roman" w:eastAsia="Times New Roman"/>
          <w:b/>
          <w:bCs/>
          <w:spacing w:val="1"/>
        </w:rPr>
        <w:t>6</w:t>
      </w:r>
      <w:r>
        <w:rPr>
          <w:rFonts w:ascii="Times New Roman" w:hAnsi="Times New Roman" w:eastAsia="Times New Roman"/>
          <w:b/>
          <w:bCs/>
        </w:rPr>
        <w:t>.</w:t>
      </w:r>
      <w:r>
        <w:rPr>
          <w:rFonts w:ascii="Times New Roman" w:hAnsi="Times New Roman" w:eastAsia="Times New Roman"/>
          <w:b/>
          <w:bCs/>
          <w:spacing w:val="1"/>
        </w:rPr>
        <w:t>2</w:t>
      </w:r>
      <w:r>
        <w:rPr>
          <w:rFonts w:ascii="Times New Roman" w:hAnsi="Times New Roman" w:eastAsia="Times New Roman"/>
          <w:b/>
          <w:bCs/>
        </w:rPr>
        <w:t>-1</w:t>
      </w:r>
      <w:r>
        <w:rPr>
          <w:rFonts w:ascii="Times New Roman" w:hAnsi="Times New Roman" w:eastAsia="Times New Roman"/>
          <w:b/>
          <w:bCs/>
        </w:rPr>
        <w:tab/>
      </w:r>
      <w:r>
        <w:rPr>
          <w:rFonts w:hint="eastAsia" w:ascii="宋体" w:hAnsi="宋体" w:eastAsia="宋体"/>
          <w:b/>
          <w:bCs/>
          <w:spacing w:val="2"/>
        </w:rPr>
        <w:t>工程环</w:t>
      </w:r>
      <w:r>
        <w:rPr>
          <w:rFonts w:hint="eastAsia" w:ascii="宋体" w:hAnsi="宋体" w:eastAsia="宋体"/>
          <w:b/>
          <w:bCs/>
          <w:spacing w:val="-1"/>
        </w:rPr>
        <w:t>保</w:t>
      </w:r>
      <w:r>
        <w:rPr>
          <w:rFonts w:hint="eastAsia" w:ascii="宋体" w:hAnsi="宋体" w:eastAsia="宋体"/>
          <w:b/>
          <w:bCs/>
          <w:spacing w:val="2"/>
        </w:rPr>
        <w:t>措施汇</w:t>
      </w:r>
      <w:r>
        <w:rPr>
          <w:rFonts w:hint="eastAsia" w:ascii="宋体" w:hAnsi="宋体" w:eastAsia="宋体"/>
          <w:b/>
          <w:bCs/>
        </w:rPr>
        <w:t>总</w:t>
      </w:r>
    </w:p>
    <w:tbl>
      <w:tblPr>
        <w:tblStyle w:val="24"/>
        <w:tblW w:w="8417"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71"/>
        <w:gridCol w:w="638"/>
        <w:gridCol w:w="609"/>
        <w:gridCol w:w="5264"/>
        <w:gridCol w:w="12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18" w:hRule="exact"/>
        </w:trPr>
        <w:tc>
          <w:tcPr>
            <w:tcW w:w="671" w:type="dxa"/>
            <w:tcBorders>
              <w:bottom w:val="single" w:color="auto"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时</w:t>
            </w:r>
            <w:r>
              <w:rPr>
                <w:rFonts w:hint="eastAsia" w:asciiTheme="minorEastAsia" w:hAnsiTheme="minorEastAsia" w:eastAsiaTheme="minorEastAsia" w:cstheme="minorEastAsia"/>
                <w:szCs w:val="21"/>
              </w:rPr>
              <w:t>段</w:t>
            </w:r>
          </w:p>
        </w:tc>
        <w:tc>
          <w:tcPr>
            <w:tcW w:w="638" w:type="dxa"/>
            <w:tcBorders>
              <w:left w:val="single" w:color="000000" w:sz="4" w:space="0"/>
              <w:bottom w:val="single" w:color="auto"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序</w:t>
            </w:r>
            <w:r>
              <w:rPr>
                <w:rFonts w:hint="eastAsia" w:asciiTheme="minorEastAsia" w:hAnsiTheme="minorEastAsia" w:eastAsiaTheme="minorEastAsia" w:cstheme="minorEastAsia"/>
                <w:szCs w:val="21"/>
              </w:rPr>
              <w:t>号</w:t>
            </w:r>
          </w:p>
        </w:tc>
        <w:tc>
          <w:tcPr>
            <w:tcW w:w="609" w:type="dxa"/>
            <w:tcBorders>
              <w:left w:val="single" w:color="000000" w:sz="4" w:space="0"/>
              <w:bottom w:val="single" w:color="auto"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项</w:t>
            </w:r>
            <w:r>
              <w:rPr>
                <w:rFonts w:hint="eastAsia" w:asciiTheme="minorEastAsia" w:hAnsiTheme="minorEastAsia" w:eastAsiaTheme="minorEastAsia" w:cstheme="minorEastAsia"/>
                <w:szCs w:val="21"/>
              </w:rPr>
              <w:t>目</w:t>
            </w:r>
          </w:p>
        </w:tc>
        <w:tc>
          <w:tcPr>
            <w:tcW w:w="5264" w:type="dxa"/>
            <w:tcBorders>
              <w:left w:val="single" w:color="000000" w:sz="4" w:space="0"/>
              <w:bottom w:val="single" w:color="auto"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w w:val="95"/>
                <w:szCs w:val="21"/>
              </w:rPr>
            </w:pPr>
            <w:r>
              <w:rPr>
                <w:rFonts w:hint="eastAsia" w:asciiTheme="minorEastAsia" w:hAnsiTheme="minorEastAsia" w:eastAsiaTheme="minorEastAsia" w:cstheme="minorEastAsia"/>
                <w:spacing w:val="-1"/>
                <w:szCs w:val="21"/>
              </w:rPr>
              <w:t>措</w:t>
            </w:r>
            <w:r>
              <w:rPr>
                <w:rFonts w:hint="eastAsia" w:asciiTheme="minorEastAsia" w:hAnsiTheme="minorEastAsia" w:eastAsiaTheme="minorEastAsia" w:cstheme="minorEastAsia"/>
                <w:szCs w:val="21"/>
              </w:rPr>
              <w:t>施</w:t>
            </w:r>
          </w:p>
        </w:tc>
        <w:tc>
          <w:tcPr>
            <w:tcW w:w="1235" w:type="dxa"/>
            <w:tcBorders>
              <w:left w:val="single" w:color="000000" w:sz="4" w:space="0"/>
              <w:bottom w:val="single" w:color="auto" w:sz="4" w:space="0"/>
              <w:tl2br w:val="nil"/>
              <w:tr2bl w:val="nil"/>
            </w:tcBorders>
            <w:vAlign w:val="center"/>
          </w:tcPr>
          <w:p>
            <w:pPr>
              <w:pStyle w:val="61"/>
              <w:overflowPunct w:val="0"/>
              <w:rPr>
                <w:rFonts w:asciiTheme="minorEastAsia" w:hAnsiTheme="minorEastAsia" w:eastAsiaTheme="minorEastAsia" w:cstheme="minorEastAsia"/>
                <w:spacing w:val="-1"/>
                <w:w w:val="95"/>
                <w:szCs w:val="21"/>
              </w:rPr>
            </w:pPr>
            <w:r>
              <w:rPr>
                <w:rFonts w:hint="eastAsia" w:asciiTheme="minorEastAsia" w:hAnsiTheme="minorEastAsia" w:eastAsiaTheme="minorEastAsia" w:cstheme="minorEastAsia"/>
                <w:spacing w:val="-1"/>
                <w:szCs w:val="21"/>
              </w:rPr>
              <w:t>预</w:t>
            </w:r>
            <w:r>
              <w:rPr>
                <w:rFonts w:hint="eastAsia" w:asciiTheme="minorEastAsia" w:hAnsiTheme="minorEastAsia" w:eastAsiaTheme="minorEastAsia" w:cstheme="minorEastAsia"/>
                <w:spacing w:val="2"/>
                <w:szCs w:val="21"/>
              </w:rPr>
              <w:t>期</w:t>
            </w:r>
            <w:r>
              <w:rPr>
                <w:rFonts w:hint="eastAsia" w:asciiTheme="minorEastAsia" w:hAnsiTheme="minorEastAsia" w:eastAsiaTheme="minorEastAsia" w:cstheme="minorEastAsia"/>
                <w:spacing w:val="-1"/>
                <w:szCs w:val="21"/>
              </w:rPr>
              <w:t>效</w:t>
            </w:r>
            <w:r>
              <w:rPr>
                <w:rFonts w:hint="eastAsia" w:asciiTheme="minorEastAsia" w:hAnsiTheme="minorEastAsia" w:eastAsiaTheme="minorEastAsia" w:cstheme="minorEastAsia"/>
                <w:szCs w:val="21"/>
              </w:rPr>
              <w:t>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10" w:hRule="exact"/>
        </w:trPr>
        <w:tc>
          <w:tcPr>
            <w:tcW w:w="671" w:type="dxa"/>
            <w:vMerge w:val="restart"/>
            <w:tcBorders>
              <w:top w:val="single" w:color="auto"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运营</w:t>
            </w:r>
          </w:p>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期</w:t>
            </w:r>
          </w:p>
        </w:tc>
        <w:tc>
          <w:tcPr>
            <w:tcW w:w="638" w:type="dxa"/>
            <w:tcBorders>
              <w:top w:val="single" w:color="auto" w:sz="4" w:space="0"/>
              <w:left w:val="single" w:color="000000" w:sz="4" w:space="0"/>
              <w:right w:val="single" w:color="000000" w:sz="4" w:space="0"/>
              <w:tl2br w:val="nil"/>
              <w:tr2bl w:val="nil"/>
            </w:tcBorders>
            <w:vAlign w:val="center"/>
          </w:tcPr>
          <w:p>
            <w:pPr>
              <w:pStyle w:val="61"/>
              <w:overflowPunct w:val="0"/>
              <w:spacing w:before="4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609" w:type="dxa"/>
            <w:tcBorders>
              <w:top w:val="single" w:color="auto" w:sz="4" w:space="0"/>
              <w:left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库</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与 河</w:t>
            </w:r>
          </w:p>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道 水 质</w:t>
            </w:r>
          </w:p>
        </w:tc>
        <w:tc>
          <w:tcPr>
            <w:tcW w:w="5264" w:type="dxa"/>
            <w:tcBorders>
              <w:top w:val="single" w:color="auto"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2"/>
                <w:szCs w:val="21"/>
              </w:rPr>
              <w:t>1</w:t>
            </w:r>
            <w:r>
              <w:rPr>
                <w:rFonts w:hint="eastAsia" w:asciiTheme="minorEastAsia" w:hAnsiTheme="minorEastAsia" w:eastAsiaTheme="minorEastAsia" w:cstheme="minorEastAsia"/>
                <w:spacing w:val="-1"/>
                <w:szCs w:val="21"/>
              </w:rPr>
              <w:t>）</w:t>
            </w:r>
            <w:r>
              <w:rPr>
                <w:rFonts w:hint="eastAsia" w:asciiTheme="minorEastAsia" w:hAnsiTheme="minorEastAsia" w:eastAsiaTheme="minorEastAsia" w:cstheme="minorEastAsia"/>
                <w:spacing w:val="2"/>
                <w:szCs w:val="21"/>
              </w:rPr>
              <w:t>加</w:t>
            </w:r>
            <w:r>
              <w:rPr>
                <w:rFonts w:hint="eastAsia" w:asciiTheme="minorEastAsia" w:hAnsiTheme="minorEastAsia" w:eastAsiaTheme="minorEastAsia" w:cstheme="minorEastAsia"/>
                <w:spacing w:val="-1"/>
                <w:szCs w:val="21"/>
              </w:rPr>
              <w:t>强</w:t>
            </w:r>
            <w:r>
              <w:rPr>
                <w:rFonts w:hint="eastAsia" w:asciiTheme="minorEastAsia" w:hAnsiTheme="minorEastAsia" w:eastAsiaTheme="minorEastAsia" w:cstheme="minorEastAsia"/>
                <w:spacing w:val="2"/>
                <w:szCs w:val="21"/>
              </w:rPr>
              <w:t>库</w:t>
            </w:r>
            <w:r>
              <w:rPr>
                <w:rFonts w:hint="eastAsia" w:asciiTheme="minorEastAsia" w:hAnsiTheme="minorEastAsia" w:eastAsiaTheme="minorEastAsia" w:cstheme="minorEastAsia"/>
                <w:spacing w:val="-1"/>
                <w:szCs w:val="21"/>
              </w:rPr>
              <w:t>区</w:t>
            </w:r>
            <w:r>
              <w:rPr>
                <w:rFonts w:hint="eastAsia" w:asciiTheme="minorEastAsia" w:hAnsiTheme="minorEastAsia" w:eastAsiaTheme="minorEastAsia" w:cstheme="minorEastAsia"/>
                <w:spacing w:val="2"/>
                <w:szCs w:val="21"/>
              </w:rPr>
              <w:t>集</w:t>
            </w:r>
            <w:r>
              <w:rPr>
                <w:rFonts w:hint="eastAsia" w:asciiTheme="minorEastAsia" w:hAnsiTheme="minorEastAsia" w:eastAsiaTheme="minorEastAsia" w:cstheme="minorEastAsia"/>
                <w:spacing w:val="-1"/>
                <w:szCs w:val="21"/>
              </w:rPr>
              <w:t>水</w:t>
            </w:r>
            <w:r>
              <w:rPr>
                <w:rFonts w:hint="eastAsia" w:asciiTheme="minorEastAsia" w:hAnsiTheme="minorEastAsia" w:eastAsiaTheme="minorEastAsia" w:cstheme="minorEastAsia"/>
                <w:spacing w:val="2"/>
                <w:szCs w:val="21"/>
              </w:rPr>
              <w:t>区</w:t>
            </w:r>
            <w:r>
              <w:rPr>
                <w:rFonts w:hint="eastAsia" w:asciiTheme="minorEastAsia" w:hAnsiTheme="minorEastAsia" w:eastAsiaTheme="minorEastAsia" w:cstheme="minorEastAsia"/>
                <w:spacing w:val="-1"/>
                <w:szCs w:val="21"/>
              </w:rPr>
              <w:t>内</w:t>
            </w:r>
            <w:r>
              <w:rPr>
                <w:rFonts w:hint="eastAsia" w:asciiTheme="minorEastAsia" w:hAnsiTheme="minorEastAsia" w:eastAsiaTheme="minorEastAsia" w:cstheme="minorEastAsia"/>
                <w:spacing w:val="2"/>
                <w:szCs w:val="21"/>
              </w:rPr>
              <w:t>的</w:t>
            </w:r>
            <w:r>
              <w:rPr>
                <w:rFonts w:hint="eastAsia" w:asciiTheme="minorEastAsia" w:hAnsiTheme="minorEastAsia" w:eastAsiaTheme="minorEastAsia" w:cstheme="minorEastAsia"/>
                <w:spacing w:val="-1"/>
                <w:szCs w:val="21"/>
              </w:rPr>
              <w:t>自</w:t>
            </w:r>
            <w:r>
              <w:rPr>
                <w:rFonts w:hint="eastAsia" w:asciiTheme="minorEastAsia" w:hAnsiTheme="minorEastAsia" w:eastAsiaTheme="minorEastAsia" w:cstheme="minorEastAsia"/>
                <w:spacing w:val="2"/>
                <w:szCs w:val="21"/>
              </w:rPr>
              <w:t>然</w:t>
            </w:r>
            <w:r>
              <w:rPr>
                <w:rFonts w:hint="eastAsia" w:asciiTheme="minorEastAsia" w:hAnsiTheme="minorEastAsia" w:eastAsiaTheme="minorEastAsia" w:cstheme="minorEastAsia"/>
                <w:spacing w:val="-1"/>
                <w:szCs w:val="21"/>
              </w:rPr>
              <w:t>植</w:t>
            </w:r>
            <w:r>
              <w:rPr>
                <w:rFonts w:hint="eastAsia" w:asciiTheme="minorEastAsia" w:hAnsiTheme="minorEastAsia" w:eastAsiaTheme="minorEastAsia" w:cstheme="minorEastAsia"/>
                <w:spacing w:val="2"/>
                <w:szCs w:val="21"/>
              </w:rPr>
              <w:t>被</w:t>
            </w:r>
            <w:r>
              <w:rPr>
                <w:rFonts w:hint="eastAsia" w:asciiTheme="minorEastAsia" w:hAnsiTheme="minorEastAsia" w:eastAsiaTheme="minorEastAsia" w:cstheme="minorEastAsia"/>
                <w:spacing w:val="-1"/>
                <w:szCs w:val="21"/>
              </w:rPr>
              <w:t>保</w:t>
            </w:r>
            <w:r>
              <w:rPr>
                <w:rFonts w:hint="eastAsia" w:asciiTheme="minorEastAsia" w:hAnsiTheme="minorEastAsia" w:eastAsiaTheme="minorEastAsia" w:cstheme="minorEastAsia"/>
                <w:spacing w:val="2"/>
                <w:szCs w:val="21"/>
              </w:rPr>
              <w:t>护</w:t>
            </w:r>
            <w:r>
              <w:rPr>
                <w:rFonts w:hint="eastAsia" w:asciiTheme="minorEastAsia" w:hAnsiTheme="minorEastAsia" w:eastAsiaTheme="minorEastAsia" w:cstheme="minorEastAsia"/>
                <w:spacing w:val="-1"/>
                <w:szCs w:val="21"/>
              </w:rPr>
              <w:t>和</w:t>
            </w:r>
            <w:r>
              <w:rPr>
                <w:rFonts w:hint="eastAsia" w:asciiTheme="minorEastAsia" w:hAnsiTheme="minorEastAsia" w:eastAsiaTheme="minorEastAsia" w:cstheme="minorEastAsia"/>
                <w:spacing w:val="2"/>
                <w:szCs w:val="21"/>
              </w:rPr>
              <w:t>生</w:t>
            </w:r>
            <w:r>
              <w:rPr>
                <w:rFonts w:hint="eastAsia" w:asciiTheme="minorEastAsia" w:hAnsiTheme="minorEastAsia" w:eastAsiaTheme="minorEastAsia" w:cstheme="minorEastAsia"/>
                <w:spacing w:val="-1"/>
                <w:szCs w:val="21"/>
              </w:rPr>
              <w:t>态</w:t>
            </w:r>
            <w:r>
              <w:rPr>
                <w:rFonts w:hint="eastAsia" w:asciiTheme="minorEastAsia" w:hAnsiTheme="minorEastAsia" w:eastAsiaTheme="minorEastAsia" w:cstheme="minorEastAsia"/>
                <w:spacing w:val="2"/>
                <w:szCs w:val="21"/>
              </w:rPr>
              <w:t>建</w:t>
            </w:r>
            <w:r>
              <w:rPr>
                <w:rFonts w:hint="eastAsia" w:asciiTheme="minorEastAsia" w:hAnsiTheme="minorEastAsia" w:eastAsiaTheme="minorEastAsia" w:cstheme="minorEastAsia"/>
                <w:spacing w:val="-1"/>
                <w:szCs w:val="21"/>
              </w:rPr>
              <w:t>设</w:t>
            </w:r>
            <w:r>
              <w:rPr>
                <w:rFonts w:hint="eastAsia" w:asciiTheme="minorEastAsia" w:hAnsiTheme="minorEastAsia" w:eastAsiaTheme="minorEastAsia" w:cstheme="minorEastAsia"/>
                <w:spacing w:val="2"/>
                <w:szCs w:val="21"/>
              </w:rPr>
              <w:t>，</w:t>
            </w:r>
            <w:r>
              <w:rPr>
                <w:rFonts w:hint="eastAsia" w:asciiTheme="minorEastAsia" w:hAnsiTheme="minorEastAsia" w:eastAsiaTheme="minorEastAsia" w:cstheme="minorEastAsia"/>
                <w:spacing w:val="-1"/>
                <w:szCs w:val="21"/>
              </w:rPr>
              <w:t>禁</w:t>
            </w:r>
            <w:r>
              <w:rPr>
                <w:rFonts w:hint="eastAsia" w:asciiTheme="minorEastAsia" w:hAnsiTheme="minorEastAsia" w:eastAsiaTheme="minorEastAsia" w:cstheme="minorEastAsia"/>
                <w:szCs w:val="21"/>
              </w:rPr>
              <w:t>止</w:t>
            </w:r>
            <w:r>
              <w:rPr>
                <w:rFonts w:hint="eastAsia" w:asciiTheme="minorEastAsia" w:hAnsiTheme="minorEastAsia" w:eastAsiaTheme="minorEastAsia" w:cstheme="minorEastAsia"/>
                <w:spacing w:val="-1"/>
                <w:szCs w:val="21"/>
              </w:rPr>
              <w:t>滥砍滥伐，禁止毁林开荒，禁止非更新砍伐水源林，保护自然植被和水源林，减少水土流失入库；</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（2）可适量养殖一些草、鲢、鳙等以浮游生物为食的鱼类（不投饵），防止水库富营养化；</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（3）加强水库上游污染源的控制和集雨区内的土地利用管理，减少入库污染物总量。</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4）为使小溪河水质进一步得到改善，需完善沿岸排水系统和垃圾收集系统，实行雨污分流，扩大污水收集纳管范围、加强污水收集纳管率以及提高农村污水处理设施的处理能力，减少未经处理直接排放的污水排放量，规范沿河排放口，杜绝乱排放。</w:t>
            </w:r>
          </w:p>
        </w:tc>
        <w:tc>
          <w:tcPr>
            <w:tcW w:w="1235" w:type="dxa"/>
            <w:tcBorders>
              <w:top w:val="single" w:color="auto" w:sz="4" w:space="0"/>
              <w:lef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水</w:t>
            </w:r>
            <w:r>
              <w:rPr>
                <w:rFonts w:hint="eastAsia" w:asciiTheme="minorEastAsia" w:hAnsiTheme="minorEastAsia" w:eastAsiaTheme="minorEastAsia" w:cstheme="minorEastAsia"/>
                <w:spacing w:val="2"/>
                <w:szCs w:val="21"/>
              </w:rPr>
              <w:t>库</w:t>
            </w:r>
            <w:r>
              <w:rPr>
                <w:rFonts w:hint="eastAsia" w:asciiTheme="minorEastAsia" w:hAnsiTheme="minorEastAsia" w:eastAsiaTheme="minorEastAsia" w:cstheme="minorEastAsia"/>
                <w:spacing w:val="-1"/>
                <w:szCs w:val="21"/>
              </w:rPr>
              <w:t>及</w:t>
            </w:r>
            <w:r>
              <w:rPr>
                <w:rFonts w:hint="eastAsia" w:asciiTheme="minorEastAsia" w:hAnsiTheme="minorEastAsia" w:eastAsiaTheme="minorEastAsia" w:cstheme="minorEastAsia"/>
                <w:spacing w:val="2"/>
                <w:szCs w:val="21"/>
              </w:rPr>
              <w:t>河</w:t>
            </w:r>
            <w:r>
              <w:rPr>
                <w:rFonts w:hint="eastAsia" w:asciiTheme="minorEastAsia" w:hAnsiTheme="minorEastAsia" w:eastAsiaTheme="minorEastAsia" w:cstheme="minorEastAsia"/>
                <w:szCs w:val="21"/>
              </w:rPr>
              <w:t>道</w:t>
            </w:r>
            <w:r>
              <w:rPr>
                <w:rFonts w:hint="eastAsia" w:asciiTheme="minorEastAsia" w:hAnsiTheme="minorEastAsia" w:eastAsiaTheme="minorEastAsia" w:cstheme="minorEastAsia"/>
                <w:spacing w:val="-1"/>
                <w:szCs w:val="21"/>
              </w:rPr>
              <w:t>水质符合地表水环境质量标准要</w:t>
            </w:r>
            <w:r>
              <w:rPr>
                <w:rFonts w:hint="eastAsia" w:asciiTheme="minorEastAsia" w:hAnsiTheme="minorEastAsia" w:eastAsiaTheme="minorEastAsia" w:cstheme="minorEastAsia"/>
                <w:w w:val="95"/>
                <w:szCs w:val="21"/>
              </w:rPr>
              <w:t>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56" w:hRule="exact"/>
        </w:trPr>
        <w:tc>
          <w:tcPr>
            <w:tcW w:w="671" w:type="dxa"/>
            <w:vMerge w:val="continue"/>
            <w:tcBorders>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6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p>
            <w:pPr>
              <w:pStyle w:val="61"/>
              <w:overflowPunct w:val="0"/>
              <w:spacing w:before="1"/>
              <w:rPr>
                <w:rFonts w:asciiTheme="minorEastAsia" w:hAnsiTheme="minorEastAsia" w:eastAsiaTheme="minorEastAsia" w:cstheme="minorEastAsia"/>
                <w:szCs w:val="21"/>
              </w:rPr>
            </w:pPr>
          </w:p>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6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调</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度运</w:t>
            </w:r>
          </w:p>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行</w:t>
            </w:r>
          </w:p>
        </w:tc>
        <w:tc>
          <w:tcPr>
            <w:tcW w:w="526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Theme="minorEastAsia" w:hAnsiTheme="minorEastAsia" w:cstheme="minorEastAsia"/>
                <w:spacing w:val="-1"/>
                <w:szCs w:val="21"/>
              </w:rPr>
            </w:pPr>
            <w:r>
              <w:rPr>
                <w:rFonts w:hint="eastAsia" w:asciiTheme="minorEastAsia" w:hAnsiTheme="minorEastAsia" w:cstheme="minorEastAsia"/>
                <w:spacing w:val="-1"/>
                <w:szCs w:val="21"/>
              </w:rPr>
              <w:t>为保证下游河道的水环境功能区划、生态环境用水及生产生活用水，水库每日下泄的流量为3.86</w:t>
            </w:r>
            <w:r>
              <w:rPr>
                <w:rFonts w:asciiTheme="minorEastAsia" w:hAnsiTheme="minorEastAsia" w:cstheme="minorEastAsia"/>
                <w:spacing w:val="-1"/>
                <w:szCs w:val="21"/>
              </w:rPr>
              <w:t>m</w:t>
            </w:r>
            <w:r>
              <w:rPr>
                <w:rFonts w:asciiTheme="minorEastAsia" w:hAnsiTheme="minorEastAsia" w:cstheme="minorEastAsia"/>
                <w:spacing w:val="-1"/>
                <w:szCs w:val="21"/>
                <w:vertAlign w:val="superscript"/>
              </w:rPr>
              <w:t>3</w:t>
            </w:r>
            <w:r>
              <w:rPr>
                <w:rFonts w:asciiTheme="minorEastAsia" w:hAnsiTheme="minorEastAsia" w:cstheme="minorEastAsia"/>
                <w:spacing w:val="-1"/>
                <w:szCs w:val="21"/>
              </w:rPr>
              <w:t>/s</w:t>
            </w:r>
            <w:r>
              <w:rPr>
                <w:rFonts w:hint="eastAsia" w:asciiTheme="minorEastAsia" w:hAnsiTheme="minorEastAsia" w:cstheme="minorEastAsia"/>
                <w:spacing w:val="-1"/>
                <w:szCs w:val="21"/>
              </w:rPr>
              <w:t>，并安装生态流量监测监视设施</w:t>
            </w:r>
          </w:p>
        </w:tc>
        <w:tc>
          <w:tcPr>
            <w:tcW w:w="1235"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满足生态 用水要求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88" w:hRule="exact"/>
        </w:trPr>
        <w:tc>
          <w:tcPr>
            <w:tcW w:w="671" w:type="dxa"/>
            <w:vMerge w:val="continue"/>
            <w:tcBorders>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638" w:type="dxa"/>
            <w:tcBorders>
              <w:top w:val="single" w:color="000000" w:sz="4" w:space="0"/>
              <w:left w:val="single" w:color="000000" w:sz="4" w:space="0"/>
              <w:right w:val="single" w:color="000000" w:sz="4" w:space="0"/>
              <w:tl2br w:val="nil"/>
              <w:tr2bl w:val="nil"/>
            </w:tcBorders>
            <w:vAlign w:val="center"/>
          </w:tcPr>
          <w:p>
            <w:pPr>
              <w:pStyle w:val="61"/>
              <w:overflowPunct w:val="0"/>
              <w:jc w:val="both"/>
              <w:rPr>
                <w:rFonts w:asciiTheme="minorEastAsia" w:hAnsiTheme="minorEastAsia" w:eastAsiaTheme="minorEastAsia" w:cstheme="minorEastAsia"/>
                <w:spacing w:val="-1"/>
                <w:szCs w:val="21"/>
              </w:rPr>
            </w:pP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w:t>
            </w:r>
          </w:p>
        </w:tc>
        <w:tc>
          <w:tcPr>
            <w:tcW w:w="609" w:type="dxa"/>
            <w:tcBorders>
              <w:top w:val="single" w:color="000000" w:sz="4" w:space="0"/>
              <w:left w:val="single" w:color="000000" w:sz="4" w:space="0"/>
              <w:right w:val="single" w:color="000000" w:sz="4" w:space="0"/>
              <w:tl2br w:val="nil"/>
              <w:tr2bl w:val="nil"/>
            </w:tcBorders>
            <w:vAlign w:val="center"/>
          </w:tcPr>
          <w:p>
            <w:pPr>
              <w:pStyle w:val="61"/>
              <w:overflowPunct w:val="0"/>
              <w:jc w:val="both"/>
              <w:rPr>
                <w:rFonts w:asciiTheme="minorEastAsia" w:hAnsiTheme="minorEastAsia" w:eastAsiaTheme="minorEastAsia" w:cstheme="minorEastAsia"/>
                <w:spacing w:val="-1"/>
                <w:szCs w:val="21"/>
              </w:rPr>
            </w:pP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运行 管理</w:t>
            </w:r>
          </w:p>
        </w:tc>
        <w:tc>
          <w:tcPr>
            <w:tcW w:w="5264" w:type="dxa"/>
            <w:tcBorders>
              <w:top w:val="single" w:color="000000" w:sz="4" w:space="0"/>
              <w:left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（1）生活污水收集后委托环卫清运至农村污水处理设施处理。</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（2）生活垃圾由当地城镇环卫部门统一清运或填埋。</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（3）选用优质低噪声设备，采用隔振垫、消音器等辅助设施，电站厂房的墙壁可选用吸声材料处理。</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（4）加强管理区的绿化工作，做到点线面结合，乔灌草结合，形成多层次、多品种、多色彩的景观绿化。</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（5）设备检维修产生的废矿物油、废抹布等由有资质单位回收处置。</w:t>
            </w:r>
          </w:p>
        </w:tc>
        <w:tc>
          <w:tcPr>
            <w:tcW w:w="1235" w:type="dxa"/>
            <w:tcBorders>
              <w:top w:val="single" w:color="000000" w:sz="4" w:space="0"/>
              <w:lef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对周围水体 无影响，生 活垃圾由环 卫外运处置</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3"/>
        <w:spacing w:before="0" w:after="0" w:line="360" w:lineRule="auto"/>
        <w:jc w:val="center"/>
        <w:rPr>
          <w:rFonts w:ascii="Times New Roman" w:hAnsi="Times New Roman"/>
          <w:bCs w:val="0"/>
          <w:sz w:val="32"/>
        </w:rPr>
      </w:pPr>
      <w:bookmarkStart w:id="135" w:name="_Toc236"/>
      <w:bookmarkStart w:id="136" w:name="_Toc6315"/>
      <w:bookmarkStart w:id="137" w:name="_Toc2291"/>
      <w:bookmarkStart w:id="138" w:name="_Toc29176"/>
      <w:bookmarkStart w:id="139" w:name="_Toc2350"/>
      <w:bookmarkStart w:id="140" w:name="_Toc13349"/>
      <w:r>
        <w:rPr>
          <w:rFonts w:ascii="Times New Roman" w:hAnsi="Times New Roman"/>
          <w:bCs w:val="0"/>
          <w:sz w:val="32"/>
        </w:rPr>
        <w:t xml:space="preserve">7 </w:t>
      </w:r>
      <w:bookmarkEnd w:id="135"/>
      <w:bookmarkEnd w:id="136"/>
      <w:bookmarkEnd w:id="137"/>
      <w:bookmarkEnd w:id="138"/>
      <w:bookmarkEnd w:id="139"/>
      <w:r>
        <w:rPr>
          <w:rFonts w:hint="eastAsia" w:ascii="Times New Roman" w:hAnsi="Times New Roman"/>
          <w:bCs w:val="0"/>
          <w:sz w:val="32"/>
        </w:rPr>
        <w:t>环境影响经济损益分析</w:t>
      </w:r>
      <w:bookmarkEnd w:id="140"/>
    </w:p>
    <w:p>
      <w:pPr>
        <w:pStyle w:val="4"/>
        <w:rPr>
          <w:rFonts w:ascii="Times New Roman" w:hAnsi="Times New Roman"/>
        </w:rPr>
      </w:pPr>
      <w:bookmarkStart w:id="141" w:name="_Toc24272"/>
      <w:bookmarkStart w:id="142" w:name="_Toc19026"/>
      <w:bookmarkStart w:id="143" w:name="_Toc24218"/>
      <w:bookmarkStart w:id="144" w:name="_Toc5011"/>
      <w:bookmarkStart w:id="145" w:name="_Toc12507"/>
      <w:bookmarkStart w:id="146" w:name="_Toc25479"/>
      <w:bookmarkStart w:id="147" w:name="_Toc18693"/>
      <w:r>
        <w:rPr>
          <w:rFonts w:ascii="Times New Roman" w:hAnsi="Times New Roman"/>
        </w:rPr>
        <w:t>7.1</w:t>
      </w:r>
      <w:bookmarkEnd w:id="141"/>
      <w:bookmarkEnd w:id="142"/>
      <w:bookmarkEnd w:id="143"/>
      <w:bookmarkEnd w:id="144"/>
      <w:bookmarkEnd w:id="145"/>
      <w:bookmarkEnd w:id="146"/>
      <w:r>
        <w:rPr>
          <w:rFonts w:hint="eastAsia" w:ascii="Times New Roman" w:hAnsi="Times New Roman"/>
        </w:rPr>
        <w:t>环保投资概算</w:t>
      </w:r>
      <w:bookmarkEnd w:id="147"/>
    </w:p>
    <w:p>
      <w:pPr>
        <w:pStyle w:val="9"/>
        <w:overflowPunct w:val="0"/>
        <w:spacing w:after="0" w:line="360" w:lineRule="auto"/>
        <w:ind w:firstLine="488" w:firstLineChars="200"/>
        <w:rPr>
          <w:spacing w:val="2"/>
          <w:sz w:val="24"/>
        </w:rPr>
      </w:pPr>
      <w:r>
        <w:rPr>
          <w:rFonts w:hint="eastAsia"/>
          <w:spacing w:val="2"/>
          <w:sz w:val="24"/>
        </w:rPr>
        <w:t>本工程增效扩容总投资1500万元，环保投资估算</w:t>
      </w:r>
      <w:r>
        <w:rPr>
          <w:rFonts w:hint="eastAsia"/>
          <w:spacing w:val="2"/>
          <w:sz w:val="24"/>
          <w:lang w:val="en-US" w:eastAsia="zh-CN"/>
        </w:rPr>
        <w:t>30</w:t>
      </w:r>
      <w:r>
        <w:rPr>
          <w:spacing w:val="2"/>
          <w:sz w:val="24"/>
        </w:rPr>
        <w:t>.0</w:t>
      </w:r>
      <w:r>
        <w:rPr>
          <w:rFonts w:hint="eastAsia"/>
          <w:spacing w:val="2"/>
          <w:sz w:val="24"/>
        </w:rPr>
        <w:t>万元，占总投资的</w:t>
      </w:r>
      <w:r>
        <w:rPr>
          <w:rFonts w:hint="eastAsia"/>
          <w:spacing w:val="2"/>
          <w:sz w:val="24"/>
          <w:lang w:val="en-US" w:eastAsia="zh-CN"/>
        </w:rPr>
        <w:t>2</w:t>
      </w:r>
      <w:r>
        <w:rPr>
          <w:spacing w:val="2"/>
          <w:sz w:val="24"/>
        </w:rPr>
        <w:t>%</w:t>
      </w:r>
      <w:r>
        <w:rPr>
          <w:rFonts w:hint="eastAsia"/>
          <w:spacing w:val="2"/>
          <w:sz w:val="24"/>
        </w:rPr>
        <w:t>，详见表</w:t>
      </w:r>
      <w:r>
        <w:rPr>
          <w:spacing w:val="2"/>
          <w:sz w:val="24"/>
        </w:rPr>
        <w:t>7.1-1</w:t>
      </w:r>
      <w:r>
        <w:rPr>
          <w:rFonts w:hint="eastAsia"/>
          <w:spacing w:val="2"/>
          <w:sz w:val="24"/>
        </w:rPr>
        <w:t>。</w:t>
      </w:r>
    </w:p>
    <w:p>
      <w:pPr>
        <w:pStyle w:val="9"/>
        <w:overflowPunct w:val="0"/>
        <w:spacing w:after="0" w:line="360" w:lineRule="auto"/>
        <w:ind w:firstLine="430" w:firstLineChars="200"/>
        <w:jc w:val="center"/>
        <w:rPr>
          <w:b/>
          <w:bCs/>
          <w:spacing w:val="2"/>
          <w:szCs w:val="21"/>
        </w:rPr>
      </w:pPr>
      <w:r>
        <w:rPr>
          <w:rFonts w:hint="eastAsia"/>
          <w:b/>
          <w:bCs/>
          <w:spacing w:val="2"/>
          <w:szCs w:val="21"/>
        </w:rPr>
        <w:t>表7.1-1 环境保护投资概算一览表</w:t>
      </w:r>
    </w:p>
    <w:tbl>
      <w:tblPr>
        <w:tblStyle w:val="24"/>
        <w:tblW w:w="8577" w:type="dxa"/>
        <w:tblInd w:w="24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95"/>
        <w:gridCol w:w="1052"/>
        <w:gridCol w:w="637"/>
        <w:gridCol w:w="1114"/>
        <w:gridCol w:w="3317"/>
        <w:gridCol w:w="1096"/>
        <w:gridCol w:w="86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2" w:hRule="exact"/>
        </w:trPr>
        <w:tc>
          <w:tcPr>
            <w:tcW w:w="495" w:type="dxa"/>
            <w:tcBorders>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序号</w:t>
            </w:r>
          </w:p>
        </w:tc>
        <w:tc>
          <w:tcPr>
            <w:tcW w:w="2803" w:type="dxa"/>
            <w:gridSpan w:val="3"/>
            <w:tcBorders>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污染物</w:t>
            </w:r>
          </w:p>
        </w:tc>
        <w:tc>
          <w:tcPr>
            <w:tcW w:w="3317" w:type="dxa"/>
            <w:tcBorders>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治理措施</w:t>
            </w:r>
          </w:p>
        </w:tc>
        <w:tc>
          <w:tcPr>
            <w:tcW w:w="1096" w:type="dxa"/>
            <w:tcBorders>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环保投资</w:t>
            </w:r>
          </w:p>
          <w:p>
            <w:pPr>
              <w:pStyle w:val="61"/>
              <w:overflowPunct w:val="0"/>
              <w:ind w:left="102"/>
              <w:rPr>
                <w:spacing w:val="2"/>
              </w:rPr>
            </w:pPr>
            <w:r>
              <w:rPr>
                <w:rFonts w:hint="eastAsia"/>
                <w:spacing w:val="2"/>
              </w:rPr>
              <w:t>（万元）</w:t>
            </w:r>
          </w:p>
        </w:tc>
        <w:tc>
          <w:tcPr>
            <w:tcW w:w="866" w:type="dxa"/>
            <w:tcBorders>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6" w:hRule="exact"/>
        </w:trPr>
        <w:tc>
          <w:tcPr>
            <w:tcW w:w="495"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2"/>
              </w:rPr>
            </w:pPr>
            <w:r>
              <w:rPr>
                <w:spacing w:val="2"/>
              </w:rPr>
              <w:t>1</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废水</w:t>
            </w:r>
          </w:p>
        </w:tc>
        <w:tc>
          <w:tcPr>
            <w:tcW w:w="17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生活污水</w:t>
            </w:r>
          </w:p>
        </w:tc>
        <w:tc>
          <w:tcPr>
            <w:tcW w:w="33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经化粪池处理后由于周边林地施 肥，不外排</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rFonts w:hint="eastAsia" w:eastAsia="宋体"/>
                <w:spacing w:val="2"/>
                <w:lang w:eastAsia="zh-CN"/>
              </w:rPr>
            </w:pPr>
            <w:r>
              <w:rPr>
                <w:rFonts w:hint="eastAsia"/>
                <w:spacing w:val="2"/>
                <w:lang w:val="en-US" w:eastAsia="zh-CN"/>
              </w:rPr>
              <w:t>1</w:t>
            </w:r>
          </w:p>
        </w:tc>
        <w:tc>
          <w:tcPr>
            <w:tcW w:w="866" w:type="dxa"/>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6" w:hRule="exact"/>
        </w:trPr>
        <w:tc>
          <w:tcPr>
            <w:tcW w:w="495"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2"/>
              </w:rPr>
            </w:pPr>
            <w:r>
              <w:rPr>
                <w:spacing w:val="2"/>
              </w:rPr>
              <w:t>2</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噪声</w:t>
            </w:r>
          </w:p>
        </w:tc>
        <w:tc>
          <w:tcPr>
            <w:tcW w:w="17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运行噪声</w:t>
            </w:r>
          </w:p>
        </w:tc>
        <w:tc>
          <w:tcPr>
            <w:tcW w:w="33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对设备采用隔声、降噪等措施</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spacing w:val="2"/>
              </w:rPr>
              <w:t>5.0</w:t>
            </w:r>
          </w:p>
        </w:tc>
        <w:tc>
          <w:tcPr>
            <w:tcW w:w="866" w:type="dxa"/>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4" w:hRule="exact"/>
        </w:trPr>
        <w:tc>
          <w:tcPr>
            <w:tcW w:w="495" w:type="dxa"/>
            <w:vMerge w:val="restart"/>
            <w:tcBorders>
              <w:top w:val="single" w:color="000000" w:sz="4" w:space="0"/>
              <w:bottom w:val="single" w:color="000000" w:sz="4" w:space="0"/>
              <w:right w:val="single" w:color="000000" w:sz="4" w:space="0"/>
              <w:tl2br w:val="nil"/>
              <w:tr2bl w:val="nil"/>
            </w:tcBorders>
            <w:vAlign w:val="center"/>
          </w:tcPr>
          <w:p>
            <w:pPr>
              <w:pStyle w:val="61"/>
              <w:overflowPunct w:val="0"/>
              <w:rPr>
                <w:spacing w:val="2"/>
              </w:rPr>
            </w:pPr>
            <w:r>
              <w:rPr>
                <w:spacing w:val="2"/>
              </w:rPr>
              <w:t>3</w:t>
            </w:r>
          </w:p>
        </w:tc>
        <w:tc>
          <w:tcPr>
            <w:tcW w:w="10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固体废物</w:t>
            </w:r>
          </w:p>
        </w:tc>
        <w:tc>
          <w:tcPr>
            <w:tcW w:w="63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危险 废物</w:t>
            </w:r>
          </w:p>
        </w:tc>
        <w:tc>
          <w:tcPr>
            <w:tcW w:w="11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废矿物油</w:t>
            </w:r>
          </w:p>
        </w:tc>
        <w:tc>
          <w:tcPr>
            <w:tcW w:w="331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危废暂存间、委托有资质单位处置</w:t>
            </w:r>
          </w:p>
        </w:tc>
        <w:tc>
          <w:tcPr>
            <w:tcW w:w="10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lang w:val="en-US"/>
              </w:rPr>
              <w:t>2</w:t>
            </w:r>
            <w:r>
              <w:rPr>
                <w:spacing w:val="2"/>
              </w:rPr>
              <w:t>.0</w:t>
            </w:r>
          </w:p>
        </w:tc>
        <w:tc>
          <w:tcPr>
            <w:tcW w:w="866" w:type="dxa"/>
            <w:vMerge w:val="restart"/>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71" w:hRule="exact"/>
        </w:trPr>
        <w:tc>
          <w:tcPr>
            <w:tcW w:w="495" w:type="dxa"/>
            <w:vMerge w:val="continue"/>
            <w:tcBorders>
              <w:top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1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废油桶</w:t>
            </w:r>
          </w:p>
        </w:tc>
        <w:tc>
          <w:tcPr>
            <w:tcW w:w="33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866" w:type="dxa"/>
            <w:vMerge w:val="continue"/>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9" w:hRule="exact"/>
        </w:trPr>
        <w:tc>
          <w:tcPr>
            <w:tcW w:w="495" w:type="dxa"/>
            <w:vMerge w:val="continue"/>
            <w:tcBorders>
              <w:top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63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11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含油抹布</w:t>
            </w:r>
          </w:p>
        </w:tc>
        <w:tc>
          <w:tcPr>
            <w:tcW w:w="331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866" w:type="dxa"/>
            <w:vMerge w:val="continue"/>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3" w:hRule="exact"/>
        </w:trPr>
        <w:tc>
          <w:tcPr>
            <w:tcW w:w="495" w:type="dxa"/>
            <w:vMerge w:val="continue"/>
            <w:tcBorders>
              <w:top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7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生活垃圾</w:t>
            </w:r>
          </w:p>
        </w:tc>
        <w:tc>
          <w:tcPr>
            <w:tcW w:w="33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垃圾桶，实行分类管理，一日一清</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lang w:val="en-US"/>
              </w:rPr>
              <w:t>2</w:t>
            </w:r>
            <w:r>
              <w:rPr>
                <w:spacing w:val="2"/>
              </w:rPr>
              <w:t>.0</w:t>
            </w:r>
          </w:p>
        </w:tc>
        <w:tc>
          <w:tcPr>
            <w:tcW w:w="866" w:type="dxa"/>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6" w:hRule="exact"/>
        </w:trPr>
        <w:tc>
          <w:tcPr>
            <w:tcW w:w="495" w:type="dxa"/>
            <w:vMerge w:val="restart"/>
            <w:tcBorders>
              <w:top w:val="single" w:color="000000" w:sz="4" w:space="0"/>
              <w:bottom w:val="single" w:color="000000" w:sz="4" w:space="0"/>
              <w:right w:val="single" w:color="000000" w:sz="4" w:space="0"/>
              <w:tl2br w:val="nil"/>
              <w:tr2bl w:val="nil"/>
            </w:tcBorders>
            <w:vAlign w:val="center"/>
          </w:tcPr>
          <w:p>
            <w:pPr>
              <w:pStyle w:val="61"/>
              <w:overflowPunct w:val="0"/>
              <w:rPr>
                <w:spacing w:val="2"/>
              </w:rPr>
            </w:pPr>
            <w:r>
              <w:rPr>
                <w:spacing w:val="2"/>
              </w:rPr>
              <w:t>4</w:t>
            </w:r>
          </w:p>
        </w:tc>
        <w:tc>
          <w:tcPr>
            <w:tcW w:w="105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生态保护</w:t>
            </w:r>
          </w:p>
        </w:tc>
        <w:tc>
          <w:tcPr>
            <w:tcW w:w="50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改造生态流量泄放设施，增加生态泄流监测装置等。</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spacing w:val="2"/>
              </w:rPr>
              <w:t>10.0</w:t>
            </w:r>
          </w:p>
        </w:tc>
        <w:tc>
          <w:tcPr>
            <w:tcW w:w="866" w:type="dxa"/>
            <w:vMerge w:val="restart"/>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lang w:eastAsia="zh-CN"/>
              </w:rPr>
              <w:t>部分</w:t>
            </w:r>
            <w:r>
              <w:rPr>
                <w:rFonts w:hint="eastAsia"/>
                <w:spacing w:val="2"/>
              </w:rPr>
              <w:t>已建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6" w:hRule="exact"/>
        </w:trPr>
        <w:tc>
          <w:tcPr>
            <w:tcW w:w="495" w:type="dxa"/>
            <w:vMerge w:val="continue"/>
            <w:tcBorders>
              <w:top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105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p>
        </w:tc>
        <w:tc>
          <w:tcPr>
            <w:tcW w:w="50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水环境水生态修复</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lang w:val="en-US" w:eastAsia="zh-CN"/>
              </w:rPr>
              <w:t>5</w:t>
            </w:r>
          </w:p>
        </w:tc>
        <w:tc>
          <w:tcPr>
            <w:tcW w:w="866" w:type="dxa"/>
            <w:vMerge w:val="continue"/>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75" w:hRule="exact"/>
        </w:trPr>
        <w:tc>
          <w:tcPr>
            <w:tcW w:w="495" w:type="dxa"/>
            <w:tcBorders>
              <w:top w:val="single" w:color="000000" w:sz="4" w:space="0"/>
              <w:bottom w:val="single" w:color="000000" w:sz="4" w:space="0"/>
              <w:right w:val="single" w:color="000000" w:sz="4" w:space="0"/>
              <w:tl2br w:val="nil"/>
              <w:tr2bl w:val="nil"/>
            </w:tcBorders>
            <w:vAlign w:val="center"/>
          </w:tcPr>
          <w:p>
            <w:pPr>
              <w:pStyle w:val="61"/>
              <w:overflowPunct w:val="0"/>
              <w:rPr>
                <w:spacing w:val="2"/>
              </w:rPr>
            </w:pPr>
            <w:r>
              <w:rPr>
                <w:spacing w:val="2"/>
              </w:rPr>
              <w:t>5</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风险应急</w:t>
            </w:r>
          </w:p>
        </w:tc>
        <w:tc>
          <w:tcPr>
            <w:tcW w:w="506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rPr>
            </w:pPr>
            <w:r>
              <w:rPr>
                <w:rFonts w:hint="eastAsia"/>
                <w:spacing w:val="2"/>
              </w:rPr>
              <w:t>危废暂存间做好防腐防渗措施，并设置相应的围堰，防止油类物质泄漏到外环境，储备吸油毡、配备事故 油收集桶。变压器区域设置围挡及收集池。</w:t>
            </w:r>
          </w:p>
        </w:tc>
        <w:tc>
          <w:tcPr>
            <w:tcW w:w="10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spacing w:val="2"/>
                <w:lang w:val="en-US"/>
              </w:rPr>
            </w:pPr>
            <w:r>
              <w:rPr>
                <w:rFonts w:hint="eastAsia"/>
                <w:spacing w:val="2"/>
                <w:lang w:val="en-US"/>
              </w:rPr>
              <w:t>5</w:t>
            </w:r>
          </w:p>
        </w:tc>
        <w:tc>
          <w:tcPr>
            <w:tcW w:w="866" w:type="dxa"/>
            <w:tcBorders>
              <w:top w:val="single" w:color="000000" w:sz="4" w:space="0"/>
              <w:left w:val="single" w:color="000000" w:sz="4" w:space="0"/>
              <w:bottom w:val="single" w:color="000000" w:sz="4" w:space="0"/>
              <w:tl2br w:val="nil"/>
              <w:tr2bl w:val="nil"/>
            </w:tcBorders>
            <w:vAlign w:val="center"/>
          </w:tcPr>
          <w:p>
            <w:pPr>
              <w:pStyle w:val="61"/>
              <w:overflowPunct w:val="0"/>
              <w:ind w:left="102"/>
              <w:rPr>
                <w:spacing w:val="2"/>
              </w:rPr>
            </w:pPr>
            <w:r>
              <w:rPr>
                <w:rFonts w:hint="eastAsia"/>
                <w:spacing w:val="2"/>
              </w:rPr>
              <w:t>补充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6" w:hRule="exact"/>
        </w:trPr>
        <w:tc>
          <w:tcPr>
            <w:tcW w:w="3298" w:type="dxa"/>
            <w:gridSpan w:val="4"/>
            <w:tcBorders>
              <w:top w:val="single" w:color="000000" w:sz="4" w:space="0"/>
              <w:right w:val="single" w:color="000000" w:sz="4" w:space="0"/>
              <w:tl2br w:val="nil"/>
              <w:tr2bl w:val="nil"/>
            </w:tcBorders>
            <w:vAlign w:val="center"/>
          </w:tcPr>
          <w:p>
            <w:pPr>
              <w:pStyle w:val="61"/>
              <w:overflowPunct w:val="0"/>
              <w:ind w:left="102"/>
              <w:rPr>
                <w:spacing w:val="2"/>
              </w:rPr>
            </w:pPr>
            <w:r>
              <w:rPr>
                <w:rFonts w:hint="eastAsia"/>
                <w:spacing w:val="2"/>
              </w:rPr>
              <w:t>合计</w:t>
            </w:r>
          </w:p>
        </w:tc>
        <w:tc>
          <w:tcPr>
            <w:tcW w:w="3317" w:type="dxa"/>
            <w:tcBorders>
              <w:top w:val="single" w:color="000000" w:sz="4" w:space="0"/>
              <w:left w:val="single" w:color="000000" w:sz="4" w:space="0"/>
              <w:right w:val="single" w:color="000000" w:sz="4" w:space="0"/>
              <w:tl2br w:val="nil"/>
              <w:tr2bl w:val="nil"/>
            </w:tcBorders>
            <w:vAlign w:val="center"/>
          </w:tcPr>
          <w:p>
            <w:pPr>
              <w:pStyle w:val="61"/>
              <w:overflowPunct w:val="0"/>
              <w:ind w:left="102"/>
              <w:rPr>
                <w:spacing w:val="2"/>
              </w:rPr>
            </w:pPr>
          </w:p>
        </w:tc>
        <w:tc>
          <w:tcPr>
            <w:tcW w:w="1096" w:type="dxa"/>
            <w:tcBorders>
              <w:top w:val="single" w:color="000000" w:sz="4" w:space="0"/>
              <w:left w:val="single" w:color="000000" w:sz="4" w:space="0"/>
              <w:right w:val="single" w:color="000000" w:sz="4" w:space="0"/>
              <w:tl2br w:val="nil"/>
              <w:tr2bl w:val="nil"/>
            </w:tcBorders>
            <w:vAlign w:val="center"/>
          </w:tcPr>
          <w:p>
            <w:pPr>
              <w:pStyle w:val="61"/>
              <w:overflowPunct w:val="0"/>
              <w:ind w:left="102"/>
              <w:rPr>
                <w:rFonts w:hint="default" w:eastAsia="宋体"/>
                <w:spacing w:val="2"/>
                <w:lang w:val="en-US" w:eastAsia="zh-CN"/>
              </w:rPr>
            </w:pPr>
            <w:r>
              <w:rPr>
                <w:rFonts w:hint="eastAsia"/>
                <w:spacing w:val="2"/>
                <w:lang w:val="en-US" w:eastAsia="zh-CN"/>
              </w:rPr>
              <w:t>30</w:t>
            </w:r>
          </w:p>
        </w:tc>
        <w:tc>
          <w:tcPr>
            <w:tcW w:w="866" w:type="dxa"/>
            <w:tcBorders>
              <w:top w:val="single" w:color="000000" w:sz="4" w:space="0"/>
              <w:left w:val="single" w:color="000000" w:sz="4" w:space="0"/>
              <w:tl2br w:val="nil"/>
              <w:tr2bl w:val="nil"/>
            </w:tcBorders>
            <w:vAlign w:val="center"/>
          </w:tcPr>
          <w:p>
            <w:pPr>
              <w:pStyle w:val="61"/>
              <w:overflowPunct w:val="0"/>
              <w:ind w:left="102"/>
              <w:rPr>
                <w:spacing w:val="2"/>
              </w:rPr>
            </w:pPr>
            <w:r>
              <w:rPr>
                <w:spacing w:val="2"/>
              </w:rPr>
              <w:t>/</w:t>
            </w:r>
          </w:p>
        </w:tc>
      </w:tr>
    </w:tbl>
    <w:p>
      <w:pPr>
        <w:pStyle w:val="4"/>
        <w:rPr>
          <w:rFonts w:ascii="Times New Roman" w:hAnsi="Times New Roman"/>
        </w:rPr>
      </w:pPr>
      <w:bookmarkStart w:id="148" w:name="_Toc3264"/>
      <w:bookmarkStart w:id="149" w:name="_Toc32288"/>
      <w:bookmarkStart w:id="150" w:name="_Toc51"/>
      <w:bookmarkStart w:id="151" w:name="_Toc3598"/>
      <w:bookmarkStart w:id="152" w:name="_Toc28360"/>
      <w:bookmarkStart w:id="153" w:name="_Toc20731"/>
      <w:r>
        <w:rPr>
          <w:rFonts w:ascii="Times New Roman" w:hAnsi="Times New Roman"/>
        </w:rPr>
        <w:t>7.</w:t>
      </w:r>
      <w:bookmarkEnd w:id="148"/>
      <w:bookmarkEnd w:id="149"/>
      <w:bookmarkEnd w:id="150"/>
      <w:bookmarkEnd w:id="151"/>
      <w:bookmarkEnd w:id="152"/>
      <w:r>
        <w:rPr>
          <w:rFonts w:ascii="Times New Roman" w:hAnsi="Times New Roman"/>
        </w:rPr>
        <w:t>2</w:t>
      </w:r>
      <w:r>
        <w:rPr>
          <w:rFonts w:hint="eastAsia" w:ascii="Times New Roman" w:hAnsi="Times New Roman"/>
        </w:rPr>
        <w:t>环境经济损益分析</w:t>
      </w:r>
      <w:bookmarkEnd w:id="153"/>
    </w:p>
    <w:p>
      <w:pPr>
        <w:pStyle w:val="9"/>
        <w:overflowPunct w:val="0"/>
        <w:spacing w:after="0" w:line="360" w:lineRule="auto"/>
        <w:ind w:firstLine="488" w:firstLineChars="200"/>
        <w:rPr>
          <w:spacing w:val="2"/>
          <w:sz w:val="24"/>
        </w:rPr>
      </w:pPr>
      <w:r>
        <w:rPr>
          <w:rFonts w:hint="eastAsia"/>
          <w:spacing w:val="2"/>
          <w:sz w:val="24"/>
        </w:rPr>
        <w:t>环境经济损益分析就是要对建设项目环保设施的直接和间接投入与建设项目运 行后环保投资产生的社会效益、经济效益、环保效益进行分析。然而，经济效益比 较直观，而环境效益和社会效益则很难用货币直接计算。本评价环境经济损益分析， 采用定性的方法进行简要的分析。</w:t>
      </w:r>
    </w:p>
    <w:p>
      <w:pPr>
        <w:pStyle w:val="5"/>
        <w:numPr>
          <w:ilvl w:val="2"/>
          <w:numId w:val="0"/>
        </w:numPr>
        <w:rPr>
          <w:rFonts w:ascii="Times New Roman" w:hAnsi="Times New Roman" w:cs="Times New Roman"/>
          <w:bCs w:val="0"/>
        </w:rPr>
      </w:pPr>
      <w:r>
        <w:rPr>
          <w:rFonts w:ascii="Times New Roman" w:hAnsi="Times New Roman" w:cs="Times New Roman"/>
          <w:bCs w:val="0"/>
        </w:rPr>
        <w:t>7.2.1</w:t>
      </w:r>
      <w:r>
        <w:rPr>
          <w:rFonts w:hint="eastAsia" w:ascii="Times New Roman" w:hAnsi="Times New Roman" w:cs="Times New Roman"/>
          <w:bCs w:val="0"/>
        </w:rPr>
        <w:t>社会效益</w:t>
      </w:r>
    </w:p>
    <w:p>
      <w:pPr>
        <w:spacing w:line="360" w:lineRule="auto"/>
        <w:ind w:firstLine="488" w:firstLineChars="200"/>
        <w:rPr>
          <w:rFonts w:ascii="Times New Roman" w:hAnsi="Times New Roman" w:cs="Times New Roman"/>
          <w:sz w:val="24"/>
          <w:szCs w:val="24"/>
        </w:rPr>
      </w:pPr>
      <w:r>
        <w:rPr>
          <w:rFonts w:hint="eastAsia"/>
          <w:spacing w:val="2"/>
          <w:sz w:val="24"/>
        </w:rPr>
        <w:t>澧县</w:t>
      </w:r>
      <w:r>
        <w:rPr>
          <w:rFonts w:hint="eastAsia"/>
          <w:spacing w:val="2"/>
          <w:sz w:val="24"/>
          <w:lang w:eastAsia="zh-CN"/>
        </w:rPr>
        <w:t>边山河电站</w:t>
      </w:r>
      <w:r>
        <w:rPr>
          <w:rFonts w:hint="eastAsia"/>
          <w:spacing w:val="2"/>
          <w:sz w:val="24"/>
        </w:rPr>
        <w:t>具有很</w:t>
      </w:r>
      <w:r>
        <w:rPr>
          <w:rFonts w:hint="eastAsia"/>
          <w:spacing w:val="4"/>
          <w:sz w:val="24"/>
        </w:rPr>
        <w:t>好</w:t>
      </w:r>
      <w:r>
        <w:rPr>
          <w:rFonts w:hint="eastAsia"/>
          <w:spacing w:val="2"/>
          <w:sz w:val="24"/>
        </w:rPr>
        <w:t>的社会效益。该</w:t>
      </w:r>
      <w:r>
        <w:rPr>
          <w:rFonts w:hint="eastAsia"/>
          <w:spacing w:val="4"/>
          <w:sz w:val="24"/>
        </w:rPr>
        <w:t>电</w:t>
      </w:r>
      <w:r>
        <w:rPr>
          <w:rFonts w:hint="eastAsia"/>
          <w:spacing w:val="2"/>
          <w:sz w:val="24"/>
        </w:rPr>
        <w:t>站的建成投入</w:t>
      </w:r>
      <w:r>
        <w:rPr>
          <w:rFonts w:hint="eastAsia"/>
          <w:spacing w:val="4"/>
          <w:sz w:val="24"/>
        </w:rPr>
        <w:t>使</w:t>
      </w:r>
      <w:r>
        <w:rPr>
          <w:rFonts w:hint="eastAsia"/>
          <w:spacing w:val="2"/>
          <w:sz w:val="24"/>
        </w:rPr>
        <w:t>用，可提高区</w:t>
      </w:r>
      <w:r>
        <w:rPr>
          <w:rFonts w:hint="eastAsia"/>
          <w:sz w:val="24"/>
        </w:rPr>
        <w:t>域</w:t>
      </w:r>
      <w:r>
        <w:rPr>
          <w:rFonts w:hint="eastAsia"/>
          <w:spacing w:val="2"/>
          <w:sz w:val="24"/>
        </w:rPr>
        <w:t>流域水资源的利</w:t>
      </w:r>
      <w:r>
        <w:rPr>
          <w:rFonts w:hint="eastAsia"/>
          <w:spacing w:val="4"/>
          <w:sz w:val="24"/>
        </w:rPr>
        <w:t>用</w:t>
      </w:r>
      <w:r>
        <w:rPr>
          <w:rFonts w:hint="eastAsia"/>
          <w:spacing w:val="2"/>
          <w:sz w:val="24"/>
        </w:rPr>
        <w:t>率，对促进当地的经济发展将</w:t>
      </w:r>
      <w:r>
        <w:rPr>
          <w:rFonts w:hint="eastAsia"/>
          <w:spacing w:val="4"/>
          <w:sz w:val="24"/>
        </w:rPr>
        <w:t>起</w:t>
      </w:r>
      <w:r>
        <w:rPr>
          <w:rFonts w:hint="eastAsia"/>
          <w:spacing w:val="2"/>
          <w:sz w:val="24"/>
        </w:rPr>
        <w:t>到积极的作用。同时工程建设</w:t>
      </w:r>
      <w:r>
        <w:rPr>
          <w:rFonts w:hint="eastAsia"/>
          <w:sz w:val="24"/>
        </w:rPr>
        <w:t>提</w:t>
      </w:r>
      <w:r>
        <w:rPr>
          <w:rFonts w:hint="eastAsia"/>
          <w:spacing w:val="2"/>
          <w:sz w:val="24"/>
        </w:rPr>
        <w:t>供了较多的就业</w:t>
      </w:r>
      <w:r>
        <w:rPr>
          <w:rFonts w:hint="eastAsia"/>
          <w:spacing w:val="4"/>
          <w:sz w:val="24"/>
        </w:rPr>
        <w:t>机</w:t>
      </w:r>
      <w:r>
        <w:rPr>
          <w:rFonts w:hint="eastAsia"/>
          <w:spacing w:val="2"/>
          <w:sz w:val="24"/>
        </w:rPr>
        <w:t>会，带动当地消费需求，有利</w:t>
      </w:r>
      <w:r>
        <w:rPr>
          <w:rFonts w:hint="eastAsia"/>
          <w:spacing w:val="4"/>
          <w:sz w:val="24"/>
        </w:rPr>
        <w:t>于</w:t>
      </w:r>
      <w:r>
        <w:rPr>
          <w:rFonts w:hint="eastAsia"/>
          <w:spacing w:val="2"/>
          <w:sz w:val="24"/>
        </w:rPr>
        <w:t>工程区经济的发展和人民生活</w:t>
      </w:r>
      <w:r>
        <w:rPr>
          <w:rFonts w:hint="eastAsia"/>
          <w:sz w:val="24"/>
        </w:rPr>
        <w:t>水平的提高。</w:t>
      </w:r>
    </w:p>
    <w:p>
      <w:pPr>
        <w:pStyle w:val="5"/>
        <w:numPr>
          <w:ilvl w:val="2"/>
          <w:numId w:val="0"/>
        </w:numPr>
        <w:rPr>
          <w:rFonts w:ascii="Times New Roman" w:hAnsi="Times New Roman" w:cs="Times New Roman"/>
          <w:bCs w:val="0"/>
        </w:rPr>
      </w:pPr>
      <w:r>
        <w:rPr>
          <w:rFonts w:ascii="Times New Roman" w:hAnsi="Times New Roman" w:cs="Times New Roman"/>
          <w:bCs w:val="0"/>
        </w:rPr>
        <w:t>7.2.2</w:t>
      </w:r>
      <w:r>
        <w:rPr>
          <w:rFonts w:hint="eastAsia" w:ascii="Times New Roman" w:hAnsi="Times New Roman" w:cs="Times New Roman"/>
          <w:bCs w:val="0"/>
        </w:rPr>
        <w:t>经济效益</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本电站机组装机容量为1445</w:t>
      </w:r>
      <w:r>
        <w:rPr>
          <w:rFonts w:ascii="Times New Roman" w:hAnsi="Times New Roman" w:eastAsia="宋体" w:cs="Times New Roman"/>
          <w:kern w:val="0"/>
          <w:sz w:val="24"/>
          <w:szCs w:val="24"/>
        </w:rPr>
        <w:t>kw</w:t>
      </w:r>
      <w:r>
        <w:rPr>
          <w:rFonts w:hint="eastAsia" w:ascii="Times New Roman" w:hAnsi="Times New Roman" w:eastAsia="宋体" w:cs="Times New Roman"/>
          <w:kern w:val="0"/>
          <w:sz w:val="24"/>
          <w:szCs w:val="24"/>
        </w:rPr>
        <w:t>，多年平均发电量为615.19万</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，可适当缓解本地区的电力紧张矛盾，有利于该地区社会经济的发展。若按单位产值</w:t>
      </w:r>
      <w:r>
        <w:rPr>
          <w:rFonts w:ascii="Times New Roman" w:hAnsi="Times New Roman" w:eastAsia="宋体" w:cs="Times New Roman"/>
          <w:kern w:val="0"/>
          <w:sz w:val="24"/>
          <w:szCs w:val="24"/>
        </w:rPr>
        <w:t>0.3</w:t>
      </w:r>
      <w:r>
        <w:rPr>
          <w:rFonts w:hint="eastAsia" w:ascii="Times New Roman" w:hAnsi="Times New Roman" w:eastAsia="宋体" w:cs="Times New Roman"/>
          <w:kern w:val="0"/>
          <w:sz w:val="24"/>
          <w:szCs w:val="24"/>
        </w:rPr>
        <w:t>4元</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计，电站运行期每年的发电经济效益为209.16万元，经济效益显著</w:t>
      </w:r>
      <w:r>
        <w:rPr>
          <w:rFonts w:ascii="Times New Roman" w:hAnsi="Times New Roman" w:eastAsia="宋体" w:cs="Times New Roman"/>
          <w:kern w:val="0"/>
          <w:sz w:val="24"/>
          <w:szCs w:val="24"/>
        </w:rPr>
        <w:t>。</w:t>
      </w:r>
    </w:p>
    <w:p>
      <w:pPr>
        <w:pStyle w:val="5"/>
        <w:numPr>
          <w:ilvl w:val="2"/>
          <w:numId w:val="0"/>
        </w:numPr>
        <w:rPr>
          <w:rFonts w:ascii="Times New Roman" w:hAnsi="Times New Roman" w:cs="Times New Roman"/>
          <w:bCs w:val="0"/>
        </w:rPr>
      </w:pPr>
      <w:r>
        <w:rPr>
          <w:rFonts w:hint="eastAsia" w:ascii="Times New Roman" w:hAnsi="Times New Roman" w:cs="Times New Roman"/>
          <w:bCs w:val="0"/>
        </w:rPr>
        <w:t>7.2.3环境效益</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澧县</w:t>
      </w:r>
      <w:r>
        <w:rPr>
          <w:rFonts w:hint="eastAsia" w:ascii="Times New Roman" w:hAnsi="Times New Roman" w:eastAsia="宋体" w:cs="Times New Roman"/>
          <w:kern w:val="0"/>
          <w:sz w:val="24"/>
          <w:szCs w:val="24"/>
          <w:lang w:eastAsia="zh-CN"/>
        </w:rPr>
        <w:t>边山河电站</w:t>
      </w:r>
      <w:r>
        <w:rPr>
          <w:rFonts w:hint="eastAsia" w:ascii="Times New Roman" w:hAnsi="Times New Roman" w:eastAsia="宋体" w:cs="Times New Roman"/>
          <w:kern w:val="0"/>
          <w:sz w:val="24"/>
          <w:szCs w:val="24"/>
        </w:rPr>
        <w:t>发电利用的能源为水能，属清洁能源开发，同发电规模相当的火电厂相比，将减少火电厂因燃煤产生的大气污染物和固体废渣。电站运行后年发电量为615.19</w:t>
      </w:r>
      <w:r>
        <w:rPr>
          <w:rFonts w:ascii="Times New Roman" w:hAnsi="Times New Roman" w:eastAsia="宋体" w:cs="Times New Roman"/>
          <w:kern w:val="0"/>
          <w:sz w:val="24"/>
          <w:szCs w:val="24"/>
        </w:rPr>
        <w:t>kW·h</w:t>
      </w:r>
      <w:r>
        <w:rPr>
          <w:rFonts w:hint="eastAsia" w:ascii="Times New Roman" w:hAnsi="Times New Roman" w:eastAsia="宋体" w:cs="Times New Roman"/>
          <w:kern w:val="0"/>
          <w:sz w:val="24"/>
          <w:szCs w:val="24"/>
        </w:rPr>
        <w:t>，按单位耗煤</w:t>
      </w:r>
      <w:r>
        <w:rPr>
          <w:rFonts w:ascii="Times New Roman" w:hAnsi="Times New Roman" w:eastAsia="宋体" w:cs="Times New Roman"/>
          <w:kern w:val="0"/>
          <w:sz w:val="24"/>
          <w:szCs w:val="24"/>
        </w:rPr>
        <w:t xml:space="preserve">330g/kW·h </w:t>
      </w:r>
      <w:r>
        <w:rPr>
          <w:rFonts w:hint="eastAsia" w:ascii="Times New Roman" w:hAnsi="Times New Roman" w:eastAsia="宋体" w:cs="Times New Roman"/>
          <w:kern w:val="0"/>
          <w:sz w:val="24"/>
          <w:szCs w:val="24"/>
        </w:rPr>
        <w:t>计，可多节约标准煤2030</w:t>
      </w:r>
      <w:r>
        <w:rPr>
          <w:rFonts w:ascii="Times New Roman" w:hAnsi="Times New Roman" w:eastAsia="宋体" w:cs="Times New Roman"/>
          <w:kern w:val="0"/>
          <w:sz w:val="24"/>
          <w:szCs w:val="24"/>
        </w:rPr>
        <w:t>t/a</w:t>
      </w:r>
      <w:r>
        <w:rPr>
          <w:rFonts w:hint="eastAsia" w:ascii="Times New Roman" w:hAnsi="Times New Roman" w:eastAsia="宋体" w:cs="Times New Roman"/>
          <w:kern w:val="0"/>
          <w:sz w:val="24"/>
          <w:szCs w:val="24"/>
        </w:rPr>
        <w:t>；按工业锅炉每燃烧</w:t>
      </w:r>
      <w:r>
        <w:rPr>
          <w:rFonts w:ascii="Times New Roman" w:hAnsi="Times New Roman" w:eastAsia="宋体" w:cs="Times New Roman"/>
          <w:kern w:val="0"/>
          <w:sz w:val="24"/>
          <w:szCs w:val="24"/>
        </w:rPr>
        <w:t>1t</w:t>
      </w:r>
      <w:r>
        <w:rPr>
          <w:rFonts w:hint="eastAsia" w:ascii="Times New Roman" w:hAnsi="Times New Roman" w:eastAsia="宋体" w:cs="Times New Roman"/>
          <w:kern w:val="0"/>
          <w:sz w:val="24"/>
          <w:szCs w:val="24"/>
        </w:rPr>
        <w:t>标准煤，产生二氧化碳</w:t>
      </w:r>
      <w:r>
        <w:rPr>
          <w:rFonts w:ascii="Times New Roman" w:hAnsi="Times New Roman" w:eastAsia="宋体" w:cs="Times New Roman"/>
          <w:kern w:val="0"/>
          <w:sz w:val="24"/>
          <w:szCs w:val="24"/>
        </w:rPr>
        <w:t>2620kg</w:t>
      </w:r>
      <w:r>
        <w:rPr>
          <w:rFonts w:hint="eastAsia" w:ascii="Times New Roman" w:hAnsi="Times New Roman" w:eastAsia="宋体" w:cs="Times New Roman"/>
          <w:kern w:val="0"/>
          <w:sz w:val="24"/>
          <w:szCs w:val="24"/>
        </w:rPr>
        <w:t>，二氧化硫</w:t>
      </w:r>
      <w:r>
        <w:rPr>
          <w:rFonts w:ascii="Times New Roman" w:hAnsi="Times New Roman" w:eastAsia="宋体" w:cs="Times New Roman"/>
          <w:kern w:val="0"/>
          <w:sz w:val="24"/>
          <w:szCs w:val="24"/>
        </w:rPr>
        <w:t>8.5kg</w:t>
      </w:r>
      <w:r>
        <w:rPr>
          <w:rFonts w:hint="eastAsia" w:ascii="Times New Roman" w:hAnsi="Times New Roman" w:eastAsia="宋体" w:cs="Times New Roman"/>
          <w:kern w:val="0"/>
          <w:sz w:val="24"/>
          <w:szCs w:val="24"/>
        </w:rPr>
        <w:t xml:space="preserve">，氮氧化物 </w:t>
      </w:r>
      <w:r>
        <w:rPr>
          <w:rFonts w:ascii="Times New Roman" w:hAnsi="Times New Roman" w:eastAsia="宋体" w:cs="Times New Roman"/>
          <w:kern w:val="0"/>
          <w:sz w:val="24"/>
          <w:szCs w:val="24"/>
        </w:rPr>
        <w:t>7.4kg</w:t>
      </w:r>
      <w:r>
        <w:rPr>
          <w:rFonts w:hint="eastAsia" w:ascii="Times New Roman" w:hAnsi="Times New Roman" w:eastAsia="宋体" w:cs="Times New Roman"/>
          <w:kern w:val="0"/>
          <w:sz w:val="24"/>
          <w:szCs w:val="24"/>
        </w:rPr>
        <w:t>计，则每年可减少二氧化碳5318.6</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，二氧化硫17.26</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，氮氧化物15.02</w:t>
      </w:r>
      <w:r>
        <w:rPr>
          <w:rFonts w:ascii="Times New Roman" w:hAnsi="Times New Roman" w:eastAsia="宋体" w:cs="Times New Roman"/>
          <w:kern w:val="0"/>
          <w:sz w:val="24"/>
          <w:szCs w:val="24"/>
        </w:rPr>
        <w:t>t</w:t>
      </w:r>
      <w:r>
        <w:rPr>
          <w:rFonts w:hint="eastAsia" w:ascii="Times New Roman" w:hAnsi="Times New Roman" w:eastAsia="宋体" w:cs="Times New Roman"/>
          <w:kern w:val="0"/>
          <w:sz w:val="24"/>
          <w:szCs w:val="24"/>
        </w:rPr>
        <w:t>，从而可减少大量的温室气体、废渣等排放所造成的环境问题。本电站运行不仅有利于浏阳市社会经济发展，还能有效保护当地的生存环境。</w:t>
      </w:r>
    </w:p>
    <w:p>
      <w:bookmarkStart w:id="154" w:name="_Toc13342"/>
      <w:bookmarkStart w:id="155" w:name="_Toc1407"/>
      <w:bookmarkStart w:id="156" w:name="_Toc10230"/>
      <w:bookmarkStart w:id="157" w:name="_Toc3842"/>
      <w:bookmarkStart w:id="158" w:name="_Toc13602"/>
    </w:p>
    <w:p/>
    <w:p/>
    <w:p/>
    <w:p/>
    <w:p/>
    <w:p/>
    <w:p/>
    <w:p/>
    <w:p/>
    <w:p/>
    <w:p>
      <w:pPr>
        <w:spacing w:line="360" w:lineRule="auto"/>
        <w:ind w:firstLine="488" w:firstLineChars="200"/>
        <w:rPr>
          <w:spacing w:val="2"/>
          <w:sz w:val="24"/>
        </w:rPr>
      </w:pPr>
    </w:p>
    <w:p>
      <w:pPr>
        <w:spacing w:line="360" w:lineRule="auto"/>
        <w:ind w:firstLine="488" w:firstLineChars="200"/>
        <w:rPr>
          <w:spacing w:val="2"/>
          <w:sz w:val="24"/>
        </w:rPr>
      </w:pPr>
    </w:p>
    <w:p>
      <w:pPr>
        <w:spacing w:line="360" w:lineRule="auto"/>
        <w:ind w:firstLine="488" w:firstLineChars="200"/>
        <w:rPr>
          <w:spacing w:val="2"/>
          <w:sz w:val="24"/>
        </w:rPr>
      </w:pPr>
    </w:p>
    <w:p>
      <w:pPr>
        <w:spacing w:line="360" w:lineRule="auto"/>
        <w:ind w:firstLine="488" w:firstLineChars="200"/>
        <w:rPr>
          <w:spacing w:val="2"/>
          <w:sz w:val="24"/>
        </w:rPr>
      </w:pPr>
    </w:p>
    <w:p>
      <w:pPr>
        <w:spacing w:line="360" w:lineRule="auto"/>
        <w:ind w:firstLine="488" w:firstLineChars="200"/>
        <w:rPr>
          <w:spacing w:val="2"/>
          <w:sz w:val="24"/>
        </w:rPr>
      </w:pPr>
    </w:p>
    <w:p>
      <w:pPr>
        <w:spacing w:line="360" w:lineRule="auto"/>
        <w:ind w:firstLine="488" w:firstLineChars="200"/>
        <w:rPr>
          <w:spacing w:val="2"/>
          <w:sz w:val="24"/>
        </w:rPr>
      </w:pPr>
    </w:p>
    <w:p>
      <w:pPr>
        <w:spacing w:line="360" w:lineRule="auto"/>
        <w:ind w:firstLine="488" w:firstLineChars="200"/>
        <w:rPr>
          <w:spacing w:val="2"/>
          <w:sz w:val="24"/>
        </w:rPr>
      </w:pPr>
    </w:p>
    <w:p/>
    <w:p>
      <w:pPr>
        <w:pStyle w:val="3"/>
        <w:spacing w:before="0" w:after="0" w:line="360" w:lineRule="auto"/>
        <w:jc w:val="center"/>
        <w:rPr>
          <w:rFonts w:ascii="Times New Roman" w:hAnsi="Times New Roman"/>
          <w:bCs w:val="0"/>
          <w:sz w:val="32"/>
        </w:rPr>
      </w:pPr>
      <w:bookmarkStart w:id="159" w:name="_Toc23050"/>
      <w:r>
        <w:rPr>
          <w:rFonts w:ascii="Times New Roman" w:hAnsi="Times New Roman"/>
          <w:bCs w:val="0"/>
          <w:sz w:val="32"/>
        </w:rPr>
        <w:t xml:space="preserve">8 </w:t>
      </w:r>
      <w:bookmarkEnd w:id="154"/>
      <w:bookmarkEnd w:id="155"/>
      <w:bookmarkEnd w:id="156"/>
      <w:bookmarkEnd w:id="157"/>
      <w:bookmarkEnd w:id="158"/>
      <w:r>
        <w:rPr>
          <w:rFonts w:hint="eastAsia" w:ascii="Times New Roman" w:hAnsi="Times New Roman"/>
          <w:bCs w:val="0"/>
          <w:sz w:val="32"/>
        </w:rPr>
        <w:t>环境管理与监测计划</w:t>
      </w:r>
      <w:bookmarkEnd w:id="159"/>
    </w:p>
    <w:p>
      <w:pPr>
        <w:pStyle w:val="4"/>
        <w:rPr>
          <w:rFonts w:ascii="Times New Roman" w:hAnsi="Times New Roman"/>
        </w:rPr>
      </w:pPr>
      <w:bookmarkStart w:id="160" w:name="_Toc25549"/>
      <w:bookmarkStart w:id="161" w:name="_Toc2130"/>
      <w:bookmarkStart w:id="162" w:name="_Toc16067"/>
      <w:bookmarkStart w:id="163" w:name="_Toc10830"/>
      <w:bookmarkStart w:id="164" w:name="_Toc20553"/>
      <w:bookmarkStart w:id="165" w:name="_Toc17359"/>
      <w:bookmarkStart w:id="166" w:name="_Toc15870"/>
      <w:r>
        <w:rPr>
          <w:rFonts w:ascii="Times New Roman" w:hAnsi="Times New Roman"/>
        </w:rPr>
        <w:t>8.1</w:t>
      </w:r>
      <w:bookmarkEnd w:id="160"/>
      <w:bookmarkEnd w:id="161"/>
      <w:bookmarkEnd w:id="162"/>
      <w:bookmarkEnd w:id="163"/>
      <w:bookmarkEnd w:id="164"/>
      <w:bookmarkEnd w:id="165"/>
      <w:r>
        <w:rPr>
          <w:rFonts w:hint="eastAsia" w:ascii="Times New Roman" w:hAnsi="Times New Roman"/>
        </w:rPr>
        <w:t>环境管理</w:t>
      </w:r>
      <w:bookmarkEnd w:id="166"/>
    </w:p>
    <w:p>
      <w:pPr>
        <w:spacing w:line="360" w:lineRule="auto"/>
        <w:ind w:firstLine="488" w:firstLineChars="200"/>
        <w:rPr>
          <w:rFonts w:ascii="Times New Roman" w:hAnsi="Times New Roman" w:eastAsia="宋体" w:cs="Times New Roman"/>
          <w:kern w:val="0"/>
          <w:sz w:val="24"/>
          <w:szCs w:val="24"/>
        </w:rPr>
      </w:pPr>
      <w:r>
        <w:rPr>
          <w:rFonts w:hint="eastAsia"/>
          <w:spacing w:val="2"/>
          <w:sz w:val="24"/>
        </w:rPr>
        <w:t>环境管</w:t>
      </w:r>
      <w:r>
        <w:rPr>
          <w:rFonts w:hint="eastAsia"/>
          <w:spacing w:val="4"/>
          <w:sz w:val="24"/>
        </w:rPr>
        <w:t>理</w:t>
      </w:r>
      <w:r>
        <w:rPr>
          <w:rFonts w:hint="eastAsia"/>
          <w:spacing w:val="2"/>
          <w:sz w:val="24"/>
        </w:rPr>
        <w:t>是工程管理的一</w:t>
      </w:r>
      <w:r>
        <w:rPr>
          <w:rFonts w:hint="eastAsia"/>
          <w:spacing w:val="4"/>
          <w:sz w:val="24"/>
        </w:rPr>
        <w:t>部</w:t>
      </w:r>
      <w:r>
        <w:rPr>
          <w:rFonts w:hint="eastAsia"/>
          <w:spacing w:val="2"/>
          <w:sz w:val="24"/>
        </w:rPr>
        <w:t>分，是工程环</w:t>
      </w:r>
      <w:r>
        <w:rPr>
          <w:rFonts w:hint="eastAsia"/>
          <w:spacing w:val="4"/>
          <w:sz w:val="24"/>
        </w:rPr>
        <w:t>境</w:t>
      </w:r>
      <w:r>
        <w:rPr>
          <w:rFonts w:hint="eastAsia"/>
          <w:spacing w:val="2"/>
          <w:sz w:val="24"/>
        </w:rPr>
        <w:t>保护工作有效</w:t>
      </w:r>
      <w:r>
        <w:rPr>
          <w:rFonts w:hint="eastAsia"/>
          <w:spacing w:val="4"/>
          <w:sz w:val="24"/>
        </w:rPr>
        <w:t>实</w:t>
      </w:r>
      <w:r>
        <w:rPr>
          <w:rFonts w:hint="eastAsia"/>
          <w:spacing w:val="2"/>
          <w:sz w:val="24"/>
        </w:rPr>
        <w:t>施的重要环节。</w:t>
      </w:r>
      <w:r>
        <w:rPr>
          <w:rFonts w:hint="eastAsia"/>
          <w:sz w:val="24"/>
        </w:rPr>
        <w:t xml:space="preserve">本 </w:t>
      </w:r>
      <w:r>
        <w:rPr>
          <w:rFonts w:hint="eastAsia"/>
          <w:spacing w:val="2"/>
          <w:sz w:val="24"/>
        </w:rPr>
        <w:t>工程环境管理目</w:t>
      </w:r>
      <w:r>
        <w:rPr>
          <w:rFonts w:hint="eastAsia"/>
          <w:spacing w:val="4"/>
          <w:sz w:val="24"/>
        </w:rPr>
        <w:t>的</w:t>
      </w:r>
      <w:r>
        <w:rPr>
          <w:rFonts w:hint="eastAsia"/>
          <w:spacing w:val="2"/>
          <w:sz w:val="24"/>
        </w:rPr>
        <w:t>在于保证工程各项环保措施能</w:t>
      </w:r>
      <w:r>
        <w:rPr>
          <w:rFonts w:hint="eastAsia"/>
          <w:spacing w:val="4"/>
          <w:sz w:val="24"/>
        </w:rPr>
        <w:t>够</w:t>
      </w:r>
      <w:r>
        <w:rPr>
          <w:rFonts w:hint="eastAsia"/>
          <w:spacing w:val="2"/>
          <w:sz w:val="24"/>
        </w:rPr>
        <w:t>顺利落实，同时减少污染事故</w:t>
      </w:r>
      <w:r>
        <w:rPr>
          <w:rFonts w:hint="eastAsia"/>
          <w:sz w:val="24"/>
        </w:rPr>
        <w:t>发 生的可能性</w:t>
      </w:r>
      <w:r>
        <w:rPr>
          <w:rFonts w:hint="eastAsia"/>
          <w:spacing w:val="-17"/>
          <w:sz w:val="24"/>
        </w:rPr>
        <w:t>，</w:t>
      </w:r>
      <w:r>
        <w:rPr>
          <w:rFonts w:hint="eastAsia"/>
          <w:sz w:val="24"/>
        </w:rPr>
        <w:t>使工程实施产生的不利环境影响得到减缓和消除</w:t>
      </w:r>
      <w:r>
        <w:rPr>
          <w:rFonts w:hint="eastAsia"/>
          <w:spacing w:val="-15"/>
          <w:sz w:val="24"/>
        </w:rPr>
        <w:t>。</w:t>
      </w:r>
      <w:r>
        <w:rPr>
          <w:rFonts w:hint="eastAsia"/>
          <w:sz w:val="24"/>
        </w:rPr>
        <w:t>以实现项目的社会、 经济和环境效益得到协调发展</w:t>
      </w:r>
      <w:r>
        <w:rPr>
          <w:rFonts w:ascii="Times New Roman" w:hAnsi="Times New Roman" w:eastAsia="宋体" w:cs="Times New Roman"/>
          <w:kern w:val="0"/>
          <w:sz w:val="24"/>
          <w:szCs w:val="24"/>
        </w:rPr>
        <w:t>。</w:t>
      </w:r>
    </w:p>
    <w:p>
      <w:pPr>
        <w:pStyle w:val="23"/>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 xml:space="preserve">.1 </w:t>
      </w:r>
      <w:r>
        <w:rPr>
          <w:rFonts w:hint="eastAsia" w:ascii="Times New Roman" w:hAnsi="Times New Roman" w:cs="Times New Roman"/>
          <w:b/>
        </w:rPr>
        <w:t>环境管理机构</w:t>
      </w:r>
    </w:p>
    <w:p>
      <w:pPr>
        <w:pStyle w:val="9"/>
        <w:overflowPunct w:val="0"/>
        <w:spacing w:after="0" w:line="360" w:lineRule="auto"/>
        <w:ind w:firstLine="488" w:firstLineChars="200"/>
        <w:rPr>
          <w:sz w:val="24"/>
        </w:rPr>
      </w:pPr>
      <w:r>
        <w:rPr>
          <w:rFonts w:hint="eastAsia"/>
          <w:spacing w:val="2"/>
          <w:sz w:val="24"/>
        </w:rPr>
        <w:t>根据《</w:t>
      </w:r>
      <w:r>
        <w:rPr>
          <w:rFonts w:hint="eastAsia"/>
          <w:spacing w:val="4"/>
          <w:sz w:val="24"/>
        </w:rPr>
        <w:t>建</w:t>
      </w:r>
      <w:r>
        <w:rPr>
          <w:rFonts w:hint="eastAsia"/>
          <w:spacing w:val="2"/>
          <w:sz w:val="24"/>
        </w:rPr>
        <w:t>设项目环境保护</w:t>
      </w:r>
      <w:r>
        <w:rPr>
          <w:rFonts w:hint="eastAsia"/>
          <w:spacing w:val="4"/>
          <w:sz w:val="24"/>
        </w:rPr>
        <w:t>设</w:t>
      </w:r>
      <w:r>
        <w:rPr>
          <w:rFonts w:hint="eastAsia"/>
          <w:spacing w:val="2"/>
          <w:sz w:val="24"/>
        </w:rPr>
        <w:t>计规定》，企业已设置环</w:t>
      </w:r>
      <w:r>
        <w:rPr>
          <w:rFonts w:hint="eastAsia"/>
          <w:spacing w:val="4"/>
          <w:sz w:val="24"/>
        </w:rPr>
        <w:t>境</w:t>
      </w:r>
      <w:r>
        <w:rPr>
          <w:rFonts w:hint="eastAsia"/>
          <w:spacing w:val="2"/>
          <w:sz w:val="24"/>
        </w:rPr>
        <w:t>保护管理机构，</w:t>
      </w:r>
      <w:r>
        <w:rPr>
          <w:rFonts w:hint="eastAsia"/>
          <w:spacing w:val="4"/>
          <w:sz w:val="24"/>
        </w:rPr>
        <w:t>负</w:t>
      </w:r>
      <w:r>
        <w:rPr>
          <w:rFonts w:hint="eastAsia"/>
          <w:spacing w:val="2"/>
          <w:sz w:val="24"/>
        </w:rPr>
        <w:t>责</w:t>
      </w:r>
      <w:r>
        <w:rPr>
          <w:rFonts w:hint="eastAsia"/>
          <w:sz w:val="24"/>
        </w:rPr>
        <w:t>组织</w:t>
      </w:r>
      <w:r>
        <w:rPr>
          <w:rFonts w:hint="eastAsia"/>
          <w:spacing w:val="-10"/>
          <w:sz w:val="24"/>
        </w:rPr>
        <w:t>、</w:t>
      </w:r>
      <w:r>
        <w:rPr>
          <w:rFonts w:hint="eastAsia"/>
          <w:sz w:val="24"/>
        </w:rPr>
        <w:t>落实</w:t>
      </w:r>
      <w:r>
        <w:rPr>
          <w:rFonts w:hint="eastAsia"/>
          <w:spacing w:val="-8"/>
          <w:sz w:val="24"/>
        </w:rPr>
        <w:t>、</w:t>
      </w:r>
      <w:r>
        <w:rPr>
          <w:rFonts w:hint="eastAsia"/>
          <w:sz w:val="24"/>
        </w:rPr>
        <w:t>监督本项目的环保工作</w:t>
      </w:r>
      <w:r>
        <w:rPr>
          <w:rFonts w:hint="eastAsia"/>
          <w:spacing w:val="-8"/>
          <w:sz w:val="24"/>
        </w:rPr>
        <w:t>。</w:t>
      </w:r>
      <w:r>
        <w:rPr>
          <w:rFonts w:hint="eastAsia"/>
          <w:sz w:val="24"/>
        </w:rPr>
        <w:t>本评价建议设立专门环保</w:t>
      </w:r>
      <w:r>
        <w:rPr>
          <w:rFonts w:hint="eastAsia"/>
          <w:spacing w:val="2"/>
          <w:sz w:val="24"/>
        </w:rPr>
        <w:t>科</w:t>
      </w:r>
      <w:r>
        <w:rPr>
          <w:rFonts w:hint="eastAsia"/>
          <w:spacing w:val="-8"/>
          <w:sz w:val="24"/>
        </w:rPr>
        <w:t>，</w:t>
      </w:r>
      <w:r>
        <w:rPr>
          <w:rFonts w:hint="eastAsia"/>
          <w:sz w:val="24"/>
        </w:rPr>
        <w:t>配备</w:t>
      </w:r>
      <w:r>
        <w:rPr>
          <w:rFonts w:hint="eastAsia"/>
          <w:spacing w:val="-60"/>
          <w:sz w:val="24"/>
        </w:rPr>
        <w:t xml:space="preserve"> </w:t>
      </w:r>
      <w:r>
        <w:rPr>
          <w:rFonts w:ascii="Times New Roman" w:hAnsi="Times New Roman" w:eastAsia="Times New Roman"/>
          <w:sz w:val="24"/>
        </w:rPr>
        <w:t>1</w:t>
      </w:r>
      <w:r>
        <w:rPr>
          <w:rFonts w:hint="eastAsia"/>
          <w:sz w:val="24"/>
        </w:rPr>
        <w:t>～</w:t>
      </w:r>
      <w:r>
        <w:rPr>
          <w:rFonts w:ascii="Times New Roman" w:hAnsi="Times New Roman" w:eastAsia="Times New Roman"/>
          <w:sz w:val="24"/>
        </w:rPr>
        <w:t xml:space="preserve">2 </w:t>
      </w:r>
      <w:r>
        <w:rPr>
          <w:rFonts w:hint="eastAsia"/>
          <w:sz w:val="24"/>
        </w:rPr>
        <w:t>名专职</w:t>
      </w:r>
      <w:r>
        <w:rPr>
          <w:rFonts w:hint="eastAsia"/>
          <w:spacing w:val="2"/>
          <w:sz w:val="24"/>
        </w:rPr>
        <w:t>人员负责具体工</w:t>
      </w:r>
      <w:r>
        <w:rPr>
          <w:rFonts w:hint="eastAsia"/>
          <w:spacing w:val="4"/>
          <w:sz w:val="24"/>
        </w:rPr>
        <w:t>作</w:t>
      </w:r>
      <w:r>
        <w:rPr>
          <w:rFonts w:hint="eastAsia"/>
          <w:spacing w:val="2"/>
          <w:sz w:val="24"/>
        </w:rPr>
        <w:t>，以保证各项污染防治设施的</w:t>
      </w:r>
      <w:r>
        <w:rPr>
          <w:rFonts w:hint="eastAsia"/>
          <w:spacing w:val="4"/>
          <w:sz w:val="24"/>
        </w:rPr>
        <w:t>正</w:t>
      </w:r>
      <w:r>
        <w:rPr>
          <w:rFonts w:hint="eastAsia"/>
          <w:spacing w:val="2"/>
          <w:sz w:val="24"/>
        </w:rPr>
        <w:t>常运行。环保专职人员应进行</w:t>
      </w:r>
      <w:r>
        <w:rPr>
          <w:rFonts w:hint="eastAsia"/>
          <w:sz w:val="24"/>
        </w:rPr>
        <w:t>环保知识岗位培训，确保熟练操作。环保科主要职责为：</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1</w:t>
      </w:r>
      <w:r>
        <w:rPr>
          <w:rFonts w:hint="eastAsia"/>
          <w:spacing w:val="-17"/>
          <w:sz w:val="24"/>
        </w:rPr>
        <w:t>）</w:t>
      </w:r>
      <w:r>
        <w:rPr>
          <w:rFonts w:hint="eastAsia"/>
          <w:sz w:val="24"/>
        </w:rPr>
        <w:t>贯彻执行国家与地方制定的有关环境保护法律与政策</w:t>
      </w:r>
      <w:r>
        <w:rPr>
          <w:rFonts w:hint="eastAsia"/>
          <w:spacing w:val="-15"/>
          <w:sz w:val="24"/>
        </w:rPr>
        <w:t>，</w:t>
      </w:r>
      <w:r>
        <w:rPr>
          <w:rFonts w:hint="eastAsia"/>
          <w:sz w:val="24"/>
        </w:rPr>
        <w:t>协调生产建设与保护环境的关系</w:t>
      </w:r>
      <w:r>
        <w:rPr>
          <w:rFonts w:hint="eastAsia"/>
          <w:spacing w:val="-17"/>
          <w:sz w:val="24"/>
        </w:rPr>
        <w:t>，</w:t>
      </w:r>
      <w:r>
        <w:rPr>
          <w:rFonts w:hint="eastAsia"/>
          <w:sz w:val="24"/>
        </w:rPr>
        <w:t>处理生产中发生的环境问题</w:t>
      </w:r>
      <w:r>
        <w:rPr>
          <w:rFonts w:hint="eastAsia"/>
          <w:spacing w:val="-15"/>
          <w:sz w:val="24"/>
        </w:rPr>
        <w:t>，</w:t>
      </w:r>
      <w:r>
        <w:rPr>
          <w:rFonts w:hint="eastAsia"/>
          <w:sz w:val="24"/>
        </w:rPr>
        <w:t>制定可操作的环保管理制度和责任制。</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2</w:t>
      </w:r>
      <w:r>
        <w:rPr>
          <w:rFonts w:hint="eastAsia"/>
          <w:sz w:val="24"/>
        </w:rPr>
        <w:t>）建立各污染源档案和环保设施的运行记录。</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3</w:t>
      </w:r>
      <w:r>
        <w:rPr>
          <w:rFonts w:hint="eastAsia"/>
          <w:sz w:val="24"/>
        </w:rPr>
        <w:t>）负责监督检查环保设施。</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4</w:t>
      </w:r>
      <w:r>
        <w:rPr>
          <w:rFonts w:hint="eastAsia"/>
          <w:sz w:val="24"/>
        </w:rPr>
        <w:t>）负责组织制定和实施环保设施出现故障的应急计划。</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5</w:t>
      </w:r>
      <w:r>
        <w:rPr>
          <w:rFonts w:hint="eastAsia"/>
          <w:spacing w:val="-32"/>
          <w:sz w:val="24"/>
        </w:rPr>
        <w:t>）</w:t>
      </w:r>
      <w:r>
        <w:rPr>
          <w:rFonts w:hint="eastAsia"/>
          <w:sz w:val="24"/>
        </w:rPr>
        <w:t>负责组织制定和实施日常监督检查中发现问题的纠正措施及预防潜在环境 问题发生的预防措施。</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6</w:t>
      </w:r>
      <w:r>
        <w:rPr>
          <w:rFonts w:hint="eastAsia"/>
          <w:spacing w:val="-17"/>
          <w:sz w:val="24"/>
        </w:rPr>
        <w:t>）</w:t>
      </w:r>
      <w:r>
        <w:rPr>
          <w:rFonts w:hint="eastAsia"/>
          <w:sz w:val="24"/>
        </w:rPr>
        <w:t>负责收集国内外先进的环保治理技术</w:t>
      </w:r>
      <w:r>
        <w:rPr>
          <w:rFonts w:hint="eastAsia"/>
          <w:spacing w:val="-15"/>
          <w:sz w:val="24"/>
        </w:rPr>
        <w:t>，</w:t>
      </w:r>
      <w:r>
        <w:rPr>
          <w:rFonts w:hint="eastAsia"/>
          <w:sz w:val="24"/>
        </w:rPr>
        <w:t>不断改善和完善各项污染治理工艺和技术，提高环境保护水平。</w:t>
      </w:r>
    </w:p>
    <w:p>
      <w:pPr>
        <w:pStyle w:val="9"/>
        <w:overflowPunct w:val="0"/>
        <w:spacing w:after="0" w:line="360" w:lineRule="auto"/>
        <w:ind w:firstLine="480" w:firstLineChars="200"/>
        <w:rPr>
          <w:sz w:val="24"/>
        </w:rPr>
      </w:pPr>
      <w:r>
        <w:rPr>
          <w:rFonts w:hint="eastAsia"/>
          <w:sz w:val="24"/>
        </w:rPr>
        <w:t>（</w:t>
      </w:r>
      <w:r>
        <w:rPr>
          <w:rFonts w:ascii="Times New Roman" w:hAnsi="Times New Roman" w:eastAsia="Times New Roman"/>
          <w:sz w:val="24"/>
        </w:rPr>
        <w:t>7</w:t>
      </w:r>
      <w:r>
        <w:rPr>
          <w:rFonts w:hint="eastAsia"/>
          <w:spacing w:val="-17"/>
          <w:sz w:val="24"/>
        </w:rPr>
        <w:t>）</w:t>
      </w:r>
      <w:r>
        <w:rPr>
          <w:rFonts w:hint="eastAsia"/>
          <w:sz w:val="24"/>
        </w:rPr>
        <w:t>作好环境保护知识的宣传工作和环保技能的培训工作</w:t>
      </w:r>
      <w:r>
        <w:rPr>
          <w:rFonts w:hint="eastAsia"/>
          <w:spacing w:val="-15"/>
          <w:sz w:val="24"/>
        </w:rPr>
        <w:t>，</w:t>
      </w:r>
      <w:r>
        <w:rPr>
          <w:rFonts w:hint="eastAsia"/>
          <w:sz w:val="24"/>
        </w:rPr>
        <w:t>提高工作人员的环保意识和能力，保证各项环保措施的正常有效实施。</w:t>
      </w:r>
    </w:p>
    <w:p>
      <w:pPr>
        <w:spacing w:line="360" w:lineRule="auto"/>
        <w:ind w:firstLine="480" w:firstLineChars="200"/>
        <w:rPr>
          <w:rFonts w:ascii="Times New Roman" w:hAnsi="Times New Roman" w:eastAsia="宋体" w:cs="Times New Roman"/>
          <w:kern w:val="0"/>
          <w:sz w:val="24"/>
          <w:szCs w:val="24"/>
        </w:rPr>
      </w:pPr>
      <w:r>
        <w:rPr>
          <w:rFonts w:hint="eastAsia"/>
          <w:sz w:val="24"/>
        </w:rPr>
        <w:t>（</w:t>
      </w:r>
      <w:r>
        <w:rPr>
          <w:rFonts w:ascii="Times New Roman" w:hAnsi="Times New Roman" w:eastAsia="Times New Roman"/>
          <w:sz w:val="24"/>
        </w:rPr>
        <w:t>8</w:t>
      </w:r>
      <w:r>
        <w:rPr>
          <w:rFonts w:hint="eastAsia"/>
          <w:sz w:val="24"/>
        </w:rPr>
        <w:t>）规范厂区内各单元标志牌设置，并注明基本属性和应急措施</w:t>
      </w:r>
      <w:r>
        <w:rPr>
          <w:rFonts w:hint="eastAsia" w:ascii="Times New Roman" w:hAnsi="Times New Roman" w:eastAsia="宋体" w:cs="Times New Roman"/>
          <w:kern w:val="0"/>
          <w:sz w:val="24"/>
          <w:szCs w:val="24"/>
        </w:rPr>
        <w:t>。</w:t>
      </w:r>
    </w:p>
    <w:p>
      <w:pPr>
        <w:pStyle w:val="23"/>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w:t>
      </w:r>
      <w:r>
        <w:rPr>
          <w:rFonts w:hint="eastAsia" w:ascii="Times New Roman" w:hAnsi="Times New Roman" w:cs="Times New Roman"/>
          <w:b/>
        </w:rPr>
        <w:t>环境管理制度</w:t>
      </w:r>
    </w:p>
    <w:p>
      <w:pPr>
        <w:spacing w:line="360" w:lineRule="auto"/>
        <w:ind w:firstLine="480" w:firstLineChars="200"/>
        <w:rPr>
          <w:sz w:val="24"/>
        </w:rPr>
      </w:pPr>
      <w:r>
        <w:rPr>
          <w:rFonts w:hint="eastAsia"/>
          <w:sz w:val="24"/>
        </w:rPr>
        <w:t>结合国家有关环保法律、法规，以及各级环保主管部门的规章制度、管理条例， 公司应建立相应的环保管理制度，主要内容有：</w:t>
      </w:r>
    </w:p>
    <w:p>
      <w:pPr>
        <w:spacing w:line="360" w:lineRule="auto"/>
        <w:ind w:firstLine="480" w:firstLineChars="200"/>
        <w:rPr>
          <w:sz w:val="24"/>
        </w:rPr>
      </w:pPr>
      <w:r>
        <w:rPr>
          <w:rFonts w:hint="eastAsia"/>
          <w:sz w:val="24"/>
        </w:rPr>
        <w:t>（</w:t>
      </w:r>
      <w:r>
        <w:rPr>
          <w:sz w:val="24"/>
        </w:rPr>
        <w:t>1</w:t>
      </w:r>
      <w:r>
        <w:rPr>
          <w:rFonts w:hint="eastAsia"/>
          <w:sz w:val="24"/>
        </w:rPr>
        <w:t>）建立质量管理体系。公司建立</w:t>
      </w:r>
      <w:r>
        <w:rPr>
          <w:sz w:val="24"/>
        </w:rPr>
        <w:t>ISO9001</w:t>
      </w:r>
      <w:r>
        <w:rPr>
          <w:rFonts w:hint="eastAsia"/>
          <w:sz w:val="24"/>
        </w:rPr>
        <w:t>质量管理体系，制订质量管理体系文件《项目环境管理》。</w:t>
      </w:r>
    </w:p>
    <w:p>
      <w:pPr>
        <w:spacing w:line="360" w:lineRule="auto"/>
        <w:ind w:firstLine="480" w:firstLineChars="200"/>
        <w:rPr>
          <w:sz w:val="24"/>
        </w:rPr>
      </w:pPr>
      <w:r>
        <w:rPr>
          <w:rFonts w:hint="eastAsia"/>
          <w:sz w:val="24"/>
        </w:rPr>
        <w:t>（</w:t>
      </w:r>
      <w:r>
        <w:rPr>
          <w:sz w:val="24"/>
        </w:rPr>
        <w:t>2</w:t>
      </w:r>
      <w:r>
        <w:rPr>
          <w:rFonts w:hint="eastAsia"/>
          <w:sz w:val="24"/>
        </w:rPr>
        <w:t>）严格执行</w:t>
      </w:r>
      <w:r>
        <w:rPr>
          <w:sz w:val="24"/>
        </w:rPr>
        <w:t>“</w:t>
      </w:r>
      <w:r>
        <w:rPr>
          <w:rFonts w:hint="eastAsia"/>
          <w:sz w:val="24"/>
        </w:rPr>
        <w:t>三同时管理条例</w:t>
      </w:r>
      <w:r>
        <w:rPr>
          <w:sz w:val="24"/>
        </w:rPr>
        <w:t>”</w:t>
      </w:r>
      <w:r>
        <w:rPr>
          <w:rFonts w:hint="eastAsia"/>
          <w:sz w:val="24"/>
        </w:rPr>
        <w:t>。在项目筹备、实施、建设阶段，严格执行建设项目环境影响评价制度，并将继续按照国家法律法规要求，严格执行“三同时”，确保污染处理设施能够和生产工艺“三同时”，和项目主体工程“同时施工”，做到与项目生产“同时验收运行”。</w:t>
      </w:r>
    </w:p>
    <w:p>
      <w:pPr>
        <w:spacing w:line="360" w:lineRule="auto"/>
        <w:ind w:firstLine="480" w:firstLineChars="200"/>
        <w:rPr>
          <w:sz w:val="24"/>
        </w:rPr>
      </w:pPr>
      <w:r>
        <w:rPr>
          <w:rFonts w:hint="eastAsia"/>
          <w:sz w:val="24"/>
        </w:rPr>
        <w:t>（</w:t>
      </w:r>
      <w:r>
        <w:rPr>
          <w:sz w:val="24"/>
        </w:rPr>
        <w:t>3</w:t>
      </w:r>
      <w:r>
        <w:rPr>
          <w:rFonts w:hint="eastAsia"/>
          <w:sz w:val="24"/>
        </w:rPr>
        <w:t>）建立报告制度。对排放的污染物实行排污许可证登记，按照当地环保主管部门的要求执行排污月报制度。</w:t>
      </w:r>
    </w:p>
    <w:p>
      <w:pPr>
        <w:pStyle w:val="23"/>
        <w:ind w:firstLine="0" w:firstLineChars="0"/>
        <w:rPr>
          <w:rFonts w:ascii="Times New Roman" w:hAnsi="Times New Roman" w:cs="Times New Roman"/>
          <w:b/>
        </w:rPr>
      </w:pPr>
      <w:r>
        <w:rPr>
          <w:rFonts w:ascii="Times New Roman" w:hAnsi="Times New Roman" w:cs="Times New Roman"/>
          <w:b/>
        </w:rPr>
        <w:t>8.</w:t>
      </w:r>
      <w:r>
        <w:rPr>
          <w:rFonts w:hint="eastAsia" w:ascii="Times New Roman" w:hAnsi="Times New Roman" w:cs="Times New Roman"/>
          <w:b/>
        </w:rPr>
        <w:t>1</w:t>
      </w:r>
      <w:r>
        <w:rPr>
          <w:rFonts w:ascii="Times New Roman" w:hAnsi="Times New Roman" w:cs="Times New Roman"/>
          <w:b/>
        </w:rPr>
        <w:t>.</w:t>
      </w:r>
      <w:r>
        <w:rPr>
          <w:rFonts w:hint="eastAsia" w:ascii="Times New Roman" w:hAnsi="Times New Roman" w:cs="Times New Roman"/>
          <w:b/>
        </w:rPr>
        <w:t>3 加强职工教育、培训</w:t>
      </w:r>
    </w:p>
    <w:p>
      <w:pPr>
        <w:spacing w:line="360" w:lineRule="auto"/>
        <w:ind w:firstLine="480" w:firstLineChars="200"/>
        <w:rPr>
          <w:sz w:val="24"/>
        </w:rPr>
      </w:pPr>
      <w:r>
        <w:rPr>
          <w:rFonts w:hint="eastAsia"/>
          <w:sz w:val="24"/>
        </w:rPr>
        <w:t>电站应加强职工的环境保护知识教育，提高职工环保意识，增加对生产污染危害的认识，明白自身在生产劳动过程中的位置和责任。加强员工的上岗培训工作，严格执行培训考核制度，不合格人员决不允许上岗操作。</w:t>
      </w:r>
    </w:p>
    <w:p>
      <w:pPr>
        <w:pStyle w:val="4"/>
        <w:rPr>
          <w:rFonts w:ascii="Times New Roman" w:hAnsi="Times New Roman"/>
        </w:rPr>
      </w:pPr>
      <w:bookmarkStart w:id="167" w:name="__RefHeading___Toc475607430"/>
      <w:bookmarkEnd w:id="167"/>
      <w:bookmarkStart w:id="168" w:name="_Toc16803"/>
      <w:bookmarkStart w:id="169" w:name="_Toc11664"/>
      <w:bookmarkStart w:id="170" w:name="_Toc6659"/>
      <w:bookmarkStart w:id="171" w:name="_Toc16806"/>
      <w:bookmarkStart w:id="172" w:name="_Toc28076"/>
      <w:bookmarkStart w:id="173" w:name="_Toc4963"/>
      <w:bookmarkStart w:id="174" w:name="_Toc12015"/>
      <w:r>
        <w:rPr>
          <w:rFonts w:ascii="Times New Roman" w:hAnsi="Times New Roman"/>
        </w:rPr>
        <w:t>8.2项</w:t>
      </w:r>
      <w:bookmarkEnd w:id="168"/>
      <w:bookmarkEnd w:id="169"/>
      <w:bookmarkEnd w:id="170"/>
      <w:bookmarkEnd w:id="171"/>
      <w:bookmarkEnd w:id="172"/>
      <w:bookmarkEnd w:id="173"/>
      <w:r>
        <w:rPr>
          <w:rFonts w:hint="eastAsia" w:ascii="Times New Roman" w:hAnsi="Times New Roman"/>
        </w:rPr>
        <w:t>目环境监测计划</w:t>
      </w:r>
      <w:bookmarkEnd w:id="174"/>
    </w:p>
    <w:p>
      <w:pPr>
        <w:pStyle w:val="23"/>
        <w:ind w:firstLine="0" w:firstLineChars="0"/>
        <w:rPr>
          <w:rFonts w:ascii="Times New Roman" w:hAnsi="Times New Roman" w:cs="Times New Roman"/>
          <w:b/>
        </w:rPr>
      </w:pPr>
      <w:r>
        <w:rPr>
          <w:rFonts w:ascii="Times New Roman" w:hAnsi="Times New Roman" w:cs="Times New Roman"/>
          <w:b/>
        </w:rPr>
        <w:t xml:space="preserve">8.2.1 </w:t>
      </w:r>
      <w:r>
        <w:rPr>
          <w:rFonts w:hint="eastAsia" w:ascii="Times New Roman" w:hAnsi="Times New Roman" w:cs="Times New Roman"/>
          <w:b/>
        </w:rPr>
        <w:t>监测机构</w:t>
      </w:r>
    </w:p>
    <w:p>
      <w:pPr>
        <w:pStyle w:val="23"/>
        <w:ind w:firstLine="488"/>
        <w:rPr>
          <w:rFonts w:ascii="Times New Roman" w:hAnsi="Times New Roman" w:cs="Times New Roman"/>
        </w:rPr>
      </w:pPr>
      <w:r>
        <w:rPr>
          <w:rFonts w:hint="eastAsia"/>
          <w:spacing w:val="2"/>
        </w:rPr>
        <w:t>监测任</w:t>
      </w:r>
      <w:r>
        <w:rPr>
          <w:rFonts w:hint="eastAsia"/>
          <w:spacing w:val="4"/>
        </w:rPr>
        <w:t>务</w:t>
      </w:r>
      <w:r>
        <w:rPr>
          <w:rFonts w:hint="eastAsia"/>
          <w:spacing w:val="2"/>
        </w:rPr>
        <w:t>可由当地具有相</w:t>
      </w:r>
      <w:r>
        <w:rPr>
          <w:rFonts w:hint="eastAsia"/>
          <w:spacing w:val="4"/>
        </w:rPr>
        <w:t>应</w:t>
      </w:r>
      <w:r>
        <w:rPr>
          <w:rFonts w:hint="eastAsia"/>
          <w:spacing w:val="2"/>
        </w:rPr>
        <w:t>资质的第三方</w:t>
      </w:r>
      <w:r>
        <w:rPr>
          <w:rFonts w:hint="eastAsia"/>
          <w:spacing w:val="4"/>
        </w:rPr>
        <w:t>环</w:t>
      </w:r>
      <w:r>
        <w:rPr>
          <w:rFonts w:hint="eastAsia"/>
          <w:spacing w:val="2"/>
        </w:rPr>
        <w:t>境监测机构承</w:t>
      </w:r>
      <w:r>
        <w:rPr>
          <w:rFonts w:hint="eastAsia"/>
          <w:spacing w:val="4"/>
        </w:rPr>
        <w:t>担</w:t>
      </w:r>
      <w:r>
        <w:rPr>
          <w:rFonts w:hint="eastAsia"/>
          <w:spacing w:val="2"/>
        </w:rPr>
        <w:t>，由建设单位支</w:t>
      </w:r>
      <w:r>
        <w:rPr>
          <w:rFonts w:hint="eastAsia"/>
        </w:rPr>
        <w:t>付</w:t>
      </w:r>
      <w:r>
        <w:rPr>
          <w:rFonts w:hint="eastAsia"/>
          <w:spacing w:val="2"/>
        </w:rPr>
        <w:t>监测费用。建设</w:t>
      </w:r>
      <w:r>
        <w:rPr>
          <w:rFonts w:hint="eastAsia"/>
          <w:spacing w:val="4"/>
        </w:rPr>
        <w:t>单</w:t>
      </w:r>
      <w:r>
        <w:rPr>
          <w:rFonts w:hint="eastAsia"/>
          <w:spacing w:val="2"/>
        </w:rPr>
        <w:t>位与承担工程监测的监测机构</w:t>
      </w:r>
      <w:r>
        <w:rPr>
          <w:rFonts w:hint="eastAsia"/>
          <w:spacing w:val="4"/>
        </w:rPr>
        <w:t>可</w:t>
      </w:r>
      <w:r>
        <w:rPr>
          <w:rFonts w:hint="eastAsia"/>
          <w:spacing w:val="2"/>
        </w:rPr>
        <w:t>以实行合同制管理，以合同的</w:t>
      </w:r>
      <w:r>
        <w:rPr>
          <w:rFonts w:hint="eastAsia"/>
        </w:rPr>
        <w:t>形式确定各自的权利和义务</w:t>
      </w:r>
    </w:p>
    <w:p>
      <w:pPr>
        <w:pStyle w:val="5"/>
        <w:numPr>
          <w:ilvl w:val="2"/>
          <w:numId w:val="0"/>
        </w:numPr>
        <w:rPr>
          <w:rFonts w:ascii="Times New Roman" w:hAnsi="Times New Roman" w:cs="Times New Roman"/>
          <w:bCs w:val="0"/>
          <w:szCs w:val="24"/>
        </w:rPr>
      </w:pPr>
      <w:r>
        <w:rPr>
          <w:rFonts w:ascii="Times New Roman" w:hAnsi="Times New Roman" w:cs="Times New Roman"/>
          <w:bCs w:val="0"/>
        </w:rPr>
        <w:t>8.2.2</w:t>
      </w:r>
      <w:r>
        <w:rPr>
          <w:rFonts w:hint="eastAsia" w:ascii="Times New Roman" w:hAnsi="Times New Roman" w:cs="Times New Roman"/>
          <w:bCs w:val="0"/>
        </w:rPr>
        <w:t>监测任务</w:t>
      </w:r>
    </w:p>
    <w:p>
      <w:pPr>
        <w:pStyle w:val="23"/>
        <w:spacing w:after="0"/>
        <w:ind w:firstLine="488"/>
        <w:rPr>
          <w:rFonts w:ascii="Times New Roman" w:hAnsi="Times New Roman" w:cs="Times New Roman"/>
          <w:szCs w:val="24"/>
        </w:rPr>
      </w:pPr>
      <w:r>
        <w:rPr>
          <w:rFonts w:hint="eastAsia"/>
          <w:spacing w:val="2"/>
        </w:rPr>
        <w:t>环境监</w:t>
      </w:r>
      <w:r>
        <w:rPr>
          <w:rFonts w:hint="eastAsia"/>
          <w:spacing w:val="4"/>
        </w:rPr>
        <w:t>测</w:t>
      </w:r>
      <w:r>
        <w:rPr>
          <w:rFonts w:hint="eastAsia"/>
          <w:spacing w:val="2"/>
        </w:rPr>
        <w:t>是环境管理的基</w:t>
      </w:r>
      <w:r>
        <w:rPr>
          <w:rFonts w:hint="eastAsia"/>
          <w:spacing w:val="4"/>
        </w:rPr>
        <w:t>础</w:t>
      </w:r>
      <w:r>
        <w:rPr>
          <w:rFonts w:hint="eastAsia"/>
          <w:spacing w:val="2"/>
        </w:rPr>
        <w:t>，是进行环境</w:t>
      </w:r>
      <w:r>
        <w:rPr>
          <w:rFonts w:hint="eastAsia"/>
          <w:spacing w:val="4"/>
        </w:rPr>
        <w:t>科</w:t>
      </w:r>
      <w:r>
        <w:rPr>
          <w:rFonts w:hint="eastAsia"/>
          <w:spacing w:val="2"/>
        </w:rPr>
        <w:t>学研究和污染</w:t>
      </w:r>
      <w:r>
        <w:rPr>
          <w:rFonts w:hint="eastAsia"/>
          <w:spacing w:val="4"/>
        </w:rPr>
        <w:t>防</w:t>
      </w:r>
      <w:r>
        <w:rPr>
          <w:rFonts w:hint="eastAsia"/>
          <w:spacing w:val="2"/>
        </w:rPr>
        <w:t>治的重要依据。</w:t>
      </w:r>
      <w:r>
        <w:rPr>
          <w:rFonts w:hint="eastAsia"/>
        </w:rPr>
        <w:t>本</w:t>
      </w:r>
      <w:r>
        <w:rPr>
          <w:rFonts w:hint="eastAsia"/>
          <w:spacing w:val="2"/>
        </w:rPr>
        <w:t>工程需进行水质</w:t>
      </w:r>
      <w:r>
        <w:rPr>
          <w:rFonts w:hint="eastAsia"/>
          <w:spacing w:val="4"/>
        </w:rPr>
        <w:t>监</w:t>
      </w:r>
      <w:r>
        <w:rPr>
          <w:rFonts w:hint="eastAsia"/>
          <w:spacing w:val="2"/>
        </w:rPr>
        <w:t>测、噪声监测和水土保持监测</w:t>
      </w:r>
      <w:r>
        <w:rPr>
          <w:rFonts w:hint="eastAsia"/>
          <w:spacing w:val="4"/>
        </w:rPr>
        <w:t>。</w:t>
      </w:r>
      <w:r>
        <w:rPr>
          <w:rFonts w:hint="eastAsia"/>
          <w:spacing w:val="2"/>
        </w:rPr>
        <w:t>鉴于工程已经建成投产，监测</w:t>
      </w:r>
      <w:r>
        <w:rPr>
          <w:rFonts w:hint="eastAsia"/>
        </w:rPr>
        <w:t>工作主要针对运营期</w:t>
      </w:r>
      <w:r>
        <w:rPr>
          <w:rFonts w:ascii="Times New Roman" w:hAnsi="Times New Roman" w:cs="Times New Roman"/>
          <w:szCs w:val="24"/>
        </w:rPr>
        <w:t>。</w:t>
      </w:r>
    </w:p>
    <w:p>
      <w:pPr>
        <w:pStyle w:val="5"/>
        <w:numPr>
          <w:ilvl w:val="2"/>
          <w:numId w:val="0"/>
        </w:numPr>
        <w:rPr>
          <w:rFonts w:ascii="Times New Roman" w:hAnsi="Times New Roman" w:cs="Times New Roman"/>
          <w:bCs w:val="0"/>
        </w:rPr>
      </w:pPr>
      <w:r>
        <w:rPr>
          <w:rFonts w:ascii="Times New Roman" w:hAnsi="Times New Roman" w:cs="Times New Roman"/>
          <w:bCs w:val="0"/>
        </w:rPr>
        <w:t>8.2.3</w:t>
      </w:r>
      <w:r>
        <w:rPr>
          <w:rFonts w:hint="eastAsia" w:ascii="Times New Roman" w:hAnsi="Times New Roman" w:cs="Times New Roman"/>
          <w:bCs w:val="0"/>
        </w:rPr>
        <w:t>监测内容</w:t>
      </w:r>
    </w:p>
    <w:p>
      <w:pPr>
        <w:pStyle w:val="23"/>
        <w:spacing w:after="0"/>
        <w:ind w:firstLine="488"/>
        <w:rPr>
          <w:spacing w:val="2"/>
        </w:rPr>
      </w:pPr>
      <w:r>
        <w:rPr>
          <w:rFonts w:hint="eastAsia"/>
          <w:spacing w:val="2"/>
        </w:rPr>
        <w:t>（1）水质监测</w:t>
      </w:r>
    </w:p>
    <w:p>
      <w:pPr>
        <w:pStyle w:val="23"/>
        <w:spacing w:after="0"/>
        <w:ind w:firstLine="480"/>
      </w:pPr>
      <w:r>
        <w:rPr>
          <w:rFonts w:hint="eastAsia"/>
        </w:rPr>
        <w:t>本断面设置：在坝前库区和坝址下游布设</w:t>
      </w:r>
      <w:r>
        <w:rPr>
          <w:rFonts w:hint="eastAsia"/>
          <w:spacing w:val="-60"/>
        </w:rPr>
        <w:t xml:space="preserve"> </w:t>
      </w:r>
      <w:r>
        <w:rPr>
          <w:rFonts w:ascii="Times New Roman" w:hAnsi="Times New Roman" w:eastAsia="Times New Roman"/>
        </w:rPr>
        <w:t>2</w:t>
      </w:r>
      <w:r>
        <w:rPr>
          <w:rFonts w:hint="eastAsia"/>
        </w:rPr>
        <w:t>个地表水监测断面详见表下。</w:t>
      </w:r>
    </w:p>
    <w:p>
      <w:pPr>
        <w:tabs>
          <w:tab w:val="left" w:pos="4292"/>
        </w:tabs>
        <w:overflowPunct w:val="0"/>
        <w:spacing w:before="96"/>
        <w:ind w:left="3013"/>
        <w:jc w:val="left"/>
        <w:rPr>
          <w:b/>
          <w:bCs/>
          <w:spacing w:val="2"/>
          <w:szCs w:val="21"/>
        </w:rPr>
      </w:pPr>
      <w:r>
        <w:rPr>
          <w:rFonts w:hint="eastAsia" w:ascii="宋体" w:hAnsi="宋体" w:eastAsia="宋体"/>
          <w:b/>
          <w:bCs/>
          <w:szCs w:val="21"/>
        </w:rPr>
        <w:t>表</w:t>
      </w:r>
      <w:r>
        <w:rPr>
          <w:rFonts w:hint="eastAsia" w:ascii="宋体" w:hAnsi="宋体" w:eastAsia="宋体"/>
          <w:b/>
          <w:bCs/>
          <w:spacing w:val="-60"/>
          <w:szCs w:val="21"/>
        </w:rPr>
        <w:t xml:space="preserve"> </w:t>
      </w:r>
      <w:r>
        <w:rPr>
          <w:rFonts w:ascii="Times New Roman" w:hAnsi="Times New Roman" w:eastAsia="Times New Roman"/>
          <w:b/>
          <w:bCs/>
          <w:szCs w:val="21"/>
        </w:rPr>
        <w:t>8.2</w:t>
      </w:r>
      <w:r>
        <w:rPr>
          <w:rFonts w:ascii="Times New Roman" w:hAnsi="Times New Roman" w:eastAsia="Times New Roman"/>
          <w:b/>
          <w:bCs/>
          <w:spacing w:val="-1"/>
          <w:szCs w:val="21"/>
        </w:rPr>
        <w:t>-</w:t>
      </w:r>
      <w:r>
        <w:rPr>
          <w:rFonts w:ascii="Times New Roman" w:hAnsi="Times New Roman" w:eastAsia="Times New Roman"/>
          <w:b/>
          <w:bCs/>
          <w:szCs w:val="21"/>
        </w:rPr>
        <w:t>1</w:t>
      </w:r>
      <w:r>
        <w:rPr>
          <w:rFonts w:hint="eastAsia" w:ascii="Times New Roman" w:hAnsi="Times New Roman" w:eastAsia="宋体"/>
          <w:b/>
          <w:bCs/>
          <w:szCs w:val="21"/>
        </w:rPr>
        <w:t xml:space="preserve"> </w:t>
      </w:r>
      <w:r>
        <w:rPr>
          <w:rFonts w:hint="eastAsia" w:ascii="宋体" w:hAnsi="宋体" w:eastAsia="宋体"/>
          <w:b/>
          <w:bCs/>
          <w:szCs w:val="21"/>
        </w:rPr>
        <w:t>地</w:t>
      </w:r>
      <w:r>
        <w:rPr>
          <w:rFonts w:hint="eastAsia" w:ascii="宋体" w:hAnsi="宋体" w:eastAsia="宋体"/>
          <w:b/>
          <w:bCs/>
          <w:spacing w:val="2"/>
          <w:szCs w:val="21"/>
        </w:rPr>
        <w:t>表</w:t>
      </w:r>
      <w:r>
        <w:rPr>
          <w:rFonts w:hint="eastAsia" w:ascii="宋体" w:hAnsi="宋体" w:eastAsia="宋体"/>
          <w:b/>
          <w:bCs/>
          <w:szCs w:val="21"/>
        </w:rPr>
        <w:t>水</w:t>
      </w:r>
      <w:r>
        <w:rPr>
          <w:rFonts w:hint="eastAsia" w:ascii="宋体" w:hAnsi="宋体" w:eastAsia="宋体"/>
          <w:b/>
          <w:bCs/>
          <w:spacing w:val="2"/>
          <w:szCs w:val="21"/>
        </w:rPr>
        <w:t>监</w:t>
      </w:r>
      <w:r>
        <w:rPr>
          <w:rFonts w:hint="eastAsia" w:ascii="宋体" w:hAnsi="宋体" w:eastAsia="宋体"/>
          <w:b/>
          <w:bCs/>
          <w:szCs w:val="21"/>
        </w:rPr>
        <w:t>测断面</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7"/>
        <w:gridCol w:w="3500"/>
        <w:gridCol w:w="30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exact"/>
          <w:jc w:val="center"/>
        </w:trPr>
        <w:tc>
          <w:tcPr>
            <w:tcW w:w="1607" w:type="dxa"/>
            <w:tcBorders>
              <w:bottom w:val="single" w:color="000000" w:sz="4" w:space="0"/>
              <w:right w:val="single" w:color="000000" w:sz="4" w:space="0"/>
              <w:tl2br w:val="nil"/>
              <w:tr2bl w:val="nil"/>
            </w:tcBorders>
            <w:vAlign w:val="center"/>
          </w:tcPr>
          <w:p>
            <w:pPr>
              <w:pStyle w:val="61"/>
              <w:overflowPunct w:val="0"/>
              <w:spacing w:line="273" w:lineRule="exact"/>
              <w:rPr>
                <w:sz w:val="24"/>
              </w:rPr>
            </w:pPr>
            <w:r>
              <w:rPr>
                <w:rFonts w:hint="eastAsia"/>
                <w:spacing w:val="-1"/>
              </w:rPr>
              <w:t>断</w:t>
            </w:r>
            <w:r>
              <w:rPr>
                <w:rFonts w:hint="eastAsia"/>
                <w:spacing w:val="2"/>
              </w:rPr>
              <w:t>面</w:t>
            </w:r>
            <w:r>
              <w:rPr>
                <w:rFonts w:hint="eastAsia"/>
                <w:spacing w:val="-1"/>
              </w:rPr>
              <w:t>编</w:t>
            </w:r>
            <w:r>
              <w:rPr>
                <w:rFonts w:hint="eastAsia"/>
              </w:rPr>
              <w:t>号</w:t>
            </w:r>
          </w:p>
        </w:tc>
        <w:tc>
          <w:tcPr>
            <w:tcW w:w="3500" w:type="dxa"/>
            <w:tcBorders>
              <w:left w:val="single" w:color="000000" w:sz="4" w:space="0"/>
              <w:bottom w:val="single" w:color="000000" w:sz="4" w:space="0"/>
              <w:right w:val="single" w:color="000000" w:sz="4" w:space="0"/>
              <w:tl2br w:val="nil"/>
              <w:tr2bl w:val="nil"/>
            </w:tcBorders>
            <w:vAlign w:val="center"/>
          </w:tcPr>
          <w:p>
            <w:pPr>
              <w:pStyle w:val="61"/>
              <w:overflowPunct w:val="0"/>
              <w:spacing w:line="273" w:lineRule="exact"/>
              <w:ind w:right="1"/>
              <w:rPr>
                <w:sz w:val="24"/>
              </w:rPr>
            </w:pPr>
            <w:r>
              <w:rPr>
                <w:rFonts w:hint="eastAsia"/>
                <w:spacing w:val="-1"/>
              </w:rPr>
              <w:t>断</w:t>
            </w:r>
            <w:r>
              <w:rPr>
                <w:rFonts w:hint="eastAsia"/>
                <w:spacing w:val="2"/>
              </w:rPr>
              <w:t>面</w:t>
            </w:r>
            <w:r>
              <w:rPr>
                <w:rFonts w:hint="eastAsia"/>
                <w:spacing w:val="-1"/>
              </w:rPr>
              <w:t>地</w:t>
            </w:r>
            <w:r>
              <w:rPr>
                <w:rFonts w:hint="eastAsia"/>
              </w:rPr>
              <w:t>点</w:t>
            </w:r>
          </w:p>
        </w:tc>
        <w:tc>
          <w:tcPr>
            <w:tcW w:w="3011" w:type="dxa"/>
            <w:tcBorders>
              <w:left w:val="single" w:color="000000" w:sz="4" w:space="0"/>
              <w:bottom w:val="single" w:color="000000" w:sz="4" w:space="0"/>
              <w:tl2br w:val="nil"/>
              <w:tr2bl w:val="nil"/>
            </w:tcBorders>
            <w:vAlign w:val="center"/>
          </w:tcPr>
          <w:p>
            <w:pPr>
              <w:pStyle w:val="61"/>
              <w:overflowPunct w:val="0"/>
              <w:spacing w:line="273" w:lineRule="exact"/>
              <w:ind w:right="1049"/>
              <w:rPr>
                <w:sz w:val="24"/>
              </w:rPr>
            </w:pPr>
            <w:r>
              <w:rPr>
                <w:rFonts w:hint="eastAsia"/>
                <w:spacing w:val="-1"/>
                <w:lang w:val="en-US"/>
              </w:rPr>
              <w:t xml:space="preserve">        </w:t>
            </w:r>
            <w:r>
              <w:rPr>
                <w:rFonts w:hint="eastAsia"/>
                <w:spacing w:val="-1"/>
              </w:rPr>
              <w:t>布</w:t>
            </w:r>
            <w:r>
              <w:rPr>
                <w:rFonts w:hint="eastAsia"/>
                <w:spacing w:val="2"/>
              </w:rPr>
              <w:t>设</w:t>
            </w:r>
            <w:r>
              <w:rPr>
                <w:rFonts w:hint="eastAsia"/>
                <w:spacing w:val="-1"/>
              </w:rPr>
              <w:t>目</w:t>
            </w:r>
            <w:r>
              <w:rPr>
                <w:rFonts w:hint="eastAsia"/>
              </w:rPr>
              <w:t>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exact"/>
          <w:jc w:val="center"/>
        </w:trPr>
        <w:tc>
          <w:tcPr>
            <w:tcW w:w="1607" w:type="dxa"/>
            <w:tcBorders>
              <w:top w:val="single" w:color="000000" w:sz="4" w:space="0"/>
              <w:bottom w:val="single" w:color="000000" w:sz="4" w:space="0"/>
              <w:right w:val="single" w:color="000000" w:sz="4" w:space="0"/>
              <w:tl2br w:val="nil"/>
              <w:tr2bl w:val="nil"/>
            </w:tcBorders>
            <w:vAlign w:val="center"/>
          </w:tcPr>
          <w:p>
            <w:pPr>
              <w:pStyle w:val="61"/>
              <w:overflowPunct w:val="0"/>
              <w:spacing w:before="49"/>
              <w:ind w:right="569"/>
              <w:rPr>
                <w:sz w:val="24"/>
              </w:rPr>
            </w:pPr>
            <w:r>
              <w:rPr>
                <w:rFonts w:hint="eastAsia" w:ascii="Times New Roman" w:hAnsi="Times New Roman"/>
                <w:spacing w:val="-1"/>
                <w:lang w:val="en-US"/>
              </w:rPr>
              <w:t xml:space="preserve">  </w:t>
            </w:r>
            <w:r>
              <w:rPr>
                <w:rFonts w:ascii="Times New Roman" w:hAnsi="Times New Roman" w:eastAsia="Times New Roman"/>
                <w:spacing w:val="-1"/>
              </w:rPr>
              <w:t>SW</w:t>
            </w:r>
            <w:r>
              <w:rPr>
                <w:rFonts w:ascii="Times New Roman" w:hAnsi="Times New Roman" w:eastAsia="Times New Roman"/>
              </w:rPr>
              <w:t>1</w:t>
            </w:r>
          </w:p>
        </w:tc>
        <w:tc>
          <w:tcPr>
            <w:tcW w:w="35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88" w:lineRule="exact"/>
              <w:rPr>
                <w:sz w:val="24"/>
              </w:rPr>
            </w:pPr>
            <w:r>
              <w:rPr>
                <w:rFonts w:hint="eastAsia"/>
                <w:spacing w:val="-1"/>
              </w:rPr>
              <w:t>电</w:t>
            </w:r>
            <w:r>
              <w:rPr>
                <w:rFonts w:hint="eastAsia"/>
                <w:spacing w:val="2"/>
              </w:rPr>
              <w:t>站</w:t>
            </w:r>
            <w:r>
              <w:rPr>
                <w:rFonts w:hint="eastAsia"/>
                <w:spacing w:val="-1"/>
              </w:rPr>
              <w:t>大</w:t>
            </w:r>
            <w:r>
              <w:rPr>
                <w:rFonts w:hint="eastAsia"/>
                <w:spacing w:val="2"/>
              </w:rPr>
              <w:t>坝</w:t>
            </w:r>
            <w:r>
              <w:rPr>
                <w:rFonts w:hint="eastAsia"/>
                <w:spacing w:val="-1"/>
              </w:rPr>
              <w:t>上</w:t>
            </w:r>
            <w:r>
              <w:rPr>
                <w:rFonts w:hint="eastAsia"/>
              </w:rPr>
              <w:t>游</w:t>
            </w:r>
            <w:r>
              <w:rPr>
                <w:rFonts w:hint="eastAsia"/>
                <w:spacing w:val="-69"/>
              </w:rPr>
              <w:t xml:space="preserve"> </w:t>
            </w:r>
            <w:r>
              <w:rPr>
                <w:rFonts w:ascii="Times New Roman" w:hAnsi="Times New Roman" w:eastAsia="Times New Roman"/>
                <w:spacing w:val="1"/>
              </w:rPr>
              <w:t>30</w:t>
            </w:r>
            <w:r>
              <w:rPr>
                <w:rFonts w:ascii="Times New Roman" w:hAnsi="Times New Roman" w:eastAsia="Times New Roman"/>
              </w:rPr>
              <w:t>0m</w:t>
            </w:r>
          </w:p>
        </w:tc>
        <w:tc>
          <w:tcPr>
            <w:tcW w:w="3011" w:type="dxa"/>
            <w:tcBorders>
              <w:top w:val="single" w:color="000000" w:sz="4" w:space="0"/>
              <w:left w:val="single" w:color="000000" w:sz="4" w:space="0"/>
              <w:bottom w:val="single" w:color="000000" w:sz="4" w:space="0"/>
              <w:tl2br w:val="nil"/>
              <w:tr2bl w:val="nil"/>
            </w:tcBorders>
            <w:vAlign w:val="center"/>
          </w:tcPr>
          <w:p>
            <w:pPr>
              <w:pStyle w:val="61"/>
              <w:overflowPunct w:val="0"/>
              <w:spacing w:line="272" w:lineRule="exact"/>
              <w:ind w:right="1049"/>
              <w:rPr>
                <w:sz w:val="24"/>
              </w:rPr>
            </w:pPr>
            <w:r>
              <w:rPr>
                <w:rFonts w:hint="eastAsia"/>
                <w:spacing w:val="-1"/>
                <w:lang w:val="en-US"/>
              </w:rPr>
              <w:t xml:space="preserve">        </w:t>
            </w:r>
            <w:r>
              <w:rPr>
                <w:rFonts w:hint="eastAsia"/>
                <w:spacing w:val="-1"/>
              </w:rPr>
              <w:t>对</w:t>
            </w:r>
            <w:r>
              <w:rPr>
                <w:rFonts w:hint="eastAsia"/>
                <w:spacing w:val="2"/>
              </w:rPr>
              <w:t>照</w:t>
            </w:r>
            <w:r>
              <w:rPr>
                <w:rFonts w:hint="eastAsia"/>
                <w:spacing w:val="-1"/>
              </w:rPr>
              <w:t>断</w:t>
            </w:r>
            <w:r>
              <w:rPr>
                <w:rFonts w:hint="eastAsia"/>
              </w:rPr>
              <w:t>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exact"/>
          <w:jc w:val="center"/>
        </w:trPr>
        <w:tc>
          <w:tcPr>
            <w:tcW w:w="1607" w:type="dxa"/>
            <w:tcBorders>
              <w:top w:val="single" w:color="000000" w:sz="4" w:space="0"/>
              <w:right w:val="single" w:color="000000" w:sz="4" w:space="0"/>
              <w:tl2br w:val="nil"/>
              <w:tr2bl w:val="nil"/>
            </w:tcBorders>
            <w:vAlign w:val="center"/>
          </w:tcPr>
          <w:p>
            <w:pPr>
              <w:pStyle w:val="61"/>
              <w:overflowPunct w:val="0"/>
              <w:spacing w:before="47"/>
              <w:ind w:right="569"/>
              <w:rPr>
                <w:sz w:val="24"/>
              </w:rPr>
            </w:pPr>
            <w:r>
              <w:rPr>
                <w:rFonts w:hint="eastAsia" w:ascii="Times New Roman" w:hAnsi="Times New Roman"/>
                <w:spacing w:val="-1"/>
                <w:lang w:val="en-US"/>
              </w:rPr>
              <w:t xml:space="preserve">  </w:t>
            </w:r>
            <w:r>
              <w:rPr>
                <w:rFonts w:ascii="Times New Roman" w:hAnsi="Times New Roman" w:eastAsia="Times New Roman"/>
                <w:spacing w:val="-1"/>
              </w:rPr>
              <w:t>SW</w:t>
            </w:r>
            <w:r>
              <w:rPr>
                <w:rFonts w:ascii="Times New Roman" w:hAnsi="Times New Roman" w:eastAsia="Times New Roman"/>
              </w:rPr>
              <w:t>2</w:t>
            </w:r>
          </w:p>
        </w:tc>
        <w:tc>
          <w:tcPr>
            <w:tcW w:w="3500" w:type="dxa"/>
            <w:tcBorders>
              <w:top w:val="single" w:color="000000" w:sz="4" w:space="0"/>
              <w:left w:val="single" w:color="000000" w:sz="4" w:space="0"/>
              <w:right w:val="single" w:color="000000" w:sz="4" w:space="0"/>
              <w:tl2br w:val="nil"/>
              <w:tr2bl w:val="nil"/>
            </w:tcBorders>
            <w:vAlign w:val="center"/>
          </w:tcPr>
          <w:p>
            <w:pPr>
              <w:pStyle w:val="61"/>
              <w:overflowPunct w:val="0"/>
              <w:spacing w:line="289" w:lineRule="exact"/>
              <w:rPr>
                <w:sz w:val="24"/>
              </w:rPr>
            </w:pPr>
            <w:r>
              <w:rPr>
                <w:rFonts w:hint="eastAsia"/>
                <w:spacing w:val="-1"/>
              </w:rPr>
              <w:t>电</w:t>
            </w:r>
            <w:r>
              <w:rPr>
                <w:rFonts w:hint="eastAsia"/>
                <w:spacing w:val="2"/>
              </w:rPr>
              <w:t>站</w:t>
            </w:r>
            <w:r>
              <w:rPr>
                <w:rFonts w:hint="eastAsia"/>
                <w:spacing w:val="-1"/>
              </w:rPr>
              <w:t>发</w:t>
            </w:r>
            <w:r>
              <w:rPr>
                <w:rFonts w:hint="eastAsia"/>
                <w:spacing w:val="2"/>
              </w:rPr>
              <w:t>电</w:t>
            </w:r>
            <w:r>
              <w:rPr>
                <w:rFonts w:hint="eastAsia"/>
                <w:spacing w:val="-1"/>
              </w:rPr>
              <w:t>尾</w:t>
            </w:r>
            <w:r>
              <w:rPr>
                <w:rFonts w:hint="eastAsia"/>
                <w:spacing w:val="2"/>
              </w:rPr>
              <w:t>水</w:t>
            </w:r>
            <w:r>
              <w:rPr>
                <w:rFonts w:hint="eastAsia"/>
                <w:spacing w:val="-1"/>
              </w:rPr>
              <w:t>排</w:t>
            </w:r>
            <w:r>
              <w:rPr>
                <w:rFonts w:hint="eastAsia"/>
                <w:spacing w:val="2"/>
              </w:rPr>
              <w:t>放口</w:t>
            </w:r>
            <w:r>
              <w:rPr>
                <w:rFonts w:hint="eastAsia"/>
                <w:spacing w:val="-1"/>
              </w:rPr>
              <w:t>下</w:t>
            </w:r>
            <w:r>
              <w:rPr>
                <w:rFonts w:hint="eastAsia"/>
              </w:rPr>
              <w:t>游</w:t>
            </w:r>
            <w:r>
              <w:rPr>
                <w:rFonts w:hint="eastAsia"/>
                <w:spacing w:val="-81"/>
              </w:rPr>
              <w:t xml:space="preserve"> </w:t>
            </w:r>
            <w:r>
              <w:rPr>
                <w:rFonts w:ascii="Times New Roman" w:hAnsi="Times New Roman" w:eastAsia="Times New Roman"/>
                <w:spacing w:val="1"/>
              </w:rPr>
              <w:t>10</w:t>
            </w:r>
            <w:r>
              <w:rPr>
                <w:rFonts w:ascii="Times New Roman" w:hAnsi="Times New Roman" w:eastAsia="Times New Roman"/>
              </w:rPr>
              <w:t>0m</w:t>
            </w:r>
          </w:p>
        </w:tc>
        <w:tc>
          <w:tcPr>
            <w:tcW w:w="3011" w:type="dxa"/>
            <w:tcBorders>
              <w:top w:val="single" w:color="000000" w:sz="4" w:space="0"/>
              <w:left w:val="single" w:color="000000" w:sz="4" w:space="0"/>
              <w:tl2br w:val="nil"/>
              <w:tr2bl w:val="nil"/>
            </w:tcBorders>
            <w:vAlign w:val="center"/>
          </w:tcPr>
          <w:p>
            <w:pPr>
              <w:pStyle w:val="61"/>
              <w:overflowPunct w:val="0"/>
              <w:spacing w:line="273" w:lineRule="exact"/>
              <w:ind w:right="1049"/>
              <w:rPr>
                <w:sz w:val="24"/>
              </w:rPr>
            </w:pPr>
            <w:r>
              <w:rPr>
                <w:rFonts w:hint="eastAsia"/>
                <w:spacing w:val="-1"/>
                <w:lang w:val="en-US"/>
              </w:rPr>
              <w:t xml:space="preserve">        </w:t>
            </w:r>
            <w:r>
              <w:rPr>
                <w:rFonts w:hint="eastAsia"/>
                <w:spacing w:val="-1"/>
              </w:rPr>
              <w:t>削</w:t>
            </w:r>
            <w:r>
              <w:rPr>
                <w:rFonts w:hint="eastAsia"/>
                <w:spacing w:val="2"/>
              </w:rPr>
              <w:t>减</w:t>
            </w:r>
            <w:r>
              <w:rPr>
                <w:rFonts w:hint="eastAsia"/>
                <w:spacing w:val="-1"/>
              </w:rPr>
              <w:t>断</w:t>
            </w:r>
            <w:r>
              <w:rPr>
                <w:rFonts w:hint="eastAsia"/>
              </w:rPr>
              <w:t>面</w:t>
            </w:r>
          </w:p>
        </w:tc>
      </w:tr>
    </w:tbl>
    <w:p>
      <w:pPr>
        <w:pStyle w:val="9"/>
        <w:overflowPunct w:val="0"/>
        <w:spacing w:line="358" w:lineRule="exact"/>
        <w:ind w:left="328" w:firstLine="480" w:firstLineChars="200"/>
        <w:rPr>
          <w:sz w:val="24"/>
        </w:rPr>
      </w:pPr>
      <w:r>
        <w:rPr>
          <w:rFonts w:hint="eastAsia"/>
          <w:position w:val="2"/>
          <w:sz w:val="24"/>
        </w:rPr>
        <w:t>监测项目</w:t>
      </w:r>
      <w:r>
        <w:rPr>
          <w:rFonts w:hint="eastAsia"/>
          <w:spacing w:val="-34"/>
          <w:position w:val="2"/>
          <w:sz w:val="24"/>
        </w:rPr>
        <w:t>：</w:t>
      </w:r>
      <w:r>
        <w:rPr>
          <w:rFonts w:hint="eastAsia"/>
          <w:position w:val="2"/>
          <w:sz w:val="24"/>
        </w:rPr>
        <w:t>根据本项目废水特点</w:t>
      </w:r>
      <w:r>
        <w:rPr>
          <w:rFonts w:hint="eastAsia"/>
          <w:spacing w:val="-34"/>
          <w:position w:val="2"/>
          <w:sz w:val="24"/>
        </w:rPr>
        <w:t>，</w:t>
      </w:r>
      <w:r>
        <w:rPr>
          <w:rFonts w:hint="eastAsia"/>
          <w:position w:val="2"/>
          <w:sz w:val="24"/>
        </w:rPr>
        <w:t>选取</w:t>
      </w:r>
      <w:r>
        <w:rPr>
          <w:rFonts w:hint="eastAsia"/>
          <w:spacing w:val="-58"/>
          <w:position w:val="2"/>
          <w:sz w:val="24"/>
        </w:rPr>
        <w:t xml:space="preserve"> </w:t>
      </w:r>
      <w:r>
        <w:rPr>
          <w:rFonts w:ascii="Times New Roman" w:hAnsi="Times New Roman" w:eastAsia="Times New Roman"/>
          <w:position w:val="2"/>
          <w:sz w:val="24"/>
        </w:rPr>
        <w:t>p</w:t>
      </w:r>
      <w:r>
        <w:rPr>
          <w:rFonts w:ascii="Times New Roman" w:hAnsi="Times New Roman" w:eastAsia="Times New Roman"/>
          <w:spacing w:val="-1"/>
          <w:position w:val="2"/>
          <w:sz w:val="24"/>
        </w:rPr>
        <w:t>H</w:t>
      </w:r>
      <w:r>
        <w:rPr>
          <w:rFonts w:hint="eastAsia"/>
          <w:spacing w:val="-32"/>
          <w:position w:val="2"/>
          <w:sz w:val="24"/>
        </w:rPr>
        <w:t>、</w:t>
      </w:r>
      <w:r>
        <w:rPr>
          <w:rFonts w:hint="eastAsia"/>
          <w:position w:val="2"/>
          <w:sz w:val="24"/>
        </w:rPr>
        <w:t>氨氮</w:t>
      </w:r>
      <w:r>
        <w:rPr>
          <w:rFonts w:hint="eastAsia"/>
          <w:spacing w:val="-34"/>
          <w:position w:val="2"/>
          <w:sz w:val="24"/>
        </w:rPr>
        <w:t>、</w:t>
      </w:r>
      <w:r>
        <w:rPr>
          <w:rFonts w:ascii="Times New Roman" w:hAnsi="Times New Roman" w:eastAsia="Times New Roman"/>
          <w:position w:val="2"/>
          <w:sz w:val="24"/>
        </w:rPr>
        <w:t>C</w:t>
      </w:r>
      <w:r>
        <w:rPr>
          <w:rFonts w:ascii="Times New Roman" w:hAnsi="Times New Roman" w:eastAsia="Times New Roman"/>
          <w:spacing w:val="-1"/>
          <w:position w:val="2"/>
          <w:sz w:val="24"/>
        </w:rPr>
        <w:t>OD</w:t>
      </w:r>
      <w:r>
        <w:rPr>
          <w:rFonts w:ascii="Times New Roman" w:hAnsi="Times New Roman" w:eastAsia="Times New Roman"/>
          <w:spacing w:val="-1"/>
          <w:sz w:val="15"/>
        </w:rPr>
        <w:t>C</w:t>
      </w:r>
      <w:r>
        <w:rPr>
          <w:rFonts w:ascii="Times New Roman" w:hAnsi="Times New Roman" w:eastAsia="Times New Roman"/>
          <w:sz w:val="15"/>
        </w:rPr>
        <w:t>r</w:t>
      </w:r>
      <w:r>
        <w:rPr>
          <w:rFonts w:hint="eastAsia"/>
          <w:spacing w:val="-34"/>
          <w:position w:val="2"/>
          <w:sz w:val="24"/>
        </w:rPr>
        <w:t>、</w:t>
      </w:r>
      <w:r>
        <w:rPr>
          <w:rFonts w:hint="eastAsia"/>
          <w:position w:val="2"/>
          <w:sz w:val="24"/>
        </w:rPr>
        <w:t>石油类</w:t>
      </w:r>
      <w:r>
        <w:rPr>
          <w:rFonts w:hint="eastAsia"/>
          <w:spacing w:val="-34"/>
          <w:position w:val="2"/>
          <w:sz w:val="24"/>
        </w:rPr>
        <w:t>、</w:t>
      </w:r>
      <w:r>
        <w:rPr>
          <w:rFonts w:ascii="Times New Roman" w:hAnsi="Times New Roman" w:eastAsia="Times New Roman"/>
          <w:spacing w:val="-2"/>
          <w:position w:val="2"/>
          <w:sz w:val="24"/>
        </w:rPr>
        <w:t>B</w:t>
      </w:r>
      <w:r>
        <w:rPr>
          <w:rFonts w:ascii="Times New Roman" w:hAnsi="Times New Roman" w:eastAsia="Times New Roman"/>
          <w:spacing w:val="-1"/>
          <w:position w:val="2"/>
          <w:sz w:val="24"/>
        </w:rPr>
        <w:t>O</w:t>
      </w:r>
      <w:r>
        <w:rPr>
          <w:rFonts w:ascii="Times New Roman" w:hAnsi="Times New Roman" w:eastAsia="Times New Roman"/>
          <w:spacing w:val="4"/>
          <w:position w:val="2"/>
          <w:sz w:val="24"/>
        </w:rPr>
        <w:t>D</w:t>
      </w:r>
      <w:r>
        <w:rPr>
          <w:rFonts w:ascii="Times New Roman" w:hAnsi="Times New Roman" w:eastAsia="Times New Roman"/>
          <w:spacing w:val="-2"/>
          <w:sz w:val="15"/>
        </w:rPr>
        <w:t>5</w:t>
      </w:r>
      <w:r>
        <w:rPr>
          <w:rFonts w:hint="eastAsia"/>
          <w:spacing w:val="-34"/>
          <w:position w:val="2"/>
          <w:sz w:val="24"/>
        </w:rPr>
        <w:t>、</w:t>
      </w:r>
      <w:r>
        <w:rPr>
          <w:rFonts w:ascii="Times New Roman" w:hAnsi="Times New Roman" w:eastAsia="Times New Roman"/>
          <w:position w:val="2"/>
          <w:sz w:val="24"/>
        </w:rPr>
        <w:t>TP</w:t>
      </w:r>
      <w:r>
        <w:rPr>
          <w:rFonts w:hint="eastAsia" w:ascii="Times New Roman" w:hAnsi="Times New Roman" w:eastAsia="宋体"/>
          <w:position w:val="2"/>
          <w:sz w:val="24"/>
        </w:rPr>
        <w:t>、</w:t>
      </w:r>
      <w:r>
        <w:rPr>
          <w:rFonts w:ascii="Times New Roman" w:hAnsi="Times New Roman" w:eastAsia="Times New Roman"/>
          <w:sz w:val="24"/>
        </w:rPr>
        <w:t>T</w:t>
      </w:r>
      <w:r>
        <w:rPr>
          <w:rFonts w:ascii="Times New Roman" w:hAnsi="Times New Roman" w:eastAsia="Times New Roman"/>
          <w:spacing w:val="-1"/>
          <w:sz w:val="24"/>
        </w:rPr>
        <w:t>N</w:t>
      </w:r>
      <w:r>
        <w:rPr>
          <w:rFonts w:hint="eastAsia"/>
          <w:sz w:val="24"/>
        </w:rPr>
        <w:t>，同时记录水温、水深、流量、流速等水文参数。</w:t>
      </w:r>
    </w:p>
    <w:p>
      <w:pPr>
        <w:pStyle w:val="9"/>
        <w:overflowPunct w:val="0"/>
        <w:spacing w:before="93" w:line="301" w:lineRule="auto"/>
        <w:ind w:left="328" w:right="328" w:firstLine="480"/>
        <w:rPr>
          <w:sz w:val="24"/>
        </w:rPr>
      </w:pPr>
      <w:r>
        <w:rPr>
          <w:rFonts w:hint="eastAsia"/>
          <w:spacing w:val="2"/>
          <w:sz w:val="24"/>
        </w:rPr>
        <w:t>监测频</w:t>
      </w:r>
      <w:r>
        <w:rPr>
          <w:rFonts w:hint="eastAsia"/>
          <w:spacing w:val="4"/>
          <w:sz w:val="24"/>
        </w:rPr>
        <w:t>次</w:t>
      </w:r>
      <w:r>
        <w:rPr>
          <w:rFonts w:hint="eastAsia"/>
          <w:spacing w:val="2"/>
          <w:sz w:val="24"/>
        </w:rPr>
        <w:t>和时间：连</w:t>
      </w:r>
      <w:r>
        <w:rPr>
          <w:rFonts w:hint="eastAsia"/>
          <w:sz w:val="24"/>
        </w:rPr>
        <w:t>续</w:t>
      </w:r>
      <w:r>
        <w:rPr>
          <w:rFonts w:hint="eastAsia"/>
          <w:spacing w:val="-58"/>
          <w:sz w:val="24"/>
        </w:rPr>
        <w:t xml:space="preserve"> </w:t>
      </w:r>
      <w:r>
        <w:rPr>
          <w:rFonts w:ascii="Times New Roman" w:hAnsi="Times New Roman" w:eastAsia="Times New Roman"/>
          <w:sz w:val="24"/>
        </w:rPr>
        <w:t>3</w:t>
      </w:r>
      <w:r>
        <w:rPr>
          <w:rFonts w:hint="eastAsia"/>
          <w:spacing w:val="2"/>
          <w:sz w:val="24"/>
        </w:rPr>
        <w:t>天进行</w:t>
      </w:r>
      <w:r>
        <w:rPr>
          <w:rFonts w:hint="eastAsia"/>
          <w:spacing w:val="4"/>
          <w:sz w:val="24"/>
        </w:rPr>
        <w:t>监</w:t>
      </w:r>
      <w:r>
        <w:rPr>
          <w:rFonts w:hint="eastAsia"/>
          <w:spacing w:val="2"/>
          <w:sz w:val="24"/>
        </w:rPr>
        <w:t>测，各断面每天</w:t>
      </w:r>
      <w:r>
        <w:rPr>
          <w:rFonts w:hint="eastAsia"/>
          <w:spacing w:val="4"/>
          <w:sz w:val="24"/>
        </w:rPr>
        <w:t>采</w:t>
      </w:r>
      <w:r>
        <w:rPr>
          <w:rFonts w:hint="eastAsia"/>
          <w:sz w:val="24"/>
        </w:rPr>
        <w:t>样</w:t>
      </w:r>
      <w:r>
        <w:rPr>
          <w:rFonts w:hint="eastAsia"/>
          <w:spacing w:val="-58"/>
          <w:sz w:val="24"/>
        </w:rPr>
        <w:t xml:space="preserve"> </w:t>
      </w:r>
      <w:r>
        <w:rPr>
          <w:rFonts w:ascii="Times New Roman" w:hAnsi="Times New Roman" w:eastAsia="Times New Roman"/>
          <w:sz w:val="24"/>
        </w:rPr>
        <w:t>1</w:t>
      </w:r>
      <w:r>
        <w:rPr>
          <w:rFonts w:hint="eastAsia"/>
          <w:spacing w:val="2"/>
          <w:sz w:val="24"/>
        </w:rPr>
        <w:t>次，采</w:t>
      </w:r>
      <w:r>
        <w:rPr>
          <w:rFonts w:hint="eastAsia"/>
          <w:spacing w:val="4"/>
          <w:sz w:val="24"/>
        </w:rPr>
        <w:t>样</w:t>
      </w:r>
      <w:r>
        <w:rPr>
          <w:rFonts w:hint="eastAsia"/>
          <w:spacing w:val="2"/>
          <w:sz w:val="24"/>
        </w:rPr>
        <w:t>方法按国</w:t>
      </w:r>
      <w:r>
        <w:rPr>
          <w:rFonts w:hint="eastAsia"/>
          <w:sz w:val="24"/>
        </w:rPr>
        <w:t>家 环保局颁布的《环境监测技术规范》的要求进行。</w:t>
      </w:r>
    </w:p>
    <w:p>
      <w:pPr>
        <w:pStyle w:val="23"/>
        <w:spacing w:after="0"/>
        <w:ind w:firstLine="976" w:firstLineChars="400"/>
      </w:pPr>
      <w:r>
        <w:rPr>
          <w:rFonts w:hint="eastAsia"/>
          <w:spacing w:val="2"/>
        </w:rPr>
        <w:t>2、噪</w:t>
      </w:r>
      <w:r>
        <w:rPr>
          <w:rFonts w:hint="eastAsia"/>
        </w:rPr>
        <w:t>声</w:t>
      </w:r>
      <w:r>
        <w:rPr>
          <w:rFonts w:hint="eastAsia"/>
          <w:spacing w:val="2"/>
        </w:rPr>
        <w:t>监</w:t>
      </w:r>
      <w:r>
        <w:rPr>
          <w:rFonts w:hint="eastAsia"/>
        </w:rPr>
        <w:t>测 监测布点：项目噪声监测点见下表。</w:t>
      </w:r>
    </w:p>
    <w:p>
      <w:pPr>
        <w:pStyle w:val="23"/>
        <w:spacing w:after="0"/>
        <w:ind w:firstLine="0" w:firstLineChars="0"/>
        <w:jc w:val="center"/>
        <w:rPr>
          <w:rFonts w:ascii="宋体" w:hAnsi="宋体" w:eastAsia="宋体"/>
          <w:sz w:val="21"/>
        </w:rPr>
      </w:pPr>
      <w:r>
        <w:rPr>
          <w:rFonts w:hint="eastAsia" w:ascii="宋体" w:hAnsi="宋体" w:eastAsia="宋体"/>
          <w:b/>
          <w:bCs/>
          <w:spacing w:val="-1"/>
          <w:sz w:val="21"/>
        </w:rPr>
        <w:t>表</w:t>
      </w:r>
      <w:r>
        <w:rPr>
          <w:rFonts w:ascii="Times New Roman" w:hAnsi="Times New Roman" w:eastAsia="Times New Roman"/>
          <w:b/>
          <w:bCs/>
          <w:spacing w:val="1"/>
          <w:sz w:val="21"/>
        </w:rPr>
        <w:t>8</w:t>
      </w:r>
      <w:r>
        <w:rPr>
          <w:rFonts w:ascii="Times New Roman" w:hAnsi="Times New Roman" w:eastAsia="Times New Roman"/>
          <w:b/>
          <w:bCs/>
          <w:sz w:val="21"/>
        </w:rPr>
        <w:t>.</w:t>
      </w:r>
      <w:r>
        <w:rPr>
          <w:rFonts w:ascii="Times New Roman" w:hAnsi="Times New Roman" w:eastAsia="Times New Roman"/>
          <w:b/>
          <w:bCs/>
          <w:spacing w:val="1"/>
          <w:sz w:val="21"/>
        </w:rPr>
        <w:t>2</w:t>
      </w:r>
      <w:r>
        <w:rPr>
          <w:rFonts w:ascii="Times New Roman" w:hAnsi="Times New Roman" w:eastAsia="Times New Roman"/>
          <w:b/>
          <w:bCs/>
          <w:sz w:val="21"/>
        </w:rPr>
        <w:t xml:space="preserve">-2  </w:t>
      </w:r>
      <w:r>
        <w:rPr>
          <w:rFonts w:ascii="Times New Roman" w:hAnsi="Times New Roman" w:eastAsia="Times New Roman"/>
          <w:b/>
          <w:bCs/>
          <w:spacing w:val="30"/>
          <w:sz w:val="21"/>
        </w:rPr>
        <w:t xml:space="preserve"> </w:t>
      </w:r>
      <w:r>
        <w:rPr>
          <w:rFonts w:hint="eastAsia" w:ascii="宋体" w:hAnsi="宋体" w:eastAsia="宋体"/>
          <w:b/>
          <w:bCs/>
          <w:spacing w:val="2"/>
          <w:sz w:val="21"/>
        </w:rPr>
        <w:t>噪声监</w:t>
      </w:r>
      <w:r>
        <w:rPr>
          <w:rFonts w:hint="eastAsia" w:ascii="宋体" w:hAnsi="宋体" w:eastAsia="宋体"/>
          <w:b/>
          <w:bCs/>
          <w:spacing w:val="-1"/>
          <w:sz w:val="21"/>
        </w:rPr>
        <w:t>测</w:t>
      </w:r>
      <w:r>
        <w:rPr>
          <w:rFonts w:hint="eastAsia" w:ascii="宋体" w:hAnsi="宋体" w:eastAsia="宋体"/>
          <w:b/>
          <w:bCs/>
          <w:spacing w:val="2"/>
          <w:sz w:val="21"/>
        </w:rPr>
        <w:t>点位</w:t>
      </w:r>
      <w:r>
        <w:rPr>
          <w:rFonts w:hint="eastAsia" w:ascii="宋体" w:hAnsi="宋体" w:eastAsia="宋体"/>
          <w:b/>
          <w:bCs/>
          <w:sz w:val="21"/>
        </w:rPr>
        <w:t>置</w:t>
      </w:r>
    </w:p>
    <w:tbl>
      <w:tblPr>
        <w:tblStyle w:val="24"/>
        <w:tblW w:w="8198" w:type="dxa"/>
        <w:tblInd w:w="417"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00"/>
        <w:gridCol w:w="799"/>
        <w:gridCol w:w="661"/>
        <w:gridCol w:w="1660"/>
        <w:gridCol w:w="1704"/>
        <w:gridCol w:w="1475"/>
        <w:gridCol w:w="14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5" w:hRule="exact"/>
        </w:trPr>
        <w:tc>
          <w:tcPr>
            <w:tcW w:w="400" w:type="dxa"/>
            <w:vMerge w:val="restart"/>
            <w:tcBorders>
              <w:bottom w:val="single" w:color="000000" w:sz="10" w:space="0"/>
              <w:right w:val="single" w:color="000000" w:sz="4" w:space="0"/>
              <w:tl2br w:val="nil"/>
              <w:tr2bl w:val="nil"/>
            </w:tcBorders>
            <w:vAlign w:val="center"/>
          </w:tcPr>
          <w:p>
            <w:pPr>
              <w:pStyle w:val="61"/>
              <w:overflowPunct w:val="0"/>
              <w:spacing w:line="274" w:lineRule="exact"/>
              <w:rPr>
                <w:spacing w:val="-1"/>
              </w:rPr>
            </w:pPr>
            <w:r>
              <w:rPr>
                <w:rFonts w:hint="eastAsia"/>
                <w:spacing w:val="-1"/>
              </w:rPr>
              <w:t>点位布置</w:t>
            </w:r>
          </w:p>
        </w:tc>
        <w:tc>
          <w:tcPr>
            <w:tcW w:w="799"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rFonts w:hint="eastAsia"/>
                <w:spacing w:val="-1"/>
              </w:rPr>
              <w:t>编号</w:t>
            </w:r>
          </w:p>
        </w:tc>
        <w:tc>
          <w:tcPr>
            <w:tcW w:w="2321" w:type="dxa"/>
            <w:gridSpan w:val="2"/>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rFonts w:hint="eastAsia"/>
                <w:spacing w:val="-1"/>
              </w:rPr>
              <w:t>点位名称</w:t>
            </w:r>
          </w:p>
        </w:tc>
        <w:tc>
          <w:tcPr>
            <w:tcW w:w="1704"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rFonts w:hint="eastAsia"/>
                <w:spacing w:val="-1"/>
              </w:rPr>
              <w:t>与厂界方位距离</w:t>
            </w:r>
          </w:p>
        </w:tc>
        <w:tc>
          <w:tcPr>
            <w:tcW w:w="1475" w:type="dxa"/>
            <w:tcBorders>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rFonts w:hint="eastAsia"/>
                <w:spacing w:val="-1"/>
              </w:rPr>
              <w:t>监测因子</w:t>
            </w:r>
          </w:p>
        </w:tc>
        <w:tc>
          <w:tcPr>
            <w:tcW w:w="1499" w:type="dxa"/>
            <w:tcBorders>
              <w:left w:val="single" w:color="000000" w:sz="4" w:space="0"/>
              <w:bottom w:val="single" w:color="000000" w:sz="4" w:space="0"/>
              <w:tl2br w:val="nil"/>
              <w:tr2bl w:val="nil"/>
            </w:tcBorders>
            <w:vAlign w:val="center"/>
          </w:tcPr>
          <w:p>
            <w:pPr>
              <w:pStyle w:val="61"/>
              <w:overflowPunct w:val="0"/>
              <w:spacing w:line="274" w:lineRule="exact"/>
              <w:rPr>
                <w:spacing w:val="-1"/>
              </w:rPr>
            </w:pPr>
            <w:r>
              <w:rPr>
                <w:rFonts w:hint="eastAsia"/>
                <w:spacing w:val="-1"/>
              </w:rPr>
              <w:t>频次与时间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exact"/>
        </w:trPr>
        <w:tc>
          <w:tcPr>
            <w:tcW w:w="400" w:type="dxa"/>
            <w:vMerge w:val="continue"/>
            <w:tcBorders>
              <w:top w:val="single" w:color="000000" w:sz="10" w:space="0"/>
              <w:bottom w:val="single" w:color="000000" w:sz="10" w:space="0"/>
              <w:right w:val="single" w:color="000000" w:sz="4" w:space="0"/>
              <w:tl2br w:val="nil"/>
              <w:tr2bl w:val="nil"/>
            </w:tcBorders>
            <w:vAlign w:val="center"/>
          </w:tcPr>
          <w:p>
            <w:pPr>
              <w:pStyle w:val="61"/>
              <w:overflowPunct w:val="0"/>
              <w:spacing w:line="274" w:lineRule="exact"/>
              <w:rPr>
                <w:spacing w:val="-1"/>
              </w:rPr>
            </w:pPr>
          </w:p>
        </w:tc>
        <w:tc>
          <w:tcPr>
            <w:tcW w:w="7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spacing w:val="-1"/>
              </w:rPr>
              <w:t>N1</w:t>
            </w:r>
          </w:p>
        </w:tc>
        <w:tc>
          <w:tcPr>
            <w:tcW w:w="661" w:type="dxa"/>
            <w:vMerge w:val="restart"/>
            <w:tcBorders>
              <w:top w:val="single" w:color="000000" w:sz="4" w:space="0"/>
              <w:left w:val="single" w:color="000000" w:sz="4" w:space="0"/>
              <w:bottom w:val="single" w:color="000000" w:sz="10" w:space="0"/>
              <w:right w:val="single" w:color="000000" w:sz="4" w:space="0"/>
              <w:tl2br w:val="nil"/>
              <w:tr2bl w:val="nil"/>
            </w:tcBorders>
            <w:vAlign w:val="center"/>
          </w:tcPr>
          <w:p>
            <w:pPr>
              <w:pStyle w:val="61"/>
              <w:overflowPunct w:val="0"/>
              <w:spacing w:line="274" w:lineRule="exact"/>
              <w:rPr>
                <w:spacing w:val="-1"/>
              </w:rPr>
            </w:pPr>
          </w:p>
          <w:p>
            <w:pPr>
              <w:pStyle w:val="61"/>
              <w:overflowPunct w:val="0"/>
              <w:spacing w:line="274" w:lineRule="exact"/>
              <w:rPr>
                <w:spacing w:val="-1"/>
              </w:rPr>
            </w:pPr>
            <w:r>
              <w:rPr>
                <w:rFonts w:hint="eastAsia"/>
                <w:spacing w:val="-1"/>
              </w:rPr>
              <w:t>厂界 外</w:t>
            </w:r>
          </w:p>
        </w:tc>
        <w:tc>
          <w:tcPr>
            <w:tcW w:w="16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4" w:lineRule="exact"/>
              <w:ind w:firstLine="416" w:firstLineChars="200"/>
              <w:jc w:val="both"/>
              <w:rPr>
                <w:spacing w:val="-1"/>
              </w:rPr>
            </w:pPr>
            <w:r>
              <w:rPr>
                <w:rFonts w:hint="eastAsia"/>
                <w:spacing w:val="-1"/>
              </w:rPr>
              <w:t>东侧</w:t>
            </w:r>
          </w:p>
        </w:tc>
        <w:tc>
          <w:tcPr>
            <w:tcW w:w="17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before="48"/>
              <w:rPr>
                <w:rFonts w:ascii="Times New Roman" w:hAnsi="Times New Roman" w:eastAsia="Times New Roman"/>
              </w:rPr>
            </w:pPr>
            <w:r>
              <w:rPr>
                <w:rFonts w:ascii="Times New Roman" w:hAnsi="Times New Roman" w:eastAsia="Times New Roman"/>
              </w:rPr>
              <w:t>E  1m</w:t>
            </w:r>
          </w:p>
        </w:tc>
        <w:tc>
          <w:tcPr>
            <w:tcW w:w="1475" w:type="dxa"/>
            <w:vMerge w:val="restart"/>
            <w:tcBorders>
              <w:top w:val="single" w:color="000000" w:sz="4" w:space="0"/>
              <w:left w:val="single" w:color="000000" w:sz="4" w:space="0"/>
              <w:bottom w:val="single" w:color="000000" w:sz="10" w:space="0"/>
              <w:right w:val="single" w:color="000000" w:sz="4" w:space="0"/>
              <w:tl2br w:val="nil"/>
              <w:tr2bl w:val="nil"/>
            </w:tcBorders>
            <w:vAlign w:val="center"/>
          </w:tcPr>
          <w:p>
            <w:pPr>
              <w:pStyle w:val="61"/>
              <w:overflowPunct w:val="0"/>
              <w:spacing w:line="274" w:lineRule="exact"/>
              <w:rPr>
                <w:spacing w:val="-1"/>
              </w:rPr>
            </w:pPr>
            <w:r>
              <w:rPr>
                <w:rFonts w:hint="eastAsia"/>
                <w:spacing w:val="-1"/>
              </w:rPr>
              <w:t xml:space="preserve">昼、夜间等效 连续 </w:t>
            </w:r>
            <w:r>
              <w:rPr>
                <w:spacing w:val="-1"/>
              </w:rPr>
              <w:t xml:space="preserve">A </w:t>
            </w:r>
            <w:r>
              <w:rPr>
                <w:rFonts w:hint="eastAsia"/>
                <w:spacing w:val="-1"/>
              </w:rPr>
              <w:t>声级</w:t>
            </w:r>
          </w:p>
        </w:tc>
        <w:tc>
          <w:tcPr>
            <w:tcW w:w="1499" w:type="dxa"/>
            <w:vMerge w:val="restart"/>
            <w:tcBorders>
              <w:top w:val="single" w:color="000000" w:sz="4" w:space="0"/>
              <w:left w:val="single" w:color="000000" w:sz="4" w:space="0"/>
              <w:bottom w:val="single" w:color="000000" w:sz="10" w:space="0"/>
              <w:tl2br w:val="nil"/>
              <w:tr2bl w:val="nil"/>
            </w:tcBorders>
            <w:vAlign w:val="center"/>
          </w:tcPr>
          <w:p>
            <w:pPr>
              <w:pStyle w:val="61"/>
              <w:overflowPunct w:val="0"/>
              <w:spacing w:line="274" w:lineRule="exact"/>
              <w:rPr>
                <w:spacing w:val="-1"/>
              </w:rPr>
            </w:pPr>
            <w:r>
              <w:rPr>
                <w:rFonts w:hint="eastAsia"/>
                <w:spacing w:val="-1"/>
              </w:rPr>
              <w:t xml:space="preserve">连续测 </w:t>
            </w:r>
            <w:r>
              <w:rPr>
                <w:spacing w:val="-1"/>
              </w:rPr>
              <w:t>2</w:t>
            </w:r>
            <w:r>
              <w:rPr>
                <w:rFonts w:hint="eastAsia"/>
                <w:spacing w:val="-1"/>
              </w:rPr>
              <w:t>天、每 天昼、夜各测一 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exact"/>
        </w:trPr>
        <w:tc>
          <w:tcPr>
            <w:tcW w:w="400" w:type="dxa"/>
            <w:vMerge w:val="continue"/>
            <w:tcBorders>
              <w:top w:val="single" w:color="000000" w:sz="10" w:space="0"/>
              <w:bottom w:val="single" w:color="000000" w:sz="10" w:space="0"/>
              <w:right w:val="single" w:color="000000" w:sz="4" w:space="0"/>
              <w:tl2br w:val="nil"/>
              <w:tr2bl w:val="nil"/>
            </w:tcBorders>
            <w:vAlign w:val="center"/>
          </w:tcPr>
          <w:p>
            <w:pPr>
              <w:pStyle w:val="61"/>
              <w:overflowPunct w:val="0"/>
              <w:spacing w:line="205" w:lineRule="auto"/>
              <w:ind w:left="102" w:right="94"/>
              <w:rPr>
                <w:sz w:val="24"/>
              </w:rPr>
            </w:pPr>
          </w:p>
        </w:tc>
        <w:tc>
          <w:tcPr>
            <w:tcW w:w="7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spacing w:val="-1"/>
              </w:rPr>
              <w:t>N2</w:t>
            </w:r>
          </w:p>
        </w:tc>
        <w:tc>
          <w:tcPr>
            <w:tcW w:w="661" w:type="dxa"/>
            <w:vMerge w:val="continue"/>
            <w:tcBorders>
              <w:top w:val="single" w:color="000000" w:sz="4" w:space="0"/>
              <w:left w:val="single" w:color="000000" w:sz="4" w:space="0"/>
              <w:bottom w:val="single" w:color="000000" w:sz="10" w:space="0"/>
              <w:right w:val="single" w:color="000000" w:sz="4" w:space="0"/>
              <w:tl2br w:val="nil"/>
              <w:tr2bl w:val="nil"/>
            </w:tcBorders>
            <w:vAlign w:val="center"/>
          </w:tcPr>
          <w:p>
            <w:pPr>
              <w:pStyle w:val="61"/>
              <w:overflowPunct w:val="0"/>
              <w:spacing w:before="45"/>
              <w:ind w:left="293" w:right="294"/>
              <w:rPr>
                <w:sz w:val="24"/>
              </w:rPr>
            </w:pPr>
          </w:p>
        </w:tc>
        <w:tc>
          <w:tcPr>
            <w:tcW w:w="16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4" w:lineRule="exact"/>
              <w:ind w:right="652"/>
              <w:rPr>
                <w:sz w:val="24"/>
              </w:rPr>
            </w:pPr>
            <w:r>
              <w:rPr>
                <w:rFonts w:hint="eastAsia"/>
                <w:spacing w:val="-1"/>
                <w:lang w:val="en-US"/>
              </w:rPr>
              <w:t xml:space="preserve">    </w:t>
            </w:r>
            <w:r>
              <w:rPr>
                <w:rFonts w:hint="eastAsia"/>
                <w:spacing w:val="-1"/>
              </w:rPr>
              <w:t>西</w:t>
            </w:r>
            <w:r>
              <w:rPr>
                <w:rFonts w:hint="eastAsia"/>
              </w:rPr>
              <w:t>侧</w:t>
            </w:r>
          </w:p>
        </w:tc>
        <w:tc>
          <w:tcPr>
            <w:tcW w:w="17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before="48"/>
              <w:rPr>
                <w:rFonts w:ascii="Times New Roman" w:hAnsi="Times New Roman" w:eastAsia="Times New Roman"/>
              </w:rPr>
            </w:pPr>
            <w:r>
              <w:rPr>
                <w:rFonts w:ascii="Times New Roman" w:hAnsi="Times New Roman" w:eastAsia="Times New Roman"/>
              </w:rPr>
              <w:t>W  1m</w:t>
            </w:r>
          </w:p>
        </w:tc>
        <w:tc>
          <w:tcPr>
            <w:tcW w:w="1475" w:type="dxa"/>
            <w:vMerge w:val="continue"/>
            <w:tcBorders>
              <w:top w:val="single" w:color="000000" w:sz="4" w:space="0"/>
              <w:left w:val="single" w:color="000000" w:sz="4" w:space="0"/>
              <w:bottom w:val="single" w:color="000000" w:sz="10" w:space="0"/>
              <w:right w:val="single" w:color="000000" w:sz="4" w:space="0"/>
              <w:tl2br w:val="nil"/>
              <w:tr2bl w:val="nil"/>
            </w:tcBorders>
          </w:tcPr>
          <w:p>
            <w:pPr>
              <w:pStyle w:val="61"/>
              <w:overflowPunct w:val="0"/>
              <w:spacing w:before="48"/>
              <w:ind w:left="565"/>
              <w:rPr>
                <w:sz w:val="24"/>
              </w:rPr>
            </w:pPr>
          </w:p>
        </w:tc>
        <w:tc>
          <w:tcPr>
            <w:tcW w:w="1499" w:type="dxa"/>
            <w:vMerge w:val="continue"/>
            <w:tcBorders>
              <w:top w:val="single" w:color="000000" w:sz="4" w:space="0"/>
              <w:left w:val="single" w:color="000000" w:sz="4" w:space="0"/>
              <w:bottom w:val="single" w:color="000000" w:sz="10" w:space="0"/>
              <w:tl2br w:val="nil"/>
              <w:tr2bl w:val="nil"/>
            </w:tcBorders>
          </w:tcPr>
          <w:p>
            <w:pPr>
              <w:pStyle w:val="61"/>
              <w:overflowPunct w:val="0"/>
              <w:spacing w:before="48"/>
              <w:ind w:left="565"/>
              <w:rPr>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5" w:hRule="exact"/>
        </w:trPr>
        <w:tc>
          <w:tcPr>
            <w:tcW w:w="400" w:type="dxa"/>
            <w:vMerge w:val="continue"/>
            <w:tcBorders>
              <w:top w:val="single" w:color="000000" w:sz="10" w:space="0"/>
              <w:bottom w:val="single" w:color="000000" w:sz="10" w:space="0"/>
              <w:right w:val="single" w:color="000000" w:sz="4" w:space="0"/>
              <w:tl2br w:val="nil"/>
              <w:tr2bl w:val="nil"/>
            </w:tcBorders>
            <w:vAlign w:val="center"/>
          </w:tcPr>
          <w:p>
            <w:pPr>
              <w:pStyle w:val="61"/>
              <w:overflowPunct w:val="0"/>
              <w:spacing w:before="48"/>
              <w:ind w:left="565"/>
              <w:rPr>
                <w:sz w:val="24"/>
              </w:rPr>
            </w:pPr>
          </w:p>
        </w:tc>
        <w:tc>
          <w:tcPr>
            <w:tcW w:w="79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4" w:lineRule="exact"/>
              <w:rPr>
                <w:spacing w:val="-1"/>
              </w:rPr>
            </w:pPr>
            <w:r>
              <w:rPr>
                <w:spacing w:val="-1"/>
              </w:rPr>
              <w:t>N3</w:t>
            </w:r>
          </w:p>
        </w:tc>
        <w:tc>
          <w:tcPr>
            <w:tcW w:w="661" w:type="dxa"/>
            <w:vMerge w:val="continue"/>
            <w:tcBorders>
              <w:top w:val="single" w:color="000000" w:sz="4" w:space="0"/>
              <w:left w:val="single" w:color="000000" w:sz="4" w:space="0"/>
              <w:bottom w:val="single" w:color="000000" w:sz="10" w:space="0"/>
              <w:right w:val="single" w:color="000000" w:sz="4" w:space="0"/>
              <w:tl2br w:val="nil"/>
              <w:tr2bl w:val="nil"/>
            </w:tcBorders>
            <w:vAlign w:val="center"/>
          </w:tcPr>
          <w:p>
            <w:pPr>
              <w:pStyle w:val="61"/>
              <w:overflowPunct w:val="0"/>
              <w:spacing w:before="45"/>
              <w:ind w:left="293" w:right="294"/>
              <w:rPr>
                <w:sz w:val="24"/>
              </w:rPr>
            </w:pPr>
          </w:p>
        </w:tc>
        <w:tc>
          <w:tcPr>
            <w:tcW w:w="16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line="272" w:lineRule="exact"/>
              <w:ind w:right="652"/>
              <w:rPr>
                <w:sz w:val="24"/>
              </w:rPr>
            </w:pPr>
            <w:r>
              <w:rPr>
                <w:rFonts w:hint="eastAsia"/>
                <w:spacing w:val="-1"/>
                <w:lang w:val="en-US"/>
              </w:rPr>
              <w:t xml:space="preserve">   </w:t>
            </w:r>
            <w:r>
              <w:rPr>
                <w:rFonts w:hint="eastAsia"/>
                <w:spacing w:val="-1"/>
              </w:rPr>
              <w:t>南</w:t>
            </w:r>
            <w:r>
              <w:rPr>
                <w:rFonts w:hint="eastAsia"/>
              </w:rPr>
              <w:t>侧</w:t>
            </w:r>
          </w:p>
        </w:tc>
        <w:tc>
          <w:tcPr>
            <w:tcW w:w="17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spacing w:before="48"/>
              <w:rPr>
                <w:rFonts w:ascii="Times New Roman" w:hAnsi="Times New Roman" w:eastAsia="Times New Roman"/>
              </w:rPr>
            </w:pPr>
            <w:r>
              <w:rPr>
                <w:rFonts w:ascii="Times New Roman" w:hAnsi="Times New Roman" w:eastAsia="Times New Roman"/>
              </w:rPr>
              <w:t>S  1m</w:t>
            </w:r>
          </w:p>
        </w:tc>
        <w:tc>
          <w:tcPr>
            <w:tcW w:w="1475" w:type="dxa"/>
            <w:vMerge w:val="continue"/>
            <w:tcBorders>
              <w:top w:val="single" w:color="000000" w:sz="4" w:space="0"/>
              <w:left w:val="single" w:color="000000" w:sz="4" w:space="0"/>
              <w:bottom w:val="single" w:color="000000" w:sz="10" w:space="0"/>
              <w:right w:val="single" w:color="000000" w:sz="4" w:space="0"/>
              <w:tl2br w:val="nil"/>
              <w:tr2bl w:val="nil"/>
            </w:tcBorders>
          </w:tcPr>
          <w:p>
            <w:pPr>
              <w:pStyle w:val="61"/>
              <w:overflowPunct w:val="0"/>
              <w:spacing w:before="48"/>
              <w:rPr>
                <w:sz w:val="24"/>
              </w:rPr>
            </w:pPr>
          </w:p>
        </w:tc>
        <w:tc>
          <w:tcPr>
            <w:tcW w:w="1499" w:type="dxa"/>
            <w:vMerge w:val="continue"/>
            <w:tcBorders>
              <w:top w:val="single" w:color="000000" w:sz="4" w:space="0"/>
              <w:left w:val="single" w:color="000000" w:sz="4" w:space="0"/>
              <w:bottom w:val="single" w:color="000000" w:sz="10" w:space="0"/>
              <w:tl2br w:val="nil"/>
              <w:tr2bl w:val="nil"/>
            </w:tcBorders>
          </w:tcPr>
          <w:p>
            <w:pPr>
              <w:pStyle w:val="61"/>
              <w:overflowPunct w:val="0"/>
              <w:spacing w:before="48"/>
              <w:rPr>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9" w:hRule="exact"/>
        </w:trPr>
        <w:tc>
          <w:tcPr>
            <w:tcW w:w="400" w:type="dxa"/>
            <w:vMerge w:val="continue"/>
            <w:tcBorders>
              <w:top w:val="single" w:color="000000" w:sz="10" w:space="0"/>
              <w:right w:val="single" w:color="000000" w:sz="4" w:space="0"/>
              <w:tl2br w:val="nil"/>
              <w:tr2bl w:val="nil"/>
            </w:tcBorders>
            <w:vAlign w:val="center"/>
          </w:tcPr>
          <w:p>
            <w:pPr>
              <w:pStyle w:val="61"/>
              <w:overflowPunct w:val="0"/>
              <w:spacing w:before="48"/>
              <w:rPr>
                <w:sz w:val="24"/>
              </w:rPr>
            </w:pPr>
          </w:p>
        </w:tc>
        <w:tc>
          <w:tcPr>
            <w:tcW w:w="799" w:type="dxa"/>
            <w:tcBorders>
              <w:top w:val="single" w:color="000000" w:sz="4" w:space="0"/>
              <w:left w:val="single" w:color="000000" w:sz="4" w:space="0"/>
              <w:right w:val="single" w:color="000000" w:sz="4" w:space="0"/>
              <w:tl2br w:val="nil"/>
              <w:tr2bl w:val="nil"/>
            </w:tcBorders>
            <w:vAlign w:val="center"/>
          </w:tcPr>
          <w:p>
            <w:pPr>
              <w:pStyle w:val="61"/>
              <w:overflowPunct w:val="0"/>
              <w:spacing w:line="274" w:lineRule="exact"/>
              <w:rPr>
                <w:spacing w:val="-1"/>
              </w:rPr>
            </w:pPr>
            <w:r>
              <w:rPr>
                <w:spacing w:val="-1"/>
              </w:rPr>
              <w:t>N4</w:t>
            </w:r>
          </w:p>
        </w:tc>
        <w:tc>
          <w:tcPr>
            <w:tcW w:w="661" w:type="dxa"/>
            <w:vMerge w:val="continue"/>
            <w:tcBorders>
              <w:top w:val="single" w:color="000000" w:sz="4" w:space="0"/>
              <w:left w:val="single" w:color="000000" w:sz="4" w:space="0"/>
              <w:right w:val="single" w:color="000000" w:sz="4" w:space="0"/>
              <w:tl2br w:val="nil"/>
              <w:tr2bl w:val="nil"/>
            </w:tcBorders>
            <w:vAlign w:val="center"/>
          </w:tcPr>
          <w:p>
            <w:pPr>
              <w:pStyle w:val="61"/>
              <w:overflowPunct w:val="0"/>
              <w:spacing w:before="45"/>
              <w:ind w:left="293" w:right="294"/>
              <w:rPr>
                <w:sz w:val="24"/>
              </w:rPr>
            </w:pPr>
          </w:p>
        </w:tc>
        <w:tc>
          <w:tcPr>
            <w:tcW w:w="1660" w:type="dxa"/>
            <w:tcBorders>
              <w:top w:val="single" w:color="000000" w:sz="4" w:space="0"/>
              <w:left w:val="single" w:color="000000" w:sz="4" w:space="0"/>
              <w:right w:val="single" w:color="000000" w:sz="4" w:space="0"/>
              <w:tl2br w:val="nil"/>
              <w:tr2bl w:val="nil"/>
            </w:tcBorders>
            <w:vAlign w:val="center"/>
          </w:tcPr>
          <w:p>
            <w:pPr>
              <w:pStyle w:val="61"/>
              <w:overflowPunct w:val="0"/>
              <w:spacing w:line="272" w:lineRule="exact"/>
              <w:ind w:right="652"/>
              <w:rPr>
                <w:sz w:val="24"/>
              </w:rPr>
            </w:pPr>
            <w:r>
              <w:rPr>
                <w:rFonts w:hint="eastAsia"/>
                <w:spacing w:val="-1"/>
                <w:lang w:val="en-US"/>
              </w:rPr>
              <w:t xml:space="preserve">   </w:t>
            </w:r>
            <w:r>
              <w:rPr>
                <w:rFonts w:hint="eastAsia"/>
                <w:spacing w:val="-1"/>
              </w:rPr>
              <w:t>北</w:t>
            </w:r>
            <w:r>
              <w:rPr>
                <w:rFonts w:hint="eastAsia"/>
              </w:rPr>
              <w:t>侧</w:t>
            </w:r>
          </w:p>
        </w:tc>
        <w:tc>
          <w:tcPr>
            <w:tcW w:w="1704" w:type="dxa"/>
            <w:tcBorders>
              <w:top w:val="single" w:color="000000" w:sz="4" w:space="0"/>
              <w:left w:val="single" w:color="000000" w:sz="4" w:space="0"/>
              <w:right w:val="single" w:color="000000" w:sz="4" w:space="0"/>
              <w:tl2br w:val="nil"/>
              <w:tr2bl w:val="nil"/>
            </w:tcBorders>
            <w:vAlign w:val="center"/>
          </w:tcPr>
          <w:p>
            <w:pPr>
              <w:pStyle w:val="61"/>
              <w:overflowPunct w:val="0"/>
              <w:spacing w:before="49"/>
              <w:rPr>
                <w:sz w:val="24"/>
              </w:rPr>
            </w:pPr>
            <w:r>
              <w:rPr>
                <w:rFonts w:ascii="Times New Roman" w:hAnsi="Times New Roman" w:eastAsia="Times New Roman"/>
              </w:rPr>
              <w:t xml:space="preserve">N </w:t>
            </w:r>
            <w:r>
              <w:rPr>
                <w:rFonts w:ascii="Times New Roman" w:hAnsi="Times New Roman" w:eastAsia="Times New Roman"/>
                <w:spacing w:val="33"/>
              </w:rPr>
              <w:t xml:space="preserve"> </w:t>
            </w:r>
            <w:r>
              <w:rPr>
                <w:rFonts w:ascii="Times New Roman" w:hAnsi="Times New Roman" w:eastAsia="Times New Roman"/>
                <w:spacing w:val="1"/>
              </w:rPr>
              <w:t>1</w:t>
            </w:r>
            <w:r>
              <w:rPr>
                <w:rFonts w:ascii="Times New Roman" w:hAnsi="Times New Roman" w:eastAsia="Times New Roman"/>
              </w:rPr>
              <w:t>m</w:t>
            </w:r>
          </w:p>
        </w:tc>
        <w:tc>
          <w:tcPr>
            <w:tcW w:w="1475" w:type="dxa"/>
            <w:vMerge w:val="continue"/>
            <w:tcBorders>
              <w:top w:val="single" w:color="000000" w:sz="4" w:space="0"/>
              <w:left w:val="single" w:color="000000" w:sz="4" w:space="0"/>
              <w:right w:val="single" w:color="000000" w:sz="4" w:space="0"/>
              <w:tl2br w:val="nil"/>
              <w:tr2bl w:val="nil"/>
            </w:tcBorders>
          </w:tcPr>
          <w:p>
            <w:pPr>
              <w:pStyle w:val="61"/>
              <w:overflowPunct w:val="0"/>
              <w:spacing w:before="49"/>
              <w:ind w:left="589"/>
              <w:rPr>
                <w:sz w:val="24"/>
              </w:rPr>
            </w:pPr>
          </w:p>
        </w:tc>
        <w:tc>
          <w:tcPr>
            <w:tcW w:w="1499" w:type="dxa"/>
            <w:vMerge w:val="continue"/>
            <w:tcBorders>
              <w:top w:val="single" w:color="000000" w:sz="4" w:space="0"/>
              <w:left w:val="single" w:color="000000" w:sz="4" w:space="0"/>
              <w:tl2br w:val="nil"/>
              <w:tr2bl w:val="nil"/>
            </w:tcBorders>
          </w:tcPr>
          <w:p>
            <w:pPr>
              <w:pStyle w:val="61"/>
              <w:overflowPunct w:val="0"/>
              <w:spacing w:before="49"/>
              <w:ind w:left="589"/>
              <w:rPr>
                <w:sz w:val="24"/>
              </w:rPr>
            </w:pPr>
          </w:p>
        </w:tc>
      </w:tr>
    </w:tbl>
    <w:p>
      <w:pPr>
        <w:pStyle w:val="23"/>
        <w:spacing w:after="0"/>
        <w:ind w:firstLine="480"/>
      </w:pPr>
      <w:r>
        <w:rPr>
          <w:rFonts w:hint="eastAsia"/>
        </w:rPr>
        <w:t xml:space="preserve">监测项目：连续等效 </w:t>
      </w:r>
      <w:r>
        <w:t>A</w:t>
      </w:r>
      <w:r>
        <w:rPr>
          <w:rFonts w:hint="eastAsia"/>
        </w:rPr>
        <w:t xml:space="preserve">声级 </w:t>
      </w:r>
      <w:r>
        <w:t>Leq</w:t>
      </w:r>
      <w:r>
        <w:rPr>
          <w:rFonts w:hint="eastAsia"/>
        </w:rPr>
        <w:t>值。</w:t>
      </w:r>
    </w:p>
    <w:p>
      <w:pPr>
        <w:pStyle w:val="23"/>
        <w:spacing w:after="0"/>
        <w:ind w:firstLine="480"/>
      </w:pPr>
      <w:r>
        <w:rPr>
          <w:rFonts w:hint="eastAsia"/>
        </w:rPr>
        <w:t>监测时间和频次：每年进行一期监测，连续采样</w:t>
      </w:r>
      <w:r>
        <w:t>2</w:t>
      </w:r>
      <w:r>
        <w:rPr>
          <w:rFonts w:hint="eastAsia"/>
        </w:rPr>
        <w:t>天，每天分昼间和夜间各</w:t>
      </w:r>
      <w:r>
        <w:t>1</w:t>
      </w:r>
      <w:r>
        <w:rPr>
          <w:rFonts w:hint="eastAsia"/>
        </w:rPr>
        <w:t>次。</w:t>
      </w:r>
    </w:p>
    <w:p>
      <w:pPr>
        <w:pStyle w:val="4"/>
        <w:rPr>
          <w:rFonts w:ascii="Times New Roman" w:hAnsi="Times New Roman"/>
        </w:rPr>
      </w:pPr>
      <w:bookmarkStart w:id="175" w:name="_Toc23710"/>
      <w:bookmarkStart w:id="176" w:name="_Toc8814"/>
      <w:bookmarkStart w:id="177" w:name="_Toc1739"/>
      <w:bookmarkStart w:id="178" w:name="_Toc7151"/>
      <w:bookmarkStart w:id="179" w:name="_Toc24169"/>
      <w:bookmarkStart w:id="180" w:name="_Toc30499"/>
      <w:r>
        <w:rPr>
          <w:rFonts w:ascii="Times New Roman" w:hAnsi="Times New Roman"/>
        </w:rPr>
        <w:t>8.3</w:t>
      </w:r>
      <w:bookmarkEnd w:id="175"/>
      <w:bookmarkEnd w:id="176"/>
      <w:bookmarkEnd w:id="177"/>
      <w:bookmarkEnd w:id="178"/>
      <w:bookmarkEnd w:id="179"/>
      <w:r>
        <w:rPr>
          <w:rFonts w:hint="eastAsia" w:ascii="Times New Roman" w:hAnsi="Times New Roman"/>
        </w:rPr>
        <w:t>项目环保设施“三同时”验收</w:t>
      </w:r>
      <w:bookmarkEnd w:id="180"/>
    </w:p>
    <w:p>
      <w:pPr>
        <w:pStyle w:val="23"/>
        <w:spacing w:after="0"/>
        <w:ind w:firstLine="480"/>
      </w:pPr>
      <w:r>
        <w:rPr>
          <w:rFonts w:hint="eastAsia"/>
        </w:rPr>
        <w:t xml:space="preserve">结合工程建设环境保护要求，工程主要的环保竣工验收情况见表 </w:t>
      </w:r>
      <w:r>
        <w:t>8.3-1</w:t>
      </w:r>
      <w:r>
        <w:rPr>
          <w:rFonts w:hint="eastAsia"/>
        </w:rPr>
        <w:t>。</w:t>
      </w:r>
    </w:p>
    <w:p>
      <w:pPr>
        <w:pStyle w:val="23"/>
        <w:spacing w:after="0"/>
        <w:ind w:firstLine="422"/>
        <w:jc w:val="center"/>
        <w:rPr>
          <w:b/>
          <w:bCs/>
          <w:sz w:val="21"/>
          <w:szCs w:val="21"/>
        </w:rPr>
      </w:pPr>
      <w:r>
        <w:rPr>
          <w:rFonts w:hint="eastAsia"/>
          <w:b/>
          <w:bCs/>
          <w:sz w:val="21"/>
          <w:szCs w:val="21"/>
        </w:rPr>
        <w:t xml:space="preserve">表 </w:t>
      </w:r>
      <w:r>
        <w:rPr>
          <w:b/>
          <w:bCs/>
          <w:sz w:val="21"/>
          <w:szCs w:val="21"/>
        </w:rPr>
        <w:t>8.3-1</w:t>
      </w:r>
      <w:r>
        <w:rPr>
          <w:b/>
          <w:bCs/>
          <w:sz w:val="21"/>
          <w:szCs w:val="21"/>
        </w:rPr>
        <w:tab/>
      </w:r>
      <w:r>
        <w:rPr>
          <w:rFonts w:hint="eastAsia"/>
          <w:b/>
          <w:bCs/>
          <w:sz w:val="21"/>
          <w:szCs w:val="21"/>
        </w:rPr>
        <w:t>环境保护竣工验收内容一览表</w:t>
      </w:r>
    </w:p>
    <w:tbl>
      <w:tblPr>
        <w:tblStyle w:val="24"/>
        <w:tblW w:w="8038" w:type="dxa"/>
        <w:tblInd w:w="1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1240"/>
        <w:gridCol w:w="1295"/>
        <w:gridCol w:w="2404"/>
        <w:gridCol w:w="2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trPr>
        <w:tc>
          <w:tcPr>
            <w:tcW w:w="838" w:type="dxa"/>
            <w:vMerge w:val="restart"/>
            <w:tcBorders>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污染源</w:t>
            </w:r>
          </w:p>
        </w:tc>
        <w:tc>
          <w:tcPr>
            <w:tcW w:w="1240" w:type="dxa"/>
            <w:vMerge w:val="restart"/>
            <w:tcBorders>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验收位置</w:t>
            </w:r>
          </w:p>
        </w:tc>
        <w:tc>
          <w:tcPr>
            <w:tcW w:w="3699" w:type="dxa"/>
            <w:gridSpan w:val="2"/>
            <w:tcBorders>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验收内容</w:t>
            </w:r>
          </w:p>
        </w:tc>
        <w:tc>
          <w:tcPr>
            <w:tcW w:w="2261" w:type="dxa"/>
            <w:vMerge w:val="restart"/>
            <w:tcBorders>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评价标注及要求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exact"/>
        </w:trPr>
        <w:tc>
          <w:tcPr>
            <w:tcW w:w="838" w:type="dxa"/>
            <w:vMerge w:val="continue"/>
            <w:tcBorders>
              <w:top w:val="single" w:color="000000" w:sz="10"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p>
        </w:tc>
        <w:tc>
          <w:tcPr>
            <w:tcW w:w="1240" w:type="dxa"/>
            <w:vMerge w:val="continue"/>
            <w:tcBorders>
              <w:top w:val="single" w:color="000000" w:sz="10"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污染因子</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处理措施</w:t>
            </w:r>
          </w:p>
        </w:tc>
        <w:tc>
          <w:tcPr>
            <w:tcW w:w="2261" w:type="dxa"/>
            <w:vMerge w:val="continue"/>
            <w:tcBorders>
              <w:top w:val="single" w:color="000000" w:sz="10"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exact"/>
        </w:trPr>
        <w:tc>
          <w:tcPr>
            <w:tcW w:w="838" w:type="dxa"/>
            <w:tcBorders>
              <w:top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生活污水</w:t>
            </w:r>
          </w:p>
        </w:tc>
        <w:tc>
          <w:tcPr>
            <w:tcW w:w="12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水电站生活 区</w:t>
            </w: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COD、BOD</w:t>
            </w:r>
            <w:r>
              <w:rPr>
                <w:rFonts w:hint="eastAsia" w:asciiTheme="minorEastAsia" w:hAnsiTheme="minorEastAsia" w:eastAsiaTheme="minorEastAsia" w:cstheme="minorEastAsia"/>
                <w:spacing w:val="-1"/>
                <w:szCs w:val="21"/>
                <w:vertAlign w:val="subscript"/>
              </w:rPr>
              <w:t>5</w:t>
            </w:r>
            <w:r>
              <w:rPr>
                <w:rFonts w:hint="eastAsia" w:asciiTheme="minorEastAsia" w:hAnsiTheme="minorEastAsia" w:eastAsiaTheme="minorEastAsia" w:cstheme="minorEastAsia"/>
                <w:spacing w:val="-1"/>
                <w:szCs w:val="21"/>
              </w:rPr>
              <w:t>、SS、大肠 菌群等</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化粪池处理后，定期清捞用于周 国林地施肥</w:t>
            </w:r>
          </w:p>
        </w:tc>
        <w:tc>
          <w:tcPr>
            <w:tcW w:w="2261"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不外排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exact"/>
        </w:trPr>
        <w:tc>
          <w:tcPr>
            <w:tcW w:w="838" w:type="dxa"/>
            <w:tcBorders>
              <w:top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噪声</w:t>
            </w:r>
          </w:p>
        </w:tc>
        <w:tc>
          <w:tcPr>
            <w:tcW w:w="12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电站厂房</w:t>
            </w: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厂界噪声</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选用低噪设备、发电设备进行减 振处理、加强机械维修保养</w:t>
            </w:r>
          </w:p>
        </w:tc>
        <w:tc>
          <w:tcPr>
            <w:tcW w:w="2261"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《工业企业厂界环境噪声排放标准》（GB12348-2008）</w:t>
            </w:r>
            <w:r>
              <w:rPr>
                <w:rFonts w:hint="eastAsia" w:asciiTheme="minorEastAsia" w:hAnsiTheme="minorEastAsia" w:eastAsiaTheme="minorEastAsia" w:cstheme="minorEastAsia"/>
                <w:spacing w:val="-1"/>
                <w:szCs w:val="21"/>
                <w:lang w:val="en-US"/>
              </w:rPr>
              <w:t>2</w:t>
            </w:r>
            <w:r>
              <w:rPr>
                <w:rFonts w:hint="eastAsia" w:asciiTheme="minorEastAsia" w:hAnsiTheme="minorEastAsia" w:eastAsiaTheme="minorEastAsia" w:cstheme="minorEastAsia"/>
                <w:spacing w:val="-1"/>
                <w:szCs w:val="21"/>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trPr>
        <w:tc>
          <w:tcPr>
            <w:tcW w:w="838" w:type="dxa"/>
            <w:vMerge w:val="restart"/>
            <w:tcBorders>
              <w:top w:val="single" w:color="000000" w:sz="4" w:space="0"/>
              <w:bottom w:val="single" w:color="000000" w:sz="10"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固体废物</w:t>
            </w:r>
          </w:p>
        </w:tc>
        <w:tc>
          <w:tcPr>
            <w:tcW w:w="124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危险废物</w:t>
            </w: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废矿物油</w:t>
            </w:r>
          </w:p>
        </w:tc>
        <w:tc>
          <w:tcPr>
            <w:tcW w:w="240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暂存于危废暂存库，委托有危废资质单位进行处置</w:t>
            </w:r>
          </w:p>
        </w:tc>
        <w:tc>
          <w:tcPr>
            <w:tcW w:w="2261" w:type="dxa"/>
            <w:vMerge w:val="restart"/>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危险废物暂存执行《危险 废物贮存污染控制标准》</w:t>
            </w:r>
          </w:p>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（GB18597-2001）及修改单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trPr>
        <w:tc>
          <w:tcPr>
            <w:tcW w:w="838" w:type="dxa"/>
            <w:vMerge w:val="continue"/>
            <w:tcBorders>
              <w:top w:val="single" w:color="000000" w:sz="4" w:space="0"/>
              <w:bottom w:val="single" w:color="000000" w:sz="10"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12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废</w:t>
            </w:r>
            <w:r>
              <w:rPr>
                <w:rFonts w:hint="eastAsia" w:asciiTheme="minorEastAsia" w:hAnsiTheme="minorEastAsia" w:eastAsiaTheme="minorEastAsia" w:cstheme="minorEastAsia"/>
                <w:spacing w:val="2"/>
                <w:szCs w:val="21"/>
              </w:rPr>
              <w:t>矿</w:t>
            </w:r>
            <w:r>
              <w:rPr>
                <w:rFonts w:hint="eastAsia" w:asciiTheme="minorEastAsia" w:hAnsiTheme="minorEastAsia" w:eastAsiaTheme="minorEastAsia" w:cstheme="minorEastAsia"/>
                <w:spacing w:val="-1"/>
                <w:szCs w:val="21"/>
              </w:rPr>
              <w:t>物</w:t>
            </w:r>
            <w:r>
              <w:rPr>
                <w:rFonts w:hint="eastAsia" w:asciiTheme="minorEastAsia" w:hAnsiTheme="minorEastAsia" w:eastAsiaTheme="minorEastAsia" w:cstheme="minorEastAsia"/>
                <w:szCs w:val="21"/>
              </w:rPr>
              <w:t>油桶</w:t>
            </w:r>
          </w:p>
        </w:tc>
        <w:tc>
          <w:tcPr>
            <w:tcW w:w="24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2261" w:type="dxa"/>
            <w:vMerge w:val="continue"/>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trPr>
        <w:tc>
          <w:tcPr>
            <w:tcW w:w="838" w:type="dxa"/>
            <w:vMerge w:val="continue"/>
            <w:tcBorders>
              <w:top w:val="single" w:color="000000" w:sz="4" w:space="0"/>
              <w:bottom w:val="single" w:color="000000" w:sz="10"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124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含</w:t>
            </w:r>
            <w:r>
              <w:rPr>
                <w:rFonts w:hint="eastAsia" w:asciiTheme="minorEastAsia" w:hAnsiTheme="minorEastAsia" w:eastAsiaTheme="minorEastAsia" w:cstheme="minorEastAsia"/>
                <w:spacing w:val="2"/>
                <w:szCs w:val="21"/>
              </w:rPr>
              <w:t>油</w:t>
            </w:r>
            <w:r>
              <w:rPr>
                <w:rFonts w:hint="eastAsia" w:asciiTheme="minorEastAsia" w:hAnsiTheme="minorEastAsia" w:eastAsiaTheme="minorEastAsia" w:cstheme="minorEastAsia"/>
                <w:spacing w:val="-1"/>
                <w:szCs w:val="21"/>
              </w:rPr>
              <w:t>抹</w:t>
            </w:r>
            <w:r>
              <w:rPr>
                <w:rFonts w:hint="eastAsia" w:asciiTheme="minorEastAsia" w:hAnsiTheme="minorEastAsia" w:eastAsiaTheme="minorEastAsia" w:cstheme="minorEastAsia"/>
                <w:szCs w:val="21"/>
              </w:rPr>
              <w:t>布</w:t>
            </w:r>
            <w:r>
              <w:rPr>
                <w:rFonts w:hint="eastAsia" w:asciiTheme="minorEastAsia" w:hAnsiTheme="minorEastAsia" w:eastAsiaTheme="minorEastAsia" w:cstheme="minorEastAsia"/>
                <w:spacing w:val="-1"/>
                <w:szCs w:val="21"/>
              </w:rPr>
              <w:t>及</w:t>
            </w:r>
            <w:r>
              <w:rPr>
                <w:rFonts w:hint="eastAsia" w:asciiTheme="minorEastAsia" w:hAnsiTheme="minorEastAsia" w:eastAsiaTheme="minorEastAsia" w:cstheme="minorEastAsia"/>
                <w:spacing w:val="2"/>
                <w:szCs w:val="21"/>
              </w:rPr>
              <w:t>手</w:t>
            </w:r>
            <w:r>
              <w:rPr>
                <w:rFonts w:hint="eastAsia" w:asciiTheme="minorEastAsia" w:hAnsiTheme="minorEastAsia" w:eastAsiaTheme="minorEastAsia" w:cstheme="minorEastAsia"/>
                <w:szCs w:val="21"/>
              </w:rPr>
              <w:t>套</w:t>
            </w:r>
          </w:p>
        </w:tc>
        <w:tc>
          <w:tcPr>
            <w:tcW w:w="240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2261" w:type="dxa"/>
            <w:vMerge w:val="continue"/>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exact"/>
        </w:trPr>
        <w:tc>
          <w:tcPr>
            <w:tcW w:w="838" w:type="dxa"/>
            <w:vMerge w:val="continue"/>
            <w:tcBorders>
              <w:top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p>
        </w:tc>
        <w:tc>
          <w:tcPr>
            <w:tcW w:w="12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生活垃圾 收集点</w:t>
            </w: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rPr>
            </w:pPr>
            <w:r>
              <w:rPr>
                <w:rFonts w:hint="eastAsia" w:asciiTheme="minorEastAsia" w:hAnsiTheme="minorEastAsia" w:eastAsiaTheme="minorEastAsia" w:cstheme="minorEastAsia"/>
                <w:spacing w:val="-1"/>
                <w:szCs w:val="21"/>
              </w:rPr>
              <w:t>生活垃圾、打捞 垃圾</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设</w:t>
            </w:r>
            <w:r>
              <w:rPr>
                <w:rFonts w:hint="eastAsia" w:asciiTheme="minorEastAsia" w:hAnsiTheme="minorEastAsia" w:eastAsiaTheme="minorEastAsia" w:cstheme="minorEastAsia"/>
                <w:szCs w:val="21"/>
              </w:rPr>
              <w:t>置</w:t>
            </w:r>
            <w:r>
              <w:rPr>
                <w:rFonts w:hint="eastAsia" w:asciiTheme="minorEastAsia" w:hAnsiTheme="minorEastAsia" w:eastAsiaTheme="minorEastAsia" w:cstheme="minorEastAsia"/>
                <w:spacing w:val="-80"/>
                <w:szCs w:val="21"/>
              </w:rPr>
              <w:t xml:space="preserve"> </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pacing w:val="-1"/>
                <w:szCs w:val="21"/>
              </w:rPr>
              <w:t>个</w:t>
            </w:r>
            <w:r>
              <w:rPr>
                <w:rFonts w:hint="eastAsia" w:asciiTheme="minorEastAsia" w:hAnsiTheme="minorEastAsia" w:eastAsiaTheme="minorEastAsia" w:cstheme="minorEastAsia"/>
                <w:spacing w:val="2"/>
                <w:szCs w:val="21"/>
              </w:rPr>
              <w:t>垃</w:t>
            </w:r>
            <w:r>
              <w:rPr>
                <w:rFonts w:hint="eastAsia" w:asciiTheme="minorEastAsia" w:hAnsiTheme="minorEastAsia" w:eastAsiaTheme="minorEastAsia" w:cstheme="minorEastAsia"/>
                <w:spacing w:val="-1"/>
                <w:szCs w:val="21"/>
              </w:rPr>
              <w:t>圾</w:t>
            </w:r>
            <w:r>
              <w:rPr>
                <w:rFonts w:hint="eastAsia" w:asciiTheme="minorEastAsia" w:hAnsiTheme="minorEastAsia" w:eastAsiaTheme="minorEastAsia" w:cstheme="minorEastAsia"/>
                <w:spacing w:val="2"/>
                <w:szCs w:val="21"/>
              </w:rPr>
              <w:t>桶</w:t>
            </w:r>
            <w:r>
              <w:rPr>
                <w:rFonts w:hint="eastAsia" w:asciiTheme="minorEastAsia" w:hAnsiTheme="minorEastAsia" w:eastAsiaTheme="minorEastAsia" w:cstheme="minorEastAsia"/>
                <w:spacing w:val="-33"/>
                <w:szCs w:val="21"/>
              </w:rPr>
              <w:t>，</w:t>
            </w:r>
            <w:r>
              <w:rPr>
                <w:rFonts w:hint="eastAsia" w:asciiTheme="minorEastAsia" w:hAnsiTheme="minorEastAsia" w:eastAsiaTheme="minorEastAsia" w:cstheme="minorEastAsia"/>
                <w:spacing w:val="-1"/>
                <w:szCs w:val="21"/>
              </w:rPr>
              <w:t>定</w:t>
            </w:r>
            <w:r>
              <w:rPr>
                <w:rFonts w:hint="eastAsia" w:asciiTheme="minorEastAsia" w:hAnsiTheme="minorEastAsia" w:eastAsiaTheme="minorEastAsia" w:cstheme="minorEastAsia"/>
                <w:spacing w:val="2"/>
                <w:szCs w:val="21"/>
              </w:rPr>
              <w:t>点</w:t>
            </w:r>
            <w:r>
              <w:rPr>
                <w:rFonts w:hint="eastAsia" w:asciiTheme="minorEastAsia" w:hAnsiTheme="minorEastAsia" w:eastAsiaTheme="minorEastAsia" w:cstheme="minorEastAsia"/>
                <w:spacing w:val="-1"/>
                <w:szCs w:val="21"/>
              </w:rPr>
              <w:t>收</w:t>
            </w:r>
            <w:r>
              <w:rPr>
                <w:rFonts w:hint="eastAsia" w:asciiTheme="minorEastAsia" w:hAnsiTheme="minorEastAsia" w:eastAsiaTheme="minorEastAsia" w:cstheme="minorEastAsia"/>
                <w:spacing w:val="2"/>
                <w:szCs w:val="21"/>
              </w:rPr>
              <w:t>集</w:t>
            </w:r>
            <w:r>
              <w:rPr>
                <w:rFonts w:hint="eastAsia" w:asciiTheme="minorEastAsia" w:hAnsiTheme="minorEastAsia" w:eastAsiaTheme="minorEastAsia" w:cstheme="minorEastAsia"/>
                <w:spacing w:val="-35"/>
                <w:szCs w:val="21"/>
              </w:rPr>
              <w:t>，</w:t>
            </w:r>
            <w:r>
              <w:rPr>
                <w:rFonts w:hint="eastAsia" w:asciiTheme="minorEastAsia" w:hAnsiTheme="minorEastAsia" w:eastAsiaTheme="minorEastAsia" w:cstheme="minorEastAsia"/>
                <w:szCs w:val="21"/>
              </w:rPr>
              <w:t>定</w:t>
            </w:r>
            <w:r>
              <w:rPr>
                <w:rFonts w:hint="eastAsia" w:asciiTheme="minorEastAsia" w:hAnsiTheme="minorEastAsia" w:eastAsiaTheme="minorEastAsia" w:cstheme="minorEastAsia"/>
                <w:spacing w:val="-1"/>
                <w:szCs w:val="21"/>
              </w:rPr>
              <w:t>期</w:t>
            </w:r>
            <w:r>
              <w:rPr>
                <w:rFonts w:hint="eastAsia" w:asciiTheme="minorEastAsia" w:hAnsiTheme="minorEastAsia" w:eastAsiaTheme="minorEastAsia" w:cstheme="minorEastAsia"/>
                <w:spacing w:val="2"/>
                <w:szCs w:val="21"/>
              </w:rPr>
              <w:t>由</w:t>
            </w:r>
            <w:r>
              <w:rPr>
                <w:rFonts w:hint="eastAsia" w:asciiTheme="minorEastAsia" w:hAnsiTheme="minorEastAsia" w:eastAsiaTheme="minorEastAsia" w:cstheme="minorEastAsia"/>
                <w:spacing w:val="-1"/>
                <w:szCs w:val="21"/>
              </w:rPr>
              <w:t>环</w:t>
            </w:r>
            <w:r>
              <w:rPr>
                <w:rFonts w:hint="eastAsia" w:asciiTheme="minorEastAsia" w:hAnsiTheme="minorEastAsia" w:eastAsiaTheme="minorEastAsia" w:cstheme="minorEastAsia"/>
                <w:spacing w:val="2"/>
                <w:szCs w:val="21"/>
              </w:rPr>
              <w:t>卫</w:t>
            </w:r>
            <w:r>
              <w:rPr>
                <w:rFonts w:hint="eastAsia" w:asciiTheme="minorEastAsia" w:hAnsiTheme="minorEastAsia" w:eastAsiaTheme="minorEastAsia" w:cstheme="minorEastAsia"/>
                <w:spacing w:val="-1"/>
                <w:szCs w:val="21"/>
              </w:rPr>
              <w:t>部</w:t>
            </w:r>
            <w:r>
              <w:rPr>
                <w:rFonts w:hint="eastAsia" w:asciiTheme="minorEastAsia" w:hAnsiTheme="minorEastAsia" w:eastAsiaTheme="minorEastAsia" w:cstheme="minorEastAsia"/>
                <w:spacing w:val="2"/>
                <w:szCs w:val="21"/>
              </w:rPr>
              <w:t>门</w:t>
            </w:r>
            <w:r>
              <w:rPr>
                <w:rFonts w:hint="eastAsia" w:asciiTheme="minorEastAsia" w:hAnsiTheme="minorEastAsia" w:eastAsiaTheme="minorEastAsia" w:cstheme="minorEastAsia"/>
                <w:spacing w:val="-1"/>
                <w:szCs w:val="21"/>
              </w:rPr>
              <w:t>收集</w:t>
            </w:r>
            <w:r>
              <w:rPr>
                <w:rFonts w:hint="eastAsia" w:asciiTheme="minorEastAsia" w:hAnsiTheme="minorEastAsia" w:eastAsiaTheme="minorEastAsia" w:cstheme="minorEastAsia"/>
                <w:spacing w:val="2"/>
                <w:szCs w:val="21"/>
              </w:rPr>
              <w:t>中</w:t>
            </w:r>
            <w:r>
              <w:rPr>
                <w:rFonts w:hint="eastAsia" w:asciiTheme="minorEastAsia" w:hAnsiTheme="minorEastAsia" w:eastAsiaTheme="minorEastAsia" w:cstheme="minorEastAsia"/>
                <w:spacing w:val="-1"/>
                <w:szCs w:val="21"/>
              </w:rPr>
              <w:t>处</w:t>
            </w:r>
            <w:r>
              <w:rPr>
                <w:rFonts w:hint="eastAsia" w:asciiTheme="minorEastAsia" w:hAnsiTheme="minorEastAsia" w:eastAsiaTheme="minorEastAsia" w:cstheme="minorEastAsia"/>
                <w:spacing w:val="2"/>
                <w:szCs w:val="21"/>
              </w:rPr>
              <w:t>理</w:t>
            </w:r>
          </w:p>
        </w:tc>
        <w:tc>
          <w:tcPr>
            <w:tcW w:w="2261"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不</w:t>
            </w:r>
            <w:r>
              <w:rPr>
                <w:rFonts w:hint="eastAsia" w:asciiTheme="minorEastAsia" w:hAnsiTheme="minorEastAsia" w:eastAsiaTheme="minorEastAsia" w:cstheme="minorEastAsia"/>
                <w:spacing w:val="2"/>
                <w:szCs w:val="21"/>
              </w:rPr>
              <w:t>外</w:t>
            </w:r>
            <w:r>
              <w:rPr>
                <w:rFonts w:hint="eastAsia" w:asciiTheme="minorEastAsia" w:hAnsiTheme="minorEastAsia" w:eastAsiaTheme="minorEastAsia" w:cstheme="minorEastAsia"/>
                <w:szCs w:val="21"/>
              </w:rPr>
              <w:t>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2" w:hRule="exact"/>
        </w:trPr>
        <w:tc>
          <w:tcPr>
            <w:tcW w:w="838" w:type="dxa"/>
            <w:tcBorders>
              <w:top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生态环境</w:t>
            </w:r>
          </w:p>
        </w:tc>
        <w:tc>
          <w:tcPr>
            <w:tcW w:w="12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w w:val="95"/>
                <w:szCs w:val="21"/>
                <w:lang w:val="en-US"/>
              </w:rPr>
            </w:pPr>
            <w:r>
              <w:rPr>
                <w:rFonts w:hint="eastAsia" w:asciiTheme="minorEastAsia" w:hAnsiTheme="minorEastAsia" w:eastAsiaTheme="minorEastAsia" w:cstheme="minorEastAsia"/>
                <w:spacing w:val="-1"/>
                <w:w w:val="95"/>
                <w:szCs w:val="21"/>
                <w:lang w:val="en-US"/>
              </w:rPr>
              <w:t>/</w:t>
            </w:r>
          </w:p>
        </w:tc>
        <w:tc>
          <w:tcPr>
            <w:tcW w:w="12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c>
          <w:tcPr>
            <w:tcW w:w="24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要求本电站增加生态流量下泄设施，同时增设在线监测装置并接入省、市、县级水电信息管理平台</w:t>
            </w:r>
          </w:p>
        </w:tc>
        <w:tc>
          <w:tcPr>
            <w:tcW w:w="2261" w:type="dxa"/>
            <w:tcBorders>
              <w:top w:val="single" w:color="000000" w:sz="4" w:space="0"/>
              <w:left w:val="single" w:color="000000" w:sz="4" w:space="0"/>
              <w:bottom w:val="single" w:color="000000" w:sz="4" w:space="0"/>
              <w:tl2br w:val="nil"/>
              <w:tr2bl w:val="nil"/>
            </w:tcBorders>
            <w:vAlign w:val="center"/>
          </w:tcPr>
          <w:p>
            <w:pPr>
              <w:pStyle w:val="61"/>
              <w:overflowPunct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exact"/>
        </w:trPr>
        <w:tc>
          <w:tcPr>
            <w:tcW w:w="838" w:type="dxa"/>
            <w:tcBorders>
              <w:top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地下水及风险</w:t>
            </w:r>
          </w:p>
        </w:tc>
        <w:tc>
          <w:tcPr>
            <w:tcW w:w="1240" w:type="dxa"/>
            <w:tcBorders>
              <w:top w:val="single" w:color="000000" w:sz="4" w:space="0"/>
              <w:left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2"/>
                <w:szCs w:val="21"/>
                <w:lang w:val="en-US"/>
              </w:rPr>
            </w:pPr>
            <w:r>
              <w:rPr>
                <w:rFonts w:hint="eastAsia" w:asciiTheme="minorEastAsia" w:hAnsiTheme="minorEastAsia" w:eastAsiaTheme="minorEastAsia" w:cstheme="minorEastAsia"/>
                <w:spacing w:val="2"/>
                <w:szCs w:val="21"/>
                <w:lang w:val="en-US"/>
              </w:rPr>
              <w:t>危废暂存间及矿物油暂存点</w:t>
            </w:r>
          </w:p>
        </w:tc>
        <w:tc>
          <w:tcPr>
            <w:tcW w:w="1295" w:type="dxa"/>
            <w:tcBorders>
              <w:top w:val="single" w:color="000000" w:sz="4" w:space="0"/>
              <w:left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c>
          <w:tcPr>
            <w:tcW w:w="2404" w:type="dxa"/>
            <w:tcBorders>
              <w:top w:val="single" w:color="000000" w:sz="4" w:space="0"/>
              <w:left w:val="single" w:color="000000" w:sz="4" w:space="0"/>
              <w:righ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危废暂存间做好防腐防渗措施并设置相应的围堰，防止油类物质泄漏到外环境，储备吸油毡设置围挡及导流沟</w:t>
            </w:r>
          </w:p>
        </w:tc>
        <w:tc>
          <w:tcPr>
            <w:tcW w:w="2261" w:type="dxa"/>
            <w:tcBorders>
              <w:top w:val="single" w:color="000000" w:sz="4" w:space="0"/>
              <w:left w:val="single" w:color="000000" w:sz="4" w:space="0"/>
              <w:tl2br w:val="nil"/>
              <w:tr2bl w:val="nil"/>
            </w:tcBorders>
            <w:vAlign w:val="center"/>
          </w:tcPr>
          <w:p>
            <w:pPr>
              <w:pStyle w:val="61"/>
              <w:overflowPunct w:val="0"/>
              <w:rPr>
                <w:rFonts w:asciiTheme="minorEastAsia" w:hAnsiTheme="minorEastAsia" w:eastAsiaTheme="minorEastAsia" w:cstheme="minorEastAsia"/>
                <w:spacing w:val="-1"/>
                <w:szCs w:val="21"/>
                <w:lang w:val="en-US"/>
              </w:rPr>
            </w:pPr>
            <w:r>
              <w:rPr>
                <w:rFonts w:hint="eastAsia" w:asciiTheme="minorEastAsia" w:hAnsiTheme="minorEastAsia" w:eastAsiaTheme="minorEastAsia" w:cstheme="minorEastAsia"/>
                <w:spacing w:val="-1"/>
                <w:szCs w:val="21"/>
                <w:lang w:val="en-US"/>
              </w:rPr>
              <w:t>/</w:t>
            </w:r>
          </w:p>
        </w:tc>
      </w:tr>
    </w:tbl>
    <w:p>
      <w:pPr>
        <w:pStyle w:val="23"/>
        <w:spacing w:after="0"/>
        <w:ind w:firstLine="480"/>
      </w:pPr>
    </w:p>
    <w:p>
      <w:bookmarkStart w:id="181" w:name="_Toc6934"/>
      <w:bookmarkStart w:id="182" w:name="_Toc2355"/>
      <w:bookmarkStart w:id="183" w:name="_Toc32125"/>
      <w:bookmarkStart w:id="184" w:name="_Toc1416"/>
      <w:bookmarkStart w:id="185" w:name="_Toc21837"/>
    </w:p>
    <w:p/>
    <w:p/>
    <w:p/>
    <w:p>
      <w:pPr>
        <w:pStyle w:val="9"/>
        <w:overflowPunct w:val="0"/>
        <w:spacing w:line="311" w:lineRule="auto"/>
        <w:ind w:right="142" w:firstLine="480"/>
        <w:rPr>
          <w:rFonts w:ascii="Times New Roman" w:hAnsi="Times New Roman" w:cs="Times New Roman"/>
          <w:sz w:val="32"/>
        </w:rPr>
      </w:pPr>
    </w:p>
    <w:p>
      <w:pPr>
        <w:pStyle w:val="23"/>
        <w:spacing w:after="0"/>
        <w:ind w:firstLine="480"/>
      </w:pPr>
    </w:p>
    <w:p>
      <w:pPr>
        <w:pStyle w:val="23"/>
        <w:spacing w:after="0"/>
        <w:ind w:firstLine="480"/>
      </w:pPr>
    </w:p>
    <w:p/>
    <w:p/>
    <w:p/>
    <w:p/>
    <w:p/>
    <w:p/>
    <w:p/>
    <w:p/>
    <w:p/>
    <w:p/>
    <w:p/>
    <w:p>
      <w:pPr>
        <w:pStyle w:val="61"/>
        <w:overflowPunct w:val="0"/>
        <w:rPr>
          <w:rFonts w:asciiTheme="minorEastAsia" w:hAnsiTheme="minorEastAsia" w:eastAsiaTheme="minorEastAsia" w:cstheme="minorEastAsia"/>
          <w:spacing w:val="-1"/>
          <w:szCs w:val="21"/>
          <w:lang w:val="en-US"/>
        </w:rPr>
      </w:pPr>
    </w:p>
    <w:p>
      <w:pPr>
        <w:pStyle w:val="61"/>
        <w:overflowPunct w:val="0"/>
        <w:rPr>
          <w:rFonts w:asciiTheme="minorEastAsia" w:hAnsiTheme="minorEastAsia" w:eastAsiaTheme="minorEastAsia" w:cstheme="minorEastAsia"/>
          <w:spacing w:val="-1"/>
          <w:szCs w:val="21"/>
          <w:lang w:val="en-US"/>
        </w:rPr>
      </w:pPr>
    </w:p>
    <w:p>
      <w:pPr>
        <w:pStyle w:val="61"/>
        <w:overflowPunct w:val="0"/>
        <w:rPr>
          <w:rFonts w:asciiTheme="minorEastAsia" w:hAnsiTheme="minorEastAsia" w:eastAsiaTheme="minorEastAsia" w:cstheme="minorEastAsia"/>
          <w:spacing w:val="-1"/>
          <w:szCs w:val="21"/>
          <w:lang w:val="en-US"/>
        </w:rPr>
      </w:pPr>
    </w:p>
    <w:p>
      <w:pPr>
        <w:pStyle w:val="61"/>
        <w:overflowPunct w:val="0"/>
        <w:rPr>
          <w:rFonts w:asciiTheme="minorEastAsia" w:hAnsiTheme="minorEastAsia" w:eastAsiaTheme="minorEastAsia" w:cstheme="minorEastAsia"/>
          <w:spacing w:val="-1"/>
          <w:szCs w:val="21"/>
          <w:lang w:val="en-US"/>
        </w:rPr>
      </w:pPr>
    </w:p>
    <w:p/>
    <w:p>
      <w:pPr>
        <w:pStyle w:val="3"/>
        <w:spacing w:before="0" w:after="0" w:line="360" w:lineRule="auto"/>
        <w:jc w:val="center"/>
        <w:rPr>
          <w:rFonts w:ascii="Times New Roman" w:hAnsi="Times New Roman"/>
          <w:bCs w:val="0"/>
          <w:sz w:val="32"/>
        </w:rPr>
      </w:pPr>
      <w:bookmarkStart w:id="186" w:name="_Toc14624"/>
      <w:r>
        <w:rPr>
          <w:rFonts w:ascii="Times New Roman" w:hAnsi="Times New Roman"/>
          <w:bCs w:val="0"/>
          <w:sz w:val="32"/>
        </w:rPr>
        <w:t>9</w:t>
      </w:r>
      <w:bookmarkEnd w:id="181"/>
      <w:bookmarkEnd w:id="182"/>
      <w:bookmarkEnd w:id="183"/>
      <w:bookmarkEnd w:id="184"/>
      <w:bookmarkEnd w:id="185"/>
      <w:r>
        <w:rPr>
          <w:rFonts w:hint="eastAsia" w:ascii="Times New Roman" w:hAnsi="Times New Roman"/>
          <w:bCs w:val="0"/>
          <w:sz w:val="32"/>
        </w:rPr>
        <w:t>结论与建议</w:t>
      </w:r>
      <w:bookmarkEnd w:id="186"/>
    </w:p>
    <w:p>
      <w:pPr>
        <w:rPr>
          <w:rFonts w:ascii="Times New Roman" w:hAnsi="Times New Roman" w:cs="Times New Roman"/>
          <w:sz w:val="32"/>
        </w:rPr>
      </w:pPr>
    </w:p>
    <w:p>
      <w:pPr>
        <w:pStyle w:val="4"/>
        <w:rPr>
          <w:rFonts w:ascii="Times New Roman" w:hAnsi="Times New Roman"/>
        </w:rPr>
      </w:pPr>
      <w:bookmarkStart w:id="187" w:name="_Toc1405"/>
      <w:bookmarkStart w:id="188" w:name="_Toc22962"/>
      <w:bookmarkStart w:id="189" w:name="_Toc5902176"/>
      <w:bookmarkStart w:id="190" w:name="_Toc10120"/>
      <w:bookmarkStart w:id="191" w:name="_Toc518130291"/>
      <w:bookmarkStart w:id="192" w:name="_Toc12352"/>
      <w:bookmarkStart w:id="193" w:name="_Toc17114"/>
      <w:bookmarkStart w:id="194" w:name="_Toc8266"/>
      <w:r>
        <w:rPr>
          <w:rFonts w:ascii="Times New Roman" w:hAnsi="Times New Roman"/>
        </w:rPr>
        <w:t>9.1</w:t>
      </w:r>
      <w:bookmarkEnd w:id="187"/>
      <w:bookmarkEnd w:id="188"/>
      <w:bookmarkEnd w:id="189"/>
      <w:bookmarkEnd w:id="190"/>
      <w:bookmarkEnd w:id="191"/>
      <w:bookmarkEnd w:id="192"/>
      <w:bookmarkEnd w:id="193"/>
      <w:r>
        <w:rPr>
          <w:rFonts w:hint="eastAsia" w:ascii="Times New Roman" w:hAnsi="Times New Roman"/>
        </w:rPr>
        <w:t>建设项目概况总结</w:t>
      </w:r>
      <w:bookmarkEnd w:id="194"/>
    </w:p>
    <w:p>
      <w:pPr>
        <w:pStyle w:val="9"/>
        <w:overflowPunct w:val="0"/>
        <w:spacing w:line="312" w:lineRule="auto"/>
        <w:ind w:right="142" w:firstLine="482"/>
        <w:rPr>
          <w:rFonts w:ascii="Times New Roman" w:hAnsi="Times New Roman" w:cs="Times New Roman"/>
        </w:rPr>
      </w:pPr>
      <w:r>
        <w:rPr>
          <w:rFonts w:hint="eastAsia"/>
          <w:spacing w:val="2"/>
          <w:sz w:val="24"/>
        </w:rPr>
        <w:t>本项目</w:t>
      </w:r>
      <w:r>
        <w:rPr>
          <w:rFonts w:hint="eastAsia"/>
          <w:spacing w:val="4"/>
          <w:sz w:val="24"/>
        </w:rPr>
        <w:t>属</w:t>
      </w:r>
      <w:r>
        <w:rPr>
          <w:rFonts w:hint="eastAsia"/>
          <w:spacing w:val="2"/>
          <w:sz w:val="24"/>
        </w:rPr>
        <w:t>于新建补办环评</w:t>
      </w:r>
      <w:r>
        <w:rPr>
          <w:rFonts w:hint="eastAsia"/>
          <w:spacing w:val="4"/>
          <w:sz w:val="24"/>
        </w:rPr>
        <w:t>项</w:t>
      </w:r>
      <w:r>
        <w:rPr>
          <w:rFonts w:hint="eastAsia"/>
          <w:spacing w:val="2"/>
          <w:sz w:val="24"/>
        </w:rPr>
        <w:t>目</w:t>
      </w:r>
      <w:r>
        <w:rPr>
          <w:rFonts w:hint="eastAsia"/>
          <w:sz w:val="24"/>
        </w:rPr>
        <w:t>，</w:t>
      </w:r>
      <w:r>
        <w:rPr>
          <w:rFonts w:hint="eastAsia"/>
          <w:spacing w:val="2"/>
          <w:sz w:val="24"/>
        </w:rPr>
        <w:t>工程位</w:t>
      </w:r>
      <w:r>
        <w:rPr>
          <w:rFonts w:hint="eastAsia"/>
          <w:spacing w:val="4"/>
          <w:sz w:val="24"/>
        </w:rPr>
        <w:t>于</w:t>
      </w:r>
      <w:r>
        <w:rPr>
          <w:rFonts w:hint="eastAsia"/>
          <w:spacing w:val="2"/>
          <w:sz w:val="24"/>
        </w:rPr>
        <w:t>常德市火连坡镇，电站为径流</w:t>
      </w:r>
      <w:r>
        <w:rPr>
          <w:rFonts w:hint="eastAsia"/>
          <w:sz w:val="24"/>
        </w:rPr>
        <w:t>式</w:t>
      </w:r>
      <w:r>
        <w:rPr>
          <w:rFonts w:hint="eastAsia"/>
          <w:spacing w:val="2"/>
          <w:sz w:val="24"/>
        </w:rPr>
        <w:t>电站，电站引用</w:t>
      </w:r>
      <w:r>
        <w:rPr>
          <w:rFonts w:hint="eastAsia"/>
          <w:spacing w:val="4"/>
          <w:sz w:val="24"/>
        </w:rPr>
        <w:t>边山河水中的水</w:t>
      </w:r>
      <w:r>
        <w:rPr>
          <w:rFonts w:hint="eastAsia"/>
          <w:spacing w:val="2"/>
          <w:sz w:val="24"/>
        </w:rPr>
        <w:t>进行发电</w:t>
      </w:r>
      <w:r>
        <w:rPr>
          <w:rFonts w:hint="eastAsia"/>
          <w:spacing w:val="4"/>
          <w:sz w:val="24"/>
        </w:rPr>
        <w:t>；</w:t>
      </w:r>
      <w:r>
        <w:rPr>
          <w:rFonts w:hint="eastAsia" w:asciiTheme="minorEastAsia" w:hAnsiTheme="minorEastAsia" w:cstheme="minorEastAsia"/>
          <w:color w:val="000000"/>
          <w:sz w:val="24"/>
          <w:szCs w:val="24"/>
        </w:rPr>
        <w:t>是一座以发电为主的小（2）型水利水电枢纽工程</w:t>
      </w:r>
      <w:r>
        <w:rPr>
          <w:rFonts w:hint="eastAsia"/>
          <w:sz w:val="24"/>
        </w:rPr>
        <w:t>。电站总装机1445kw，由拦河坝、发电厂房及升压站等组成</w:t>
      </w:r>
      <w:r>
        <w:rPr>
          <w:rFonts w:hint="eastAsia"/>
          <w:spacing w:val="-22"/>
          <w:sz w:val="24"/>
        </w:rPr>
        <w:t>。</w:t>
      </w:r>
      <w:r>
        <w:rPr>
          <w:rFonts w:hint="eastAsia" w:ascii="Times New Roman" w:hAnsi="Times New Roman" w:cs="Times New Roman"/>
          <w:sz w:val="24"/>
          <w:szCs w:val="24"/>
        </w:rPr>
        <w:t>大坝设计正常蓄水位94.7m，设计水头4.2m，坝址以上流域面积1110k㎡，占全流域的50%。坝址以上流域多年平均径流10.1亿m³，多年平均流量38.61m³/s，下泄生态流量3.86m³/s</w:t>
      </w:r>
      <w:r>
        <w:rPr>
          <w:rFonts w:hint="eastAsia"/>
          <w:spacing w:val="4"/>
          <w:sz w:val="24"/>
        </w:rPr>
        <w:t>，</w:t>
      </w:r>
      <w:r>
        <w:rPr>
          <w:rFonts w:hint="eastAsia"/>
          <w:spacing w:val="7"/>
          <w:sz w:val="24"/>
        </w:rPr>
        <w:t>年均</w:t>
      </w:r>
      <w:r>
        <w:rPr>
          <w:rFonts w:hint="eastAsia"/>
          <w:spacing w:val="4"/>
          <w:sz w:val="24"/>
        </w:rPr>
        <w:t>发</w:t>
      </w:r>
      <w:r>
        <w:rPr>
          <w:rFonts w:hint="eastAsia"/>
          <w:sz w:val="24"/>
        </w:rPr>
        <w:t>电615.19万kW·h</w:t>
      </w:r>
      <w:r>
        <w:rPr>
          <w:rFonts w:hint="eastAsia"/>
          <w:spacing w:val="-12"/>
          <w:sz w:val="24"/>
        </w:rPr>
        <w:t>。</w:t>
      </w:r>
      <w:r>
        <w:rPr>
          <w:rFonts w:hint="eastAsia"/>
          <w:sz w:val="24"/>
        </w:rPr>
        <w:t>电站总投</w:t>
      </w:r>
      <w:r>
        <w:rPr>
          <w:rFonts w:hint="eastAsia"/>
          <w:spacing w:val="7"/>
          <w:sz w:val="24"/>
        </w:rPr>
        <w:t>资1500万元</w:t>
      </w:r>
      <w:r>
        <w:rPr>
          <w:rFonts w:hint="eastAsia"/>
          <w:spacing w:val="-10"/>
          <w:sz w:val="24"/>
        </w:rPr>
        <w:t>。</w:t>
      </w:r>
      <w:r>
        <w:rPr>
          <w:rFonts w:hint="eastAsia"/>
          <w:sz w:val="24"/>
        </w:rPr>
        <w:t>工程建设单位为常德正新农业科技发展有限公司</w:t>
      </w:r>
      <w:r>
        <w:rPr>
          <w:rFonts w:ascii="Times New Roman" w:hAnsi="Times New Roman" w:cs="Times New Roman"/>
        </w:rPr>
        <w:t>。</w:t>
      </w:r>
    </w:p>
    <w:p>
      <w:pPr>
        <w:pStyle w:val="4"/>
        <w:rPr>
          <w:rFonts w:ascii="Times New Roman" w:hAnsi="Times New Roman"/>
        </w:rPr>
      </w:pPr>
      <w:bookmarkStart w:id="195" w:name="_Toc30158"/>
      <w:bookmarkStart w:id="196" w:name="_Toc833"/>
      <w:bookmarkStart w:id="197" w:name="_Toc11396"/>
      <w:bookmarkStart w:id="198" w:name="_Toc26589"/>
      <w:bookmarkStart w:id="199" w:name="_Toc9730"/>
      <w:bookmarkStart w:id="200" w:name="_Toc11418"/>
      <w:r>
        <w:rPr>
          <w:rFonts w:ascii="Times New Roman" w:hAnsi="Times New Roman"/>
        </w:rPr>
        <w:t>9.2</w:t>
      </w:r>
      <w:bookmarkEnd w:id="195"/>
      <w:bookmarkEnd w:id="196"/>
      <w:bookmarkEnd w:id="197"/>
      <w:bookmarkEnd w:id="198"/>
      <w:bookmarkEnd w:id="199"/>
      <w:r>
        <w:rPr>
          <w:rFonts w:hint="eastAsia" w:ascii="Times New Roman" w:hAnsi="Times New Roman"/>
        </w:rPr>
        <w:t>工程方案比选及合理性分析</w:t>
      </w:r>
      <w:bookmarkEnd w:id="200"/>
    </w:p>
    <w:p>
      <w:pPr>
        <w:pStyle w:val="5"/>
        <w:numPr>
          <w:ilvl w:val="2"/>
          <w:numId w:val="0"/>
        </w:numPr>
        <w:rPr>
          <w:rFonts w:ascii="Times New Roman" w:hAnsi="Times New Roman" w:cs="Times New Roman"/>
          <w:bCs w:val="0"/>
        </w:rPr>
      </w:pPr>
      <w:r>
        <w:rPr>
          <w:rFonts w:hint="eastAsia" w:ascii="Times New Roman" w:hAnsi="Times New Roman" w:cs="Times New Roman"/>
          <w:bCs w:val="0"/>
        </w:rPr>
        <w:t>9.2.1工程规划符合性分析</w:t>
      </w:r>
    </w:p>
    <w:p>
      <w:pPr>
        <w:pStyle w:val="9"/>
        <w:overflowPunct w:val="0"/>
        <w:spacing w:after="0"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工程建设列入</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电站。工程建设符合环境质量底线、资源利用上线及环境准入负面清单的要求。项目不涉及生态保护红线。同时不涉及自然保护区、风景名胜区、森林公园、地质公园、生态绿心区及重要水生生物的自然产卵场、索饵场、越冬场和洄游通道。通过对照《湖南省小水电清理整改实施方案》（湘水发〔</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 xml:space="preserve">4 </w:t>
      </w:r>
      <w:r>
        <w:rPr>
          <w:rFonts w:hint="eastAsia" w:asciiTheme="minorEastAsia" w:hAnsiTheme="minorEastAsia" w:cstheme="minorEastAsia"/>
          <w:color w:val="000000"/>
          <w:sz w:val="24"/>
          <w:szCs w:val="24"/>
        </w:rPr>
        <w:t>号）、《湖南 省生态环境厅关于明确小水电清理整改综合评估有关事项的函》（</w:t>
      </w:r>
      <w:r>
        <w:rPr>
          <w:rFonts w:asciiTheme="minorEastAsia" w:hAnsiTheme="minorEastAsia" w:cstheme="minorEastAsia"/>
          <w:color w:val="000000"/>
          <w:sz w:val="24"/>
          <w:szCs w:val="24"/>
        </w:rPr>
        <w:t>2019</w:t>
      </w:r>
      <w:r>
        <w:rPr>
          <w:rFonts w:hint="eastAsia" w:asciiTheme="minorEastAsia" w:hAnsiTheme="minorEastAsia" w:cstheme="minorEastAsia"/>
          <w:color w:val="000000"/>
          <w:sz w:val="24"/>
          <w:szCs w:val="24"/>
        </w:rPr>
        <w:t>年</w:t>
      </w:r>
      <w:r>
        <w:rPr>
          <w:rFonts w:asciiTheme="minorEastAsia" w:hAnsiTheme="minorEastAsia" w:cstheme="minorEastAsia"/>
          <w:color w:val="000000"/>
          <w:sz w:val="24"/>
          <w:szCs w:val="24"/>
        </w:rPr>
        <w:t xml:space="preserve">7 </w:t>
      </w:r>
      <w:r>
        <w:rPr>
          <w:rFonts w:hint="eastAsia" w:asciiTheme="minorEastAsia" w:hAnsiTheme="minorEastAsia" w:cstheme="minorEastAsia"/>
          <w:color w:val="000000"/>
          <w:sz w:val="24"/>
          <w:szCs w:val="24"/>
        </w:rPr>
        <w:t>月</w:t>
      </w:r>
      <w:r>
        <w:rPr>
          <w:rFonts w:asciiTheme="minorEastAsia" w:hAnsiTheme="minorEastAsia" w:cstheme="minorEastAsia"/>
          <w:color w:val="000000"/>
          <w:sz w:val="24"/>
          <w:szCs w:val="24"/>
        </w:rPr>
        <w:t>5</w:t>
      </w:r>
      <w:r>
        <w:rPr>
          <w:rFonts w:hint="eastAsia" w:asciiTheme="minorEastAsia" w:hAnsiTheme="minorEastAsia" w:cstheme="minorEastAsia"/>
          <w:color w:val="000000"/>
          <w:sz w:val="24"/>
          <w:szCs w:val="24"/>
        </w:rPr>
        <w:t>日） 文件、</w:t>
      </w:r>
      <w:r>
        <w:rPr>
          <w:rFonts w:hint="eastAsia"/>
          <w:spacing w:val="2"/>
          <w:sz w:val="24"/>
        </w:rPr>
        <w:t>澧县人民政府填报的《澧县小水电清理整改问题核查工作台账表》</w:t>
      </w:r>
      <w:r>
        <w:rPr>
          <w:rFonts w:hint="eastAsia" w:asciiTheme="minorEastAsia" w:hAnsiTheme="minorEastAsia" w:cstheme="minorEastAsia"/>
          <w:color w:val="000000"/>
          <w:sz w:val="24"/>
          <w:szCs w:val="24"/>
        </w:rPr>
        <w:t>其环境影响程度为</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轻微</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，项目属于</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整改类</w:t>
      </w: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。本电站符合政策要求</w:t>
      </w:r>
      <w:r>
        <w:rPr>
          <w:rFonts w:hint="eastAsia" w:asciiTheme="minorEastAsia" w:hAnsiTheme="minorEastAsia" w:cstheme="minorEastAsia"/>
          <w:color w:val="000000"/>
          <w:sz w:val="24"/>
          <w:szCs w:val="24"/>
          <w:lang w:eastAsia="zh-CN"/>
        </w:rPr>
        <w:t>，已按照要求增设生态流量在线</w:t>
      </w:r>
      <w:r>
        <w:rPr>
          <w:rFonts w:hint="eastAsia" w:asciiTheme="minorEastAsia" w:hAnsiTheme="minorEastAsia" w:cstheme="minorEastAsia"/>
          <w:color w:val="000000"/>
          <w:sz w:val="24"/>
          <w:szCs w:val="24"/>
        </w:rPr>
        <w:t>监控</w:t>
      </w:r>
      <w:r>
        <w:rPr>
          <w:rFonts w:hint="eastAsia" w:asciiTheme="minorEastAsia" w:hAnsiTheme="minorEastAsia" w:cstheme="minorEastAsia"/>
          <w:color w:val="000000"/>
          <w:sz w:val="24"/>
          <w:szCs w:val="24"/>
          <w:lang w:eastAsia="zh-CN"/>
        </w:rPr>
        <w:t>系统，</w:t>
      </w:r>
      <w:r>
        <w:rPr>
          <w:rFonts w:hint="eastAsia" w:asciiTheme="minorEastAsia" w:hAnsiTheme="minorEastAsia" w:cstheme="minorEastAsia"/>
          <w:color w:val="000000"/>
          <w:sz w:val="24"/>
          <w:szCs w:val="24"/>
        </w:rPr>
        <w:t>但须尽快增设生态流量泄放设施。</w:t>
      </w:r>
    </w:p>
    <w:p>
      <w:pPr>
        <w:pStyle w:val="5"/>
        <w:numPr>
          <w:ilvl w:val="2"/>
          <w:numId w:val="0"/>
        </w:numPr>
        <w:rPr>
          <w:rFonts w:ascii="Times New Roman" w:hAnsi="Times New Roman" w:cs="Times New Roman"/>
          <w:bCs w:val="0"/>
        </w:rPr>
      </w:pPr>
      <w:r>
        <w:rPr>
          <w:rFonts w:hint="eastAsia" w:ascii="Times New Roman" w:hAnsi="Times New Roman" w:cs="Times New Roman"/>
          <w:bCs w:val="0"/>
        </w:rPr>
        <w:t>9.2.2方案环境比选</w:t>
      </w:r>
    </w:p>
    <w:p>
      <w:pPr>
        <w:spacing w:line="360" w:lineRule="auto"/>
        <w:ind w:firstLine="480" w:firstLineChars="200"/>
        <w:rPr>
          <w:rFonts w:ascii="Times New Roman" w:hAnsi="Times New Roman" w:cs="Times New Roman"/>
          <w:sz w:val="24"/>
          <w:szCs w:val="24"/>
        </w:rPr>
      </w:pPr>
      <w:r>
        <w:rPr>
          <w:rFonts w:hint="eastAsia"/>
          <w:sz w:val="24"/>
        </w:rPr>
        <w:t>工程坝址、厂址和引水渠道等布置均为唯一方案，不涉及多方案环境比选</w:t>
      </w:r>
      <w:r>
        <w:rPr>
          <w:rFonts w:ascii="Times New Roman" w:hAnsi="Times New Roman" w:cs="Times New Roman"/>
          <w:sz w:val="24"/>
          <w:szCs w:val="24"/>
        </w:rPr>
        <w:t>。</w:t>
      </w:r>
    </w:p>
    <w:p>
      <w:pPr>
        <w:pStyle w:val="5"/>
        <w:numPr>
          <w:ilvl w:val="2"/>
          <w:numId w:val="0"/>
        </w:numPr>
        <w:rPr>
          <w:rFonts w:ascii="Times New Roman" w:hAnsi="Times New Roman" w:cs="Times New Roman"/>
          <w:bCs w:val="0"/>
        </w:rPr>
      </w:pPr>
      <w:r>
        <w:rPr>
          <w:rFonts w:hint="eastAsia" w:ascii="Times New Roman" w:hAnsi="Times New Roman" w:cs="Times New Roman"/>
          <w:bCs w:val="0"/>
        </w:rPr>
        <w:t>9.2.</w:t>
      </w:r>
      <w:r>
        <w:rPr>
          <w:rFonts w:hint="eastAsia" w:ascii="Times New Roman" w:hAnsi="Times New Roman" w:cs="Times New Roman"/>
          <w:bCs w:val="0"/>
          <w:lang w:val="en-US" w:eastAsia="zh-CN"/>
        </w:rPr>
        <w:t>3</w:t>
      </w:r>
      <w:r>
        <w:rPr>
          <w:rFonts w:hint="eastAsia" w:ascii="Times New Roman" w:hAnsi="Times New Roman" w:cs="Times New Roman"/>
          <w:bCs w:val="0"/>
        </w:rPr>
        <w:t>大坝布局合理性</w:t>
      </w:r>
    </w:p>
    <w:p>
      <w:pPr>
        <w:pStyle w:val="9"/>
        <w:overflowPunct w:val="0"/>
        <w:spacing w:line="317" w:lineRule="auto"/>
        <w:ind w:right="128" w:firstLine="480"/>
        <w:rPr>
          <w:sz w:val="24"/>
        </w:rPr>
      </w:pPr>
      <w:r>
        <w:rPr>
          <w:rFonts w:hint="eastAsia"/>
          <w:spacing w:val="2"/>
          <w:sz w:val="24"/>
        </w:rPr>
        <w:t>由于澧县边山河水大</w:t>
      </w:r>
      <w:r>
        <w:rPr>
          <w:rFonts w:hint="eastAsia"/>
          <w:spacing w:val="4"/>
          <w:sz w:val="24"/>
        </w:rPr>
        <w:t>坝</w:t>
      </w:r>
      <w:r>
        <w:rPr>
          <w:rFonts w:hint="eastAsia"/>
          <w:spacing w:val="2"/>
          <w:sz w:val="24"/>
        </w:rPr>
        <w:t>已建成运行多年</w:t>
      </w:r>
      <w:r>
        <w:rPr>
          <w:rFonts w:hint="eastAsia"/>
          <w:spacing w:val="4"/>
          <w:sz w:val="24"/>
        </w:rPr>
        <w:t>，</w:t>
      </w:r>
      <w:r>
        <w:rPr>
          <w:rFonts w:hint="eastAsia"/>
          <w:spacing w:val="2"/>
          <w:sz w:val="24"/>
        </w:rPr>
        <w:t>大坝上下游水</w:t>
      </w:r>
      <w:r>
        <w:rPr>
          <w:rFonts w:hint="eastAsia"/>
          <w:spacing w:val="4"/>
          <w:sz w:val="24"/>
        </w:rPr>
        <w:t>生</w:t>
      </w:r>
      <w:r>
        <w:rPr>
          <w:rFonts w:hint="eastAsia"/>
          <w:spacing w:val="2"/>
          <w:sz w:val="24"/>
        </w:rPr>
        <w:t>生态环境</w:t>
      </w:r>
      <w:r>
        <w:rPr>
          <w:rFonts w:hint="eastAsia"/>
          <w:sz w:val="24"/>
        </w:rPr>
        <w:t>已基本稳定，坝前库区为小型湖库型生态环境，坝下河道为半水生或陆生生态环境。</w:t>
      </w:r>
    </w:p>
    <w:p>
      <w:pPr>
        <w:pStyle w:val="9"/>
        <w:overflowPunct w:val="0"/>
        <w:spacing w:line="317" w:lineRule="auto"/>
        <w:ind w:right="128" w:firstLine="480"/>
        <w:rPr>
          <w:spacing w:val="2"/>
          <w:sz w:val="24"/>
        </w:rPr>
      </w:pPr>
      <w:r>
        <w:rPr>
          <w:rFonts w:hint="eastAsia"/>
          <w:spacing w:val="2"/>
          <w:sz w:val="24"/>
        </w:rPr>
        <w:t>澧县</w:t>
      </w:r>
      <w:r>
        <w:rPr>
          <w:rFonts w:hint="eastAsia"/>
          <w:spacing w:val="2"/>
          <w:sz w:val="24"/>
          <w:lang w:eastAsia="zh-CN"/>
        </w:rPr>
        <w:t>边山河电站</w:t>
      </w:r>
      <w:r>
        <w:rPr>
          <w:rFonts w:hint="eastAsia"/>
          <w:spacing w:val="2"/>
          <w:sz w:val="24"/>
        </w:rPr>
        <w:t>整改完成后，电站大坝及厂房位置不变，通过下泄生态流量改造，坝下河道会逐步向半水生或水生生态环境转化，河道不涉及洄游性鱼类分布，澧县</w:t>
      </w:r>
      <w:r>
        <w:rPr>
          <w:rFonts w:hint="eastAsia"/>
          <w:spacing w:val="2"/>
          <w:sz w:val="24"/>
          <w:lang w:eastAsia="zh-CN"/>
        </w:rPr>
        <w:t>边山河电站</w:t>
      </w:r>
      <w:r>
        <w:rPr>
          <w:rFonts w:hint="eastAsia"/>
          <w:spacing w:val="2"/>
          <w:sz w:val="24"/>
        </w:rPr>
        <w:t>建设项目大坝布置是合理的。</w:t>
      </w:r>
    </w:p>
    <w:p>
      <w:pPr>
        <w:pStyle w:val="9"/>
        <w:overflowPunct w:val="0"/>
        <w:spacing w:line="317" w:lineRule="auto"/>
        <w:ind w:right="128"/>
        <w:rPr>
          <w:b/>
          <w:bCs/>
          <w:spacing w:val="2"/>
          <w:sz w:val="24"/>
        </w:rPr>
      </w:pPr>
      <w:bookmarkStart w:id="201" w:name="_Toc31913"/>
      <w:bookmarkStart w:id="202" w:name="_Toc29471"/>
      <w:bookmarkStart w:id="203" w:name="_Toc26801"/>
      <w:bookmarkStart w:id="204" w:name="_Toc22002"/>
      <w:bookmarkStart w:id="205" w:name="_Toc17551"/>
      <w:r>
        <w:rPr>
          <w:b/>
          <w:bCs/>
          <w:spacing w:val="2"/>
          <w:sz w:val="24"/>
        </w:rPr>
        <w:t>9.</w:t>
      </w:r>
      <w:r>
        <w:rPr>
          <w:rFonts w:hint="eastAsia"/>
          <w:b/>
          <w:bCs/>
          <w:spacing w:val="2"/>
          <w:sz w:val="24"/>
          <w:lang w:val="en-US" w:eastAsia="zh-CN"/>
        </w:rPr>
        <w:t>2.</w:t>
      </w:r>
      <w:bookmarkEnd w:id="201"/>
      <w:bookmarkEnd w:id="202"/>
      <w:bookmarkEnd w:id="203"/>
      <w:bookmarkEnd w:id="204"/>
      <w:bookmarkEnd w:id="205"/>
      <w:r>
        <w:rPr>
          <w:rFonts w:hint="eastAsia"/>
          <w:b/>
          <w:bCs/>
          <w:spacing w:val="2"/>
          <w:sz w:val="24"/>
          <w:lang w:val="en-US" w:eastAsia="zh-CN"/>
        </w:rPr>
        <w:t>4</w:t>
      </w:r>
      <w:r>
        <w:rPr>
          <w:rFonts w:hint="eastAsia"/>
          <w:b/>
          <w:bCs/>
          <w:spacing w:val="2"/>
          <w:sz w:val="24"/>
        </w:rPr>
        <w:t>区域环境现状</w:t>
      </w:r>
    </w:p>
    <w:p>
      <w:pPr>
        <w:pStyle w:val="9"/>
        <w:overflowPunct w:val="0"/>
        <w:spacing w:line="317" w:lineRule="auto"/>
        <w:ind w:right="128" w:firstLine="480"/>
        <w:rPr>
          <w:spacing w:val="2"/>
          <w:sz w:val="24"/>
        </w:rPr>
      </w:pPr>
      <w:r>
        <w:rPr>
          <w:rFonts w:hint="eastAsia"/>
          <w:spacing w:val="2"/>
          <w:sz w:val="24"/>
        </w:rPr>
        <w:t>（</w:t>
      </w:r>
      <w:r>
        <w:rPr>
          <w:spacing w:val="2"/>
          <w:sz w:val="24"/>
        </w:rPr>
        <w:t>1</w:t>
      </w:r>
      <w:r>
        <w:rPr>
          <w:rFonts w:hint="eastAsia"/>
          <w:spacing w:val="2"/>
          <w:sz w:val="24"/>
        </w:rPr>
        <w:t>）地表水环境 根据监测结果，各监测断面各项监测指标均满足《地表水环境质量标准》（</w:t>
      </w:r>
      <w:r>
        <w:rPr>
          <w:spacing w:val="2"/>
          <w:sz w:val="24"/>
        </w:rPr>
        <w:t>GB3838-2002</w:t>
      </w:r>
      <w:r>
        <w:rPr>
          <w:rFonts w:hint="eastAsia"/>
          <w:spacing w:val="2"/>
          <w:sz w:val="24"/>
        </w:rPr>
        <w:t>）</w:t>
      </w:r>
      <w:r>
        <w:rPr>
          <w:spacing w:val="2"/>
          <w:sz w:val="24"/>
        </w:rPr>
        <w:t>II</w:t>
      </w:r>
      <w:r>
        <w:rPr>
          <w:rFonts w:hint="eastAsia"/>
          <w:spacing w:val="2"/>
          <w:sz w:val="24"/>
        </w:rPr>
        <w:t>类水域水质标准。</w:t>
      </w:r>
    </w:p>
    <w:p>
      <w:pPr>
        <w:pStyle w:val="9"/>
        <w:overflowPunct w:val="0"/>
        <w:spacing w:line="317" w:lineRule="auto"/>
        <w:ind w:right="128" w:firstLine="480"/>
        <w:rPr>
          <w:spacing w:val="2"/>
          <w:sz w:val="24"/>
        </w:rPr>
      </w:pPr>
      <w:r>
        <w:rPr>
          <w:rFonts w:hint="eastAsia"/>
          <w:spacing w:val="2"/>
          <w:sz w:val="24"/>
        </w:rPr>
        <w:t>（</w:t>
      </w:r>
      <w:r>
        <w:rPr>
          <w:spacing w:val="2"/>
          <w:sz w:val="24"/>
        </w:rPr>
        <w:t>2</w:t>
      </w:r>
      <w:r>
        <w:rPr>
          <w:rFonts w:hint="eastAsia"/>
          <w:spacing w:val="2"/>
          <w:sz w:val="24"/>
        </w:rPr>
        <w:t>）地下水环境 根据监测结果，各地下水监测点的各项监测指标均能满足《地下水质量标准》（</w:t>
      </w:r>
      <w:r>
        <w:rPr>
          <w:spacing w:val="2"/>
          <w:sz w:val="24"/>
        </w:rPr>
        <w:t>GB/T14848-2017</w:t>
      </w:r>
      <w:r>
        <w:rPr>
          <w:rFonts w:hint="eastAsia"/>
          <w:spacing w:val="2"/>
          <w:sz w:val="24"/>
        </w:rPr>
        <w:t>）中的Ⅲ类标准，地下水水质总体良好。</w:t>
      </w:r>
    </w:p>
    <w:p>
      <w:pPr>
        <w:pStyle w:val="9"/>
        <w:overflowPunct w:val="0"/>
        <w:spacing w:line="317" w:lineRule="auto"/>
        <w:ind w:right="128" w:firstLine="480"/>
        <w:rPr>
          <w:spacing w:val="2"/>
          <w:sz w:val="24"/>
        </w:rPr>
      </w:pPr>
      <w:r>
        <w:rPr>
          <w:rFonts w:hint="eastAsia"/>
          <w:spacing w:val="2"/>
          <w:sz w:val="24"/>
        </w:rPr>
        <w:t>（</w:t>
      </w:r>
      <w:r>
        <w:rPr>
          <w:spacing w:val="2"/>
          <w:sz w:val="24"/>
        </w:rPr>
        <w:t>3</w:t>
      </w:r>
      <w:r>
        <w:rPr>
          <w:rFonts w:hint="eastAsia"/>
          <w:spacing w:val="2"/>
          <w:sz w:val="24"/>
        </w:rPr>
        <w:t>）大气环境 根据对澧县环境空气质量监测数据分析，项目大气评价范围内环境空气质量能够达到《环境空气质量标准》（</w:t>
      </w:r>
      <w:r>
        <w:rPr>
          <w:spacing w:val="2"/>
          <w:sz w:val="24"/>
        </w:rPr>
        <w:t>GB3095-2012</w:t>
      </w:r>
      <w:r>
        <w:rPr>
          <w:rFonts w:hint="eastAsia"/>
          <w:spacing w:val="2"/>
          <w:sz w:val="24"/>
        </w:rPr>
        <w:t>）中二级标准，为环境空气质量达标 区。</w:t>
      </w:r>
    </w:p>
    <w:p>
      <w:pPr>
        <w:pStyle w:val="9"/>
        <w:overflowPunct w:val="0"/>
        <w:spacing w:line="317" w:lineRule="auto"/>
        <w:ind w:right="128" w:firstLine="480"/>
        <w:rPr>
          <w:spacing w:val="2"/>
          <w:sz w:val="24"/>
        </w:rPr>
      </w:pPr>
      <w:r>
        <w:rPr>
          <w:rFonts w:hint="eastAsia"/>
          <w:spacing w:val="2"/>
          <w:sz w:val="24"/>
        </w:rPr>
        <w:t>（</w:t>
      </w:r>
      <w:r>
        <w:rPr>
          <w:spacing w:val="2"/>
          <w:sz w:val="24"/>
        </w:rPr>
        <w:t>4</w:t>
      </w:r>
      <w:r>
        <w:rPr>
          <w:rFonts w:hint="eastAsia"/>
          <w:spacing w:val="2"/>
          <w:sz w:val="24"/>
        </w:rPr>
        <w:t>）声环境监测结果表明，项目厂界四周噪声符合《声环境质量标准》（</w:t>
      </w:r>
      <w:r>
        <w:rPr>
          <w:spacing w:val="2"/>
          <w:sz w:val="24"/>
        </w:rPr>
        <w:t>GB3096-2008</w:t>
      </w:r>
      <w:r>
        <w:rPr>
          <w:rFonts w:hint="eastAsia"/>
          <w:spacing w:val="2"/>
          <w:sz w:val="24"/>
        </w:rPr>
        <w:t>）中2类标准。</w:t>
      </w:r>
    </w:p>
    <w:p>
      <w:pPr>
        <w:pStyle w:val="9"/>
        <w:overflowPunct w:val="0"/>
        <w:spacing w:line="317" w:lineRule="auto"/>
        <w:ind w:right="128" w:firstLine="480"/>
        <w:rPr>
          <w:spacing w:val="2"/>
          <w:sz w:val="24"/>
        </w:rPr>
      </w:pPr>
      <w:r>
        <w:rPr>
          <w:rFonts w:hint="eastAsia"/>
          <w:spacing w:val="2"/>
          <w:sz w:val="24"/>
        </w:rPr>
        <w:t>（</w:t>
      </w:r>
      <w:r>
        <w:rPr>
          <w:spacing w:val="2"/>
          <w:sz w:val="24"/>
        </w:rPr>
        <w:t>5</w:t>
      </w:r>
      <w:r>
        <w:rPr>
          <w:rFonts w:hint="eastAsia"/>
          <w:spacing w:val="2"/>
          <w:sz w:val="24"/>
        </w:rPr>
        <w:t>）生态环境</w:t>
      </w:r>
    </w:p>
    <w:p>
      <w:pPr>
        <w:pStyle w:val="9"/>
        <w:overflowPunct w:val="0"/>
        <w:spacing w:line="317" w:lineRule="auto"/>
        <w:ind w:right="128" w:firstLine="480"/>
        <w:rPr>
          <w:spacing w:val="2"/>
          <w:sz w:val="24"/>
        </w:rPr>
      </w:pPr>
      <w:r>
        <w:rPr>
          <w:rFonts w:hint="eastAsia"/>
          <w:spacing w:val="2"/>
          <w:sz w:val="24"/>
        </w:rPr>
        <w:t>① 陆生生态工程所在区域人类活动较为频繁，主要为次生植被，主要植被类型为人工栽培植被，主要用地类型为林地、耕地。根据调查，水电站库区及电站厂区周边区域等 均未发现有珍稀保护植物和古树名木分布。</w:t>
      </w:r>
    </w:p>
    <w:p>
      <w:pPr>
        <w:pStyle w:val="9"/>
        <w:overflowPunct w:val="0"/>
        <w:spacing w:line="317" w:lineRule="auto"/>
        <w:ind w:right="128" w:firstLine="480"/>
        <w:rPr>
          <w:spacing w:val="2"/>
          <w:sz w:val="24"/>
        </w:rPr>
      </w:pPr>
      <w:r>
        <w:rPr>
          <w:rFonts w:hint="eastAsia"/>
          <w:spacing w:val="2"/>
          <w:sz w:val="24"/>
        </w:rPr>
        <w:t>② 水生生态 石坑溪河道内底栖动物、鱼类较少，主要有螺丝、河蟹等鱼类。石坑溪河道无洄游性鱼类分布，不涉及鱼类三场。</w:t>
      </w:r>
    </w:p>
    <w:p>
      <w:pPr>
        <w:pStyle w:val="9"/>
        <w:overflowPunct w:val="0"/>
        <w:spacing w:line="317" w:lineRule="auto"/>
        <w:ind w:right="128" w:firstLine="480"/>
        <w:rPr>
          <w:spacing w:val="2"/>
          <w:sz w:val="24"/>
        </w:rPr>
      </w:pPr>
      <w:r>
        <w:rPr>
          <w:rFonts w:hint="eastAsia"/>
          <w:spacing w:val="2"/>
          <w:sz w:val="24"/>
        </w:rPr>
        <w:t>（</w:t>
      </w:r>
      <w:r>
        <w:rPr>
          <w:spacing w:val="2"/>
          <w:sz w:val="24"/>
        </w:rPr>
        <w:t>6</w:t>
      </w:r>
      <w:r>
        <w:rPr>
          <w:rFonts w:hint="eastAsia"/>
          <w:spacing w:val="2"/>
          <w:sz w:val="24"/>
        </w:rPr>
        <w:t>）土壤环境 监测结果表明，澧县</w:t>
      </w:r>
      <w:r>
        <w:rPr>
          <w:rFonts w:hint="eastAsia"/>
          <w:spacing w:val="2"/>
          <w:sz w:val="24"/>
          <w:lang w:eastAsia="zh-CN"/>
        </w:rPr>
        <w:t>边山河电站</w:t>
      </w:r>
      <w:r>
        <w:rPr>
          <w:rFonts w:hint="eastAsia"/>
          <w:spacing w:val="2"/>
          <w:sz w:val="24"/>
        </w:rPr>
        <w:t>厂区土壤环境质量满足《土壤环境质量标准建设用地土壤污染风险管控标准（试行）》（</w:t>
      </w:r>
      <w:r>
        <w:rPr>
          <w:spacing w:val="2"/>
          <w:sz w:val="24"/>
        </w:rPr>
        <w:t>GB36600-2018</w:t>
      </w:r>
      <w:r>
        <w:rPr>
          <w:rFonts w:hint="eastAsia"/>
          <w:spacing w:val="2"/>
          <w:sz w:val="24"/>
        </w:rPr>
        <w:t>）中第二类用地筛选值标准要求，水电站坝址区、水电站厂房下游林地的土壤环境质量满足《土壤环境质量农用地土壤污染风险管控标准》（</w:t>
      </w:r>
      <w:r>
        <w:rPr>
          <w:spacing w:val="2"/>
          <w:sz w:val="24"/>
        </w:rPr>
        <w:t>GB36600-2018</w:t>
      </w:r>
      <w:r>
        <w:rPr>
          <w:rFonts w:hint="eastAsia"/>
          <w:spacing w:val="2"/>
          <w:sz w:val="24"/>
        </w:rPr>
        <w:t>）中表</w:t>
      </w:r>
      <w:r>
        <w:rPr>
          <w:spacing w:val="2"/>
          <w:sz w:val="24"/>
        </w:rPr>
        <w:t>1</w:t>
      </w:r>
      <w:r>
        <w:rPr>
          <w:rFonts w:hint="eastAsia"/>
          <w:spacing w:val="2"/>
          <w:sz w:val="24"/>
        </w:rPr>
        <w:t>用地筛选值标准要求。</w:t>
      </w:r>
    </w:p>
    <w:p>
      <w:pPr>
        <w:pStyle w:val="4"/>
        <w:rPr>
          <w:rFonts w:ascii="Times New Roman" w:hAnsi="Times New Roman"/>
        </w:rPr>
      </w:pPr>
      <w:bookmarkStart w:id="206" w:name="_Toc9902"/>
      <w:r>
        <w:rPr>
          <w:rFonts w:ascii="Times New Roman" w:hAnsi="Times New Roman"/>
        </w:rPr>
        <w:t>9.</w:t>
      </w:r>
      <w:r>
        <w:rPr>
          <w:rFonts w:hint="eastAsia" w:ascii="Times New Roman" w:hAnsi="Times New Roman"/>
        </w:rPr>
        <w:t>3环境影响评价</w:t>
      </w:r>
      <w:bookmarkEnd w:id="206"/>
    </w:p>
    <w:p>
      <w:pPr>
        <w:pStyle w:val="5"/>
        <w:numPr>
          <w:ilvl w:val="2"/>
          <w:numId w:val="0"/>
        </w:numPr>
      </w:pPr>
      <w:r>
        <w:t>9.</w:t>
      </w:r>
      <w:r>
        <w:rPr>
          <w:rFonts w:hint="eastAsia"/>
        </w:rPr>
        <w:t>3</w:t>
      </w:r>
      <w:r>
        <w:t xml:space="preserve">.1 </w:t>
      </w:r>
      <w:r>
        <w:rPr>
          <w:rFonts w:hint="eastAsia"/>
        </w:rPr>
        <w:t>施工期环境影响评价</w:t>
      </w:r>
    </w:p>
    <w:p>
      <w:pPr>
        <w:overflowPunct w:val="0"/>
        <w:spacing w:before="3" w:line="120" w:lineRule="exact"/>
        <w:rPr>
          <w:sz w:val="12"/>
        </w:rPr>
      </w:pPr>
    </w:p>
    <w:p>
      <w:pPr>
        <w:pStyle w:val="9"/>
        <w:overflowPunct w:val="0"/>
        <w:spacing w:after="0" w:line="360" w:lineRule="auto"/>
        <w:ind w:firstLine="488" w:firstLineChars="200"/>
        <w:rPr>
          <w:sz w:val="24"/>
        </w:rPr>
      </w:pPr>
      <w:r>
        <w:rPr>
          <w:rFonts w:hint="eastAsia"/>
          <w:spacing w:val="2"/>
          <w:sz w:val="24"/>
        </w:rPr>
        <w:t>由于项</w:t>
      </w:r>
      <w:r>
        <w:rPr>
          <w:rFonts w:hint="eastAsia"/>
          <w:spacing w:val="4"/>
          <w:sz w:val="24"/>
        </w:rPr>
        <w:t>目</w:t>
      </w:r>
      <w:r>
        <w:rPr>
          <w:rFonts w:hint="eastAsia"/>
          <w:spacing w:val="2"/>
          <w:sz w:val="24"/>
        </w:rPr>
        <w:t>建设时间较早，</w:t>
      </w:r>
      <w:r>
        <w:rPr>
          <w:rFonts w:hint="eastAsia"/>
          <w:spacing w:val="4"/>
          <w:sz w:val="24"/>
        </w:rPr>
        <w:t>电</w:t>
      </w:r>
      <w:r>
        <w:rPr>
          <w:rFonts w:hint="eastAsia"/>
          <w:spacing w:val="2"/>
          <w:sz w:val="24"/>
        </w:rPr>
        <w:t>站建设施工期</w:t>
      </w:r>
      <w:r>
        <w:rPr>
          <w:rFonts w:hint="eastAsia"/>
          <w:spacing w:val="4"/>
          <w:sz w:val="24"/>
        </w:rPr>
        <w:t>产</w:t>
      </w:r>
      <w:r>
        <w:rPr>
          <w:rFonts w:hint="eastAsia"/>
          <w:spacing w:val="2"/>
          <w:sz w:val="24"/>
        </w:rPr>
        <w:t>生的环境影响</w:t>
      </w:r>
      <w:r>
        <w:rPr>
          <w:rFonts w:hint="eastAsia"/>
          <w:spacing w:val="4"/>
          <w:sz w:val="24"/>
        </w:rPr>
        <w:t>已</w:t>
      </w:r>
      <w:r>
        <w:rPr>
          <w:rFonts w:hint="eastAsia"/>
          <w:spacing w:val="2"/>
          <w:sz w:val="24"/>
        </w:rPr>
        <w:t>基本消除。根据</w:t>
      </w:r>
      <w:r>
        <w:rPr>
          <w:rFonts w:hint="eastAsia"/>
          <w:sz w:val="24"/>
        </w:rPr>
        <w:t>环</w:t>
      </w:r>
      <w:r>
        <w:rPr>
          <w:rFonts w:hint="eastAsia"/>
          <w:spacing w:val="2"/>
          <w:sz w:val="24"/>
        </w:rPr>
        <w:t>评期间现场调查</w:t>
      </w:r>
      <w:r>
        <w:rPr>
          <w:rFonts w:hint="eastAsia"/>
          <w:spacing w:val="4"/>
          <w:sz w:val="24"/>
        </w:rPr>
        <w:t>结</w:t>
      </w:r>
      <w:r>
        <w:rPr>
          <w:rFonts w:hint="eastAsia"/>
          <w:spacing w:val="2"/>
          <w:sz w:val="24"/>
        </w:rPr>
        <w:t>果显示，坝址及发电厂房等处</w:t>
      </w:r>
      <w:r>
        <w:rPr>
          <w:rFonts w:hint="eastAsia"/>
          <w:spacing w:val="4"/>
          <w:sz w:val="24"/>
        </w:rPr>
        <w:t>因</w:t>
      </w:r>
      <w:r>
        <w:rPr>
          <w:rFonts w:hint="eastAsia"/>
          <w:spacing w:val="2"/>
          <w:sz w:val="24"/>
        </w:rPr>
        <w:t>电站建设造成的植被破坏已经</w:t>
      </w:r>
      <w:r>
        <w:rPr>
          <w:rFonts w:hint="eastAsia"/>
          <w:sz w:val="24"/>
        </w:rPr>
        <w:t>完成自然恢复</w:t>
      </w:r>
      <w:r>
        <w:rPr>
          <w:rFonts w:hint="eastAsia"/>
          <w:spacing w:val="-10"/>
          <w:sz w:val="24"/>
        </w:rPr>
        <w:t>，</w:t>
      </w:r>
      <w:r>
        <w:rPr>
          <w:rFonts w:hint="eastAsia"/>
          <w:sz w:val="24"/>
        </w:rPr>
        <w:t>目前植被恢复情况良</w:t>
      </w:r>
      <w:r>
        <w:rPr>
          <w:rFonts w:hint="eastAsia"/>
          <w:spacing w:val="2"/>
          <w:sz w:val="24"/>
        </w:rPr>
        <w:t>好</w:t>
      </w:r>
      <w:r>
        <w:rPr>
          <w:rFonts w:hint="eastAsia"/>
          <w:spacing w:val="-10"/>
          <w:sz w:val="24"/>
        </w:rPr>
        <w:t>，</w:t>
      </w:r>
      <w:r>
        <w:rPr>
          <w:rFonts w:hint="eastAsia"/>
          <w:sz w:val="24"/>
        </w:rPr>
        <w:t>无裸露空</w:t>
      </w:r>
      <w:r>
        <w:rPr>
          <w:rFonts w:hint="eastAsia"/>
          <w:spacing w:val="2"/>
          <w:sz w:val="24"/>
        </w:rPr>
        <w:t>地</w:t>
      </w:r>
      <w:r>
        <w:rPr>
          <w:rFonts w:hint="eastAsia"/>
          <w:spacing w:val="-10"/>
          <w:sz w:val="24"/>
        </w:rPr>
        <w:t>、</w:t>
      </w:r>
      <w:r>
        <w:rPr>
          <w:rFonts w:hint="eastAsia"/>
          <w:sz w:val="24"/>
        </w:rPr>
        <w:t>边坡存</w:t>
      </w:r>
      <w:r>
        <w:rPr>
          <w:rFonts w:hint="eastAsia"/>
          <w:spacing w:val="2"/>
          <w:sz w:val="24"/>
        </w:rPr>
        <w:t>在</w:t>
      </w:r>
      <w:r>
        <w:rPr>
          <w:rFonts w:hint="eastAsia"/>
          <w:spacing w:val="-8"/>
          <w:sz w:val="24"/>
        </w:rPr>
        <w:t>，</w:t>
      </w:r>
      <w:r>
        <w:rPr>
          <w:rFonts w:hint="eastAsia"/>
          <w:sz w:val="24"/>
        </w:rPr>
        <w:t>区域环境现状良好。目前本工程所在河流生态系统保持良好。项目区内无遗留的施工环境问题。</w:t>
      </w:r>
    </w:p>
    <w:p>
      <w:pPr>
        <w:pStyle w:val="9"/>
        <w:overflowPunct w:val="0"/>
        <w:spacing w:after="0" w:line="360" w:lineRule="auto"/>
        <w:ind w:firstLine="480" w:firstLineChars="200"/>
        <w:rPr>
          <w:sz w:val="24"/>
        </w:rPr>
      </w:pPr>
      <w:r>
        <w:rPr>
          <w:rFonts w:hint="eastAsia"/>
          <w:sz w:val="24"/>
        </w:rPr>
        <w:t>项目整改施工量小</w:t>
      </w:r>
      <w:r>
        <w:rPr>
          <w:rFonts w:hint="eastAsia"/>
          <w:spacing w:val="-17"/>
          <w:sz w:val="24"/>
        </w:rPr>
        <w:t>，</w:t>
      </w:r>
      <w:r>
        <w:rPr>
          <w:rFonts w:hint="eastAsia"/>
          <w:sz w:val="24"/>
        </w:rPr>
        <w:t>整改期很短</w:t>
      </w:r>
      <w:r>
        <w:rPr>
          <w:rFonts w:hint="eastAsia"/>
          <w:spacing w:val="-15"/>
          <w:sz w:val="24"/>
        </w:rPr>
        <w:t>，</w:t>
      </w:r>
      <w:r>
        <w:rPr>
          <w:rFonts w:hint="eastAsia"/>
          <w:sz w:val="24"/>
        </w:rPr>
        <w:t>少量设备包装物运至村垃圾收集点集中处置。 施工噪声随着施工期的结束而结束，对环境影响不大。</w:t>
      </w:r>
    </w:p>
    <w:p>
      <w:pPr>
        <w:pStyle w:val="5"/>
        <w:numPr>
          <w:ilvl w:val="2"/>
          <w:numId w:val="0"/>
        </w:numPr>
      </w:pPr>
      <w:bookmarkStart w:id="207" w:name="bookmark137"/>
      <w:bookmarkEnd w:id="207"/>
      <w:bookmarkStart w:id="208" w:name="9.4.2运行期环境影响评价"/>
      <w:bookmarkEnd w:id="208"/>
      <w:r>
        <w:t>9.</w:t>
      </w:r>
      <w:r>
        <w:rPr>
          <w:rFonts w:hint="eastAsia"/>
        </w:rPr>
        <w:t>3</w:t>
      </w:r>
      <w:r>
        <w:t xml:space="preserve">.2 </w:t>
      </w:r>
      <w:r>
        <w:rPr>
          <w:rFonts w:hint="eastAsia"/>
        </w:rPr>
        <w:t>运行期环境影响评价</w:t>
      </w:r>
    </w:p>
    <w:p>
      <w:pPr>
        <w:overflowPunct w:val="0"/>
        <w:spacing w:before="1" w:line="120" w:lineRule="exact"/>
        <w:rPr>
          <w:sz w:val="12"/>
        </w:rPr>
      </w:pPr>
    </w:p>
    <w:p>
      <w:pPr>
        <w:pStyle w:val="9"/>
        <w:numPr>
          <w:ilvl w:val="0"/>
          <w:numId w:val="11"/>
        </w:numPr>
        <w:overflowPunct w:val="0"/>
        <w:spacing w:after="0" w:line="360" w:lineRule="auto"/>
        <w:ind w:firstLine="480" w:firstLineChars="200"/>
        <w:rPr>
          <w:sz w:val="24"/>
        </w:rPr>
      </w:pPr>
      <w:r>
        <w:rPr>
          <w:rFonts w:hint="eastAsia"/>
          <w:sz w:val="24"/>
        </w:rPr>
        <w:t>废水</w:t>
      </w:r>
    </w:p>
    <w:p>
      <w:pPr>
        <w:pStyle w:val="9"/>
        <w:overflowPunct w:val="0"/>
        <w:spacing w:after="0" w:line="360" w:lineRule="auto"/>
        <w:ind w:firstLine="480" w:firstLineChars="200"/>
        <w:rPr>
          <w:sz w:val="24"/>
        </w:rPr>
      </w:pPr>
      <w:r>
        <w:rPr>
          <w:rFonts w:hint="eastAsia"/>
          <w:sz w:val="24"/>
        </w:rPr>
        <w:t>本项目营运期废水主要是员工生活污水。生活废水经化粪池预处理后回用于周边林地施肥，不外排。</w:t>
      </w:r>
    </w:p>
    <w:p>
      <w:pPr>
        <w:pStyle w:val="9"/>
        <w:numPr>
          <w:ilvl w:val="0"/>
          <w:numId w:val="11"/>
        </w:numPr>
        <w:overflowPunct w:val="0"/>
        <w:spacing w:after="0" w:line="360" w:lineRule="auto"/>
        <w:ind w:firstLine="480" w:firstLineChars="200"/>
        <w:rPr>
          <w:sz w:val="24"/>
        </w:rPr>
      </w:pPr>
      <w:r>
        <w:rPr>
          <w:rFonts w:hint="eastAsia"/>
          <w:sz w:val="24"/>
        </w:rPr>
        <w:t>地下水环境影响</w:t>
      </w:r>
    </w:p>
    <w:p>
      <w:pPr>
        <w:pStyle w:val="9"/>
        <w:overflowPunct w:val="0"/>
        <w:spacing w:after="0" w:line="360" w:lineRule="auto"/>
        <w:ind w:firstLine="480" w:firstLineChars="200"/>
        <w:rPr>
          <w:sz w:val="24"/>
        </w:rPr>
      </w:pPr>
      <w:r>
        <w:rPr>
          <w:rFonts w:hint="eastAsia"/>
          <w:sz w:val="24"/>
        </w:rPr>
        <w:t>本项目已从设计、地面硬化等各方面对本项目所在装置区域进行了较为全面的防渗措施，不会发生废水对地下水渗漏，影响地下水。在规范排污及加强监管等前 提下，本项目对项目区地下水影响不大。</w:t>
      </w:r>
    </w:p>
    <w:p>
      <w:pPr>
        <w:pStyle w:val="9"/>
        <w:overflowPunct w:val="0"/>
        <w:spacing w:after="0" w:line="360" w:lineRule="auto"/>
        <w:ind w:firstLine="480" w:firstLineChars="200"/>
        <w:rPr>
          <w:sz w:val="24"/>
        </w:rPr>
      </w:pPr>
      <w:r>
        <w:rPr>
          <w:rFonts w:hint="eastAsia"/>
          <w:sz w:val="24"/>
        </w:rPr>
        <w:t>（</w:t>
      </w:r>
      <w:r>
        <w:rPr>
          <w:sz w:val="24"/>
        </w:rPr>
        <w:t>3</w:t>
      </w:r>
      <w:r>
        <w:rPr>
          <w:rFonts w:hint="eastAsia"/>
          <w:sz w:val="24"/>
        </w:rPr>
        <w:t>）声环境影响</w:t>
      </w:r>
    </w:p>
    <w:p>
      <w:pPr>
        <w:pStyle w:val="9"/>
        <w:overflowPunct w:val="0"/>
        <w:spacing w:after="0" w:line="360" w:lineRule="auto"/>
        <w:ind w:firstLine="480" w:firstLineChars="200"/>
        <w:rPr>
          <w:sz w:val="24"/>
        </w:rPr>
      </w:pPr>
      <w:r>
        <w:rPr>
          <w:rFonts w:hint="eastAsia"/>
          <w:sz w:val="24"/>
        </w:rPr>
        <w:t>本项目营运期噪声主要来源于设备噪声等。项目选用低噪声设备，所有设备布置在具有隔声效果的生产车间内，远离厂界布置，主要设备设置减震基础，采取上 述 措 施后，本项目厂界噪声可以达到《工业企业厂界环境噪声排放标准》（</w:t>
      </w:r>
      <w:r>
        <w:rPr>
          <w:sz w:val="24"/>
        </w:rPr>
        <w:t>GB12348-2008</w:t>
      </w:r>
      <w:r>
        <w:rPr>
          <w:rFonts w:hint="eastAsia"/>
          <w:sz w:val="24"/>
        </w:rPr>
        <w:t>）中的2类标准，对周围声环境影响较小。</w:t>
      </w:r>
    </w:p>
    <w:p>
      <w:pPr>
        <w:pStyle w:val="9"/>
        <w:overflowPunct w:val="0"/>
        <w:spacing w:after="0" w:line="360" w:lineRule="auto"/>
        <w:ind w:left="420" w:leftChars="200"/>
        <w:rPr>
          <w:sz w:val="24"/>
        </w:rPr>
      </w:pPr>
      <w:r>
        <w:rPr>
          <w:rFonts w:hint="eastAsia"/>
          <w:sz w:val="24"/>
        </w:rPr>
        <w:t>（4）固体废物环境影响</w:t>
      </w:r>
    </w:p>
    <w:p>
      <w:pPr>
        <w:pStyle w:val="9"/>
        <w:overflowPunct w:val="0"/>
        <w:spacing w:after="0" w:line="360" w:lineRule="auto"/>
        <w:ind w:firstLine="480" w:firstLineChars="200"/>
        <w:rPr>
          <w:sz w:val="24"/>
        </w:rPr>
      </w:pPr>
      <w:r>
        <w:rPr>
          <w:rFonts w:hint="eastAsia"/>
          <w:sz w:val="24"/>
        </w:rPr>
        <w:t>本项目固体废物分类收集，其中生活垃圾由环卫部门及时收集和清运；漂浮垃圾收集后送环卫部门统一处置；废矿物油、废含油抹布、废油桶等危险废物在厂内危废库内分类暂存后委托有资质的专门单位收集处理。落实以上环保措施后，本项目固体废物对环境影响不大。</w:t>
      </w:r>
    </w:p>
    <w:p>
      <w:pPr>
        <w:pStyle w:val="9"/>
        <w:overflowPunct w:val="0"/>
        <w:spacing w:after="0" w:line="360" w:lineRule="auto"/>
        <w:ind w:left="420" w:leftChars="200"/>
        <w:rPr>
          <w:sz w:val="24"/>
        </w:rPr>
      </w:pPr>
      <w:r>
        <w:rPr>
          <w:rFonts w:hint="eastAsia"/>
          <w:sz w:val="24"/>
        </w:rPr>
        <w:t>（5）生态环境影响</w:t>
      </w:r>
    </w:p>
    <w:p>
      <w:pPr>
        <w:adjustRightInd w:val="0"/>
        <w:snapToGrid w:val="0"/>
        <w:spacing w:line="360" w:lineRule="auto"/>
        <w:ind w:firstLine="480" w:firstLineChars="200"/>
        <w:rPr>
          <w:sz w:val="24"/>
        </w:rPr>
      </w:pPr>
      <w:r>
        <w:rPr>
          <w:rFonts w:hint="eastAsia"/>
          <w:sz w:val="24"/>
        </w:rPr>
        <w:t>本工程为水利类工程项目，项目建设区域为一般区域，依据《环境影响评价技术导则 生态影响》（</w:t>
      </w:r>
      <w:r>
        <w:rPr>
          <w:sz w:val="24"/>
        </w:rPr>
        <w:t>HJ19-2011</w:t>
      </w:r>
      <w:r>
        <w:rPr>
          <w:rFonts w:hint="eastAsia"/>
          <w:sz w:val="24"/>
        </w:rPr>
        <w:t>）中的评价要求，评价工作等级为二级。结合项目所在地生态环境及地理单元作为参照边界确定项目生态影响评价工作范围：</w:t>
      </w:r>
      <w:r>
        <w:rPr>
          <w:rFonts w:ascii="Times New Roman" w:hAnsi="Times New Roman" w:eastAsia="宋体" w:cs="Times New Roman"/>
          <w:bCs/>
          <w:sz w:val="24"/>
        </w:rPr>
        <w:t>陆生生态环境影响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范围为：电站</w:t>
      </w:r>
      <w:r>
        <w:rPr>
          <w:rFonts w:hint="eastAsia"/>
          <w:spacing w:val="2"/>
          <w:sz w:val="24"/>
        </w:rPr>
        <w:t>上</w:t>
      </w:r>
      <w:r>
        <w:rPr>
          <w:rFonts w:hint="eastAsia"/>
          <w:sz w:val="24"/>
        </w:rPr>
        <w:t>游</w:t>
      </w:r>
      <w:r>
        <w:rPr>
          <w:rFonts w:hint="eastAsia"/>
          <w:spacing w:val="-61"/>
          <w:sz w:val="24"/>
        </w:rPr>
        <w:t xml:space="preserve"> </w:t>
      </w:r>
      <w:r>
        <w:rPr>
          <w:rFonts w:ascii="Times New Roman" w:hAnsi="Times New Roman" w:eastAsia="Times New Roman"/>
          <w:sz w:val="24"/>
        </w:rPr>
        <w:t>0.5</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pacing w:val="2"/>
          <w:sz w:val="24"/>
        </w:rPr>
        <w:t>至</w:t>
      </w:r>
      <w:r>
        <w:rPr>
          <w:rFonts w:hint="eastAsia"/>
          <w:sz w:val="24"/>
        </w:rPr>
        <w:t>发</w:t>
      </w:r>
      <w:r>
        <w:rPr>
          <w:rFonts w:hint="eastAsia"/>
          <w:spacing w:val="2"/>
          <w:sz w:val="24"/>
        </w:rPr>
        <w:t>电</w:t>
      </w:r>
      <w:r>
        <w:rPr>
          <w:rFonts w:hint="eastAsia"/>
          <w:sz w:val="24"/>
        </w:rPr>
        <w:t>站厂房尾水排放口下游</w:t>
      </w:r>
      <w:r>
        <w:rPr>
          <w:rFonts w:hint="eastAsia"/>
          <w:spacing w:val="-61"/>
          <w:sz w:val="24"/>
        </w:rPr>
        <w:t xml:space="preserve"> </w:t>
      </w:r>
      <w:r>
        <w:rPr>
          <w:rFonts w:ascii="Times New Roman" w:hAnsi="Times New Roman" w:eastAsia="Times New Roman"/>
          <w:sz w:val="24"/>
        </w:rPr>
        <w:t>0.2</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sz w:val="24"/>
        </w:rPr>
        <w:t>河段沿两岸向外延伸300m</w:t>
      </w:r>
      <w:r>
        <w:rPr>
          <w:rFonts w:ascii="Times New Roman" w:hAnsi="Times New Roman" w:eastAsia="宋体" w:cs="Times New Roman"/>
          <w:bCs/>
          <w:sz w:val="24"/>
        </w:rPr>
        <w:t>。水生生态环境（鱼类）影响</w:t>
      </w:r>
      <w:r>
        <w:rPr>
          <w:rFonts w:hint="eastAsia" w:ascii="Times New Roman" w:hAnsi="Times New Roman" w:eastAsia="宋体" w:cs="Times New Roman"/>
          <w:bCs/>
          <w:sz w:val="24"/>
        </w:rPr>
        <w:t>评价</w:t>
      </w:r>
      <w:r>
        <w:rPr>
          <w:rFonts w:ascii="Times New Roman" w:hAnsi="Times New Roman" w:eastAsia="宋体" w:cs="Times New Roman"/>
          <w:bCs/>
          <w:sz w:val="24"/>
        </w:rPr>
        <w:t>范围：电站</w:t>
      </w:r>
      <w:r>
        <w:rPr>
          <w:rFonts w:hint="eastAsia"/>
          <w:spacing w:val="2"/>
          <w:sz w:val="24"/>
        </w:rPr>
        <w:t>坝</w:t>
      </w:r>
      <w:r>
        <w:rPr>
          <w:rFonts w:hint="eastAsia"/>
          <w:spacing w:val="4"/>
          <w:sz w:val="24"/>
        </w:rPr>
        <w:t>址</w:t>
      </w:r>
      <w:r>
        <w:rPr>
          <w:rFonts w:hint="eastAsia"/>
          <w:spacing w:val="2"/>
          <w:sz w:val="24"/>
        </w:rPr>
        <w:t>上</w:t>
      </w:r>
      <w:r>
        <w:rPr>
          <w:rFonts w:hint="eastAsia"/>
          <w:sz w:val="24"/>
        </w:rPr>
        <w:t>游</w:t>
      </w:r>
      <w:r>
        <w:rPr>
          <w:rFonts w:hint="eastAsia"/>
          <w:spacing w:val="-59"/>
          <w:sz w:val="24"/>
        </w:rPr>
        <w:t xml:space="preserve"> </w:t>
      </w:r>
      <w:r>
        <w:rPr>
          <w:rFonts w:ascii="Times New Roman" w:hAnsi="Times New Roman" w:eastAsia="Times New Roman"/>
          <w:sz w:val="24"/>
        </w:rPr>
        <w:t>0.5km</w:t>
      </w:r>
      <w:r>
        <w:rPr>
          <w:rFonts w:hint="eastAsia"/>
          <w:spacing w:val="2"/>
          <w:sz w:val="24"/>
        </w:rPr>
        <w:t>至</w:t>
      </w:r>
      <w:r>
        <w:rPr>
          <w:rFonts w:hint="eastAsia"/>
          <w:sz w:val="24"/>
        </w:rPr>
        <w:t>发电站厂房尾水排放口下游</w:t>
      </w:r>
      <w:r>
        <w:rPr>
          <w:rFonts w:hint="eastAsia"/>
          <w:spacing w:val="-61"/>
          <w:sz w:val="24"/>
        </w:rPr>
        <w:t xml:space="preserve"> </w:t>
      </w:r>
      <w:r>
        <w:rPr>
          <w:rFonts w:ascii="Times New Roman" w:hAnsi="Times New Roman" w:eastAsia="Times New Roman"/>
          <w:sz w:val="24"/>
        </w:rPr>
        <w:t>0.2</w:t>
      </w:r>
      <w:r>
        <w:rPr>
          <w:rFonts w:ascii="Times New Roman" w:hAnsi="Times New Roman" w:eastAsia="Times New Roman"/>
          <w:spacing w:val="-1"/>
          <w:sz w:val="24"/>
        </w:rPr>
        <w:t xml:space="preserve"> </w:t>
      </w:r>
      <w:r>
        <w:rPr>
          <w:rFonts w:ascii="Times New Roman" w:hAnsi="Times New Roman" w:eastAsia="Times New Roman"/>
          <w:sz w:val="24"/>
        </w:rPr>
        <w:t>km</w:t>
      </w:r>
      <w:r>
        <w:rPr>
          <w:rFonts w:hint="eastAsia" w:ascii="Times New Roman" w:hAnsi="Times New Roman" w:eastAsia="宋体"/>
          <w:sz w:val="24"/>
        </w:rPr>
        <w:t>河段</w:t>
      </w:r>
      <w:r>
        <w:rPr>
          <w:rFonts w:ascii="Times New Roman" w:hAnsi="Times New Roman" w:eastAsia="宋体" w:cs="Times New Roman"/>
          <w:bCs/>
          <w:sz w:val="24"/>
        </w:rPr>
        <w:t>。</w:t>
      </w:r>
      <w:r>
        <w:rPr>
          <w:rFonts w:hint="eastAsia"/>
          <w:sz w:val="24"/>
        </w:rPr>
        <w:t>项目区域以乔灌林地为主，评价区内未发现珍稀濒危野生动植物，坝址和项目周边人类活动较弱。</w:t>
      </w:r>
    </w:p>
    <w:p>
      <w:pPr>
        <w:pStyle w:val="9"/>
        <w:overflowPunct w:val="0"/>
        <w:spacing w:after="0" w:line="360" w:lineRule="auto"/>
        <w:ind w:firstLine="480" w:firstLineChars="200"/>
        <w:rPr>
          <w:sz w:val="24"/>
        </w:rPr>
      </w:pPr>
      <w:r>
        <w:rPr>
          <w:rFonts w:hint="eastAsia"/>
          <w:sz w:val="24"/>
        </w:rPr>
        <w:t>电站建设运行后会在一定程度上改变区域生物的生存环境，但这种过程是很长的，影响也只是局部的，不会造成根本性的改变，因而项目建设对当地陆生植物造成的影响较小。在保证一定的生态泄流量前提下，当前水电站运行区域生态环境造 成的影响不大。同时大坝建设改变了所在河流的景观生态体系。</w:t>
      </w:r>
    </w:p>
    <w:p>
      <w:pPr>
        <w:pStyle w:val="9"/>
        <w:overflowPunct w:val="0"/>
        <w:spacing w:after="0" w:line="360" w:lineRule="auto"/>
        <w:ind w:firstLine="480" w:firstLineChars="200"/>
        <w:rPr>
          <w:sz w:val="24"/>
        </w:rPr>
      </w:pPr>
      <w:r>
        <w:rPr>
          <w:rFonts w:hint="eastAsia"/>
          <w:sz w:val="24"/>
        </w:rPr>
        <w:t>在电站发电情况下，澧县</w:t>
      </w:r>
      <w:r>
        <w:rPr>
          <w:rFonts w:hint="eastAsia"/>
          <w:sz w:val="24"/>
          <w:lang w:eastAsia="zh-CN"/>
        </w:rPr>
        <w:t>边山河电站</w:t>
      </w:r>
      <w:r>
        <w:rPr>
          <w:rFonts w:hint="eastAsia"/>
          <w:sz w:val="24"/>
        </w:rPr>
        <w:t>下泄生态基流不小于为3.86</w:t>
      </w:r>
      <w:r>
        <w:rPr>
          <w:sz w:val="24"/>
        </w:rPr>
        <w:t xml:space="preserve"> m³/s</w:t>
      </w:r>
      <w:r>
        <w:rPr>
          <w:rFonts w:hint="eastAsia"/>
          <w:sz w:val="24"/>
        </w:rPr>
        <w:t xml:space="preserve">，项目 </w:t>
      </w:r>
      <w:r>
        <w:rPr>
          <w:rFonts w:hint="eastAsia"/>
          <w:sz w:val="24"/>
          <w:lang w:eastAsia="zh-CN"/>
        </w:rPr>
        <w:t>已</w:t>
      </w:r>
      <w:r>
        <w:rPr>
          <w:rFonts w:hint="eastAsia"/>
          <w:sz w:val="24"/>
        </w:rPr>
        <w:t>安装生态流量在线监控仪，</w:t>
      </w:r>
      <w:r>
        <w:rPr>
          <w:rFonts w:hint="eastAsia"/>
          <w:sz w:val="24"/>
          <w:lang w:eastAsia="zh-CN"/>
        </w:rPr>
        <w:t>还需对生态流量泄放设施进行改造，</w:t>
      </w:r>
      <w:r>
        <w:rPr>
          <w:rFonts w:hint="eastAsia"/>
          <w:sz w:val="24"/>
        </w:rPr>
        <w:t>确保生态放水满足减水段生态需求。</w:t>
      </w:r>
    </w:p>
    <w:p>
      <w:pPr>
        <w:pStyle w:val="9"/>
        <w:numPr>
          <w:ilvl w:val="0"/>
          <w:numId w:val="12"/>
        </w:numPr>
        <w:overflowPunct w:val="0"/>
        <w:spacing w:after="0" w:line="360" w:lineRule="auto"/>
        <w:ind w:firstLine="480" w:firstLineChars="200"/>
        <w:rPr>
          <w:sz w:val="24"/>
        </w:rPr>
      </w:pPr>
      <w:r>
        <w:rPr>
          <w:rFonts w:hint="eastAsia"/>
          <w:sz w:val="24"/>
        </w:rPr>
        <w:t>环境风险影响</w:t>
      </w:r>
    </w:p>
    <w:p>
      <w:pPr>
        <w:pStyle w:val="9"/>
        <w:overflowPunct w:val="0"/>
        <w:spacing w:after="0" w:line="360" w:lineRule="auto"/>
        <w:ind w:firstLine="480" w:firstLineChars="200"/>
        <w:rPr>
          <w:sz w:val="24"/>
        </w:rPr>
      </w:pPr>
      <w:r>
        <w:rPr>
          <w:rFonts w:hint="eastAsia"/>
          <w:sz w:val="24"/>
        </w:rPr>
        <w:t>通过对本项目风、险识别，认为项目运行过程中均存在的风险影响，经对项目贮运系统和生产系统进行分析，根据类比调查，泄漏事故属低概率的风险事故，综合 计算得出本项目环境风险水平可接受。因此，在建设单位制定严格的生产运行管理、加强职工的安全生产教育、提高风险意识，严格落实相关风险防范措施和安全应急措施的前提下，并制度详细的风险应急预案基础上，项目环境风险影响可接受。</w:t>
      </w:r>
    </w:p>
    <w:p>
      <w:pPr>
        <w:pStyle w:val="9"/>
        <w:overflowPunct w:val="0"/>
        <w:spacing w:after="0" w:line="360" w:lineRule="auto"/>
        <w:ind w:firstLine="480" w:firstLineChars="200"/>
        <w:rPr>
          <w:sz w:val="24"/>
        </w:rPr>
      </w:pPr>
      <w:r>
        <w:rPr>
          <w:rFonts w:hint="eastAsia"/>
          <w:sz w:val="24"/>
        </w:rPr>
        <w:t>（</w:t>
      </w:r>
      <w:r>
        <w:rPr>
          <w:sz w:val="24"/>
        </w:rPr>
        <w:t>7</w:t>
      </w:r>
      <w:r>
        <w:rPr>
          <w:rFonts w:hint="eastAsia"/>
          <w:sz w:val="24"/>
        </w:rPr>
        <w:t>）环境制约因素结论根据《荆州市“一河一策”方案》（2019年7月），对照文件内洈水饮用水水源保护区划分情况，本项目没有位于尾水引用水水源保护区陆域范围内。</w:t>
      </w:r>
    </w:p>
    <w:p>
      <w:pPr>
        <w:pStyle w:val="9"/>
        <w:overflowPunct w:val="0"/>
        <w:spacing w:after="0" w:line="360" w:lineRule="auto"/>
        <w:ind w:firstLine="480" w:firstLineChars="200"/>
        <w:rPr>
          <w:sz w:val="24"/>
        </w:rPr>
      </w:pPr>
      <w:r>
        <w:rPr>
          <w:rFonts w:hint="eastAsia"/>
          <w:sz w:val="24"/>
        </w:rPr>
        <w:t>项目为水力发电企业，取水自洈水水，河水经发电后尾水重新流入洈水，本项目运行不会改变原有河水水质，工程运行不向溪流排污，项目已建成多年，项目构筑物和周边生态环境、土壤环境融合在一起了，达到了新的环境平衡，形成了稳定的系统。并且项目正常营运期不产生生产性废气、废水等污染物，生活废水经化粪池预处理后定期清捞，用于周边林地施肥，固体废物能够得到妥善处理，不会对水源地造成影响。本项目营运期不排放污染物，本项目建设不会对上游边山河水饮用水水源保护区造成影响，符合《湖南省饮用水水源保护条例》要求。本环评要求项目生活污水需处理后定期清捞至保护区外用于农肥，严禁向所在地边山河水饮用水水源保护区排放生活废水，同时危废暂存间做好防腐防渗措施，并设置相应的围堰，防止油类物质 泄漏，储备吸油毡、配备事故油收集桶及变压器区域设置围挡和收集池，防治油类 泄漏。</w:t>
      </w:r>
    </w:p>
    <w:p>
      <w:pPr>
        <w:pStyle w:val="4"/>
        <w:spacing w:before="0" w:after="0" w:line="360" w:lineRule="auto"/>
        <w:rPr>
          <w:rFonts w:ascii="Times New Roman" w:hAnsi="Times New Roman"/>
        </w:rPr>
      </w:pPr>
      <w:bookmarkStart w:id="209" w:name="bookmark138"/>
      <w:bookmarkEnd w:id="209"/>
      <w:bookmarkStart w:id="210" w:name="bookmark139"/>
      <w:bookmarkEnd w:id="210"/>
      <w:bookmarkStart w:id="211" w:name="9.5环境保护措施"/>
      <w:bookmarkEnd w:id="211"/>
      <w:bookmarkStart w:id="212" w:name="9.4.3退役期环境影响分析"/>
      <w:bookmarkEnd w:id="212"/>
      <w:bookmarkStart w:id="213" w:name="_Toc28179"/>
      <w:r>
        <w:rPr>
          <w:rFonts w:ascii="Times New Roman" w:hAnsi="Times New Roman"/>
        </w:rPr>
        <w:t>9.</w:t>
      </w:r>
      <w:r>
        <w:rPr>
          <w:rFonts w:hint="eastAsia" w:ascii="Times New Roman" w:hAnsi="Times New Roman"/>
        </w:rPr>
        <w:t>4</w:t>
      </w:r>
      <w:r>
        <w:rPr>
          <w:rFonts w:ascii="Times New Roman" w:hAnsi="Times New Roman"/>
        </w:rPr>
        <w:t xml:space="preserve"> </w:t>
      </w:r>
      <w:r>
        <w:rPr>
          <w:rFonts w:hint="eastAsia" w:ascii="Times New Roman" w:hAnsi="Times New Roman"/>
        </w:rPr>
        <w:t>环境保护措施</w:t>
      </w:r>
      <w:bookmarkEnd w:id="213"/>
    </w:p>
    <w:p>
      <w:pPr>
        <w:pStyle w:val="9"/>
        <w:overflowPunct w:val="0"/>
        <w:spacing w:line="317" w:lineRule="auto"/>
        <w:ind w:right="98" w:firstLine="480"/>
        <w:rPr>
          <w:sz w:val="24"/>
        </w:rPr>
      </w:pPr>
      <w:r>
        <w:rPr>
          <w:rFonts w:hint="eastAsia"/>
          <w:spacing w:val="2"/>
          <w:sz w:val="24"/>
        </w:rPr>
        <w:t>本工程</w:t>
      </w:r>
      <w:r>
        <w:rPr>
          <w:rFonts w:hint="eastAsia"/>
          <w:spacing w:val="4"/>
          <w:sz w:val="24"/>
        </w:rPr>
        <w:t>环</w:t>
      </w:r>
      <w:r>
        <w:rPr>
          <w:rFonts w:hint="eastAsia"/>
          <w:spacing w:val="2"/>
          <w:sz w:val="24"/>
        </w:rPr>
        <w:t>境保护措施包括</w:t>
      </w:r>
      <w:r>
        <w:rPr>
          <w:rFonts w:hint="eastAsia"/>
          <w:spacing w:val="4"/>
          <w:sz w:val="24"/>
        </w:rPr>
        <w:t>水</w:t>
      </w:r>
      <w:r>
        <w:rPr>
          <w:rFonts w:hint="eastAsia"/>
          <w:spacing w:val="2"/>
          <w:sz w:val="24"/>
        </w:rPr>
        <w:t>、声环境保护</w:t>
      </w:r>
      <w:r>
        <w:rPr>
          <w:rFonts w:hint="eastAsia"/>
          <w:spacing w:val="4"/>
          <w:sz w:val="24"/>
        </w:rPr>
        <w:t>、</w:t>
      </w:r>
      <w:r>
        <w:rPr>
          <w:rFonts w:hint="eastAsia"/>
          <w:spacing w:val="2"/>
          <w:sz w:val="24"/>
        </w:rPr>
        <w:t>生活垃圾处理</w:t>
      </w:r>
      <w:r>
        <w:rPr>
          <w:rFonts w:hint="eastAsia"/>
          <w:spacing w:val="4"/>
          <w:sz w:val="24"/>
        </w:rPr>
        <w:t>、</w:t>
      </w:r>
      <w:r>
        <w:rPr>
          <w:rFonts w:hint="eastAsia"/>
          <w:spacing w:val="2"/>
          <w:sz w:val="24"/>
        </w:rPr>
        <w:t>水库及河道水质</w:t>
      </w:r>
      <w:r>
        <w:rPr>
          <w:rFonts w:hint="eastAsia"/>
          <w:sz w:val="24"/>
        </w:rPr>
        <w:t>保护、下游用水保证措施、生态环境保护等。</w:t>
      </w:r>
    </w:p>
    <w:p>
      <w:pPr>
        <w:keepNext/>
        <w:spacing w:line="360" w:lineRule="auto"/>
        <w:ind w:firstLine="480" w:firstLineChars="200"/>
        <w:rPr>
          <w:rFonts w:ascii="Times New Roman" w:hAnsi="Times New Roman" w:eastAsia="Times New Roman"/>
          <w:spacing w:val="-1"/>
          <w:sz w:val="24"/>
        </w:rPr>
      </w:pPr>
      <w:r>
        <w:rPr>
          <w:rFonts w:hint="eastAsia"/>
          <w:sz w:val="24"/>
        </w:rPr>
        <w:t>项</w:t>
      </w:r>
      <w:r>
        <w:rPr>
          <w:rFonts w:hint="eastAsia"/>
          <w:spacing w:val="2"/>
          <w:sz w:val="24"/>
        </w:rPr>
        <w:t>目</w:t>
      </w:r>
      <w:r>
        <w:rPr>
          <w:rFonts w:hint="eastAsia"/>
          <w:sz w:val="24"/>
        </w:rPr>
        <w:t>环</w:t>
      </w:r>
      <w:r>
        <w:rPr>
          <w:rFonts w:hint="eastAsia"/>
          <w:spacing w:val="2"/>
          <w:sz w:val="24"/>
        </w:rPr>
        <w:t>保</w:t>
      </w:r>
      <w:r>
        <w:rPr>
          <w:rFonts w:hint="eastAsia"/>
          <w:sz w:val="24"/>
        </w:rPr>
        <w:t>投</w:t>
      </w:r>
      <w:r>
        <w:rPr>
          <w:rFonts w:hint="eastAsia"/>
          <w:spacing w:val="2"/>
          <w:sz w:val="24"/>
        </w:rPr>
        <w:t>资</w:t>
      </w:r>
      <w:r>
        <w:rPr>
          <w:rFonts w:hint="eastAsia"/>
          <w:spacing w:val="2"/>
          <w:sz w:val="24"/>
          <w:lang w:val="en-US" w:eastAsia="zh-CN"/>
        </w:rPr>
        <w:t>30</w:t>
      </w:r>
      <w:r>
        <w:rPr>
          <w:rFonts w:hint="eastAsia"/>
          <w:spacing w:val="2"/>
          <w:sz w:val="24"/>
        </w:rPr>
        <w:t>万元</w:t>
      </w:r>
      <w:r>
        <w:rPr>
          <w:rFonts w:hint="eastAsia"/>
          <w:sz w:val="24"/>
        </w:rPr>
        <w:t>，增效扩容改造</w:t>
      </w:r>
      <w:r>
        <w:rPr>
          <w:rFonts w:hint="eastAsia"/>
          <w:spacing w:val="2"/>
          <w:sz w:val="24"/>
        </w:rPr>
        <w:t>工</w:t>
      </w:r>
      <w:r>
        <w:rPr>
          <w:rFonts w:hint="eastAsia"/>
          <w:sz w:val="24"/>
        </w:rPr>
        <w:t>程</w:t>
      </w:r>
      <w:r>
        <w:rPr>
          <w:rFonts w:hint="eastAsia"/>
          <w:spacing w:val="2"/>
          <w:sz w:val="24"/>
        </w:rPr>
        <w:t>概</w:t>
      </w:r>
      <w:r>
        <w:rPr>
          <w:rFonts w:hint="eastAsia"/>
          <w:sz w:val="24"/>
        </w:rPr>
        <w:t>算总</w:t>
      </w:r>
      <w:r>
        <w:rPr>
          <w:rFonts w:hint="eastAsia"/>
          <w:spacing w:val="2"/>
          <w:sz w:val="24"/>
        </w:rPr>
        <w:t>投资1500万元，工程环保</w:t>
      </w:r>
      <w:r>
        <w:rPr>
          <w:rFonts w:hint="eastAsia"/>
          <w:sz w:val="24"/>
        </w:rPr>
        <w:t>投资占工程总投资</w:t>
      </w:r>
      <w:r>
        <w:rPr>
          <w:rFonts w:hint="eastAsia"/>
          <w:sz w:val="24"/>
          <w:lang w:val="en-US" w:eastAsia="zh-CN"/>
        </w:rPr>
        <w:t>2</w:t>
      </w:r>
      <w:r>
        <w:rPr>
          <w:sz w:val="24"/>
        </w:rPr>
        <w:t>%</w:t>
      </w:r>
    </w:p>
    <w:p>
      <w:pPr>
        <w:pStyle w:val="4"/>
        <w:spacing w:before="0" w:after="0" w:line="360" w:lineRule="auto"/>
        <w:rPr>
          <w:rFonts w:ascii="Times New Roman" w:hAnsi="Times New Roman"/>
        </w:rPr>
      </w:pPr>
      <w:bookmarkStart w:id="214" w:name="_Toc32497"/>
      <w:r>
        <w:rPr>
          <w:rFonts w:ascii="Times New Roman" w:hAnsi="Times New Roman"/>
        </w:rPr>
        <w:t>9.</w:t>
      </w:r>
      <w:r>
        <w:rPr>
          <w:rFonts w:hint="eastAsia" w:ascii="Times New Roman" w:hAnsi="Times New Roman"/>
        </w:rPr>
        <w:t>5</w:t>
      </w:r>
      <w:r>
        <w:rPr>
          <w:rFonts w:ascii="Times New Roman" w:hAnsi="Times New Roman"/>
        </w:rPr>
        <w:t xml:space="preserve"> </w:t>
      </w:r>
      <w:r>
        <w:rPr>
          <w:rFonts w:hint="eastAsia" w:ascii="Times New Roman" w:hAnsi="Times New Roman"/>
        </w:rPr>
        <w:t>公众参与</w:t>
      </w:r>
      <w:bookmarkEnd w:id="214"/>
    </w:p>
    <w:p>
      <w:pPr>
        <w:pStyle w:val="9"/>
        <w:overflowPunct w:val="0"/>
        <w:spacing w:after="0" w:line="360" w:lineRule="auto"/>
        <w:ind w:firstLine="480" w:firstLineChars="200"/>
        <w:rPr>
          <w:sz w:val="24"/>
        </w:rPr>
      </w:pPr>
      <w:r>
        <w:rPr>
          <w:rFonts w:hint="eastAsia"/>
          <w:sz w:val="24"/>
        </w:rPr>
        <w:t>本项目公众参与根据《环境影响评价公众参与办法》（生态环境部令第</w:t>
      </w:r>
      <w:r>
        <w:rPr>
          <w:sz w:val="24"/>
        </w:rPr>
        <w:t>4</w:t>
      </w:r>
      <w:r>
        <w:rPr>
          <w:rFonts w:hint="eastAsia"/>
          <w:sz w:val="24"/>
        </w:rPr>
        <w:t>号，</w:t>
      </w:r>
      <w:r>
        <w:rPr>
          <w:sz w:val="24"/>
        </w:rPr>
        <w:t>2019</w:t>
      </w:r>
      <w:r>
        <w:rPr>
          <w:rFonts w:hint="eastAsia"/>
          <w:sz w:val="24"/>
        </w:rPr>
        <w:t>年</w:t>
      </w:r>
      <w:r>
        <w:rPr>
          <w:sz w:val="24"/>
        </w:rPr>
        <w:t>1</w:t>
      </w:r>
      <w:r>
        <w:rPr>
          <w:rFonts w:hint="eastAsia"/>
          <w:sz w:val="24"/>
        </w:rPr>
        <w:t>月</w:t>
      </w:r>
      <w:r>
        <w:rPr>
          <w:sz w:val="24"/>
        </w:rPr>
        <w:t>1</w:t>
      </w:r>
      <w:r>
        <w:rPr>
          <w:rFonts w:hint="eastAsia"/>
          <w:sz w:val="24"/>
        </w:rPr>
        <w:t>日起施行）开展工作，公众参与采用第一次网上公示、第二次网站公示、现场公示、</w:t>
      </w:r>
      <w:r>
        <w:rPr>
          <w:sz w:val="24"/>
        </w:rPr>
        <w:t xml:space="preserve">2 </w:t>
      </w:r>
      <w:r>
        <w:rPr>
          <w:rFonts w:hint="eastAsia"/>
          <w:sz w:val="24"/>
        </w:rPr>
        <w:t>次报纸公示等方式，符合公众参与调查的</w:t>
      </w:r>
      <w:r>
        <w:rPr>
          <w:sz w:val="24"/>
        </w:rPr>
        <w:t>“</w:t>
      </w:r>
      <w:r>
        <w:rPr>
          <w:rFonts w:hint="eastAsia"/>
          <w:sz w:val="24"/>
        </w:rPr>
        <w:t>四性</w:t>
      </w:r>
      <w:r>
        <w:rPr>
          <w:sz w:val="24"/>
        </w:rPr>
        <w:t>”</w:t>
      </w:r>
      <w:r>
        <w:rPr>
          <w:rFonts w:hint="eastAsia"/>
          <w:sz w:val="24"/>
        </w:rPr>
        <w:t>要求。</w:t>
      </w:r>
    </w:p>
    <w:p>
      <w:pPr>
        <w:pStyle w:val="9"/>
        <w:overflowPunct w:val="0"/>
        <w:spacing w:after="0" w:line="360" w:lineRule="auto"/>
        <w:ind w:firstLine="480" w:firstLineChars="200"/>
        <w:rPr>
          <w:sz w:val="24"/>
        </w:rPr>
      </w:pPr>
      <w:r>
        <w:rPr>
          <w:rFonts w:hint="eastAsia"/>
          <w:sz w:val="24"/>
        </w:rPr>
        <w:t>（</w:t>
      </w:r>
      <w:r>
        <w:rPr>
          <w:sz w:val="24"/>
        </w:rPr>
        <w:t>1</w:t>
      </w:r>
      <w:r>
        <w:rPr>
          <w:rFonts w:hint="eastAsia"/>
          <w:sz w:val="24"/>
        </w:rPr>
        <w:t>）建设单位在确定环境影响报告书编制单位（</w:t>
      </w:r>
      <w:r>
        <w:rPr>
          <w:sz w:val="24"/>
        </w:rPr>
        <w:t>湖南大自然环保科技有限公司</w:t>
      </w:r>
      <w:r>
        <w:rPr>
          <w:rFonts w:hint="eastAsia"/>
          <w:sz w:val="24"/>
        </w:rPr>
        <w:t>）后</w:t>
      </w:r>
      <w:r>
        <w:rPr>
          <w:sz w:val="24"/>
        </w:rPr>
        <w:t>7</w:t>
      </w:r>
      <w:r>
        <w:rPr>
          <w:rFonts w:hint="eastAsia"/>
          <w:sz w:val="24"/>
        </w:rPr>
        <w:t>个工作日内，于</w:t>
      </w:r>
      <w:r>
        <w:rPr>
          <w:sz w:val="24"/>
        </w:rPr>
        <w:t>2020</w:t>
      </w:r>
      <w:r>
        <w:rPr>
          <w:rFonts w:hint="eastAsia"/>
          <w:sz w:val="24"/>
        </w:rPr>
        <w:t>年9月29日</w:t>
      </w:r>
      <w:r>
        <w:rPr>
          <w:sz w:val="24"/>
        </w:rPr>
        <w:t>~2020</w:t>
      </w:r>
      <w:r>
        <w:rPr>
          <w:rFonts w:hint="eastAsia"/>
          <w:sz w:val="24"/>
        </w:rPr>
        <w:t>年10月17日，在环境影响评价信息公示 平台进行了第一次网络平台公示（公示期：</w:t>
      </w:r>
      <w:r>
        <w:rPr>
          <w:sz w:val="24"/>
        </w:rPr>
        <w:t>10</w:t>
      </w:r>
      <w:r>
        <w:rPr>
          <w:rFonts w:hint="eastAsia"/>
          <w:sz w:val="24"/>
        </w:rPr>
        <w:t>个工作日；网址链接http://www.eiafans.com/thread-1325381-1-1.html；）</w:t>
      </w:r>
    </w:p>
    <w:p>
      <w:pPr>
        <w:pStyle w:val="9"/>
        <w:pageBreakBefore w:val="0"/>
        <w:kinsoku/>
        <w:wordWrap/>
        <w:overflowPunct w:val="0"/>
        <w:topLinePunct w:val="0"/>
        <w:bidi w:val="0"/>
        <w:spacing w:after="0" w:line="360" w:lineRule="auto"/>
        <w:ind w:firstLine="480" w:firstLineChars="200"/>
        <w:rPr>
          <w:sz w:val="24"/>
          <w:highlight w:val="none"/>
        </w:rPr>
      </w:pPr>
      <w:bookmarkStart w:id="215" w:name="9.7评价总结论"/>
      <w:bookmarkEnd w:id="215"/>
      <w:bookmarkStart w:id="216" w:name="bookmark141"/>
      <w:bookmarkEnd w:id="216"/>
      <w:bookmarkStart w:id="217" w:name="_Toc16227"/>
      <w:r>
        <w:rPr>
          <w:rFonts w:hint="eastAsia"/>
          <w:sz w:val="24"/>
          <w:highlight w:val="none"/>
        </w:rPr>
        <w:t>（</w:t>
      </w:r>
      <w:r>
        <w:rPr>
          <w:sz w:val="24"/>
          <w:highlight w:val="none"/>
        </w:rPr>
        <w:t>2</w:t>
      </w:r>
      <w:r>
        <w:rPr>
          <w:rFonts w:hint="eastAsia"/>
          <w:sz w:val="24"/>
          <w:highlight w:val="none"/>
        </w:rPr>
        <w:t>）在报告书征求意见稿完成后，建设单位在环境影响评价信息公示平台（网址链接</w:t>
      </w:r>
      <w:r>
        <w:rPr>
          <w:highlight w:val="none"/>
        </w:rPr>
        <w:fldChar w:fldCharType="begin"/>
      </w:r>
      <w:r>
        <w:rPr>
          <w:highlight w:val="none"/>
        </w:rPr>
        <w:instrText xml:space="preserve"> HYPERLINK "http://www.js-eia.cn/project/detail?type=1&amp;amp;proid=b537c63155cf9d383d8f186bf12188a6" </w:instrText>
      </w:r>
      <w:r>
        <w:rPr>
          <w:highlight w:val="none"/>
        </w:rPr>
        <w:fldChar w:fldCharType="separate"/>
      </w:r>
      <w:r>
        <w:rPr>
          <w:sz w:val="24"/>
          <w:highlight w:val="none"/>
        </w:rPr>
        <w:t>http://www.js-eia.cn/project/detail?type=1&amp;proid=b537c63155cf9d383d8f186bf12188a6</w:t>
      </w:r>
      <w:r>
        <w:rPr>
          <w:sz w:val="24"/>
          <w:highlight w:val="none"/>
        </w:rPr>
        <w:fldChar w:fldCharType="end"/>
      </w:r>
      <w:r>
        <w:rPr>
          <w:rFonts w:hint="eastAsia"/>
          <w:sz w:val="24"/>
          <w:highlight w:val="none"/>
        </w:rPr>
        <w:t>）发布了征求 意见稿公示（公示期：</w:t>
      </w:r>
      <w:r>
        <w:rPr>
          <w:sz w:val="24"/>
          <w:highlight w:val="none"/>
        </w:rPr>
        <w:t>10</w:t>
      </w:r>
      <w:r>
        <w:rPr>
          <w:rFonts w:hint="eastAsia"/>
          <w:sz w:val="24"/>
          <w:highlight w:val="none"/>
        </w:rPr>
        <w:t>个工作日，</w:t>
      </w:r>
      <w:r>
        <w:rPr>
          <w:sz w:val="24"/>
          <w:highlight w:val="none"/>
        </w:rPr>
        <w:t>2020</w:t>
      </w:r>
      <w:r>
        <w:rPr>
          <w:rFonts w:hint="eastAsia"/>
          <w:sz w:val="24"/>
          <w:highlight w:val="none"/>
        </w:rPr>
        <w:t>年10月</w:t>
      </w:r>
      <w:r>
        <w:rPr>
          <w:rFonts w:hint="eastAsia"/>
          <w:sz w:val="24"/>
          <w:highlight w:val="none"/>
          <w:lang w:val="en-US" w:eastAsia="zh-CN"/>
        </w:rPr>
        <w:t>14</w:t>
      </w:r>
      <w:r>
        <w:rPr>
          <w:rFonts w:hint="eastAsia"/>
          <w:sz w:val="24"/>
          <w:highlight w:val="none"/>
        </w:rPr>
        <w:t>日</w:t>
      </w:r>
      <w:r>
        <w:rPr>
          <w:sz w:val="24"/>
          <w:highlight w:val="none"/>
        </w:rPr>
        <w:t>~2020</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27</w:t>
      </w:r>
      <w:r>
        <w:rPr>
          <w:rFonts w:hint="eastAsia"/>
          <w:sz w:val="24"/>
          <w:highlight w:val="none"/>
        </w:rPr>
        <w:t>日）；</w:t>
      </w:r>
    </w:p>
    <w:p>
      <w:pPr>
        <w:pStyle w:val="9"/>
        <w:pageBreakBefore w:val="0"/>
        <w:kinsoku/>
        <w:wordWrap/>
        <w:overflowPunct w:val="0"/>
        <w:topLinePunct w:val="0"/>
        <w:bidi w:val="0"/>
        <w:spacing w:after="0" w:line="360" w:lineRule="auto"/>
        <w:ind w:firstLine="480" w:firstLineChars="200"/>
        <w:rPr>
          <w:sz w:val="24"/>
          <w:highlight w:val="none"/>
        </w:rPr>
      </w:pPr>
      <w:r>
        <w:rPr>
          <w:rFonts w:hint="eastAsia"/>
          <w:sz w:val="24"/>
          <w:highlight w:val="none"/>
        </w:rPr>
        <w:t>（</w:t>
      </w:r>
      <w:r>
        <w:rPr>
          <w:sz w:val="24"/>
          <w:highlight w:val="none"/>
        </w:rPr>
        <w:t>3</w:t>
      </w:r>
      <w:r>
        <w:rPr>
          <w:rFonts w:hint="eastAsia"/>
          <w:sz w:val="24"/>
          <w:highlight w:val="none"/>
        </w:rPr>
        <w:t>）</w:t>
      </w:r>
      <w:r>
        <w:rPr>
          <w:sz w:val="24"/>
          <w:highlight w:val="none"/>
        </w:rPr>
        <w:t>2020</w:t>
      </w:r>
      <w:r>
        <w:rPr>
          <w:rFonts w:hint="eastAsia"/>
          <w:sz w:val="24"/>
          <w:highlight w:val="none"/>
        </w:rPr>
        <w:t>年10月</w:t>
      </w:r>
      <w:r>
        <w:rPr>
          <w:sz w:val="24"/>
          <w:highlight w:val="none"/>
        </w:rPr>
        <w:t>30</w:t>
      </w:r>
      <w:r>
        <w:rPr>
          <w:rFonts w:hint="eastAsia"/>
          <w:sz w:val="24"/>
          <w:highlight w:val="none"/>
        </w:rPr>
        <w:t>日，建设单位在项目厂区门口张贴了现场公示持续公开期限为</w:t>
      </w:r>
      <w:r>
        <w:rPr>
          <w:sz w:val="24"/>
          <w:highlight w:val="none"/>
        </w:rPr>
        <w:t xml:space="preserve">10 </w:t>
      </w:r>
      <w:r>
        <w:rPr>
          <w:rFonts w:hint="eastAsia"/>
          <w:sz w:val="24"/>
          <w:highlight w:val="none"/>
        </w:rPr>
        <w:t>个工作日（</w:t>
      </w:r>
      <w:r>
        <w:rPr>
          <w:sz w:val="24"/>
          <w:highlight w:val="none"/>
        </w:rPr>
        <w:t>2020</w:t>
      </w:r>
      <w:r>
        <w:rPr>
          <w:rFonts w:hint="eastAsia"/>
          <w:sz w:val="24"/>
          <w:highlight w:val="none"/>
        </w:rPr>
        <w:t>年10月</w:t>
      </w:r>
      <w:r>
        <w:rPr>
          <w:sz w:val="24"/>
          <w:highlight w:val="none"/>
        </w:rPr>
        <w:t>30</w:t>
      </w:r>
      <w:r>
        <w:rPr>
          <w:rFonts w:hint="eastAsia"/>
          <w:sz w:val="24"/>
          <w:highlight w:val="none"/>
        </w:rPr>
        <w:t>日</w:t>
      </w:r>
      <w:r>
        <w:rPr>
          <w:sz w:val="24"/>
          <w:highlight w:val="none"/>
        </w:rPr>
        <w:t>~2020</w:t>
      </w:r>
      <w:r>
        <w:rPr>
          <w:rFonts w:hint="eastAsia"/>
          <w:sz w:val="24"/>
          <w:highlight w:val="none"/>
        </w:rPr>
        <w:t>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27</w:t>
      </w:r>
      <w:r>
        <w:rPr>
          <w:rFonts w:hint="eastAsia"/>
          <w:sz w:val="24"/>
          <w:highlight w:val="none"/>
        </w:rPr>
        <w:t>日）；</w:t>
      </w:r>
    </w:p>
    <w:p>
      <w:pPr>
        <w:pStyle w:val="9"/>
        <w:pageBreakBefore w:val="0"/>
        <w:kinsoku/>
        <w:wordWrap/>
        <w:overflowPunct w:val="0"/>
        <w:topLinePunct w:val="0"/>
        <w:bidi w:val="0"/>
        <w:spacing w:after="0" w:line="360" w:lineRule="auto"/>
        <w:ind w:firstLine="480" w:firstLineChars="200"/>
        <w:rPr>
          <w:sz w:val="15"/>
          <w:highlight w:val="none"/>
        </w:rPr>
      </w:pPr>
      <w:r>
        <w:rPr>
          <w:rFonts w:hint="eastAsia"/>
          <w:sz w:val="24"/>
          <w:highlight w:val="none"/>
        </w:rPr>
        <w:t>（</w:t>
      </w:r>
      <w:r>
        <w:rPr>
          <w:sz w:val="24"/>
          <w:highlight w:val="none"/>
        </w:rPr>
        <w:t>4</w:t>
      </w:r>
      <w:r>
        <w:rPr>
          <w:rFonts w:hint="eastAsia"/>
          <w:sz w:val="24"/>
          <w:highlight w:val="none"/>
        </w:rPr>
        <w:t>）</w:t>
      </w:r>
      <w:r>
        <w:rPr>
          <w:sz w:val="24"/>
          <w:highlight w:val="none"/>
        </w:rPr>
        <w:t xml:space="preserve">2020 </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14</w:t>
      </w:r>
      <w:r>
        <w:rPr>
          <w:rFonts w:hint="eastAsia"/>
          <w:sz w:val="24"/>
          <w:highlight w:val="none"/>
        </w:rPr>
        <w:t>日、</w:t>
      </w:r>
      <w:r>
        <w:rPr>
          <w:sz w:val="24"/>
          <w:highlight w:val="none"/>
        </w:rPr>
        <w:t>2020</w:t>
      </w:r>
      <w:r>
        <w:rPr>
          <w:rFonts w:hint="eastAsia"/>
          <w:sz w:val="24"/>
          <w:highlight w:val="none"/>
        </w:rPr>
        <w:t>年1</w:t>
      </w:r>
      <w:r>
        <w:rPr>
          <w:rFonts w:hint="eastAsia"/>
          <w:sz w:val="24"/>
          <w:highlight w:val="none"/>
          <w:lang w:val="en-US" w:eastAsia="zh-CN"/>
        </w:rPr>
        <w:t>0</w:t>
      </w:r>
      <w:r>
        <w:rPr>
          <w:rFonts w:hint="eastAsia"/>
          <w:sz w:val="24"/>
          <w:highlight w:val="none"/>
        </w:rPr>
        <w:t>月</w:t>
      </w:r>
      <w:r>
        <w:rPr>
          <w:rFonts w:hint="eastAsia"/>
          <w:sz w:val="24"/>
          <w:highlight w:val="none"/>
          <w:lang w:val="en-US" w:eastAsia="zh-CN"/>
        </w:rPr>
        <w:t>15</w:t>
      </w:r>
      <w:r>
        <w:rPr>
          <w:rFonts w:hint="eastAsia"/>
          <w:sz w:val="24"/>
          <w:highlight w:val="none"/>
        </w:rPr>
        <w:t>日两次在常德市日报进行了报纸公示。征求意见稿网络公示、现场公示、报纸公示三种方式公示时间均为十个工作日。本项目在公示期间，没接到任何不良举报信息。在下步工作中建设单位需做好本项目的污染控制工作，将项目对环境的污染尽可能的降至最低程度，把群众的利 益落到实处，减小纠纷，确保居民居住质量不得下降。</w:t>
      </w:r>
    </w:p>
    <w:p>
      <w:pPr>
        <w:pStyle w:val="4"/>
        <w:spacing w:before="0" w:after="0" w:line="360" w:lineRule="auto"/>
        <w:rPr>
          <w:rFonts w:ascii="Times New Roman" w:hAnsi="Times New Roman"/>
        </w:rPr>
      </w:pPr>
      <w:r>
        <w:rPr>
          <w:rFonts w:ascii="Times New Roman" w:hAnsi="Times New Roman"/>
        </w:rPr>
        <w:t>9.</w:t>
      </w:r>
      <w:r>
        <w:rPr>
          <w:rFonts w:hint="eastAsia" w:ascii="Times New Roman" w:hAnsi="Times New Roman"/>
        </w:rPr>
        <w:t>6评价总结论</w:t>
      </w:r>
      <w:bookmarkEnd w:id="217"/>
    </w:p>
    <w:p>
      <w:pPr>
        <w:overflowPunct w:val="0"/>
        <w:spacing w:before="3" w:line="150" w:lineRule="exact"/>
        <w:rPr>
          <w:sz w:val="15"/>
        </w:rPr>
      </w:pPr>
    </w:p>
    <w:p>
      <w:pPr>
        <w:pStyle w:val="9"/>
        <w:overflowPunct w:val="0"/>
        <w:spacing w:after="0" w:line="360" w:lineRule="auto"/>
        <w:ind w:firstLine="488" w:firstLineChars="200"/>
        <w:rPr>
          <w:sz w:val="24"/>
        </w:rPr>
      </w:pPr>
      <w:r>
        <w:rPr>
          <w:rFonts w:hint="eastAsia"/>
          <w:spacing w:val="2"/>
          <w:sz w:val="24"/>
        </w:rPr>
        <w:t>本工程</w:t>
      </w:r>
      <w:r>
        <w:rPr>
          <w:rFonts w:hint="eastAsia"/>
          <w:spacing w:val="4"/>
          <w:sz w:val="24"/>
        </w:rPr>
        <w:t>建</w:t>
      </w:r>
      <w:r>
        <w:rPr>
          <w:rFonts w:hint="eastAsia"/>
          <w:spacing w:val="2"/>
          <w:sz w:val="24"/>
        </w:rPr>
        <w:t>设符合国家现行</w:t>
      </w:r>
      <w:r>
        <w:rPr>
          <w:rFonts w:hint="eastAsia"/>
          <w:spacing w:val="4"/>
          <w:sz w:val="24"/>
        </w:rPr>
        <w:t>的</w:t>
      </w:r>
      <w:r>
        <w:rPr>
          <w:rFonts w:hint="eastAsia"/>
          <w:spacing w:val="2"/>
          <w:sz w:val="24"/>
        </w:rPr>
        <w:t>产业政策，选</w:t>
      </w:r>
      <w:r>
        <w:rPr>
          <w:rFonts w:hint="eastAsia"/>
          <w:spacing w:val="4"/>
          <w:sz w:val="24"/>
        </w:rPr>
        <w:t>址</w:t>
      </w:r>
      <w:r>
        <w:rPr>
          <w:rFonts w:hint="eastAsia"/>
          <w:spacing w:val="2"/>
          <w:sz w:val="24"/>
        </w:rPr>
        <w:t>基本合理。对澧县</w:t>
      </w:r>
      <w:r>
        <w:rPr>
          <w:rFonts w:hint="eastAsia"/>
          <w:spacing w:val="2"/>
          <w:sz w:val="24"/>
          <w:lang w:eastAsia="zh-CN"/>
        </w:rPr>
        <w:t>边山河电站</w:t>
      </w:r>
      <w:r>
        <w:rPr>
          <w:rFonts w:hint="eastAsia"/>
          <w:sz w:val="24"/>
        </w:rPr>
        <w:t>进</w:t>
      </w:r>
      <w:r>
        <w:rPr>
          <w:rFonts w:hint="eastAsia"/>
          <w:spacing w:val="2"/>
          <w:sz w:val="24"/>
        </w:rPr>
        <w:t>行整改，可消除</w:t>
      </w:r>
      <w:r>
        <w:rPr>
          <w:rFonts w:hint="eastAsia"/>
          <w:spacing w:val="4"/>
          <w:sz w:val="24"/>
        </w:rPr>
        <w:t>电</w:t>
      </w:r>
      <w:r>
        <w:rPr>
          <w:rFonts w:hint="eastAsia"/>
          <w:spacing w:val="2"/>
          <w:sz w:val="24"/>
        </w:rPr>
        <w:t>站安全隐患，充分开发小溪河流域的水力资源</w:t>
      </w:r>
      <w:r>
        <w:rPr>
          <w:rFonts w:hint="eastAsia"/>
          <w:spacing w:val="4"/>
          <w:sz w:val="24"/>
        </w:rPr>
        <w:t>，</w:t>
      </w:r>
      <w:r>
        <w:rPr>
          <w:rFonts w:hint="eastAsia"/>
          <w:spacing w:val="2"/>
          <w:sz w:val="24"/>
        </w:rPr>
        <w:t>提高水量利用</w:t>
      </w:r>
      <w:r>
        <w:rPr>
          <w:rFonts w:hint="eastAsia"/>
          <w:sz w:val="24"/>
        </w:rPr>
        <w:t>效</w:t>
      </w:r>
      <w:r>
        <w:rPr>
          <w:rFonts w:hint="eastAsia"/>
          <w:spacing w:val="2"/>
          <w:sz w:val="24"/>
        </w:rPr>
        <w:t>率，发挥更好的</w:t>
      </w:r>
      <w:r>
        <w:rPr>
          <w:rFonts w:hint="eastAsia"/>
          <w:spacing w:val="4"/>
          <w:sz w:val="24"/>
        </w:rPr>
        <w:t>效</w:t>
      </w:r>
      <w:r>
        <w:rPr>
          <w:rFonts w:hint="eastAsia"/>
          <w:spacing w:val="2"/>
          <w:sz w:val="24"/>
        </w:rPr>
        <w:t>益。同时，水库水质可保持现</w:t>
      </w:r>
      <w:r>
        <w:rPr>
          <w:rFonts w:hint="eastAsia"/>
          <w:spacing w:val="4"/>
          <w:sz w:val="24"/>
        </w:rPr>
        <w:t>状</w:t>
      </w:r>
      <w:r>
        <w:rPr>
          <w:rFonts w:hint="eastAsia"/>
          <w:spacing w:val="2"/>
          <w:sz w:val="24"/>
        </w:rPr>
        <w:t>，不影响下游用水，通过下泄</w:t>
      </w:r>
      <w:r>
        <w:rPr>
          <w:rFonts w:hint="eastAsia"/>
          <w:sz w:val="24"/>
        </w:rPr>
        <w:t>生态流量可改善河道生态环境。</w:t>
      </w:r>
    </w:p>
    <w:p>
      <w:pPr>
        <w:pStyle w:val="9"/>
        <w:overflowPunct w:val="0"/>
        <w:spacing w:after="0" w:line="360" w:lineRule="auto"/>
        <w:ind w:firstLine="488" w:firstLineChars="200"/>
        <w:rPr>
          <w:sz w:val="24"/>
        </w:rPr>
      </w:pPr>
      <w:r>
        <w:rPr>
          <w:rFonts w:hint="eastAsia"/>
          <w:spacing w:val="2"/>
          <w:sz w:val="24"/>
        </w:rPr>
        <w:t>因工程</w:t>
      </w:r>
      <w:r>
        <w:rPr>
          <w:rFonts w:hint="eastAsia"/>
          <w:spacing w:val="4"/>
          <w:sz w:val="24"/>
        </w:rPr>
        <w:t>实</w:t>
      </w:r>
      <w:r>
        <w:rPr>
          <w:rFonts w:hint="eastAsia"/>
          <w:spacing w:val="2"/>
          <w:sz w:val="24"/>
        </w:rPr>
        <w:t>施对工程区周边</w:t>
      </w:r>
      <w:r>
        <w:rPr>
          <w:rFonts w:hint="eastAsia"/>
          <w:spacing w:val="4"/>
          <w:sz w:val="24"/>
        </w:rPr>
        <w:t>水</w:t>
      </w:r>
      <w:r>
        <w:rPr>
          <w:rFonts w:hint="eastAsia"/>
          <w:spacing w:val="2"/>
          <w:sz w:val="24"/>
        </w:rPr>
        <w:t>环境、声环境</w:t>
      </w:r>
      <w:r>
        <w:rPr>
          <w:rFonts w:hint="eastAsia"/>
          <w:spacing w:val="4"/>
          <w:sz w:val="24"/>
        </w:rPr>
        <w:t>、</w:t>
      </w:r>
      <w:r>
        <w:rPr>
          <w:rFonts w:hint="eastAsia"/>
          <w:spacing w:val="2"/>
          <w:sz w:val="24"/>
        </w:rPr>
        <w:t>大气环境、生</w:t>
      </w:r>
      <w:r>
        <w:rPr>
          <w:rFonts w:hint="eastAsia"/>
          <w:spacing w:val="4"/>
          <w:sz w:val="24"/>
        </w:rPr>
        <w:t>态</w:t>
      </w:r>
      <w:r>
        <w:rPr>
          <w:rFonts w:hint="eastAsia"/>
          <w:spacing w:val="2"/>
          <w:sz w:val="24"/>
        </w:rPr>
        <w:t>环境等造成了一</w:t>
      </w:r>
      <w:r>
        <w:rPr>
          <w:rFonts w:hint="eastAsia"/>
          <w:sz w:val="24"/>
        </w:rPr>
        <w:t>定</w:t>
      </w:r>
      <w:r>
        <w:rPr>
          <w:rFonts w:hint="eastAsia"/>
          <w:spacing w:val="2"/>
          <w:sz w:val="24"/>
        </w:rPr>
        <w:t>的负面影响，但</w:t>
      </w:r>
      <w:r>
        <w:rPr>
          <w:rFonts w:hint="eastAsia"/>
          <w:spacing w:val="4"/>
          <w:sz w:val="24"/>
        </w:rPr>
        <w:t>只</w:t>
      </w:r>
      <w:r>
        <w:rPr>
          <w:rFonts w:hint="eastAsia"/>
          <w:spacing w:val="2"/>
          <w:sz w:val="24"/>
        </w:rPr>
        <w:t>要严格执行国家有关环境保护</w:t>
      </w:r>
      <w:r>
        <w:rPr>
          <w:rFonts w:hint="eastAsia"/>
          <w:spacing w:val="4"/>
          <w:sz w:val="24"/>
        </w:rPr>
        <w:t>法</w:t>
      </w:r>
      <w:r>
        <w:rPr>
          <w:rFonts w:hint="eastAsia"/>
          <w:spacing w:val="2"/>
          <w:sz w:val="24"/>
        </w:rPr>
        <w:t>律法规及环境标准，采取本环</w:t>
      </w:r>
      <w:r>
        <w:rPr>
          <w:rFonts w:hint="eastAsia"/>
          <w:sz w:val="24"/>
        </w:rPr>
        <w:t>评</w:t>
      </w:r>
      <w:r>
        <w:rPr>
          <w:rFonts w:hint="eastAsia"/>
          <w:spacing w:val="2"/>
          <w:sz w:val="24"/>
        </w:rPr>
        <w:t>提出的环保措施</w:t>
      </w:r>
      <w:r>
        <w:rPr>
          <w:rFonts w:hint="eastAsia"/>
          <w:spacing w:val="4"/>
          <w:sz w:val="24"/>
        </w:rPr>
        <w:t>，</w:t>
      </w:r>
      <w:r>
        <w:rPr>
          <w:rFonts w:hint="eastAsia"/>
          <w:spacing w:val="2"/>
          <w:sz w:val="24"/>
        </w:rPr>
        <w:t>可以使其对环境的不利影响程</w:t>
      </w:r>
      <w:r>
        <w:rPr>
          <w:rFonts w:hint="eastAsia"/>
          <w:spacing w:val="4"/>
          <w:sz w:val="24"/>
        </w:rPr>
        <w:t>度</w:t>
      </w:r>
      <w:r>
        <w:rPr>
          <w:rFonts w:hint="eastAsia"/>
          <w:spacing w:val="2"/>
          <w:sz w:val="24"/>
        </w:rPr>
        <w:t>降低到最小，从而达到环境效</w:t>
      </w:r>
      <w:r>
        <w:rPr>
          <w:rFonts w:hint="eastAsia"/>
          <w:sz w:val="24"/>
        </w:rPr>
        <w:t>益与经济效益的统一。</w:t>
      </w:r>
    </w:p>
    <w:p>
      <w:pPr>
        <w:pStyle w:val="9"/>
        <w:overflowPunct w:val="0"/>
        <w:spacing w:after="0" w:line="360" w:lineRule="auto"/>
        <w:ind w:firstLine="488" w:firstLineChars="200"/>
        <w:rPr>
          <w:rFonts w:ascii="Times New Roman" w:hAnsi="Times New Roman" w:cs="Times New Roman"/>
        </w:rPr>
      </w:pPr>
      <w:r>
        <w:rPr>
          <w:rFonts w:hint="eastAsia"/>
          <w:spacing w:val="2"/>
          <w:sz w:val="24"/>
        </w:rPr>
        <w:t>从环境保护角度看，澧县</w:t>
      </w:r>
      <w:r>
        <w:rPr>
          <w:rFonts w:hint="eastAsia"/>
          <w:spacing w:val="2"/>
          <w:sz w:val="24"/>
          <w:lang w:eastAsia="zh-CN"/>
        </w:rPr>
        <w:t>边山河电站</w:t>
      </w:r>
      <w:r>
        <w:rPr>
          <w:rFonts w:hint="eastAsia"/>
          <w:spacing w:val="2"/>
          <w:sz w:val="24"/>
        </w:rPr>
        <w:t>建设项目工程项目的建设是可行。</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8"/>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8"/>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78"/>
        <w:tab w:val="clear" w:pos="4153"/>
        <w:tab w:val="clear" w:pos="8306"/>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澧县</w:t>
    </w:r>
    <w:r>
      <w:rPr>
        <w:rFonts w:hint="eastAsia"/>
        <w:lang w:eastAsia="zh-CN"/>
      </w:rPr>
      <w:t>边山河电站</w:t>
    </w:r>
    <w:r>
      <w:rPr>
        <w:rFonts w:hint="eastAsia"/>
      </w:rPr>
      <w:t>项目环境影响评价报告书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lang w:eastAsia="zh-CN"/>
      </w:rPr>
      <w:t>澧县边山河电站</w:t>
    </w:r>
    <w:r>
      <w:rPr>
        <w:rFonts w:hint="eastAsia"/>
      </w:rPr>
      <w:t>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C81F7"/>
    <w:multiLevelType w:val="singleLevel"/>
    <w:tmpl w:val="879C81F7"/>
    <w:lvl w:ilvl="0" w:tentative="0">
      <w:start w:val="6"/>
      <w:numFmt w:val="decimal"/>
      <w:suff w:val="nothing"/>
      <w:lvlText w:val="（%1）"/>
      <w:lvlJc w:val="left"/>
    </w:lvl>
  </w:abstractNum>
  <w:abstractNum w:abstractNumId="1">
    <w:nsid w:val="9C68575B"/>
    <w:multiLevelType w:val="singleLevel"/>
    <w:tmpl w:val="9C68575B"/>
    <w:lvl w:ilvl="0" w:tentative="0">
      <w:start w:val="2"/>
      <w:numFmt w:val="decimal"/>
      <w:suff w:val="nothing"/>
      <w:lvlText w:val="（%1）"/>
      <w:lvlJc w:val="left"/>
    </w:lvl>
  </w:abstractNum>
  <w:abstractNum w:abstractNumId="2">
    <w:nsid w:val="A48D2C67"/>
    <w:multiLevelType w:val="singleLevel"/>
    <w:tmpl w:val="A48D2C67"/>
    <w:lvl w:ilvl="0" w:tentative="0">
      <w:start w:val="1"/>
      <w:numFmt w:val="decimal"/>
      <w:suff w:val="nothing"/>
      <w:lvlText w:val="（%1）"/>
      <w:lvlJc w:val="left"/>
    </w:lvl>
  </w:abstractNum>
  <w:abstractNum w:abstractNumId="3">
    <w:nsid w:val="C3CA6D18"/>
    <w:multiLevelType w:val="singleLevel"/>
    <w:tmpl w:val="C3CA6D18"/>
    <w:lvl w:ilvl="0" w:tentative="0">
      <w:start w:val="2"/>
      <w:numFmt w:val="decimal"/>
      <w:suff w:val="nothing"/>
      <w:lvlText w:val="（%1）"/>
      <w:lvlJc w:val="left"/>
    </w:lvl>
  </w:abstractNum>
  <w:abstractNum w:abstractNumId="4">
    <w:nsid w:val="C440B731"/>
    <w:multiLevelType w:val="singleLevel"/>
    <w:tmpl w:val="C440B731"/>
    <w:lvl w:ilvl="0" w:tentative="0">
      <w:start w:val="6"/>
      <w:numFmt w:val="decimal"/>
      <w:suff w:val="nothing"/>
      <w:lvlText w:val="（%1）"/>
      <w:lvlJc w:val="left"/>
    </w:lvl>
  </w:abstractNum>
  <w:abstractNum w:abstractNumId="5">
    <w:nsid w:val="E9C5D011"/>
    <w:multiLevelType w:val="singleLevel"/>
    <w:tmpl w:val="E9C5D011"/>
    <w:lvl w:ilvl="0" w:tentative="0">
      <w:start w:val="1"/>
      <w:numFmt w:val="decimal"/>
      <w:suff w:val="nothing"/>
      <w:lvlText w:val="%1、"/>
      <w:lvlJc w:val="left"/>
    </w:lvl>
  </w:abstractNum>
  <w:abstractNum w:abstractNumId="6">
    <w:nsid w:val="1E277968"/>
    <w:multiLevelType w:val="multilevel"/>
    <w:tmpl w:val="1E277968"/>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sz w:val="24"/>
        <w:szCs w:val="24"/>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2CCD4436"/>
    <w:multiLevelType w:val="singleLevel"/>
    <w:tmpl w:val="2CCD4436"/>
    <w:lvl w:ilvl="0" w:tentative="0">
      <w:start w:val="1"/>
      <w:numFmt w:val="decimal"/>
      <w:suff w:val="nothing"/>
      <w:lvlText w:val="%1、"/>
      <w:lvlJc w:val="left"/>
    </w:lvl>
  </w:abstractNum>
  <w:abstractNum w:abstractNumId="8">
    <w:nsid w:val="3D00A35A"/>
    <w:multiLevelType w:val="singleLevel"/>
    <w:tmpl w:val="3D00A35A"/>
    <w:lvl w:ilvl="0" w:tentative="0">
      <w:start w:val="6"/>
      <w:numFmt w:val="decimal"/>
      <w:suff w:val="nothing"/>
      <w:lvlText w:val="（%1）"/>
      <w:lvlJc w:val="left"/>
    </w:lvl>
  </w:abstractNum>
  <w:abstractNum w:abstractNumId="9">
    <w:nsid w:val="478D05EF"/>
    <w:multiLevelType w:val="singleLevel"/>
    <w:tmpl w:val="478D05EF"/>
    <w:lvl w:ilvl="0" w:tentative="0">
      <w:start w:val="1"/>
      <w:numFmt w:val="decimal"/>
      <w:suff w:val="space"/>
      <w:lvlText w:val="%1)"/>
      <w:lvlJc w:val="left"/>
    </w:lvl>
  </w:abstractNum>
  <w:abstractNum w:abstractNumId="10">
    <w:nsid w:val="4DAA58E3"/>
    <w:multiLevelType w:val="singleLevel"/>
    <w:tmpl w:val="4DAA58E3"/>
    <w:lvl w:ilvl="0" w:tentative="0">
      <w:start w:val="2"/>
      <w:numFmt w:val="decimal"/>
      <w:suff w:val="nothing"/>
      <w:lvlText w:val="（%1）"/>
      <w:lvlJc w:val="left"/>
    </w:lvl>
  </w:abstractNum>
  <w:abstractNum w:abstractNumId="11">
    <w:nsid w:val="5588ACB3"/>
    <w:multiLevelType w:val="singleLevel"/>
    <w:tmpl w:val="5588ACB3"/>
    <w:lvl w:ilvl="0" w:tentative="0">
      <w:start w:val="11"/>
      <w:numFmt w:val="decimal"/>
      <w:suff w:val="space"/>
      <w:lvlText w:val="%1)"/>
      <w:lvlJc w:val="left"/>
    </w:lvl>
  </w:abstractNum>
  <w:num w:numId="1">
    <w:abstractNumId w:val="6"/>
  </w:num>
  <w:num w:numId="2">
    <w:abstractNumId w:val="8"/>
  </w:num>
  <w:num w:numId="3">
    <w:abstractNumId w:val="9"/>
  </w:num>
  <w:num w:numId="4">
    <w:abstractNumId w:val="11"/>
  </w:num>
  <w:num w:numId="5">
    <w:abstractNumId w:val="1"/>
  </w:num>
  <w:num w:numId="6">
    <w:abstractNumId w:val="0"/>
  </w:num>
  <w:num w:numId="7">
    <w:abstractNumId w:val="7"/>
  </w:num>
  <w:num w:numId="8">
    <w:abstractNumId w:val="10"/>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Y2IxY2U3NzVjM2I5YTZkNWI5MmM0OGU0MjY1YmIifQ=="/>
    <w:docVar w:name="KSO_WPS_MARK_KEY" w:val="3f50ab5b-efc3-47cd-bf52-2d447ab0b859"/>
  </w:docVars>
  <w:rsids>
    <w:rsidRoot w:val="3EF16321"/>
    <w:rsid w:val="000528AA"/>
    <w:rsid w:val="000769FC"/>
    <w:rsid w:val="00110773"/>
    <w:rsid w:val="0014605C"/>
    <w:rsid w:val="00176A95"/>
    <w:rsid w:val="00181D91"/>
    <w:rsid w:val="001B06D8"/>
    <w:rsid w:val="0022628B"/>
    <w:rsid w:val="00276E14"/>
    <w:rsid w:val="002A154E"/>
    <w:rsid w:val="002A18BE"/>
    <w:rsid w:val="002D56ED"/>
    <w:rsid w:val="00306861"/>
    <w:rsid w:val="00365BFF"/>
    <w:rsid w:val="003D3AA1"/>
    <w:rsid w:val="003F4EE6"/>
    <w:rsid w:val="0040665D"/>
    <w:rsid w:val="00422490"/>
    <w:rsid w:val="00424A6C"/>
    <w:rsid w:val="004C2173"/>
    <w:rsid w:val="004D6191"/>
    <w:rsid w:val="004F700A"/>
    <w:rsid w:val="00523D42"/>
    <w:rsid w:val="005324D7"/>
    <w:rsid w:val="00545620"/>
    <w:rsid w:val="0059641E"/>
    <w:rsid w:val="005A5A0A"/>
    <w:rsid w:val="00613294"/>
    <w:rsid w:val="00670BC0"/>
    <w:rsid w:val="0067659E"/>
    <w:rsid w:val="006E3CCB"/>
    <w:rsid w:val="006F79F5"/>
    <w:rsid w:val="00747487"/>
    <w:rsid w:val="00762070"/>
    <w:rsid w:val="007712AE"/>
    <w:rsid w:val="007A1944"/>
    <w:rsid w:val="007A29D1"/>
    <w:rsid w:val="00804CEF"/>
    <w:rsid w:val="008149C5"/>
    <w:rsid w:val="00845327"/>
    <w:rsid w:val="0084715A"/>
    <w:rsid w:val="00885008"/>
    <w:rsid w:val="008A53E2"/>
    <w:rsid w:val="00931AC6"/>
    <w:rsid w:val="00951CEC"/>
    <w:rsid w:val="009721FC"/>
    <w:rsid w:val="009A7134"/>
    <w:rsid w:val="009C1060"/>
    <w:rsid w:val="009F0876"/>
    <w:rsid w:val="009F3199"/>
    <w:rsid w:val="00A51914"/>
    <w:rsid w:val="00A544E4"/>
    <w:rsid w:val="00AA072E"/>
    <w:rsid w:val="00B33F7E"/>
    <w:rsid w:val="00B34487"/>
    <w:rsid w:val="00C04C53"/>
    <w:rsid w:val="00C0673E"/>
    <w:rsid w:val="00C17BE9"/>
    <w:rsid w:val="00C737B9"/>
    <w:rsid w:val="00C766F0"/>
    <w:rsid w:val="00CD33AC"/>
    <w:rsid w:val="00D23666"/>
    <w:rsid w:val="00D32419"/>
    <w:rsid w:val="00D40D37"/>
    <w:rsid w:val="00D737C3"/>
    <w:rsid w:val="00D84470"/>
    <w:rsid w:val="00DC1FE7"/>
    <w:rsid w:val="00DE0401"/>
    <w:rsid w:val="00DF21AA"/>
    <w:rsid w:val="00E0307B"/>
    <w:rsid w:val="00E04DCB"/>
    <w:rsid w:val="00E077C2"/>
    <w:rsid w:val="00E429C4"/>
    <w:rsid w:val="00EB1008"/>
    <w:rsid w:val="00EC4AD4"/>
    <w:rsid w:val="00ED770B"/>
    <w:rsid w:val="00EE09ED"/>
    <w:rsid w:val="00F06B6B"/>
    <w:rsid w:val="00F11A15"/>
    <w:rsid w:val="00F1230C"/>
    <w:rsid w:val="00FA1D65"/>
    <w:rsid w:val="00FF5130"/>
    <w:rsid w:val="015A3725"/>
    <w:rsid w:val="01657217"/>
    <w:rsid w:val="016F76BF"/>
    <w:rsid w:val="018C40F5"/>
    <w:rsid w:val="01967C17"/>
    <w:rsid w:val="01992E83"/>
    <w:rsid w:val="01C95414"/>
    <w:rsid w:val="02034D3E"/>
    <w:rsid w:val="021B079E"/>
    <w:rsid w:val="02282801"/>
    <w:rsid w:val="02457B5C"/>
    <w:rsid w:val="02C06AFD"/>
    <w:rsid w:val="02C56312"/>
    <w:rsid w:val="02E13171"/>
    <w:rsid w:val="02ED2E95"/>
    <w:rsid w:val="03372326"/>
    <w:rsid w:val="0399756F"/>
    <w:rsid w:val="04093D77"/>
    <w:rsid w:val="0429107B"/>
    <w:rsid w:val="048514BE"/>
    <w:rsid w:val="04A7620B"/>
    <w:rsid w:val="04EE2FA7"/>
    <w:rsid w:val="05074D87"/>
    <w:rsid w:val="052F6142"/>
    <w:rsid w:val="05563725"/>
    <w:rsid w:val="055774FB"/>
    <w:rsid w:val="055D7532"/>
    <w:rsid w:val="056B288F"/>
    <w:rsid w:val="061925CE"/>
    <w:rsid w:val="0663653C"/>
    <w:rsid w:val="06952D75"/>
    <w:rsid w:val="06B348FD"/>
    <w:rsid w:val="06E4596B"/>
    <w:rsid w:val="06FB3D65"/>
    <w:rsid w:val="06FB5067"/>
    <w:rsid w:val="07210A9E"/>
    <w:rsid w:val="072D1100"/>
    <w:rsid w:val="07322415"/>
    <w:rsid w:val="07511F91"/>
    <w:rsid w:val="075A76B7"/>
    <w:rsid w:val="07932C40"/>
    <w:rsid w:val="07A47BDA"/>
    <w:rsid w:val="07C25F86"/>
    <w:rsid w:val="08142149"/>
    <w:rsid w:val="0815662F"/>
    <w:rsid w:val="08C945CA"/>
    <w:rsid w:val="09055323"/>
    <w:rsid w:val="09102E1B"/>
    <w:rsid w:val="09111E9F"/>
    <w:rsid w:val="092B45C4"/>
    <w:rsid w:val="093F7122"/>
    <w:rsid w:val="09650435"/>
    <w:rsid w:val="09684658"/>
    <w:rsid w:val="09A968C8"/>
    <w:rsid w:val="09BB6A18"/>
    <w:rsid w:val="09C95080"/>
    <w:rsid w:val="09FA4BF0"/>
    <w:rsid w:val="0A285D3E"/>
    <w:rsid w:val="0A3A4821"/>
    <w:rsid w:val="0A447A29"/>
    <w:rsid w:val="0A843173"/>
    <w:rsid w:val="0A965EF3"/>
    <w:rsid w:val="0ACD6CF8"/>
    <w:rsid w:val="0AEF63F3"/>
    <w:rsid w:val="0AF869C5"/>
    <w:rsid w:val="0B21411C"/>
    <w:rsid w:val="0B791CDB"/>
    <w:rsid w:val="0B834D63"/>
    <w:rsid w:val="0BA63D74"/>
    <w:rsid w:val="0BBC7E77"/>
    <w:rsid w:val="0C7B6B1B"/>
    <w:rsid w:val="0C8B6465"/>
    <w:rsid w:val="0C9F0749"/>
    <w:rsid w:val="0CA873F0"/>
    <w:rsid w:val="0CD65A0B"/>
    <w:rsid w:val="0D052EAB"/>
    <w:rsid w:val="0D2D1F72"/>
    <w:rsid w:val="0D3F1233"/>
    <w:rsid w:val="0D6666A0"/>
    <w:rsid w:val="0D840FF2"/>
    <w:rsid w:val="0D884FE3"/>
    <w:rsid w:val="0D8A0582"/>
    <w:rsid w:val="0DAF0129"/>
    <w:rsid w:val="0DC452F4"/>
    <w:rsid w:val="0DCC2D86"/>
    <w:rsid w:val="0E205118"/>
    <w:rsid w:val="0E4E57CB"/>
    <w:rsid w:val="0E92559F"/>
    <w:rsid w:val="0EFE70CD"/>
    <w:rsid w:val="0F4A3C8D"/>
    <w:rsid w:val="0F604507"/>
    <w:rsid w:val="0F84328F"/>
    <w:rsid w:val="10052C78"/>
    <w:rsid w:val="108E2614"/>
    <w:rsid w:val="10B0739D"/>
    <w:rsid w:val="10DC0C7C"/>
    <w:rsid w:val="11086F63"/>
    <w:rsid w:val="11BC5565"/>
    <w:rsid w:val="11C56571"/>
    <w:rsid w:val="11E8268A"/>
    <w:rsid w:val="11F21D1F"/>
    <w:rsid w:val="1238371C"/>
    <w:rsid w:val="12602101"/>
    <w:rsid w:val="129401F7"/>
    <w:rsid w:val="12D74DF1"/>
    <w:rsid w:val="12F33190"/>
    <w:rsid w:val="12F850CE"/>
    <w:rsid w:val="131C4962"/>
    <w:rsid w:val="13274E02"/>
    <w:rsid w:val="132B7FE3"/>
    <w:rsid w:val="13594D6E"/>
    <w:rsid w:val="13847A62"/>
    <w:rsid w:val="13B308C4"/>
    <w:rsid w:val="13CF78C1"/>
    <w:rsid w:val="13D558DD"/>
    <w:rsid w:val="13E47CE7"/>
    <w:rsid w:val="13F32C75"/>
    <w:rsid w:val="15370F27"/>
    <w:rsid w:val="155E6A42"/>
    <w:rsid w:val="15F5308E"/>
    <w:rsid w:val="16497085"/>
    <w:rsid w:val="164E75EC"/>
    <w:rsid w:val="16737109"/>
    <w:rsid w:val="16802D7A"/>
    <w:rsid w:val="16E45886"/>
    <w:rsid w:val="17004915"/>
    <w:rsid w:val="17440D5A"/>
    <w:rsid w:val="176776F5"/>
    <w:rsid w:val="177C3DBD"/>
    <w:rsid w:val="17D75851"/>
    <w:rsid w:val="18434DA4"/>
    <w:rsid w:val="185E10BF"/>
    <w:rsid w:val="188D3118"/>
    <w:rsid w:val="18960690"/>
    <w:rsid w:val="18A5449D"/>
    <w:rsid w:val="18F54283"/>
    <w:rsid w:val="190D5E72"/>
    <w:rsid w:val="1921210D"/>
    <w:rsid w:val="195C2BAA"/>
    <w:rsid w:val="19AE1DFC"/>
    <w:rsid w:val="19C57190"/>
    <w:rsid w:val="1A771792"/>
    <w:rsid w:val="1A7838D4"/>
    <w:rsid w:val="1AA635ED"/>
    <w:rsid w:val="1AA64CF8"/>
    <w:rsid w:val="1ADA3DF5"/>
    <w:rsid w:val="1C061A7F"/>
    <w:rsid w:val="1C9B4F17"/>
    <w:rsid w:val="1CAE3EA5"/>
    <w:rsid w:val="1D017312"/>
    <w:rsid w:val="1D1F3F99"/>
    <w:rsid w:val="1D20329D"/>
    <w:rsid w:val="1D2537E0"/>
    <w:rsid w:val="1DEA6956"/>
    <w:rsid w:val="1F0A0E09"/>
    <w:rsid w:val="1F2822FC"/>
    <w:rsid w:val="1FD92CEC"/>
    <w:rsid w:val="20E135AC"/>
    <w:rsid w:val="21202DB2"/>
    <w:rsid w:val="21577BE8"/>
    <w:rsid w:val="218C530F"/>
    <w:rsid w:val="21AD7EB8"/>
    <w:rsid w:val="21B421E1"/>
    <w:rsid w:val="22307B01"/>
    <w:rsid w:val="223828AF"/>
    <w:rsid w:val="228C5A1E"/>
    <w:rsid w:val="23256341"/>
    <w:rsid w:val="23590F7C"/>
    <w:rsid w:val="23705208"/>
    <w:rsid w:val="238760E5"/>
    <w:rsid w:val="23EE2655"/>
    <w:rsid w:val="246D0640"/>
    <w:rsid w:val="24875A6D"/>
    <w:rsid w:val="252B1F90"/>
    <w:rsid w:val="258C7923"/>
    <w:rsid w:val="25AE3CA5"/>
    <w:rsid w:val="25B357DA"/>
    <w:rsid w:val="26583F84"/>
    <w:rsid w:val="26774719"/>
    <w:rsid w:val="2679781D"/>
    <w:rsid w:val="268E48E0"/>
    <w:rsid w:val="268F4945"/>
    <w:rsid w:val="26D05614"/>
    <w:rsid w:val="27331E3A"/>
    <w:rsid w:val="27350219"/>
    <w:rsid w:val="27823682"/>
    <w:rsid w:val="27850627"/>
    <w:rsid w:val="27BD3138"/>
    <w:rsid w:val="284819FE"/>
    <w:rsid w:val="285C4C83"/>
    <w:rsid w:val="287807DB"/>
    <w:rsid w:val="289A4A36"/>
    <w:rsid w:val="289C0DF4"/>
    <w:rsid w:val="28A66582"/>
    <w:rsid w:val="28BA3717"/>
    <w:rsid w:val="29167AC9"/>
    <w:rsid w:val="291B77E9"/>
    <w:rsid w:val="29883849"/>
    <w:rsid w:val="29D6363A"/>
    <w:rsid w:val="29DD24E1"/>
    <w:rsid w:val="2A73380C"/>
    <w:rsid w:val="2A8532F2"/>
    <w:rsid w:val="2B1F57D2"/>
    <w:rsid w:val="2B247614"/>
    <w:rsid w:val="2B2C5DE1"/>
    <w:rsid w:val="2BBE31D9"/>
    <w:rsid w:val="2BD356E2"/>
    <w:rsid w:val="2C243EFC"/>
    <w:rsid w:val="2C281BC3"/>
    <w:rsid w:val="2C55513A"/>
    <w:rsid w:val="2C9A66A0"/>
    <w:rsid w:val="2C9F2E01"/>
    <w:rsid w:val="2CAA6EA0"/>
    <w:rsid w:val="2D100A52"/>
    <w:rsid w:val="2D1E3D82"/>
    <w:rsid w:val="2D3F7A87"/>
    <w:rsid w:val="2D556169"/>
    <w:rsid w:val="2D8B3453"/>
    <w:rsid w:val="2DCC4A7C"/>
    <w:rsid w:val="2E0F2F6F"/>
    <w:rsid w:val="2E485F28"/>
    <w:rsid w:val="2E843C3A"/>
    <w:rsid w:val="2F143D36"/>
    <w:rsid w:val="2FAD06B1"/>
    <w:rsid w:val="2FBE229F"/>
    <w:rsid w:val="300933D1"/>
    <w:rsid w:val="30AC264D"/>
    <w:rsid w:val="31262F45"/>
    <w:rsid w:val="31820007"/>
    <w:rsid w:val="3285600F"/>
    <w:rsid w:val="329D52CA"/>
    <w:rsid w:val="32AD2F1D"/>
    <w:rsid w:val="32BB1F4D"/>
    <w:rsid w:val="33117F93"/>
    <w:rsid w:val="331A039F"/>
    <w:rsid w:val="334D70E5"/>
    <w:rsid w:val="334F058B"/>
    <w:rsid w:val="33503DEB"/>
    <w:rsid w:val="339E4465"/>
    <w:rsid w:val="33E24DA0"/>
    <w:rsid w:val="3460300A"/>
    <w:rsid w:val="34720782"/>
    <w:rsid w:val="34E9781B"/>
    <w:rsid w:val="35053B09"/>
    <w:rsid w:val="35473806"/>
    <w:rsid w:val="356B1724"/>
    <w:rsid w:val="35843AF8"/>
    <w:rsid w:val="35965937"/>
    <w:rsid w:val="36135532"/>
    <w:rsid w:val="366D4B4D"/>
    <w:rsid w:val="368765B3"/>
    <w:rsid w:val="36AE3774"/>
    <w:rsid w:val="37147975"/>
    <w:rsid w:val="37696BBC"/>
    <w:rsid w:val="3783169E"/>
    <w:rsid w:val="378F0353"/>
    <w:rsid w:val="379906A0"/>
    <w:rsid w:val="37C70D5B"/>
    <w:rsid w:val="37F87FDC"/>
    <w:rsid w:val="38980703"/>
    <w:rsid w:val="389D3900"/>
    <w:rsid w:val="38D9769E"/>
    <w:rsid w:val="38FA7D99"/>
    <w:rsid w:val="390237EB"/>
    <w:rsid w:val="391268CF"/>
    <w:rsid w:val="39163431"/>
    <w:rsid w:val="39396F2A"/>
    <w:rsid w:val="3977074A"/>
    <w:rsid w:val="39953B4C"/>
    <w:rsid w:val="39A07364"/>
    <w:rsid w:val="39D0710F"/>
    <w:rsid w:val="3A0B2634"/>
    <w:rsid w:val="3A252DDA"/>
    <w:rsid w:val="3A430FB0"/>
    <w:rsid w:val="3A6061D8"/>
    <w:rsid w:val="3A6A0B08"/>
    <w:rsid w:val="3A7335DC"/>
    <w:rsid w:val="3AEB654D"/>
    <w:rsid w:val="3B2A41ED"/>
    <w:rsid w:val="3B333022"/>
    <w:rsid w:val="3B3F1552"/>
    <w:rsid w:val="3B7932D9"/>
    <w:rsid w:val="3B8A177C"/>
    <w:rsid w:val="3BB25192"/>
    <w:rsid w:val="3BB40A1B"/>
    <w:rsid w:val="3BBE0C44"/>
    <w:rsid w:val="3BD97E4A"/>
    <w:rsid w:val="3BE66B5F"/>
    <w:rsid w:val="3C306A98"/>
    <w:rsid w:val="3C4F23A7"/>
    <w:rsid w:val="3CB06502"/>
    <w:rsid w:val="3CC46269"/>
    <w:rsid w:val="3CF12546"/>
    <w:rsid w:val="3CFB32A2"/>
    <w:rsid w:val="3D08500C"/>
    <w:rsid w:val="3D47204E"/>
    <w:rsid w:val="3D5D6099"/>
    <w:rsid w:val="3DAF1FA4"/>
    <w:rsid w:val="3DE02BBA"/>
    <w:rsid w:val="3E5D7125"/>
    <w:rsid w:val="3E920C88"/>
    <w:rsid w:val="3EC06B10"/>
    <w:rsid w:val="3EF16321"/>
    <w:rsid w:val="3EF36334"/>
    <w:rsid w:val="3F3C3635"/>
    <w:rsid w:val="3F5A2093"/>
    <w:rsid w:val="3F605965"/>
    <w:rsid w:val="3F8603D3"/>
    <w:rsid w:val="3F8E0E91"/>
    <w:rsid w:val="3F993479"/>
    <w:rsid w:val="40284B37"/>
    <w:rsid w:val="40615BC0"/>
    <w:rsid w:val="40C241E5"/>
    <w:rsid w:val="40DA6DC5"/>
    <w:rsid w:val="41093D81"/>
    <w:rsid w:val="410E72FA"/>
    <w:rsid w:val="41286537"/>
    <w:rsid w:val="41423C65"/>
    <w:rsid w:val="41646BF1"/>
    <w:rsid w:val="41BA0656"/>
    <w:rsid w:val="41C03088"/>
    <w:rsid w:val="42012D9D"/>
    <w:rsid w:val="42A352BC"/>
    <w:rsid w:val="43427A64"/>
    <w:rsid w:val="43AA4E7B"/>
    <w:rsid w:val="43DF076F"/>
    <w:rsid w:val="4405083B"/>
    <w:rsid w:val="442C4ECD"/>
    <w:rsid w:val="450827E5"/>
    <w:rsid w:val="46BE1638"/>
    <w:rsid w:val="46E50391"/>
    <w:rsid w:val="471121F7"/>
    <w:rsid w:val="473903E2"/>
    <w:rsid w:val="47EC6334"/>
    <w:rsid w:val="48F454D9"/>
    <w:rsid w:val="4A32549A"/>
    <w:rsid w:val="4A435DA5"/>
    <w:rsid w:val="4A5615EB"/>
    <w:rsid w:val="4AA03660"/>
    <w:rsid w:val="4ACB361E"/>
    <w:rsid w:val="4AD76A10"/>
    <w:rsid w:val="4AEF77E4"/>
    <w:rsid w:val="4B3E21EA"/>
    <w:rsid w:val="4B687BCC"/>
    <w:rsid w:val="4B7B32F3"/>
    <w:rsid w:val="4BC837C7"/>
    <w:rsid w:val="4BCB367F"/>
    <w:rsid w:val="4BFE3E70"/>
    <w:rsid w:val="4CD53E98"/>
    <w:rsid w:val="4CEB1BC2"/>
    <w:rsid w:val="4CFA2F7F"/>
    <w:rsid w:val="4D657031"/>
    <w:rsid w:val="4D75245F"/>
    <w:rsid w:val="4DFF3CA2"/>
    <w:rsid w:val="4E082152"/>
    <w:rsid w:val="4ED1635A"/>
    <w:rsid w:val="4F242493"/>
    <w:rsid w:val="4F5217D6"/>
    <w:rsid w:val="4FA248D4"/>
    <w:rsid w:val="4FFA28D7"/>
    <w:rsid w:val="500C0D94"/>
    <w:rsid w:val="50BA6847"/>
    <w:rsid w:val="50ED1274"/>
    <w:rsid w:val="51312663"/>
    <w:rsid w:val="51444F05"/>
    <w:rsid w:val="51520290"/>
    <w:rsid w:val="51F30D55"/>
    <w:rsid w:val="520142C3"/>
    <w:rsid w:val="527D5409"/>
    <w:rsid w:val="528968FD"/>
    <w:rsid w:val="52C3798B"/>
    <w:rsid w:val="52FA3445"/>
    <w:rsid w:val="53001CFA"/>
    <w:rsid w:val="53136616"/>
    <w:rsid w:val="53D12EF0"/>
    <w:rsid w:val="53D26037"/>
    <w:rsid w:val="53D77A11"/>
    <w:rsid w:val="541E58CE"/>
    <w:rsid w:val="5420136A"/>
    <w:rsid w:val="542D6843"/>
    <w:rsid w:val="543C3B69"/>
    <w:rsid w:val="545277DC"/>
    <w:rsid w:val="546D00A8"/>
    <w:rsid w:val="54712387"/>
    <w:rsid w:val="54896B54"/>
    <w:rsid w:val="54DB5D4B"/>
    <w:rsid w:val="54E360D2"/>
    <w:rsid w:val="550636A0"/>
    <w:rsid w:val="552D24FA"/>
    <w:rsid w:val="55303F56"/>
    <w:rsid w:val="55425C4C"/>
    <w:rsid w:val="55632D88"/>
    <w:rsid w:val="55B67823"/>
    <w:rsid w:val="55C021FE"/>
    <w:rsid w:val="55FB4743"/>
    <w:rsid w:val="5693116B"/>
    <w:rsid w:val="57237F0C"/>
    <w:rsid w:val="57583F94"/>
    <w:rsid w:val="5889584C"/>
    <w:rsid w:val="58BB2901"/>
    <w:rsid w:val="591F2BC5"/>
    <w:rsid w:val="59247B0B"/>
    <w:rsid w:val="59605A3E"/>
    <w:rsid w:val="5A2C7884"/>
    <w:rsid w:val="5A4E1998"/>
    <w:rsid w:val="5A7D1AF5"/>
    <w:rsid w:val="5AE74A7B"/>
    <w:rsid w:val="5AE7608B"/>
    <w:rsid w:val="5B077B26"/>
    <w:rsid w:val="5B563EC9"/>
    <w:rsid w:val="5B603B37"/>
    <w:rsid w:val="5BDF6D02"/>
    <w:rsid w:val="5BEB33D9"/>
    <w:rsid w:val="5C064A1B"/>
    <w:rsid w:val="5C51270A"/>
    <w:rsid w:val="5C5A56E7"/>
    <w:rsid w:val="5C9768DD"/>
    <w:rsid w:val="5CBC185D"/>
    <w:rsid w:val="5CBD5E90"/>
    <w:rsid w:val="5D0B0D62"/>
    <w:rsid w:val="5D764532"/>
    <w:rsid w:val="5D8D60AD"/>
    <w:rsid w:val="5E604AD1"/>
    <w:rsid w:val="5E8E7EF1"/>
    <w:rsid w:val="5EDA676F"/>
    <w:rsid w:val="5EDE3C8B"/>
    <w:rsid w:val="5F0D4F14"/>
    <w:rsid w:val="5FBA32EC"/>
    <w:rsid w:val="5FBC629F"/>
    <w:rsid w:val="5FBF7121"/>
    <w:rsid w:val="5FFA2F2F"/>
    <w:rsid w:val="60062111"/>
    <w:rsid w:val="6099055F"/>
    <w:rsid w:val="60AC4CD7"/>
    <w:rsid w:val="60CF6071"/>
    <w:rsid w:val="61D07764"/>
    <w:rsid w:val="625C477A"/>
    <w:rsid w:val="627D42A5"/>
    <w:rsid w:val="62893E9D"/>
    <w:rsid w:val="62D16694"/>
    <w:rsid w:val="62D92F8B"/>
    <w:rsid w:val="63FE09DC"/>
    <w:rsid w:val="64032154"/>
    <w:rsid w:val="640C1AB2"/>
    <w:rsid w:val="6423374F"/>
    <w:rsid w:val="645A5F2D"/>
    <w:rsid w:val="647B1511"/>
    <w:rsid w:val="648B4327"/>
    <w:rsid w:val="64E10A79"/>
    <w:rsid w:val="64EE6904"/>
    <w:rsid w:val="65054516"/>
    <w:rsid w:val="652E15C5"/>
    <w:rsid w:val="65377388"/>
    <w:rsid w:val="65715B32"/>
    <w:rsid w:val="657317D7"/>
    <w:rsid w:val="65F663D2"/>
    <w:rsid w:val="65F707EE"/>
    <w:rsid w:val="66044DA7"/>
    <w:rsid w:val="661B0F6D"/>
    <w:rsid w:val="66316491"/>
    <w:rsid w:val="663A7A92"/>
    <w:rsid w:val="664A67AC"/>
    <w:rsid w:val="66B03E2E"/>
    <w:rsid w:val="67395BAE"/>
    <w:rsid w:val="67D16481"/>
    <w:rsid w:val="67D91015"/>
    <w:rsid w:val="68266B59"/>
    <w:rsid w:val="682F5ED9"/>
    <w:rsid w:val="683968B6"/>
    <w:rsid w:val="687F2D3A"/>
    <w:rsid w:val="688C3F3F"/>
    <w:rsid w:val="68A907B5"/>
    <w:rsid w:val="68AC22DC"/>
    <w:rsid w:val="68B445D5"/>
    <w:rsid w:val="68C05710"/>
    <w:rsid w:val="68CF4158"/>
    <w:rsid w:val="68D91908"/>
    <w:rsid w:val="69811F68"/>
    <w:rsid w:val="69B542F2"/>
    <w:rsid w:val="69F62982"/>
    <w:rsid w:val="6A250FC8"/>
    <w:rsid w:val="6A291DA2"/>
    <w:rsid w:val="6A2B4CED"/>
    <w:rsid w:val="6A59170B"/>
    <w:rsid w:val="6B49366E"/>
    <w:rsid w:val="6BE072F5"/>
    <w:rsid w:val="6C0D5073"/>
    <w:rsid w:val="6C693C44"/>
    <w:rsid w:val="6CA93C0F"/>
    <w:rsid w:val="6CBC7C27"/>
    <w:rsid w:val="6CDC41C2"/>
    <w:rsid w:val="6D04632D"/>
    <w:rsid w:val="6D42639D"/>
    <w:rsid w:val="6D613937"/>
    <w:rsid w:val="6D8A10AC"/>
    <w:rsid w:val="6DDD2900"/>
    <w:rsid w:val="6DF6065E"/>
    <w:rsid w:val="6E41291C"/>
    <w:rsid w:val="6E85655E"/>
    <w:rsid w:val="6E9629C7"/>
    <w:rsid w:val="6EB0074D"/>
    <w:rsid w:val="6EB14DAB"/>
    <w:rsid w:val="6EDD5F76"/>
    <w:rsid w:val="6F0B38A0"/>
    <w:rsid w:val="6F516AA5"/>
    <w:rsid w:val="6FBC7E89"/>
    <w:rsid w:val="6FD26F0F"/>
    <w:rsid w:val="700D674F"/>
    <w:rsid w:val="71087062"/>
    <w:rsid w:val="713204CB"/>
    <w:rsid w:val="71576959"/>
    <w:rsid w:val="719C022D"/>
    <w:rsid w:val="71A51B31"/>
    <w:rsid w:val="71D91DDC"/>
    <w:rsid w:val="721E3310"/>
    <w:rsid w:val="72446D80"/>
    <w:rsid w:val="729219FF"/>
    <w:rsid w:val="72CA3ED8"/>
    <w:rsid w:val="72EC7E8B"/>
    <w:rsid w:val="73135C8E"/>
    <w:rsid w:val="73467B08"/>
    <w:rsid w:val="736240C6"/>
    <w:rsid w:val="73926323"/>
    <w:rsid w:val="73C15EEE"/>
    <w:rsid w:val="73DB1345"/>
    <w:rsid w:val="74C354BE"/>
    <w:rsid w:val="74E75081"/>
    <w:rsid w:val="74FC5F30"/>
    <w:rsid w:val="75273715"/>
    <w:rsid w:val="752C2A17"/>
    <w:rsid w:val="754B7A04"/>
    <w:rsid w:val="755E3F97"/>
    <w:rsid w:val="75D00481"/>
    <w:rsid w:val="76535063"/>
    <w:rsid w:val="769D5BF7"/>
    <w:rsid w:val="76BE10CF"/>
    <w:rsid w:val="775C0E3E"/>
    <w:rsid w:val="77A60322"/>
    <w:rsid w:val="77DB422E"/>
    <w:rsid w:val="7848562F"/>
    <w:rsid w:val="78490EE0"/>
    <w:rsid w:val="78AA4035"/>
    <w:rsid w:val="78B66BC9"/>
    <w:rsid w:val="78D4276E"/>
    <w:rsid w:val="78E17E80"/>
    <w:rsid w:val="7936559A"/>
    <w:rsid w:val="79507E58"/>
    <w:rsid w:val="79B25CBC"/>
    <w:rsid w:val="79B64316"/>
    <w:rsid w:val="79E35779"/>
    <w:rsid w:val="7A6A1C76"/>
    <w:rsid w:val="7A8E7F4C"/>
    <w:rsid w:val="7AB139CF"/>
    <w:rsid w:val="7B281455"/>
    <w:rsid w:val="7BE53980"/>
    <w:rsid w:val="7BFA4DD9"/>
    <w:rsid w:val="7C620CCA"/>
    <w:rsid w:val="7C96050D"/>
    <w:rsid w:val="7CB22E79"/>
    <w:rsid w:val="7D34064D"/>
    <w:rsid w:val="7D5542FF"/>
    <w:rsid w:val="7DB82B7F"/>
    <w:rsid w:val="7E0B3310"/>
    <w:rsid w:val="7E1B06E9"/>
    <w:rsid w:val="7E353BD9"/>
    <w:rsid w:val="7E761FB1"/>
    <w:rsid w:val="7E931AF7"/>
    <w:rsid w:val="7E9446A0"/>
    <w:rsid w:val="7EAE2452"/>
    <w:rsid w:val="7FB2772A"/>
    <w:rsid w:val="7FF8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72"/>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link w:val="70"/>
    <w:unhideWhenUsed/>
    <w:qFormat/>
    <w:uiPriority w:val="9"/>
    <w:pPr>
      <w:keepNext/>
      <w:keepLines/>
      <w:numPr>
        <w:ilvl w:val="2"/>
        <w:numId w:val="1"/>
      </w:numPr>
      <w:adjustRightInd w:val="0"/>
      <w:snapToGrid w:val="0"/>
      <w:spacing w:line="360" w:lineRule="auto"/>
      <w:ind w:left="0" w:firstLine="0"/>
      <w:outlineLvl w:val="2"/>
    </w:pPr>
    <w:rPr>
      <w:b/>
      <w:bCs/>
      <w:sz w:val="24"/>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qFormat/>
    <w:uiPriority w:val="0"/>
    <w:pPr>
      <w:ind w:firstLine="420"/>
    </w:pPr>
    <w:rPr>
      <w:snapToGrid w:val="0"/>
      <w:kern w:val="0"/>
      <w:szCs w:val="20"/>
    </w:rPr>
  </w:style>
  <w:style w:type="paragraph" w:styleId="8">
    <w:name w:val="annotation text"/>
    <w:basedOn w:val="1"/>
    <w:link w:val="58"/>
    <w:semiHidden/>
    <w:qFormat/>
    <w:uiPriority w:val="0"/>
    <w:pPr>
      <w:spacing w:line="360" w:lineRule="auto"/>
      <w:ind w:firstLine="200" w:firstLineChars="200"/>
      <w:jc w:val="left"/>
    </w:pPr>
    <w:rPr>
      <w:sz w:val="24"/>
    </w:rPr>
  </w:style>
  <w:style w:type="paragraph" w:styleId="9">
    <w:name w:val="Body Text"/>
    <w:basedOn w:val="1"/>
    <w:next w:val="10"/>
    <w:unhideWhenUsed/>
    <w:qFormat/>
    <w:uiPriority w:val="99"/>
    <w:pPr>
      <w:spacing w:after="120"/>
    </w:pPr>
  </w:style>
  <w:style w:type="paragraph" w:customStyle="1" w:styleId="10">
    <w:name w:val="xl27"/>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kern w:val="0"/>
      <w:sz w:val="20"/>
    </w:rPr>
  </w:style>
  <w:style w:type="paragraph" w:styleId="13">
    <w:name w:val="Date"/>
    <w:basedOn w:val="1"/>
    <w:next w:val="1"/>
    <w:qFormat/>
    <w:uiPriority w:val="0"/>
    <w:pPr>
      <w:spacing w:line="480" w:lineRule="exact"/>
    </w:pPr>
    <w:rPr>
      <w:rFonts w:ascii="仿宋_GB2312" w:eastAsia="仿宋_GB2312"/>
      <w:sz w:val="28"/>
      <w:szCs w:val="20"/>
    </w:rPr>
  </w:style>
  <w:style w:type="paragraph" w:styleId="14">
    <w:name w:val="Body Text Indent 2"/>
    <w:basedOn w:val="1"/>
    <w:qFormat/>
    <w:uiPriority w:val="0"/>
    <w:pPr>
      <w:spacing w:line="360" w:lineRule="auto"/>
      <w:ind w:firstLine="480" w:firstLineChars="200"/>
    </w:pPr>
    <w:rPr>
      <w:rFonts w:ascii="Times New Roman" w:hAnsi="Times New Roman" w:eastAsia="宋体" w:cs="Times New Roman"/>
      <w:sz w:val="24"/>
      <w:szCs w:val="24"/>
    </w:rPr>
  </w:style>
  <w:style w:type="paragraph" w:styleId="15">
    <w:name w:val="Balloon Text"/>
    <w:basedOn w:val="1"/>
    <w:link w:val="57"/>
    <w:qFormat/>
    <w:uiPriority w:val="0"/>
    <w:rPr>
      <w:sz w:val="18"/>
      <w:szCs w:val="18"/>
    </w:rPr>
  </w:style>
  <w:style w:type="paragraph" w:styleId="16">
    <w:name w:val="footer"/>
    <w:basedOn w:val="1"/>
    <w:qFormat/>
    <w:uiPriority w:val="99"/>
    <w:pPr>
      <w:tabs>
        <w:tab w:val="center" w:pos="4153"/>
        <w:tab w:val="right" w:pos="8306"/>
      </w:tabs>
    </w:pPr>
    <w:rPr>
      <w:sz w:val="18"/>
      <w:szCs w:val="18"/>
    </w:rPr>
  </w:style>
  <w:style w:type="paragraph" w:styleId="17">
    <w:name w:val="header"/>
    <w:basedOn w:val="1"/>
    <w:qFormat/>
    <w:uiPriority w:val="0"/>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link w:val="53"/>
    <w:qFormat/>
    <w:uiPriority w:val="99"/>
    <w:pPr>
      <w:spacing w:before="240" w:after="60"/>
      <w:jc w:val="center"/>
      <w:outlineLvl w:val="0"/>
    </w:pPr>
    <w:rPr>
      <w:rFonts w:ascii="Cambria" w:hAnsi="Cambria"/>
      <w:b/>
      <w:kern w:val="0"/>
      <w:sz w:val="32"/>
      <w:szCs w:val="20"/>
    </w:rPr>
  </w:style>
  <w:style w:type="paragraph" w:styleId="22">
    <w:name w:val="annotation subject"/>
    <w:basedOn w:val="8"/>
    <w:next w:val="8"/>
    <w:link w:val="59"/>
    <w:qFormat/>
    <w:uiPriority w:val="0"/>
    <w:pPr>
      <w:spacing w:line="240" w:lineRule="auto"/>
      <w:ind w:firstLine="0" w:firstLineChars="0"/>
    </w:pPr>
    <w:rPr>
      <w:b/>
      <w:bCs/>
      <w:sz w:val="21"/>
    </w:rPr>
  </w:style>
  <w:style w:type="paragraph" w:styleId="23">
    <w:name w:val="Body Text First Indent"/>
    <w:basedOn w:val="9"/>
    <w:unhideWhenUsed/>
    <w:qFormat/>
    <w:uiPriority w:val="0"/>
    <w:pPr>
      <w:adjustRightInd w:val="0"/>
      <w:snapToGrid w:val="0"/>
      <w:spacing w:line="360" w:lineRule="auto"/>
      <w:ind w:firstLine="200" w:firstLineChars="200"/>
    </w:pPr>
    <w:rPr>
      <w:sz w:val="24"/>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136EC2"/>
      <w:u w:val="none"/>
    </w:rPr>
  </w:style>
  <w:style w:type="character" w:styleId="28">
    <w:name w:val="Emphasis"/>
    <w:basedOn w:val="26"/>
    <w:qFormat/>
    <w:uiPriority w:val="0"/>
  </w:style>
  <w:style w:type="character" w:styleId="29">
    <w:name w:val="HTML Definition"/>
    <w:basedOn w:val="26"/>
    <w:qFormat/>
    <w:uiPriority w:val="0"/>
  </w:style>
  <w:style w:type="character" w:styleId="30">
    <w:name w:val="HTML Acronym"/>
    <w:basedOn w:val="26"/>
    <w:qFormat/>
    <w:uiPriority w:val="0"/>
  </w:style>
  <w:style w:type="character" w:styleId="31">
    <w:name w:val="HTML Variable"/>
    <w:basedOn w:val="26"/>
    <w:qFormat/>
    <w:uiPriority w:val="0"/>
  </w:style>
  <w:style w:type="character" w:styleId="32">
    <w:name w:val="Hyperlink"/>
    <w:basedOn w:val="26"/>
    <w:qFormat/>
    <w:uiPriority w:val="0"/>
    <w:rPr>
      <w:color w:val="136EC2"/>
      <w:u w:val="none"/>
    </w:rPr>
  </w:style>
  <w:style w:type="character" w:styleId="33">
    <w:name w:val="HTML Code"/>
    <w:basedOn w:val="26"/>
    <w:qFormat/>
    <w:uiPriority w:val="0"/>
    <w:rPr>
      <w:rFonts w:ascii="Courier New" w:hAnsi="Courier New"/>
      <w:sz w:val="20"/>
    </w:rPr>
  </w:style>
  <w:style w:type="character" w:styleId="34">
    <w:name w:val="annotation reference"/>
    <w:basedOn w:val="26"/>
    <w:semiHidden/>
    <w:unhideWhenUsed/>
    <w:qFormat/>
    <w:uiPriority w:val="99"/>
    <w:rPr>
      <w:sz w:val="21"/>
      <w:szCs w:val="21"/>
    </w:rPr>
  </w:style>
  <w:style w:type="character" w:styleId="35">
    <w:name w:val="HTML Cite"/>
    <w:basedOn w:val="26"/>
    <w:qFormat/>
    <w:uiPriority w:val="0"/>
  </w:style>
  <w:style w:type="paragraph" w:customStyle="1" w:styleId="36">
    <w:name w:val="样式 小四 首行缩进:  0.85 厘米 行距: 1.5 倍行距"/>
    <w:qFormat/>
    <w:uiPriority w:val="0"/>
    <w:pPr>
      <w:widowControl w:val="0"/>
      <w:spacing w:line="360" w:lineRule="auto"/>
      <w:ind w:firstLine="482"/>
      <w:jc w:val="both"/>
    </w:pPr>
    <w:rPr>
      <w:rFonts w:ascii="Times New Roman" w:hAnsi="Times New Roman" w:eastAsia="宋体" w:cs="Times New Roman"/>
      <w:kern w:val="2"/>
      <w:sz w:val="24"/>
      <w:szCs w:val="24"/>
      <w:lang w:val="en-US" w:eastAsia="zh-CN" w:bidi="ar-SA"/>
    </w:rPr>
  </w:style>
  <w:style w:type="paragraph" w:customStyle="1" w:styleId="37">
    <w:name w:val="样式1"/>
    <w:basedOn w:val="4"/>
    <w:next w:val="1"/>
    <w:qFormat/>
    <w:uiPriority w:val="0"/>
  </w:style>
  <w:style w:type="paragraph" w:customStyle="1" w:styleId="38">
    <w:name w:val="样式2"/>
    <w:basedOn w:val="4"/>
    <w:next w:val="1"/>
    <w:qFormat/>
    <w:uiPriority w:val="0"/>
    <w:rPr>
      <w:sz w:val="30"/>
    </w:rPr>
  </w:style>
  <w:style w:type="paragraph" w:customStyle="1" w:styleId="39">
    <w:name w:val="标准正文"/>
    <w:basedOn w:val="1"/>
    <w:qFormat/>
    <w:uiPriority w:val="0"/>
    <w:pPr>
      <w:spacing w:line="360" w:lineRule="auto"/>
      <w:ind w:firstLine="480" w:firstLineChars="200"/>
    </w:pPr>
    <w:rPr>
      <w:rFonts w:ascii="宋体" w:hAnsi="Tahoma"/>
      <w:kern w:val="0"/>
      <w:sz w:val="24"/>
      <w:szCs w:val="24"/>
    </w:rPr>
  </w:style>
  <w:style w:type="paragraph" w:customStyle="1" w:styleId="40">
    <w:name w:val="表格文字1"/>
    <w:basedOn w:val="1"/>
    <w:qFormat/>
    <w:uiPriority w:val="0"/>
    <w:pPr>
      <w:widowControl/>
      <w:adjustRightInd w:val="0"/>
      <w:jc w:val="center"/>
      <w:textAlignment w:val="baseline"/>
    </w:pPr>
    <w:rPr>
      <w:rFonts w:ascii="宋体" w:hAnsi="宋体" w:eastAsia="宋体"/>
      <w:szCs w:val="21"/>
    </w:rPr>
  </w:style>
  <w:style w:type="paragraph" w:customStyle="1" w:styleId="41">
    <w:name w:val="正文1"/>
    <w:qFormat/>
    <w:uiPriority w:val="0"/>
    <w:pPr>
      <w:ind w:firstLine="600" w:firstLineChars="250"/>
    </w:pPr>
    <w:rPr>
      <w:rFonts w:ascii="Times New Roman" w:hAnsi="Times New Roman" w:eastAsia="宋体" w:cs="宋体"/>
      <w:lang w:val="en-US" w:eastAsia="zh-CN" w:bidi="ar-SA"/>
    </w:rPr>
  </w:style>
  <w:style w:type="paragraph" w:customStyle="1" w:styleId="42">
    <w:name w:val="表头标题"/>
    <w:basedOn w:val="1"/>
    <w:qFormat/>
    <w:uiPriority w:val="0"/>
    <w:pPr>
      <w:spacing w:line="500" w:lineRule="exact"/>
      <w:jc w:val="center"/>
    </w:pPr>
    <w:rPr>
      <w:rFonts w:eastAsia="宋体" w:cs="宋体"/>
      <w:b/>
      <w:bCs/>
      <w:szCs w:val="20"/>
    </w:rPr>
  </w:style>
  <w:style w:type="paragraph" w:styleId="43">
    <w:name w:val="No Spacing"/>
    <w:qFormat/>
    <w:uiPriority w:val="1"/>
    <w:pPr>
      <w:widowControl w:val="0"/>
      <w:jc w:val="center"/>
    </w:pPr>
    <w:rPr>
      <w:rFonts w:ascii="Times New Roman" w:hAnsi="Times New Roman" w:eastAsia="宋体" w:cs="Times New Roman"/>
      <w:kern w:val="2"/>
      <w:sz w:val="21"/>
      <w:szCs w:val="22"/>
      <w:lang w:val="en-US" w:eastAsia="zh-CN" w:bidi="ar-SA"/>
    </w:rPr>
  </w:style>
  <w:style w:type="paragraph" w:customStyle="1" w:styleId="44">
    <w:name w:val="表格文字"/>
    <w:basedOn w:val="23"/>
    <w:qFormat/>
    <w:uiPriority w:val="99"/>
  </w:style>
  <w:style w:type="paragraph" w:customStyle="1" w:styleId="45">
    <w:name w:val="表头"/>
    <w:basedOn w:val="1"/>
    <w:qFormat/>
    <w:uiPriority w:val="0"/>
    <w:pPr>
      <w:spacing w:beforeLines="50" w:line="360" w:lineRule="auto"/>
      <w:jc w:val="center"/>
    </w:pPr>
    <w:rPr>
      <w:b/>
    </w:rPr>
  </w:style>
  <w:style w:type="paragraph" w:customStyle="1" w:styleId="46">
    <w:name w:val="表格"/>
    <w:basedOn w:val="1"/>
    <w:qFormat/>
    <w:uiPriority w:val="0"/>
    <w:pPr>
      <w:adjustRightInd w:val="0"/>
      <w:spacing w:after="120"/>
      <w:textAlignment w:val="center"/>
    </w:pPr>
    <w:rPr>
      <w:rFonts w:ascii="宋体" w:hAnsi="宋体"/>
      <w:sz w:val="24"/>
      <w:szCs w:val="20"/>
    </w:rPr>
  </w:style>
  <w:style w:type="character" w:customStyle="1" w:styleId="47">
    <w:name w:val="p141"/>
    <w:qFormat/>
    <w:uiPriority w:val="0"/>
    <w:rPr>
      <w:color w:val="333333"/>
      <w:sz w:val="21"/>
      <w:szCs w:val="21"/>
    </w:rPr>
  </w:style>
  <w:style w:type="paragraph" w:customStyle="1" w:styleId="48">
    <w:name w:val="表格文字2"/>
    <w:basedOn w:val="1"/>
    <w:qFormat/>
    <w:uiPriority w:val="0"/>
    <w:pPr>
      <w:jc w:val="center"/>
    </w:pPr>
    <w:rPr>
      <w:rFonts w:ascii="宋体" w:hAnsi="宋体"/>
      <w:color w:val="000000"/>
      <w:sz w:val="24"/>
      <w:szCs w:val="21"/>
    </w:rPr>
  </w:style>
  <w:style w:type="paragraph" w:customStyle="1" w:styleId="49">
    <w:name w:val="!正文"/>
    <w:basedOn w:val="1"/>
    <w:qFormat/>
    <w:uiPriority w:val="0"/>
    <w:pPr>
      <w:spacing w:line="480" w:lineRule="exact"/>
      <w:ind w:firstLine="480" w:firstLineChars="200"/>
    </w:pPr>
    <w:rPr>
      <w:rFonts w:ascii="Calibri" w:hAnsi="宋体" w:cs="宋体"/>
      <w:szCs w:val="24"/>
    </w:rPr>
  </w:style>
  <w:style w:type="paragraph" w:customStyle="1" w:styleId="50">
    <w:name w:val="表格内容"/>
    <w:basedOn w:val="1"/>
    <w:qFormat/>
    <w:uiPriority w:val="0"/>
    <w:pPr>
      <w:jc w:val="center"/>
    </w:pPr>
    <w:rPr>
      <w:rFonts w:ascii="Times New Roman" w:hAnsi="Times New Roman" w:cs="宋体"/>
      <w:szCs w:val="20"/>
    </w:rPr>
  </w:style>
  <w:style w:type="paragraph" w:customStyle="1" w:styleId="51">
    <w:name w:val="表格标题"/>
    <w:basedOn w:val="23"/>
    <w:qFormat/>
    <w:uiPriority w:val="0"/>
    <w:pPr>
      <w:ind w:firstLine="0" w:firstLineChars="0"/>
      <w:jc w:val="center"/>
    </w:pPr>
    <w:rPr>
      <w:rFonts w:eastAsia="黑体"/>
      <w:szCs w:val="21"/>
    </w:rPr>
  </w:style>
  <w:style w:type="paragraph" w:customStyle="1" w:styleId="52">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character" w:customStyle="1" w:styleId="53">
    <w:name w:val="标题 字符"/>
    <w:link w:val="21"/>
    <w:qFormat/>
    <w:locked/>
    <w:uiPriority w:val="99"/>
    <w:rPr>
      <w:rFonts w:ascii="Cambria" w:hAnsi="Cambria"/>
      <w:b/>
      <w:kern w:val="0"/>
      <w:sz w:val="32"/>
      <w:szCs w:val="20"/>
    </w:rPr>
  </w:style>
  <w:style w:type="paragraph" w:customStyle="1" w:styleId="54">
    <w:name w:val="正文 + 宋体"/>
    <w:basedOn w:val="1"/>
    <w:qFormat/>
    <w:uiPriority w:val="0"/>
    <w:pPr>
      <w:snapToGrid w:val="0"/>
      <w:spacing w:line="400" w:lineRule="exact"/>
      <w:ind w:firstLine="480" w:firstLineChars="200"/>
    </w:pPr>
    <w:rPr>
      <w:rFonts w:ascii="宋体" w:hAnsi="宋体" w:eastAsia="宋体"/>
      <w:color w:val="000000"/>
    </w:rPr>
  </w:style>
  <w:style w:type="paragraph" w:customStyle="1" w:styleId="55">
    <w:name w:val="样式 (符号) 宋体 小四 行距: 1.5 倍行距"/>
    <w:basedOn w:val="1"/>
    <w:qFormat/>
    <w:uiPriority w:val="0"/>
    <w:pPr>
      <w:spacing w:line="360" w:lineRule="auto"/>
      <w:ind w:firstLine="480" w:firstLineChars="200"/>
    </w:pPr>
    <w:rPr>
      <w:rFonts w:hAnsi="宋体" w:cs="宋体"/>
      <w:sz w:val="24"/>
    </w:rPr>
  </w:style>
  <w:style w:type="paragraph" w:customStyle="1" w:styleId="56">
    <w:name w:val="表格名称"/>
    <w:basedOn w:val="1"/>
    <w:qFormat/>
    <w:uiPriority w:val="0"/>
    <w:pPr>
      <w:jc w:val="center"/>
    </w:pPr>
    <w:rPr>
      <w:rFonts w:ascii="等线" w:hAnsi="等线" w:eastAsia="等线" w:cs="Times New Roman"/>
    </w:rPr>
  </w:style>
  <w:style w:type="character" w:customStyle="1" w:styleId="57">
    <w:name w:val="批注框文本 字符"/>
    <w:basedOn w:val="26"/>
    <w:link w:val="15"/>
    <w:qFormat/>
    <w:uiPriority w:val="0"/>
    <w:rPr>
      <w:rFonts w:asciiTheme="minorHAnsi" w:hAnsiTheme="minorHAnsi" w:eastAsiaTheme="minorEastAsia" w:cstheme="minorBidi"/>
      <w:kern w:val="2"/>
      <w:sz w:val="18"/>
      <w:szCs w:val="18"/>
    </w:rPr>
  </w:style>
  <w:style w:type="character" w:customStyle="1" w:styleId="58">
    <w:name w:val="批注文字 字符"/>
    <w:basedOn w:val="26"/>
    <w:link w:val="8"/>
    <w:semiHidden/>
    <w:qFormat/>
    <w:uiPriority w:val="0"/>
    <w:rPr>
      <w:rFonts w:asciiTheme="minorHAnsi" w:hAnsiTheme="minorHAnsi" w:eastAsiaTheme="minorEastAsia" w:cstheme="minorBidi"/>
      <w:kern w:val="2"/>
      <w:sz w:val="24"/>
      <w:szCs w:val="22"/>
    </w:rPr>
  </w:style>
  <w:style w:type="character" w:customStyle="1" w:styleId="59">
    <w:name w:val="批注主题 字符"/>
    <w:basedOn w:val="58"/>
    <w:link w:val="22"/>
    <w:qFormat/>
    <w:uiPriority w:val="0"/>
    <w:rPr>
      <w:rFonts w:asciiTheme="minorHAnsi" w:hAnsiTheme="minorHAnsi" w:eastAsiaTheme="minorEastAsia" w:cstheme="minorBidi"/>
      <w:b/>
      <w:bCs/>
      <w:kern w:val="2"/>
      <w:sz w:val="21"/>
      <w:szCs w:val="22"/>
    </w:rPr>
  </w:style>
  <w:style w:type="paragraph" w:styleId="60">
    <w:name w:val="List Paragraph"/>
    <w:basedOn w:val="1"/>
    <w:qFormat/>
    <w:uiPriority w:val="1"/>
    <w:pPr>
      <w:ind w:left="1358" w:hanging="602"/>
    </w:pPr>
    <w:rPr>
      <w:rFonts w:ascii="宋体" w:hAnsi="宋体" w:eastAsia="宋体" w:cs="宋体"/>
      <w:lang w:val="zh-CN" w:bidi="zh-CN"/>
    </w:rPr>
  </w:style>
  <w:style w:type="paragraph" w:customStyle="1" w:styleId="61">
    <w:name w:val="Table Paragraph"/>
    <w:basedOn w:val="1"/>
    <w:qFormat/>
    <w:uiPriority w:val="1"/>
    <w:pPr>
      <w:jc w:val="center"/>
    </w:pPr>
    <w:rPr>
      <w:rFonts w:ascii="宋体" w:hAnsi="宋体" w:eastAsia="宋体" w:cs="宋体"/>
      <w:lang w:val="zh-CN" w:bidi="zh-CN"/>
    </w:rPr>
  </w:style>
  <w:style w:type="paragraph" w:customStyle="1" w:styleId="62">
    <w:name w:val="报告表正文"/>
    <w:basedOn w:val="1"/>
    <w:qFormat/>
    <w:uiPriority w:val="0"/>
    <w:pPr>
      <w:jc w:val="left"/>
      <w:textAlignment w:val="baseline"/>
    </w:pPr>
    <w:rPr>
      <w:kern w:val="0"/>
      <w:szCs w:val="20"/>
    </w:rPr>
  </w:style>
  <w:style w:type="character" w:customStyle="1" w:styleId="63">
    <w:name w:val="btn-task-gray2"/>
    <w:basedOn w:val="26"/>
    <w:qFormat/>
    <w:uiPriority w:val="0"/>
  </w:style>
  <w:style w:type="character" w:customStyle="1" w:styleId="64">
    <w:name w:val="btn-task-gray3"/>
    <w:basedOn w:val="26"/>
    <w:qFormat/>
    <w:uiPriority w:val="0"/>
    <w:rPr>
      <w:color w:val="FFFFFF"/>
      <w:u w:val="none"/>
      <w:shd w:val="clear" w:color="auto" w:fill="CCCCCC"/>
    </w:rPr>
  </w:style>
  <w:style w:type="character" w:customStyle="1" w:styleId="65">
    <w:name w:val="btn-auto-11"/>
    <w:basedOn w:val="26"/>
    <w:qFormat/>
    <w:uiPriority w:val="0"/>
  </w:style>
  <w:style w:type="character" w:customStyle="1" w:styleId="66">
    <w:name w:val="s1"/>
    <w:basedOn w:val="26"/>
    <w:qFormat/>
    <w:uiPriority w:val="0"/>
    <w:rPr>
      <w:color w:val="DDDDDD"/>
      <w:sz w:val="18"/>
      <w:szCs w:val="18"/>
    </w:rPr>
  </w:style>
  <w:style w:type="character" w:customStyle="1" w:styleId="67">
    <w:name w:val="btn-task-gray"/>
    <w:basedOn w:val="26"/>
    <w:qFormat/>
    <w:uiPriority w:val="0"/>
    <w:rPr>
      <w:color w:val="FFFFFF"/>
      <w:u w:val="none"/>
      <w:shd w:val="clear" w:color="auto" w:fill="CCCCCC"/>
    </w:rPr>
  </w:style>
  <w:style w:type="character" w:customStyle="1" w:styleId="68">
    <w:name w:val="btn-task-gray1"/>
    <w:basedOn w:val="26"/>
    <w:qFormat/>
    <w:uiPriority w:val="0"/>
  </w:style>
  <w:style w:type="character" w:customStyle="1" w:styleId="69">
    <w:name w:val="btn-auto-1"/>
    <w:basedOn w:val="26"/>
    <w:qFormat/>
    <w:uiPriority w:val="0"/>
  </w:style>
  <w:style w:type="character" w:customStyle="1" w:styleId="70">
    <w:name w:val="标题 3 字符"/>
    <w:link w:val="5"/>
    <w:qFormat/>
    <w:uiPriority w:val="9"/>
    <w:rPr>
      <w:rFonts w:asciiTheme="minorHAnsi" w:hAnsiTheme="minorHAnsi"/>
      <w:b/>
      <w:bCs/>
      <w:sz w:val="24"/>
      <w:szCs w:val="32"/>
    </w:rPr>
  </w:style>
  <w:style w:type="paragraph" w:customStyle="1" w:styleId="71">
    <w:name w:val="样式 表格 32 + 首行缩进:  2 字符"/>
    <w:basedOn w:val="1"/>
    <w:qFormat/>
    <w:uiPriority w:val="0"/>
    <w:pPr>
      <w:autoSpaceDE w:val="0"/>
      <w:autoSpaceDN w:val="0"/>
      <w:adjustRightInd w:val="0"/>
      <w:spacing w:line="0" w:lineRule="atLeast"/>
      <w:jc w:val="center"/>
      <w:textAlignment w:val="baseline"/>
    </w:pPr>
    <w:rPr>
      <w:kern w:val="0"/>
      <w:szCs w:val="21"/>
    </w:rPr>
  </w:style>
  <w:style w:type="character" w:customStyle="1" w:styleId="72">
    <w:name w:val="标题 2 Char"/>
    <w:link w:val="4"/>
    <w:qFormat/>
    <w:uiPriority w:val="0"/>
    <w:rPr>
      <w:rFonts w:ascii="Calibri Light" w:hAnsi="Calibri Light"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64993</Words>
  <Characters>72967</Characters>
  <Lines>542</Lines>
  <Paragraphs>152</Paragraphs>
  <TotalTime>7</TotalTime>
  <ScaleCrop>false</ScaleCrop>
  <LinksUpToDate>false</LinksUpToDate>
  <CharactersWithSpaces>74262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2019-05-16T09:35:00Z</dcterms:created>
  <dc:creator>L。</dc:creator>
  <cp:lastModifiedBy>陈木沐</cp:lastModifiedBy>
  <cp:lastPrinted>2019-09-26T08:35:00Z</cp:lastPrinted>
  <dcterms:modified xsi:type="dcterms:W3CDTF">2025-02-20T07:24:02Z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185C77EDE0AC4CC397028649792E2016_12</vt:lpwstr>
  </property>
</Properties>
</file>